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B5" w:rsidRDefault="006811B5" w:rsidP="006811B5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885" cy="6470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B5" w:rsidRPr="00A565D8" w:rsidRDefault="006811B5" w:rsidP="006811B5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811B5" w:rsidRPr="000631EA" w:rsidRDefault="006811B5" w:rsidP="006811B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6811B5" w:rsidRPr="000631EA" w:rsidRDefault="006811B5" w:rsidP="006811B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6811B5" w:rsidRPr="00597023" w:rsidRDefault="006811B5" w:rsidP="006811B5">
      <w:pPr>
        <w:pStyle w:val="1"/>
        <w:spacing w:before="0" w:after="0"/>
        <w:rPr>
          <w:rFonts w:ascii="Times New Roman" w:hAnsi="Times New Roman"/>
          <w:spacing w:val="60"/>
          <w:sz w:val="24"/>
          <w:szCs w:val="24"/>
        </w:rPr>
      </w:pPr>
    </w:p>
    <w:p w:rsidR="006811B5" w:rsidRPr="000631EA" w:rsidRDefault="006811B5" w:rsidP="006811B5">
      <w:pPr>
        <w:pStyle w:val="1"/>
        <w:spacing w:before="0" w:after="0"/>
        <w:rPr>
          <w:rFonts w:ascii="Times New Roman" w:hAnsi="Times New Roman"/>
          <w:spacing w:val="60"/>
          <w:sz w:val="44"/>
          <w:szCs w:val="44"/>
        </w:rPr>
      </w:pPr>
      <w:r w:rsidRPr="000631EA">
        <w:rPr>
          <w:rFonts w:ascii="Times New Roman" w:hAnsi="Times New Roman"/>
          <w:spacing w:val="60"/>
          <w:sz w:val="44"/>
          <w:szCs w:val="44"/>
        </w:rPr>
        <w:t>ПОСТАНОВЛЕНИЕ</w:t>
      </w:r>
    </w:p>
    <w:p w:rsidR="006811B5" w:rsidRPr="000631EA" w:rsidRDefault="006811B5" w:rsidP="006811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31D" w:rsidRPr="00A90ED4" w:rsidRDefault="00573CA2" w:rsidP="00A9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A2">
        <w:rPr>
          <w:rFonts w:ascii="Times New Roman" w:hAnsi="Times New Roman"/>
          <w:sz w:val="28"/>
          <w:szCs w:val="28"/>
        </w:rPr>
        <w:t>от 16.10.2019 № 1463</w:t>
      </w:r>
    </w:p>
    <w:p w:rsidR="00E8362B" w:rsidRPr="00A90ED4" w:rsidRDefault="00E8362B" w:rsidP="00A9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Look w:val="04A0"/>
      </w:tblPr>
      <w:tblGrid>
        <w:gridCol w:w="8472"/>
        <w:gridCol w:w="1843"/>
      </w:tblGrid>
      <w:tr w:rsidR="0061731D" w:rsidRPr="00A90ED4" w:rsidTr="0077251F">
        <w:tc>
          <w:tcPr>
            <w:tcW w:w="8472" w:type="dxa"/>
          </w:tcPr>
          <w:p w:rsidR="00AD0EA8" w:rsidRPr="00802D50" w:rsidRDefault="00AD0EA8" w:rsidP="00AD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D50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02D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постановление Администрации муниципального образования «Сафоновский район» </w:t>
            </w:r>
          </w:p>
          <w:p w:rsidR="0061731D" w:rsidRPr="00A90ED4" w:rsidRDefault="00AD0EA8" w:rsidP="00AD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D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Смоленской области </w:t>
            </w:r>
            <w:r w:rsidRPr="00802D50">
              <w:rPr>
                <w:rFonts w:ascii="Times New Roman" w:hAnsi="Times New Roman"/>
                <w:sz w:val="28"/>
                <w:szCs w:val="28"/>
              </w:rPr>
              <w:t>от 02.12.2016 № 1361</w:t>
            </w:r>
          </w:p>
        </w:tc>
        <w:tc>
          <w:tcPr>
            <w:tcW w:w="1843" w:type="dxa"/>
          </w:tcPr>
          <w:p w:rsidR="0061731D" w:rsidRPr="00A90ED4" w:rsidRDefault="0061731D" w:rsidP="00A90E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31D" w:rsidRPr="00365F1D" w:rsidRDefault="0061731D" w:rsidP="00A90ED4">
      <w:pPr>
        <w:widowControl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D0EA8" w:rsidRPr="00D4300E" w:rsidRDefault="00AD0EA8" w:rsidP="00AD0E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bookmark2"/>
      <w:r w:rsidRPr="00D4300E">
        <w:rPr>
          <w:rFonts w:ascii="Times New Roman" w:hAnsi="Times New Roman"/>
          <w:sz w:val="28"/>
          <w:szCs w:val="28"/>
        </w:rPr>
        <w:t xml:space="preserve">В целях внедрения программно-целевых принципов организации бюджетного процесса, </w:t>
      </w:r>
      <w:r w:rsidRPr="00D4300E">
        <w:rPr>
          <w:rFonts w:ascii="Times New Roman" w:hAnsi="Times New Roman"/>
          <w:sz w:val="28"/>
          <w:szCs w:val="28"/>
          <w:lang w:eastAsia="ru-RU"/>
        </w:rPr>
        <w:t>руководствуясь порядком разработки, реализации и оценки эффективности муниципальных программ муниципального образования «Сафоновский район» Смоленской области и муниципальных программ Сафоновского городского поселения Сафоновского района Смоленской области, утвержденным постановлением Администрации муниципального образования «Сафоновский район» Смоленской области от 19.09.2013 № 1172,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 области</w:t>
      </w:r>
    </w:p>
    <w:p w:rsidR="00FE5BA0" w:rsidRPr="00E26DE5" w:rsidRDefault="00FE5BA0" w:rsidP="00A90E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BA0" w:rsidRPr="00E26DE5" w:rsidRDefault="00FE5BA0" w:rsidP="00B3388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DE5">
        <w:rPr>
          <w:rFonts w:ascii="Times New Roman" w:hAnsi="Times New Roman"/>
          <w:sz w:val="28"/>
          <w:szCs w:val="28"/>
        </w:rPr>
        <w:t>ПОСТАНОВЛЯЕТ:</w:t>
      </w:r>
      <w:bookmarkEnd w:id="0"/>
    </w:p>
    <w:p w:rsidR="00FE5BA0" w:rsidRPr="00E26DE5" w:rsidRDefault="00FE5BA0" w:rsidP="00B33883">
      <w:pPr>
        <w:pStyle w:val="20"/>
        <w:shd w:val="clear" w:color="auto" w:fill="auto"/>
        <w:tabs>
          <w:tab w:val="left" w:pos="2086"/>
          <w:tab w:val="left" w:pos="4189"/>
          <w:tab w:val="left" w:pos="7102"/>
          <w:tab w:val="right" w:pos="10218"/>
        </w:tabs>
        <w:spacing w:line="240" w:lineRule="auto"/>
        <w:ind w:firstLine="709"/>
        <w:rPr>
          <w:sz w:val="28"/>
          <w:szCs w:val="28"/>
        </w:rPr>
      </w:pPr>
    </w:p>
    <w:p w:rsidR="00AD0EA8" w:rsidRPr="00D4300E" w:rsidRDefault="00AD0EA8" w:rsidP="00AD0E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00E">
        <w:rPr>
          <w:rFonts w:ascii="Times New Roman" w:hAnsi="Times New Roman"/>
          <w:sz w:val="28"/>
          <w:szCs w:val="28"/>
          <w:lang w:eastAsia="ru-RU"/>
        </w:rPr>
        <w:t xml:space="preserve">1. Внести в постановление Администрации муниципального образования «Сафоновский район» Смоленской области </w:t>
      </w:r>
      <w:r w:rsidRPr="00D4300E">
        <w:rPr>
          <w:rFonts w:ascii="Times New Roman" w:hAnsi="Times New Roman"/>
          <w:sz w:val="28"/>
          <w:szCs w:val="28"/>
        </w:rPr>
        <w:t xml:space="preserve">от 02.12.2016 № 1361 «О внесении изменений в постановление Администрации муниципального образования «Сафоновский район» Смоленской области от 08.08.2016 № 948» </w:t>
      </w:r>
      <w:r w:rsidRPr="00D4300E">
        <w:rPr>
          <w:rFonts w:ascii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4300E">
        <w:rPr>
          <w:rFonts w:ascii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300E">
        <w:rPr>
          <w:rFonts w:ascii="Times New Roman" w:hAnsi="Times New Roman"/>
          <w:sz w:val="28"/>
          <w:szCs w:val="28"/>
          <w:lang w:eastAsia="ru-RU"/>
        </w:rPr>
        <w:t>:</w:t>
      </w:r>
    </w:p>
    <w:p w:rsidR="00AD0EA8" w:rsidRDefault="00AD0EA8" w:rsidP="00AD0EA8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3F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 паспорте муниципальной программы позицию «Объем ассигнований муниципальной программы (по годам реализации и в разрезе источников финансирования)» изложить в следующей редакции:</w:t>
      </w:r>
    </w:p>
    <w:p w:rsidR="00A63F8D" w:rsidRPr="00365F1D" w:rsidRDefault="00A63F8D" w:rsidP="00AD0EA8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Layout w:type="fixed"/>
        <w:tblLook w:val="0000"/>
      </w:tblPr>
      <w:tblGrid>
        <w:gridCol w:w="2977"/>
        <w:gridCol w:w="7371"/>
      </w:tblGrid>
      <w:tr w:rsidR="00AD0EA8" w:rsidRPr="00E14170" w:rsidTr="004B2A47">
        <w:trPr>
          <w:trHeight w:val="61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0EA8" w:rsidRPr="00E14170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170">
              <w:rPr>
                <w:rFonts w:ascii="Times New Roman" w:hAnsi="Times New Roman"/>
                <w:sz w:val="20"/>
                <w:szCs w:val="20"/>
              </w:rPr>
              <w:t>Объем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составляет 8</w:t>
            </w:r>
            <w:r>
              <w:rPr>
                <w:rFonts w:ascii="Times New Roman" w:hAnsi="Times New Roman"/>
                <w:sz w:val="20"/>
                <w:szCs w:val="20"/>
              </w:rPr>
              <w:t>727</w:t>
            </w:r>
            <w:r w:rsidRPr="007D5F7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5F7A">
              <w:rPr>
                <w:rFonts w:ascii="Times New Roman" w:hAnsi="Times New Roman"/>
                <w:sz w:val="20"/>
                <w:szCs w:val="20"/>
              </w:rPr>
              <w:t>тыс.руб. Муниципальная программа финансируется за счет средств бюджета Смоленской области и муниципального образования «Сафоновский район» Смоленской области, в том числе: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 бюджет муниципального образования «Сафоновский район» Смоленской области:</w:t>
            </w:r>
          </w:p>
          <w:p w:rsidR="00AD0EA8" w:rsidRPr="007D5F7A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- 2014 год – 840,0 тыс.руб.;</w:t>
            </w:r>
          </w:p>
          <w:p w:rsidR="00AD0EA8" w:rsidRPr="007D5F7A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- 2015 год – 890,0 тыс.руб.;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- 2016 год – 850,0 тыс.руб.;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- 2017год – 835,5 тыс.руб.;</w:t>
            </w:r>
          </w:p>
          <w:p w:rsidR="00AD0EA8" w:rsidRPr="007D5F7A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- 2018 год – 850,0 тыс.руб.;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- 2019 год – 8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Pr="007D5F7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5F7A">
              <w:rPr>
                <w:rFonts w:ascii="Times New Roman" w:hAnsi="Times New Roman"/>
                <w:sz w:val="20"/>
                <w:szCs w:val="20"/>
              </w:rPr>
              <w:t xml:space="preserve"> тыс.руб.;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- 2020 год – 850,0 тыс.руб.;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lastRenderedPageBreak/>
              <w:t>- 2021 год – 850,0 тыс.руб.;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- 2022 год – объемы финансирования не определены;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- 2023 год – объемы финансирования не определены;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- 2024 год – объемы финансирования не определены;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- 2025 год – объемы финансирования не определены;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бюджет Смоленской области: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- 2014 год – 20,0 тыс.руб.;</w:t>
            </w:r>
          </w:p>
          <w:p w:rsidR="00AD0EA8" w:rsidRPr="007D5F7A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>- 2017 год – 1500,0 тыс.руб.;</w:t>
            </w:r>
          </w:p>
          <w:p w:rsidR="00AD0EA8" w:rsidRPr="00E14170" w:rsidRDefault="00AD0EA8" w:rsidP="004B2A47">
            <w:pPr>
              <w:widowControl w:val="0"/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F7A">
              <w:rPr>
                <w:rFonts w:ascii="Times New Roman" w:hAnsi="Times New Roman"/>
                <w:sz w:val="20"/>
                <w:szCs w:val="20"/>
              </w:rPr>
              <w:t xml:space="preserve">- 2019 год – </w:t>
            </w:r>
            <w:r>
              <w:rPr>
                <w:rFonts w:ascii="Times New Roman" w:hAnsi="Times New Roman"/>
                <w:sz w:val="20"/>
                <w:szCs w:val="20"/>
              </w:rPr>
              <w:t>345,8</w:t>
            </w:r>
            <w:r w:rsidRPr="007D5F7A">
              <w:rPr>
                <w:rFonts w:ascii="Times New Roman" w:hAnsi="Times New Roman"/>
                <w:sz w:val="20"/>
                <w:szCs w:val="20"/>
              </w:rPr>
              <w:t xml:space="preserve"> тыс.руб.</w:t>
            </w:r>
          </w:p>
        </w:tc>
      </w:tr>
    </w:tbl>
    <w:p w:rsidR="00D929E0" w:rsidRDefault="00D929E0" w:rsidP="00AD0EA8">
      <w:pPr>
        <w:pStyle w:val="a6"/>
        <w:tabs>
          <w:tab w:val="left" w:pos="1440"/>
        </w:tabs>
        <w:suppressAutoHyphens w:val="0"/>
        <w:spacing w:after="0" w:line="240" w:lineRule="auto"/>
        <w:ind w:right="0" w:firstLine="709"/>
        <w:rPr>
          <w:lang w:eastAsia="ru-RU"/>
        </w:rPr>
      </w:pPr>
    </w:p>
    <w:p w:rsidR="00AD0EA8" w:rsidRPr="007D5F7A" w:rsidRDefault="00AD0EA8" w:rsidP="00AD0EA8">
      <w:pPr>
        <w:pStyle w:val="a6"/>
        <w:tabs>
          <w:tab w:val="left" w:pos="1440"/>
        </w:tabs>
        <w:suppressAutoHyphens w:val="0"/>
        <w:spacing w:after="0" w:line="240" w:lineRule="auto"/>
        <w:ind w:right="0" w:firstLine="709"/>
        <w:rPr>
          <w:lang w:eastAsia="ru-RU"/>
        </w:rPr>
      </w:pPr>
      <w:r w:rsidRPr="007D5F7A">
        <w:rPr>
          <w:lang w:eastAsia="ru-RU"/>
        </w:rPr>
        <w:t>1.</w:t>
      </w:r>
      <w:r w:rsidR="00D929E0">
        <w:rPr>
          <w:lang w:eastAsia="ru-RU"/>
        </w:rPr>
        <w:t>2</w:t>
      </w:r>
      <w:r w:rsidRPr="007D5F7A">
        <w:rPr>
          <w:lang w:eastAsia="ru-RU"/>
        </w:rPr>
        <w:t>. В разделе 3 муниципальной программы таблицу «</w:t>
      </w:r>
      <w:r w:rsidRPr="007D5F7A">
        <w:t xml:space="preserve">Объемы и источники финансирования муниципальной программы» </w:t>
      </w:r>
      <w:r w:rsidRPr="007D5F7A">
        <w:rPr>
          <w:lang w:eastAsia="ru-RU"/>
        </w:rPr>
        <w:t>изложить в следующей редакции:</w:t>
      </w:r>
    </w:p>
    <w:p w:rsidR="00AD0EA8" w:rsidRDefault="00AD0EA8" w:rsidP="00AD0EA8">
      <w:pPr>
        <w:pStyle w:val="a6"/>
        <w:tabs>
          <w:tab w:val="left" w:pos="1440"/>
        </w:tabs>
        <w:suppressAutoHyphens w:val="0"/>
        <w:spacing w:after="0" w:line="240" w:lineRule="auto"/>
        <w:ind w:right="0" w:firstLine="709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10"/>
        <w:gridCol w:w="710"/>
        <w:gridCol w:w="710"/>
        <w:gridCol w:w="710"/>
        <w:gridCol w:w="710"/>
        <w:gridCol w:w="770"/>
        <w:gridCol w:w="720"/>
        <w:gridCol w:w="711"/>
        <w:gridCol w:w="711"/>
        <w:gridCol w:w="711"/>
        <w:gridCol w:w="711"/>
        <w:gridCol w:w="711"/>
      </w:tblGrid>
      <w:tr w:rsidR="00AD0EA8" w:rsidRPr="007D5F7A" w:rsidTr="004B2A4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Источники и направление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расходов</w:t>
            </w:r>
          </w:p>
        </w:tc>
        <w:tc>
          <w:tcPr>
            <w:tcW w:w="9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Объем финансирования</w:t>
            </w:r>
          </w:p>
        </w:tc>
      </w:tr>
      <w:tr w:rsidR="00AD0EA8" w:rsidRPr="007D5F7A" w:rsidTr="004B2A4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</w:t>
            </w:r>
            <w:r w:rsidR="00D929E0">
              <w:rPr>
                <w:sz w:val="18"/>
                <w:szCs w:val="18"/>
              </w:rPr>
              <w:t>.</w:t>
            </w:r>
          </w:p>
        </w:tc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в том числе по годам</w:t>
            </w:r>
          </w:p>
        </w:tc>
      </w:tr>
      <w:tr w:rsidR="00AD0EA8" w:rsidRPr="007D5F7A" w:rsidTr="004B2A4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2015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06A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(тыс.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руб.)</w:t>
            </w:r>
          </w:p>
        </w:tc>
      </w:tr>
      <w:tr w:rsidR="00AD0EA8" w:rsidRPr="007D5F7A" w:rsidTr="004B2A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left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61</w:t>
            </w:r>
            <w:r w:rsidRPr="00E0606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840,0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890,0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850,0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835,5</w:t>
            </w:r>
          </w:p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850,0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>
              <w:rPr>
                <w:sz w:val="18"/>
                <w:szCs w:val="18"/>
              </w:rPr>
              <w:t>896</w:t>
            </w:r>
            <w:r w:rsidRPr="00E0606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850,0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sz w:val="18"/>
                <w:szCs w:val="18"/>
                <w:lang w:eastAsia="ru-RU"/>
              </w:rPr>
            </w:pPr>
            <w:r w:rsidRPr="00E0606A">
              <w:rPr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20"/>
                <w:szCs w:val="20"/>
              </w:rPr>
              <w:t>объемы финансирования не определены;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20"/>
                <w:szCs w:val="20"/>
              </w:rPr>
              <w:t>объемы финансирования не определены;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20"/>
                <w:szCs w:val="20"/>
              </w:rPr>
              <w:t>объемы финансирования не определены;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20"/>
                <w:szCs w:val="20"/>
              </w:rPr>
              <w:t>объемы финансирования не определены;</w:t>
            </w:r>
          </w:p>
        </w:tc>
      </w:tr>
      <w:tr w:rsidR="00AD0EA8" w:rsidRPr="007D5F7A" w:rsidTr="004B2A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left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Бюджет Смоленской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865</w:t>
            </w:r>
            <w:r w:rsidRPr="00E0606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1500,0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</w:p>
        </w:tc>
      </w:tr>
      <w:tr w:rsidR="00AD0EA8" w:rsidRPr="007D5F7A" w:rsidTr="004B2A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left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860,0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18"/>
                <w:szCs w:val="18"/>
              </w:rPr>
              <w:t>890,0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850,0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2335,5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E0606A">
              <w:rPr>
                <w:sz w:val="18"/>
                <w:szCs w:val="18"/>
              </w:rPr>
              <w:t>850,0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sz w:val="18"/>
                <w:szCs w:val="18"/>
                <w:lang w:eastAsia="ru-RU"/>
              </w:rPr>
            </w:pPr>
            <w:r w:rsidRPr="00E0606A">
              <w:rPr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sz w:val="18"/>
                <w:szCs w:val="18"/>
                <w:lang w:eastAsia="ru-RU"/>
              </w:rPr>
            </w:pPr>
            <w:r w:rsidRPr="00E0606A">
              <w:rPr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20"/>
                <w:szCs w:val="20"/>
              </w:rPr>
              <w:t>объемы финансирования не определены;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20"/>
                <w:szCs w:val="20"/>
              </w:rPr>
              <w:t>объемы финансирования не определены;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20"/>
                <w:szCs w:val="20"/>
              </w:rPr>
              <w:t>объемы финансирования не определены;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A8" w:rsidRPr="00E0606A" w:rsidRDefault="00AD0EA8" w:rsidP="004B2A47">
            <w:pPr>
              <w:pStyle w:val="a6"/>
              <w:tabs>
                <w:tab w:val="left" w:pos="1440"/>
              </w:tabs>
              <w:suppressAutoHyphens w:val="0"/>
              <w:spacing w:after="0" w:line="240" w:lineRule="auto"/>
              <w:ind w:right="0" w:firstLine="0"/>
              <w:rPr>
                <w:lang w:eastAsia="ru-RU"/>
              </w:rPr>
            </w:pPr>
            <w:r w:rsidRPr="00E0606A">
              <w:rPr>
                <w:sz w:val="20"/>
                <w:szCs w:val="20"/>
              </w:rPr>
              <w:t>объемы финансирования не определены;</w:t>
            </w:r>
          </w:p>
        </w:tc>
      </w:tr>
    </w:tbl>
    <w:p w:rsidR="00AD0EA8" w:rsidRDefault="00AD0EA8" w:rsidP="00AD0EA8">
      <w:pPr>
        <w:pStyle w:val="a6"/>
        <w:tabs>
          <w:tab w:val="left" w:pos="1440"/>
        </w:tabs>
        <w:suppressAutoHyphens w:val="0"/>
        <w:spacing w:after="0" w:line="240" w:lineRule="auto"/>
        <w:ind w:right="0" w:firstLine="709"/>
        <w:rPr>
          <w:b/>
          <w:bCs/>
        </w:rPr>
      </w:pPr>
    </w:p>
    <w:p w:rsidR="00A63F8D" w:rsidRDefault="00A63F8D" w:rsidP="00A63F8D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00E">
        <w:rPr>
          <w:rFonts w:ascii="Times New Roman" w:hAnsi="Times New Roman"/>
          <w:sz w:val="28"/>
          <w:szCs w:val="28"/>
        </w:rPr>
        <w:t>1.</w:t>
      </w:r>
      <w:r w:rsidR="00DF65C8">
        <w:rPr>
          <w:rFonts w:ascii="Times New Roman" w:hAnsi="Times New Roman"/>
          <w:sz w:val="28"/>
          <w:szCs w:val="28"/>
        </w:rPr>
        <w:t>3</w:t>
      </w:r>
      <w:r w:rsidRPr="00D4300E">
        <w:rPr>
          <w:rFonts w:ascii="Times New Roman" w:hAnsi="Times New Roman"/>
          <w:sz w:val="28"/>
          <w:szCs w:val="28"/>
        </w:rPr>
        <w:t>. Приложение № 2 к муниципальной программе изложить в новой редакции (прилагается).</w:t>
      </w:r>
    </w:p>
    <w:p w:rsidR="00AD0EA8" w:rsidRPr="00D4300E" w:rsidRDefault="00AD0EA8" w:rsidP="00AD0E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00E">
        <w:rPr>
          <w:rFonts w:ascii="Times New Roman" w:hAnsi="Times New Roman"/>
          <w:sz w:val="28"/>
          <w:szCs w:val="28"/>
        </w:rPr>
        <w:t>2. Опубликовать настоящее постановление на сайте Администрации муниципального образования «Сафоновский район» Смоленской области в информационно-телекоммуникационной сети «Интернет».</w:t>
      </w:r>
    </w:p>
    <w:p w:rsidR="00AD0EA8" w:rsidRPr="00D4300E" w:rsidRDefault="00AD0EA8" w:rsidP="00AD0E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00E">
        <w:rPr>
          <w:rFonts w:ascii="Times New Roman" w:hAnsi="Times New Roman"/>
          <w:sz w:val="28"/>
          <w:szCs w:val="28"/>
          <w:lang w:eastAsia="ru-RU"/>
        </w:rPr>
        <w:t xml:space="preserve">3. Считать настоящее постановление неотъемлемой частью постановления Администрации муниципального образования «Сафоновский район» Смоленской области </w:t>
      </w:r>
      <w:r w:rsidRPr="00D4300E">
        <w:rPr>
          <w:rFonts w:ascii="Times New Roman" w:hAnsi="Times New Roman"/>
          <w:sz w:val="28"/>
          <w:szCs w:val="28"/>
        </w:rPr>
        <w:t>от 02.12.2016 № 1361 «О внесении изменений в постановление Администрации муниципального образования «Сафоновский район» Смоленской области от 08.08.2016 № 948».</w:t>
      </w:r>
    </w:p>
    <w:p w:rsidR="007A15B2" w:rsidRPr="004E1A0F" w:rsidRDefault="007A15B2" w:rsidP="004E1A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072" w:rsidRPr="00FD1E41" w:rsidRDefault="00CE6072" w:rsidP="00FD1E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1731D" w:rsidRPr="00700B09" w:rsidRDefault="0061731D" w:rsidP="0061731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B0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D0EA8" w:rsidRDefault="0061731D" w:rsidP="00DD574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В.Е.Балалаев</w:t>
      </w:r>
    </w:p>
    <w:p w:rsidR="00AD0EA8" w:rsidRDefault="00AD0E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0EA8" w:rsidRPr="00E26DE5" w:rsidRDefault="00AD0EA8" w:rsidP="00AD0EA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AD0EA8" w:rsidRPr="00D4300E" w:rsidTr="004B2A47">
        <w:tc>
          <w:tcPr>
            <w:tcW w:w="5210" w:type="dxa"/>
          </w:tcPr>
          <w:p w:rsidR="00AD0EA8" w:rsidRPr="00D4300E" w:rsidRDefault="00AD0EA8" w:rsidP="004B2A47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D0EA8" w:rsidRPr="00D4300E" w:rsidRDefault="00AD0EA8" w:rsidP="004B2A47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00E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AD0EA8" w:rsidRPr="00D4300E" w:rsidRDefault="00AD0EA8" w:rsidP="004B2A47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00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</w:tr>
    </w:tbl>
    <w:p w:rsidR="00AD0EA8" w:rsidRDefault="00AD0EA8" w:rsidP="00AD0EA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EA8" w:rsidRPr="00017154" w:rsidRDefault="00AD0EA8" w:rsidP="00AD0EA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EA8" w:rsidRPr="00017154" w:rsidRDefault="00AD0EA8" w:rsidP="00AD0EA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54">
        <w:rPr>
          <w:rFonts w:ascii="Times New Roman" w:hAnsi="Times New Roman"/>
          <w:sz w:val="28"/>
          <w:szCs w:val="28"/>
        </w:rPr>
        <w:t xml:space="preserve">План </w:t>
      </w:r>
    </w:p>
    <w:p w:rsidR="00AD0EA8" w:rsidRPr="007D5F7A" w:rsidRDefault="00AD0EA8" w:rsidP="00AD0EA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F7A">
        <w:rPr>
          <w:rFonts w:ascii="Times New Roman" w:hAnsi="Times New Roman"/>
          <w:sz w:val="28"/>
          <w:szCs w:val="28"/>
        </w:rPr>
        <w:t>реализации муниципальной программы на 2014-2025 годы</w:t>
      </w:r>
    </w:p>
    <w:p w:rsidR="00AD0EA8" w:rsidRPr="007D5F7A" w:rsidRDefault="00AD0EA8" w:rsidP="00AD0E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F7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AD0EA8" w:rsidRPr="007D5F7A" w:rsidRDefault="00AD0EA8" w:rsidP="00AD0EA8">
      <w:pPr>
        <w:pStyle w:val="a6"/>
        <w:suppressAutoHyphens w:val="0"/>
        <w:spacing w:after="0" w:line="240" w:lineRule="auto"/>
        <w:jc w:val="center"/>
      </w:pPr>
      <w:r w:rsidRPr="007D5F7A">
        <w:t>«Развитие физической культуры и спорта</w:t>
      </w:r>
    </w:p>
    <w:p w:rsidR="00AD0EA8" w:rsidRPr="007D5F7A" w:rsidRDefault="00AD0EA8" w:rsidP="00AD0EA8">
      <w:pPr>
        <w:pStyle w:val="a6"/>
        <w:suppressAutoHyphens w:val="0"/>
        <w:spacing w:after="0" w:line="240" w:lineRule="auto"/>
        <w:jc w:val="center"/>
      </w:pPr>
      <w:r w:rsidRPr="007D5F7A">
        <w:t>в Сафоновском районе Смоленской области»</w:t>
      </w:r>
    </w:p>
    <w:p w:rsidR="00AD0EA8" w:rsidRPr="007D5F7A" w:rsidRDefault="00AD0EA8" w:rsidP="00AD0EA8">
      <w:pPr>
        <w:pStyle w:val="a6"/>
        <w:suppressAutoHyphens w:val="0"/>
        <w:spacing w:after="0" w:line="240" w:lineRule="auto"/>
        <w:jc w:val="center"/>
      </w:pPr>
      <w:r w:rsidRPr="007D5F7A">
        <w:t>на 2014-2025 годы</w:t>
      </w:r>
    </w:p>
    <w:p w:rsidR="00AD0EA8" w:rsidRPr="00017154" w:rsidRDefault="00AD0EA8" w:rsidP="00AD0EA8">
      <w:pPr>
        <w:pStyle w:val="a6"/>
        <w:suppressAutoHyphens w:val="0"/>
        <w:spacing w:after="0" w:line="240" w:lineRule="auto"/>
        <w:jc w:val="center"/>
      </w:pPr>
    </w:p>
    <w:tbl>
      <w:tblPr>
        <w:tblW w:w="10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850"/>
        <w:gridCol w:w="836"/>
        <w:gridCol w:w="779"/>
        <w:gridCol w:w="708"/>
        <w:gridCol w:w="796"/>
        <w:gridCol w:w="966"/>
        <w:gridCol w:w="1021"/>
        <w:gridCol w:w="963"/>
        <w:gridCol w:w="50"/>
        <w:gridCol w:w="790"/>
      </w:tblGrid>
      <w:tr w:rsidR="00AD0EA8" w:rsidRPr="00017154" w:rsidTr="004B2A47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(расшифровать)</w:t>
            </w:r>
          </w:p>
        </w:tc>
        <w:tc>
          <w:tcPr>
            <w:tcW w:w="3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год и плановый период, тыс.руб.</w:t>
            </w:r>
          </w:p>
        </w:tc>
        <w:tc>
          <w:tcPr>
            <w:tcW w:w="2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Планируемое значение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 xml:space="preserve">показателя на реализацию муниципальной программы на отчетный год и плановый период </w:t>
            </w:r>
          </w:p>
        </w:tc>
      </w:tr>
      <w:tr w:rsidR="00AD0EA8" w:rsidRPr="00017154" w:rsidTr="000D1107">
        <w:trPr>
          <w:cantSplit/>
          <w:trHeight w:val="491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2019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2020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2021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2019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2020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2021</w:t>
            </w:r>
          </w:p>
        </w:tc>
      </w:tr>
      <w:tr w:rsidR="00AD0EA8" w:rsidRPr="00017154" w:rsidTr="004B2A47">
        <w:tc>
          <w:tcPr>
            <w:tcW w:w="103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31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154">
              <w:rPr>
                <w:rFonts w:ascii="Times New Roman" w:hAnsi="Times New Roman" w:cs="Times New Roman"/>
                <w:sz w:val="20"/>
                <w:szCs w:val="20"/>
              </w:rPr>
              <w:t xml:space="preserve">Цель программы – развитие физической культуры и спорта в муниципальном образовании </w:t>
            </w:r>
          </w:p>
          <w:p w:rsidR="00AD0EA8" w:rsidRPr="00017154" w:rsidRDefault="00AD0EA8" w:rsidP="004B2A47">
            <w:pPr>
              <w:pStyle w:val="31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154">
              <w:rPr>
                <w:rFonts w:ascii="Times New Roman" w:hAnsi="Times New Roman" w:cs="Times New Roman"/>
                <w:sz w:val="20"/>
                <w:szCs w:val="20"/>
              </w:rPr>
              <w:t>«Сафоновский район» Смоленской области</w:t>
            </w:r>
          </w:p>
        </w:tc>
      </w:tr>
      <w:tr w:rsidR="00AD0EA8" w:rsidRPr="00017154" w:rsidTr="004B2A47">
        <w:tc>
          <w:tcPr>
            <w:tcW w:w="103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31"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154">
              <w:rPr>
                <w:rFonts w:ascii="Times New Roman" w:hAnsi="Times New Roman" w:cs="Times New Roman"/>
                <w:sz w:val="20"/>
                <w:szCs w:val="20"/>
              </w:rPr>
              <w:t>1. Основное мероприятие: «Развитие физической культуры и спорта»</w:t>
            </w:r>
          </w:p>
        </w:tc>
      </w:tr>
      <w:tr w:rsidR="00AD0EA8" w:rsidRPr="00017154" w:rsidTr="000D1107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>1.1. Показатель 1 (чел.).</w:t>
            </w:r>
          </w:p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 xml:space="preserve">Увеличение численности лиц, регулярно занимающихся физической культурой и спортом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19975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20707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21873</w:t>
            </w:r>
          </w:p>
        </w:tc>
      </w:tr>
      <w:tr w:rsidR="00AD0EA8" w:rsidRPr="00017154" w:rsidTr="000D1107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>1.2. Показатель 2 (%).</w:t>
            </w:r>
          </w:p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 xml:space="preserve">Увеличение удельного веса населения, систематически занимающегося физической культурой и спортом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38,1</w:t>
            </w:r>
          </w:p>
        </w:tc>
      </w:tr>
      <w:tr w:rsidR="00AD0EA8" w:rsidRPr="00017154" w:rsidTr="000D1107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>1.3. Показатель 3 (чел).</w:t>
            </w:r>
          </w:p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 xml:space="preserve">Увеличение численности учащейся молодежи, занимающейся </w:t>
            </w:r>
          </w:p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 xml:space="preserve">физической культурой и спортом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5970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6300,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7200</w:t>
            </w:r>
          </w:p>
        </w:tc>
      </w:tr>
      <w:tr w:rsidR="00AD0EA8" w:rsidRPr="00017154" w:rsidTr="000D1107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>1.4. Показатель 4 (%).</w:t>
            </w:r>
          </w:p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 xml:space="preserve">Увеличение доли учащейся молодежи, занимающейся </w:t>
            </w:r>
          </w:p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 xml:space="preserve">физической культурой и спортом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60,6</w:t>
            </w:r>
          </w:p>
        </w:tc>
      </w:tr>
      <w:tr w:rsidR="00AD0EA8" w:rsidRPr="00017154" w:rsidTr="000D1107">
        <w:trPr>
          <w:trHeight w:val="147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>1.5. Развитие физической культуры и спорта в муниципальном образовании «Сафоновский район» Смоленской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отдел по физической культуре и спорту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бюджет МО «Сафоновский район» Смоленской области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42</w:t>
            </w:r>
            <w:r w:rsidRPr="000171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42</w:t>
            </w:r>
            <w:r w:rsidRPr="000171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A8" w:rsidRPr="00017154" w:rsidTr="004B2A47">
        <w:trPr>
          <w:trHeight w:val="810"/>
        </w:trPr>
        <w:tc>
          <w:tcPr>
            <w:tcW w:w="103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2. Основное мероприятие: «Укрепление здоровья, воспитание гражданственности, патриотизма и осуществление физического воспитания граждан с использованием физкультурно-спортивного комплекса «Готов к труду и обороне»</w:t>
            </w:r>
          </w:p>
        </w:tc>
      </w:tr>
      <w:tr w:rsidR="00AD0EA8" w:rsidRPr="00017154" w:rsidTr="000D1107">
        <w:trPr>
          <w:trHeight w:val="147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>2.1 Реализация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отдел по физической культуре и спорту, комитет по образованию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бюджет МО «Сафоновский район» Смоленской области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Смоленской области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A8" w:rsidRPr="00017154" w:rsidTr="000D1107">
        <w:trPr>
          <w:trHeight w:val="147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>2.1.1. Подготовка площадок и установка оборудования в целях оснащения спортивным оборудованием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отдел по физической культуре и спорту, комитет по образованию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бюджет МО «Сафоновский район» Смоленской области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Смоленской области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345,8</w:t>
            </w: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A8" w:rsidRPr="00017154" w:rsidTr="000D1107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widowControl w:val="0"/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154">
              <w:rPr>
                <w:rFonts w:ascii="Times New Roman" w:hAnsi="Times New Roman"/>
                <w:sz w:val="20"/>
                <w:szCs w:val="20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</w:t>
            </w:r>
            <w:r w:rsidRPr="000171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EA8" w:rsidRPr="00017154" w:rsidRDefault="00AD0EA8" w:rsidP="004B2A47">
            <w:pPr>
              <w:pStyle w:val="af0"/>
              <w:widowControl w:val="0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7154">
              <w:rPr>
                <w:rFonts w:ascii="Times New Roman" w:hAnsi="Times New Roman" w:cs="Times New Roman"/>
              </w:rPr>
              <w:t>х</w:t>
            </w:r>
          </w:p>
        </w:tc>
      </w:tr>
    </w:tbl>
    <w:p w:rsidR="00AD0EA8" w:rsidRPr="004C14C2" w:rsidRDefault="00AD0EA8" w:rsidP="00AD0EA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EA8" w:rsidRDefault="00AD0EA8" w:rsidP="00AD0EA8"/>
    <w:p w:rsidR="00AD0EA8" w:rsidRDefault="00AD0EA8" w:rsidP="00DD574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D0EA8" w:rsidSect="00573CA2">
      <w:pgSz w:w="11906" w:h="16838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171" w:rsidRDefault="00472171">
      <w:pPr>
        <w:spacing w:after="0" w:line="240" w:lineRule="auto"/>
      </w:pPr>
      <w:r>
        <w:separator/>
      </w:r>
    </w:p>
  </w:endnote>
  <w:endnote w:type="continuationSeparator" w:id="1">
    <w:p w:rsidR="00472171" w:rsidRDefault="0047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171" w:rsidRDefault="00472171">
      <w:pPr>
        <w:spacing w:after="0" w:line="240" w:lineRule="auto"/>
      </w:pPr>
      <w:r>
        <w:separator/>
      </w:r>
    </w:p>
  </w:footnote>
  <w:footnote w:type="continuationSeparator" w:id="1">
    <w:p w:rsidR="00472171" w:rsidRDefault="0047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31D"/>
    <w:rsid w:val="00004E35"/>
    <w:rsid w:val="00005A70"/>
    <w:rsid w:val="0001057D"/>
    <w:rsid w:val="00015C69"/>
    <w:rsid w:val="00020C09"/>
    <w:rsid w:val="0003719E"/>
    <w:rsid w:val="000373E2"/>
    <w:rsid w:val="0005385E"/>
    <w:rsid w:val="000627CC"/>
    <w:rsid w:val="00082B5F"/>
    <w:rsid w:val="0008383B"/>
    <w:rsid w:val="00083965"/>
    <w:rsid w:val="000877B9"/>
    <w:rsid w:val="000972BB"/>
    <w:rsid w:val="000D1107"/>
    <w:rsid w:val="000E397F"/>
    <w:rsid w:val="000E73D6"/>
    <w:rsid w:val="000F320B"/>
    <w:rsid w:val="00110C7D"/>
    <w:rsid w:val="00133F3B"/>
    <w:rsid w:val="00136E5F"/>
    <w:rsid w:val="00137CF4"/>
    <w:rsid w:val="001430E9"/>
    <w:rsid w:val="001560AE"/>
    <w:rsid w:val="001944E2"/>
    <w:rsid w:val="001A3E84"/>
    <w:rsid w:val="001A4500"/>
    <w:rsid w:val="001C5C74"/>
    <w:rsid w:val="001D53CF"/>
    <w:rsid w:val="001D73D6"/>
    <w:rsid w:val="001E5B32"/>
    <w:rsid w:val="001F4DF4"/>
    <w:rsid w:val="00201E84"/>
    <w:rsid w:val="00217D5C"/>
    <w:rsid w:val="00217FF0"/>
    <w:rsid w:val="00221647"/>
    <w:rsid w:val="00245849"/>
    <w:rsid w:val="00253934"/>
    <w:rsid w:val="002914ED"/>
    <w:rsid w:val="0030415C"/>
    <w:rsid w:val="003077CF"/>
    <w:rsid w:val="00310085"/>
    <w:rsid w:val="00314735"/>
    <w:rsid w:val="00316C64"/>
    <w:rsid w:val="0033700A"/>
    <w:rsid w:val="00340917"/>
    <w:rsid w:val="00351F82"/>
    <w:rsid w:val="00365F1D"/>
    <w:rsid w:val="00375047"/>
    <w:rsid w:val="003B36A9"/>
    <w:rsid w:val="003C3D26"/>
    <w:rsid w:val="003C604E"/>
    <w:rsid w:val="003D600C"/>
    <w:rsid w:val="003E1A96"/>
    <w:rsid w:val="004034AF"/>
    <w:rsid w:val="00406423"/>
    <w:rsid w:val="00414421"/>
    <w:rsid w:val="00421DDD"/>
    <w:rsid w:val="00424DBE"/>
    <w:rsid w:val="00435277"/>
    <w:rsid w:val="00451D5E"/>
    <w:rsid w:val="004554B2"/>
    <w:rsid w:val="0046515C"/>
    <w:rsid w:val="00472171"/>
    <w:rsid w:val="00486F32"/>
    <w:rsid w:val="004907C3"/>
    <w:rsid w:val="00491FFE"/>
    <w:rsid w:val="004B0AB7"/>
    <w:rsid w:val="004B6F3A"/>
    <w:rsid w:val="004C14C2"/>
    <w:rsid w:val="004D0F98"/>
    <w:rsid w:val="004D339D"/>
    <w:rsid w:val="004E1A0F"/>
    <w:rsid w:val="004F4770"/>
    <w:rsid w:val="00500057"/>
    <w:rsid w:val="00501268"/>
    <w:rsid w:val="00511D8C"/>
    <w:rsid w:val="005233E8"/>
    <w:rsid w:val="005254B2"/>
    <w:rsid w:val="005356F4"/>
    <w:rsid w:val="00560C6A"/>
    <w:rsid w:val="00564B46"/>
    <w:rsid w:val="00573CA2"/>
    <w:rsid w:val="00575752"/>
    <w:rsid w:val="005760F6"/>
    <w:rsid w:val="00584786"/>
    <w:rsid w:val="005955B9"/>
    <w:rsid w:val="005A3428"/>
    <w:rsid w:val="005A6CAB"/>
    <w:rsid w:val="005C5E23"/>
    <w:rsid w:val="005E196E"/>
    <w:rsid w:val="005E657F"/>
    <w:rsid w:val="005F5DA7"/>
    <w:rsid w:val="0061731D"/>
    <w:rsid w:val="006239AE"/>
    <w:rsid w:val="00634170"/>
    <w:rsid w:val="00646668"/>
    <w:rsid w:val="006513B8"/>
    <w:rsid w:val="00651EFA"/>
    <w:rsid w:val="00655178"/>
    <w:rsid w:val="006638F0"/>
    <w:rsid w:val="006811B5"/>
    <w:rsid w:val="006D7C00"/>
    <w:rsid w:val="006E34F7"/>
    <w:rsid w:val="006F391C"/>
    <w:rsid w:val="00725D44"/>
    <w:rsid w:val="00732F50"/>
    <w:rsid w:val="007361E7"/>
    <w:rsid w:val="007374CA"/>
    <w:rsid w:val="0073751C"/>
    <w:rsid w:val="007441AF"/>
    <w:rsid w:val="00744621"/>
    <w:rsid w:val="007536E4"/>
    <w:rsid w:val="007541DE"/>
    <w:rsid w:val="007716FD"/>
    <w:rsid w:val="00782FD9"/>
    <w:rsid w:val="00794776"/>
    <w:rsid w:val="007A15B2"/>
    <w:rsid w:val="007D458B"/>
    <w:rsid w:val="007E5DA9"/>
    <w:rsid w:val="0080057C"/>
    <w:rsid w:val="008027DF"/>
    <w:rsid w:val="00802EAD"/>
    <w:rsid w:val="00836674"/>
    <w:rsid w:val="0086178A"/>
    <w:rsid w:val="008677AC"/>
    <w:rsid w:val="008761DA"/>
    <w:rsid w:val="008977E1"/>
    <w:rsid w:val="008E113C"/>
    <w:rsid w:val="008E4696"/>
    <w:rsid w:val="00902C6B"/>
    <w:rsid w:val="00903C47"/>
    <w:rsid w:val="009239A7"/>
    <w:rsid w:val="009273F1"/>
    <w:rsid w:val="00932FE0"/>
    <w:rsid w:val="009468A0"/>
    <w:rsid w:val="00994B05"/>
    <w:rsid w:val="009B43D9"/>
    <w:rsid w:val="009C700B"/>
    <w:rsid w:val="009D6EEC"/>
    <w:rsid w:val="009F3FD5"/>
    <w:rsid w:val="009F6862"/>
    <w:rsid w:val="00A20929"/>
    <w:rsid w:val="00A509E6"/>
    <w:rsid w:val="00A63F8D"/>
    <w:rsid w:val="00A83560"/>
    <w:rsid w:val="00A90ED4"/>
    <w:rsid w:val="00A915BC"/>
    <w:rsid w:val="00A944FF"/>
    <w:rsid w:val="00AA212B"/>
    <w:rsid w:val="00AD0EA8"/>
    <w:rsid w:val="00AE060C"/>
    <w:rsid w:val="00AE422A"/>
    <w:rsid w:val="00AF036F"/>
    <w:rsid w:val="00AF1B10"/>
    <w:rsid w:val="00AF658D"/>
    <w:rsid w:val="00B1019A"/>
    <w:rsid w:val="00B1397B"/>
    <w:rsid w:val="00B25184"/>
    <w:rsid w:val="00B33883"/>
    <w:rsid w:val="00B57739"/>
    <w:rsid w:val="00B80EB5"/>
    <w:rsid w:val="00B84C91"/>
    <w:rsid w:val="00B9064D"/>
    <w:rsid w:val="00B917B6"/>
    <w:rsid w:val="00BA1205"/>
    <w:rsid w:val="00BB1C29"/>
    <w:rsid w:val="00BD627C"/>
    <w:rsid w:val="00BD6A8F"/>
    <w:rsid w:val="00BE2139"/>
    <w:rsid w:val="00BE2BE5"/>
    <w:rsid w:val="00BE7917"/>
    <w:rsid w:val="00BF0BEA"/>
    <w:rsid w:val="00BF0F4D"/>
    <w:rsid w:val="00BF7893"/>
    <w:rsid w:val="00C05D3D"/>
    <w:rsid w:val="00C10CCD"/>
    <w:rsid w:val="00C17C00"/>
    <w:rsid w:val="00C26205"/>
    <w:rsid w:val="00C467C6"/>
    <w:rsid w:val="00C71365"/>
    <w:rsid w:val="00C94296"/>
    <w:rsid w:val="00CA5ABB"/>
    <w:rsid w:val="00CC5896"/>
    <w:rsid w:val="00CD716C"/>
    <w:rsid w:val="00CE6072"/>
    <w:rsid w:val="00CF0AAA"/>
    <w:rsid w:val="00D03CC2"/>
    <w:rsid w:val="00D07393"/>
    <w:rsid w:val="00D120FB"/>
    <w:rsid w:val="00D13AAC"/>
    <w:rsid w:val="00D23DA9"/>
    <w:rsid w:val="00D26E80"/>
    <w:rsid w:val="00D46C70"/>
    <w:rsid w:val="00D55178"/>
    <w:rsid w:val="00D81F33"/>
    <w:rsid w:val="00D929E0"/>
    <w:rsid w:val="00DA1215"/>
    <w:rsid w:val="00DB08CB"/>
    <w:rsid w:val="00DB6AA8"/>
    <w:rsid w:val="00DC5036"/>
    <w:rsid w:val="00DD5741"/>
    <w:rsid w:val="00DD5BB0"/>
    <w:rsid w:val="00DD65B7"/>
    <w:rsid w:val="00DE6477"/>
    <w:rsid w:val="00DF0896"/>
    <w:rsid w:val="00DF65C8"/>
    <w:rsid w:val="00E26DE5"/>
    <w:rsid w:val="00E40734"/>
    <w:rsid w:val="00E440F5"/>
    <w:rsid w:val="00E45FFF"/>
    <w:rsid w:val="00E56193"/>
    <w:rsid w:val="00E6317A"/>
    <w:rsid w:val="00E700C8"/>
    <w:rsid w:val="00E7089B"/>
    <w:rsid w:val="00E738B7"/>
    <w:rsid w:val="00E75B00"/>
    <w:rsid w:val="00E8362B"/>
    <w:rsid w:val="00E84066"/>
    <w:rsid w:val="00E94935"/>
    <w:rsid w:val="00EB40E6"/>
    <w:rsid w:val="00ED05FD"/>
    <w:rsid w:val="00ED5F9F"/>
    <w:rsid w:val="00F21354"/>
    <w:rsid w:val="00F32986"/>
    <w:rsid w:val="00F525EB"/>
    <w:rsid w:val="00F536BE"/>
    <w:rsid w:val="00FB5550"/>
    <w:rsid w:val="00FC5C55"/>
    <w:rsid w:val="00FD1E41"/>
    <w:rsid w:val="00FD6DCC"/>
    <w:rsid w:val="00FE5BA0"/>
    <w:rsid w:val="00FE79E9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11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31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1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locked/>
    <w:rsid w:val="00FE5BA0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FE5BA0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FE5BA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(2) + Курсив"/>
    <w:rsid w:val="00491FFE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5">
    <w:name w:val="Знак Знак Знак Знак"/>
    <w:basedOn w:val="a"/>
    <w:rsid w:val="000838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"/>
    <w:basedOn w:val="a"/>
    <w:link w:val="a7"/>
    <w:rsid w:val="0008383B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8383B"/>
    <w:rPr>
      <w:sz w:val="28"/>
      <w:szCs w:val="28"/>
      <w:lang w:eastAsia="ar-SA"/>
    </w:rPr>
  </w:style>
  <w:style w:type="paragraph" w:styleId="a8">
    <w:name w:val="Balloon Text"/>
    <w:basedOn w:val="a"/>
    <w:link w:val="a9"/>
    <w:rsid w:val="007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458B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BE21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4907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07C3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4907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907C3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rsid w:val="00F21354"/>
    <w:rPr>
      <w:color w:val="0000FF"/>
      <w:u w:val="single"/>
    </w:rPr>
  </w:style>
  <w:style w:type="table" w:styleId="ae">
    <w:name w:val="Table Grid"/>
    <w:basedOn w:val="a1"/>
    <w:uiPriority w:val="59"/>
    <w:rsid w:val="00EB40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B40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">
    <w:name w:val="Основной текст 31"/>
    <w:basedOn w:val="a"/>
    <w:rsid w:val="00AD0EA8"/>
    <w:pPr>
      <w:widowControl w:val="0"/>
      <w:suppressAutoHyphens/>
      <w:spacing w:after="0" w:line="240" w:lineRule="auto"/>
      <w:jc w:val="both"/>
    </w:pPr>
    <w:rPr>
      <w:rFonts w:eastAsia="Times New Roman" w:cs="Calibri"/>
      <w:kern w:val="1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AD0EA8"/>
    <w:pPr>
      <w:suppressLineNumbers/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811B5"/>
    <w:rPr>
      <w:rFonts w:ascii="Arial" w:hAnsi="Arial"/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31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1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locked/>
    <w:rsid w:val="00FE5BA0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FE5BA0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FE5BA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(2) + Курсив"/>
    <w:rsid w:val="00491FFE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5">
    <w:name w:val="Знак Знак Знак Знак"/>
    <w:basedOn w:val="a"/>
    <w:rsid w:val="000838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"/>
    <w:basedOn w:val="a"/>
    <w:link w:val="a7"/>
    <w:rsid w:val="0008383B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8383B"/>
    <w:rPr>
      <w:sz w:val="28"/>
      <w:szCs w:val="28"/>
      <w:lang w:eastAsia="ar-SA"/>
    </w:rPr>
  </w:style>
  <w:style w:type="paragraph" w:styleId="a8">
    <w:name w:val="Balloon Text"/>
    <w:basedOn w:val="a"/>
    <w:link w:val="a9"/>
    <w:rsid w:val="007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458B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BE21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4907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07C3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4907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907C3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F21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BCB3-CD30-451B-8CFC-CFF92E8B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2019-08-26T09:10:00Z</cp:lastPrinted>
  <dcterms:created xsi:type="dcterms:W3CDTF">2019-10-17T11:18:00Z</dcterms:created>
  <dcterms:modified xsi:type="dcterms:W3CDTF">2019-10-17T11:27:00Z</dcterms:modified>
</cp:coreProperties>
</file>