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1B" w:rsidRDefault="00CC0E1B">
      <w:pPr>
        <w:jc w:val="center"/>
        <w:rPr>
          <w:sz w:val="28"/>
          <w:szCs w:val="28"/>
        </w:rPr>
      </w:pPr>
    </w:p>
    <w:p w:rsidR="00CC0E1B" w:rsidRDefault="00220E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Возможность снижения административного штрафа в соответствии </w:t>
      </w:r>
    </w:p>
    <w:p w:rsidR="00CC0E1B" w:rsidRDefault="00220E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proofErr w:type="spellStart"/>
      <w:r>
        <w:rPr>
          <w:b/>
          <w:sz w:val="28"/>
          <w:szCs w:val="28"/>
        </w:rPr>
        <w:t>ч.ч</w:t>
      </w:r>
      <w:proofErr w:type="spellEnd"/>
      <w:r>
        <w:rPr>
          <w:b/>
          <w:sz w:val="28"/>
          <w:szCs w:val="28"/>
        </w:rPr>
        <w:t>. 2.2 - 3.3 ст. 4.1 КоАП РФ.</w:t>
      </w:r>
    </w:p>
    <w:p w:rsidR="00CC0E1B" w:rsidRDefault="00CC0E1B">
      <w:pPr>
        <w:jc w:val="center"/>
        <w:rPr>
          <w:b/>
          <w:sz w:val="28"/>
          <w:szCs w:val="28"/>
        </w:rPr>
      </w:pPr>
    </w:p>
    <w:p w:rsidR="00CC0E1B" w:rsidRDefault="00220E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ст. 4.1 Кодекса Российской Федерации об административных правонарушениях (далее – КоАП РФ) а</w:t>
      </w:r>
      <w:r>
        <w:rPr>
          <w:sz w:val="28"/>
          <w:szCs w:val="28"/>
        </w:rPr>
        <w:t xml:space="preserve">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РФ. При назначении административного </w:t>
      </w:r>
      <w:r>
        <w:rPr>
          <w:sz w:val="28"/>
          <w:szCs w:val="28"/>
        </w:rPr>
        <w:t>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</w:t>
      </w:r>
      <w:r>
        <w:rPr>
          <w:sz w:val="28"/>
          <w:szCs w:val="28"/>
        </w:rPr>
        <w:t>ветственность.</w:t>
      </w:r>
      <w:r>
        <w:t xml:space="preserve"> </w:t>
      </w:r>
      <w:r>
        <w:rPr>
          <w:sz w:val="28"/>
          <w:szCs w:val="28"/>
        </w:rPr>
        <w:t>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</w:t>
      </w:r>
      <w:r>
        <w:rPr>
          <w:sz w:val="28"/>
          <w:szCs w:val="28"/>
        </w:rPr>
        <w:t>нность, и обстоятельства, отягчающие административную ответственность.</w:t>
      </w:r>
    </w:p>
    <w:p w:rsidR="00CC0E1B" w:rsidRDefault="00220E7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</w:t>
      </w:r>
      <w:r>
        <w:rPr>
          <w:sz w:val="28"/>
          <w:szCs w:val="28"/>
        </w:rPr>
        <w:t>административной ответственности физического лица,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</w:t>
      </w:r>
      <w:r>
        <w:rPr>
          <w:sz w:val="28"/>
          <w:szCs w:val="28"/>
        </w:rPr>
        <w:t>ы, протесты на постановления и (или) решения по делам об административных правонарушениях, могут назначить наказание в виде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административного штрафа в размере менее минимального размера административного штрафа, предусмотренного соответствующей статьей или</w:t>
      </w:r>
      <w:r>
        <w:rPr>
          <w:sz w:val="28"/>
          <w:szCs w:val="28"/>
        </w:rPr>
        <w:t xml:space="preserve"> частью статьи раздела II КоАП РФ, в случае, если минимальный размер административного штрафа для граждан составляет не менее десяти тысяч рублей, для должностных лиц - не менее пятидесяти тысяч рублей,</w:t>
      </w:r>
      <w:r>
        <w:t xml:space="preserve"> </w:t>
      </w:r>
      <w:r>
        <w:rPr>
          <w:sz w:val="28"/>
          <w:szCs w:val="28"/>
        </w:rPr>
        <w:t>для юридических лиц - не менее ста тысяч рублей (</w:t>
      </w:r>
      <w:proofErr w:type="spellStart"/>
      <w:r>
        <w:rPr>
          <w:sz w:val="28"/>
          <w:szCs w:val="28"/>
        </w:rPr>
        <w:t>ч.ч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2.2, 3.2 ст. 4.1 КоАП РФ).</w:t>
      </w:r>
      <w:proofErr w:type="gramEnd"/>
    </w:p>
    <w:p w:rsidR="00CC0E1B" w:rsidRDefault="00220E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этом при назначении административного наказания в соответствии с частью 2.2 и частью 3.2  ст. 4.1 КоАП РФ размер административного штрафа не может составлять менее половины минимального размера административного штрафа, пред</w:t>
      </w:r>
      <w:r>
        <w:rPr>
          <w:sz w:val="28"/>
          <w:szCs w:val="28"/>
        </w:rPr>
        <w:t>усмотренного для граждан, должностных лиц или юридических лиц соответствующей статьей или частью статьи раздела II настоящего Кодекса.</w:t>
      </w:r>
    </w:p>
    <w:p w:rsidR="00CC0E1B" w:rsidRDefault="00220E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вышеизложенным</w:t>
      </w:r>
      <w:proofErr w:type="gramEnd"/>
      <w:r>
        <w:rPr>
          <w:sz w:val="28"/>
          <w:szCs w:val="28"/>
        </w:rPr>
        <w:t xml:space="preserve"> норму о возможности снижения административного штрафа в соответствии с </w:t>
      </w:r>
      <w:proofErr w:type="spellStart"/>
      <w:r>
        <w:rPr>
          <w:sz w:val="28"/>
          <w:szCs w:val="28"/>
        </w:rPr>
        <w:t>ч.ч</w:t>
      </w:r>
      <w:proofErr w:type="spellEnd"/>
      <w:r>
        <w:rPr>
          <w:sz w:val="28"/>
          <w:szCs w:val="28"/>
        </w:rPr>
        <w:t>. 2.2-2.3 ст. 4.1 К</w:t>
      </w:r>
      <w:r>
        <w:rPr>
          <w:sz w:val="28"/>
          <w:szCs w:val="28"/>
        </w:rPr>
        <w:t>оАП РФ следует рассматривать как норму, улучшающую положение лица, совершившего административное правонарушение. Вместе с тем, при рассмотрении дела об административном правонарушении данная норма закона может быть применена при наличии вышеуказанных исклю</w:t>
      </w:r>
      <w:r>
        <w:rPr>
          <w:sz w:val="28"/>
          <w:szCs w:val="28"/>
        </w:rPr>
        <w:t>чительных обстоятельств и с учетом размера административного штрафа, предусмотренного статьей КоАП РФ, по которой лицо привлекается к административной ответственности.</w:t>
      </w:r>
    </w:p>
    <w:p w:rsidR="00CC0E1B" w:rsidRDefault="00CC0E1B">
      <w:pPr>
        <w:ind w:firstLine="708"/>
        <w:jc w:val="both"/>
        <w:rPr>
          <w:sz w:val="28"/>
          <w:szCs w:val="28"/>
        </w:rPr>
      </w:pPr>
    </w:p>
    <w:p w:rsidR="00CC0E1B" w:rsidRDefault="00CC0E1B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CC0E1B" w:rsidRDefault="00CC0E1B">
      <w:pPr>
        <w:ind w:firstLine="708"/>
        <w:jc w:val="both"/>
        <w:rPr>
          <w:sz w:val="28"/>
          <w:szCs w:val="28"/>
        </w:rPr>
      </w:pPr>
    </w:p>
    <w:sectPr w:rsidR="00CC0E1B">
      <w:pgSz w:w="11906" w:h="16838"/>
      <w:pgMar w:top="1134" w:right="850" w:bottom="198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E1B" w:rsidRDefault="00220E70">
      <w:r>
        <w:separator/>
      </w:r>
    </w:p>
  </w:endnote>
  <w:endnote w:type="continuationSeparator" w:id="0">
    <w:p w:rsidR="00CC0E1B" w:rsidRDefault="0022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E1B" w:rsidRDefault="00220E70">
      <w:r>
        <w:separator/>
      </w:r>
    </w:p>
  </w:footnote>
  <w:footnote w:type="continuationSeparator" w:id="0">
    <w:p w:rsidR="00CC0E1B" w:rsidRDefault="00220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6126E"/>
    <w:multiLevelType w:val="hybridMultilevel"/>
    <w:tmpl w:val="8738EFFA"/>
    <w:lvl w:ilvl="0" w:tplc="F67EDB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918C5530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4348248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48E358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4EAA521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248C558A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9DE9B0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80862C7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51E64FE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1B"/>
    <w:rsid w:val="00220E70"/>
    <w:rsid w:val="00CC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ru-RU"/>
    </w:rPr>
  </w:style>
  <w:style w:type="paragraph" w:styleId="afa">
    <w:name w:val="Body Text"/>
    <w:basedOn w:val="a"/>
    <w:link w:val="afb"/>
    <w:unhideWhenUsed/>
    <w:pPr>
      <w:spacing w:line="256" w:lineRule="auto"/>
      <w:jc w:val="center"/>
    </w:pPr>
    <w:rPr>
      <w:rFonts w:ascii="Calibri" w:hAnsi="Calibri"/>
      <w:sz w:val="22"/>
    </w:rPr>
  </w:style>
  <w:style w:type="character" w:customStyle="1" w:styleId="afb">
    <w:name w:val="Основной текст Знак"/>
    <w:link w:val="afa"/>
    <w:rPr>
      <w:rFonts w:ascii="Calibri" w:hAnsi="Calibri"/>
      <w:sz w:val="22"/>
      <w:szCs w:val="24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blk">
    <w:name w:val="blk"/>
    <w:basedOn w:val="a0"/>
  </w:style>
  <w:style w:type="character" w:styleId="afd">
    <w:name w:val="Strong"/>
    <w:uiPriority w:val="22"/>
    <w:qFormat/>
    <w:rPr>
      <w:b/>
      <w:bCs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s3">
    <w:name w:val="s3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ru-RU"/>
    </w:rPr>
  </w:style>
  <w:style w:type="paragraph" w:styleId="afa">
    <w:name w:val="Body Text"/>
    <w:basedOn w:val="a"/>
    <w:link w:val="afb"/>
    <w:unhideWhenUsed/>
    <w:pPr>
      <w:spacing w:line="256" w:lineRule="auto"/>
      <w:jc w:val="center"/>
    </w:pPr>
    <w:rPr>
      <w:rFonts w:ascii="Calibri" w:hAnsi="Calibri"/>
      <w:sz w:val="22"/>
    </w:rPr>
  </w:style>
  <w:style w:type="character" w:customStyle="1" w:styleId="afb">
    <w:name w:val="Основной текст Знак"/>
    <w:link w:val="afa"/>
    <w:rPr>
      <w:rFonts w:ascii="Calibri" w:hAnsi="Calibri"/>
      <w:sz w:val="22"/>
      <w:szCs w:val="24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blk">
    <w:name w:val="blk"/>
    <w:basedOn w:val="a0"/>
  </w:style>
  <w:style w:type="character" w:styleId="afd">
    <w:name w:val="Strong"/>
    <w:uiPriority w:val="22"/>
    <w:qFormat/>
    <w:rPr>
      <w:b/>
      <w:bCs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s3">
    <w:name w:val="s3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РПСО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KozichevaMA</dc:creator>
  <cp:lastModifiedBy>222</cp:lastModifiedBy>
  <cp:revision>2</cp:revision>
  <dcterms:created xsi:type="dcterms:W3CDTF">2026-03-05T12:12:00Z</dcterms:created>
  <dcterms:modified xsi:type="dcterms:W3CDTF">2026-03-05T12:12:00Z</dcterms:modified>
  <cp:version>917504</cp:version>
</cp:coreProperties>
</file>