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01031573" r:id="rId5"/>
        </w:object>
      </w:r>
    </w:p>
    <w:p w:rsidR="00D61F23" w:rsidRPr="00C251AC" w:rsidRDefault="00C251AC" w:rsidP="00A317AA">
      <w:pPr>
        <w:pStyle w:val="a5"/>
        <w:ind w:right="-85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A317AA">
      <w:pPr>
        <w:pStyle w:val="a5"/>
        <w:ind w:right="-85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E2E66">
      <w:pPr>
        <w:pStyle w:val="a5"/>
        <w:rPr>
          <w:sz w:val="28"/>
          <w:szCs w:val="28"/>
        </w:rPr>
      </w:pPr>
    </w:p>
    <w:p w:rsidR="00CE7EDD" w:rsidRPr="00C251AC" w:rsidRDefault="00D24234" w:rsidP="00CE2E66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CE2E66">
      <w:pPr>
        <w:widowControl w:val="0"/>
        <w:jc w:val="center"/>
        <w:rPr>
          <w:b/>
          <w:sz w:val="28"/>
          <w:szCs w:val="28"/>
        </w:rPr>
      </w:pPr>
    </w:p>
    <w:p w:rsidR="00CE7EDD" w:rsidRDefault="00CE7EDD" w:rsidP="00CE2E66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:rsidR="00CE7EDD" w:rsidRDefault="00CE7EDD" w:rsidP="00CE2E66">
      <w:pPr>
        <w:widowControl w:val="0"/>
        <w:rPr>
          <w:sz w:val="28"/>
        </w:rPr>
      </w:pPr>
    </w:p>
    <w:p w:rsidR="00B54667" w:rsidRPr="00212DF7" w:rsidRDefault="00B54667" w:rsidP="00A060A5">
      <w:pPr>
        <w:pStyle w:val="ConsPlusTitle"/>
        <w:ind w:right="5443"/>
        <w:jc w:val="both"/>
        <w:rPr>
          <w:b w:val="0"/>
          <w:sz w:val="28"/>
          <w:szCs w:val="28"/>
        </w:rPr>
      </w:pPr>
      <w:r w:rsidRPr="00212DF7">
        <w:rPr>
          <w:b w:val="0"/>
          <w:sz w:val="28"/>
          <w:szCs w:val="28"/>
        </w:rPr>
        <w:t>Об утверждении Порядка формирования</w:t>
      </w:r>
      <w:r w:rsidR="00A060A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212DF7">
        <w:rPr>
          <w:b w:val="0"/>
          <w:sz w:val="28"/>
          <w:szCs w:val="28"/>
        </w:rPr>
        <w:t xml:space="preserve">еречня налоговых расходов </w:t>
      </w:r>
      <w:r>
        <w:rPr>
          <w:b w:val="0"/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B54667" w:rsidRPr="00212DF7" w:rsidRDefault="00B54667" w:rsidP="00CE2E66">
      <w:pPr>
        <w:pStyle w:val="ConsPlusNormal"/>
        <w:jc w:val="both"/>
        <w:rPr>
          <w:sz w:val="28"/>
          <w:szCs w:val="28"/>
        </w:rPr>
      </w:pPr>
    </w:p>
    <w:p w:rsidR="00B54667" w:rsidRPr="00012044" w:rsidRDefault="00B54667" w:rsidP="00CE2E66">
      <w:pPr>
        <w:pStyle w:val="ConsPlusNormal"/>
        <w:ind w:firstLine="709"/>
        <w:jc w:val="both"/>
        <w:rPr>
          <w:sz w:val="28"/>
          <w:szCs w:val="28"/>
        </w:rPr>
      </w:pPr>
      <w:r w:rsidRPr="00012044">
        <w:rPr>
          <w:sz w:val="28"/>
          <w:szCs w:val="28"/>
        </w:rPr>
        <w:t xml:space="preserve">В соответствии со </w:t>
      </w:r>
      <w:hyperlink r:id="rId6" w:history="1">
        <w:r w:rsidRPr="00012044">
          <w:rPr>
            <w:sz w:val="28"/>
            <w:szCs w:val="28"/>
          </w:rPr>
          <w:t>статьей 174.3</w:t>
        </w:r>
      </w:hyperlink>
      <w:r w:rsidRPr="00012044">
        <w:rPr>
          <w:sz w:val="28"/>
          <w:szCs w:val="28"/>
        </w:rPr>
        <w:t xml:space="preserve"> Бюджетно</w:t>
      </w:r>
      <w:r w:rsidR="001A45CA">
        <w:rPr>
          <w:sz w:val="28"/>
          <w:szCs w:val="28"/>
        </w:rPr>
        <w:t xml:space="preserve">го кодекса Российской Федерации, </w:t>
      </w:r>
      <w:r w:rsidR="001A45CA" w:rsidRPr="001A45CA">
        <w:rPr>
          <w:sz w:val="28"/>
          <w:szCs w:val="28"/>
        </w:rPr>
        <w:t>руководствуясь Уставом муниципального образования «Сафоновский муниципальный округ» Смоленской области</w:t>
      </w:r>
      <w:r w:rsidR="001A45CA">
        <w:rPr>
          <w:sz w:val="28"/>
          <w:szCs w:val="28"/>
        </w:rPr>
        <w:t>:</w:t>
      </w:r>
    </w:p>
    <w:p w:rsidR="00B54667" w:rsidRDefault="00B54667" w:rsidP="00CE2E6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2044">
        <w:rPr>
          <w:sz w:val="28"/>
          <w:szCs w:val="28"/>
        </w:rPr>
        <w:t xml:space="preserve">Утвердить прилагаемый </w:t>
      </w:r>
      <w:hyperlink w:anchor="P26" w:history="1">
        <w:r w:rsidRPr="00012044">
          <w:rPr>
            <w:sz w:val="28"/>
            <w:szCs w:val="28"/>
          </w:rPr>
          <w:t>Порядок</w:t>
        </w:r>
      </w:hyperlink>
      <w:r w:rsidRPr="00012044">
        <w:rPr>
          <w:sz w:val="28"/>
          <w:szCs w:val="28"/>
        </w:rPr>
        <w:t xml:space="preserve"> формирования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012044">
        <w:rPr>
          <w:sz w:val="28"/>
          <w:szCs w:val="28"/>
        </w:rPr>
        <w:t>.</w:t>
      </w:r>
    </w:p>
    <w:p w:rsidR="00B54667" w:rsidRDefault="00B54667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57CC">
        <w:rPr>
          <w:sz w:val="28"/>
          <w:szCs w:val="28"/>
        </w:rPr>
        <w:t xml:space="preserve"> </w:t>
      </w:r>
      <w:r w:rsidRPr="00DB779A">
        <w:rPr>
          <w:sz w:val="28"/>
          <w:szCs w:val="28"/>
        </w:rPr>
        <w:t xml:space="preserve">Признать утратившими силу с </w:t>
      </w:r>
      <w:r>
        <w:rPr>
          <w:sz w:val="28"/>
          <w:szCs w:val="28"/>
        </w:rPr>
        <w:t>01.01.2025 года</w:t>
      </w:r>
      <w:r w:rsidRPr="00DB779A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распоряжения: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Администрации муниципального образования «Сафоновский район»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4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02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76-р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Порядка формирования перечня налоговых расходов</w:t>
      </w:r>
      <w:r w:rsidR="00B54667" w:rsidRPr="00DB779A">
        <w:rPr>
          <w:sz w:val="28"/>
          <w:szCs w:val="28"/>
        </w:rPr>
        <w:t xml:space="preserve"> Сафоновского городского поселения Сафоновского района Смоленской области»</w:t>
      </w:r>
      <w:r w:rsidR="00B54667">
        <w:rPr>
          <w:sz w:val="28"/>
          <w:szCs w:val="28"/>
        </w:rPr>
        <w:t>;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Администрации Барановского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73-р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Барановского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;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 xml:space="preserve">Администрации </w:t>
      </w:r>
      <w:proofErr w:type="spellStart"/>
      <w:r w:rsidR="00B54667">
        <w:rPr>
          <w:sz w:val="28"/>
          <w:szCs w:val="28"/>
        </w:rPr>
        <w:t>Беленинского</w:t>
      </w:r>
      <w:proofErr w:type="spellEnd"/>
      <w:r w:rsidR="00B54667">
        <w:rPr>
          <w:sz w:val="28"/>
          <w:szCs w:val="28"/>
        </w:rPr>
        <w:t xml:space="preserve">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17-р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proofErr w:type="spellStart"/>
      <w:r w:rsidR="00B54667">
        <w:rPr>
          <w:sz w:val="28"/>
          <w:szCs w:val="28"/>
        </w:rPr>
        <w:t>Беленинского</w:t>
      </w:r>
      <w:proofErr w:type="spellEnd"/>
      <w:r w:rsidR="00B54667">
        <w:rPr>
          <w:sz w:val="28"/>
          <w:szCs w:val="28"/>
        </w:rPr>
        <w:t xml:space="preserve">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;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 xml:space="preserve">Администрации </w:t>
      </w:r>
      <w:proofErr w:type="spellStart"/>
      <w:r w:rsidR="00B54667">
        <w:rPr>
          <w:sz w:val="28"/>
          <w:szCs w:val="28"/>
        </w:rPr>
        <w:t>Вадинского</w:t>
      </w:r>
      <w:proofErr w:type="spellEnd"/>
      <w:r w:rsidR="00B54667">
        <w:rPr>
          <w:sz w:val="28"/>
          <w:szCs w:val="28"/>
        </w:rPr>
        <w:t xml:space="preserve">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85-р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proofErr w:type="spellStart"/>
      <w:r w:rsidR="00B54667">
        <w:rPr>
          <w:sz w:val="28"/>
          <w:szCs w:val="28"/>
        </w:rPr>
        <w:t>Вадинского</w:t>
      </w:r>
      <w:proofErr w:type="spellEnd"/>
      <w:r w:rsidR="00B54667">
        <w:rPr>
          <w:sz w:val="28"/>
          <w:szCs w:val="28"/>
        </w:rPr>
        <w:t xml:space="preserve">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;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 xml:space="preserve">Администрации </w:t>
      </w:r>
      <w:proofErr w:type="spellStart"/>
      <w:r w:rsidR="00B54667">
        <w:rPr>
          <w:sz w:val="28"/>
          <w:szCs w:val="28"/>
        </w:rPr>
        <w:t>Вышегорского</w:t>
      </w:r>
      <w:proofErr w:type="spellEnd"/>
      <w:r w:rsidR="00B54667">
        <w:rPr>
          <w:sz w:val="28"/>
          <w:szCs w:val="28"/>
        </w:rPr>
        <w:t xml:space="preserve">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71-р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proofErr w:type="spellStart"/>
      <w:r w:rsidR="00B54667">
        <w:rPr>
          <w:sz w:val="28"/>
          <w:szCs w:val="28"/>
        </w:rPr>
        <w:t>Вышегорского</w:t>
      </w:r>
      <w:proofErr w:type="spellEnd"/>
      <w:r w:rsidR="00B54667">
        <w:rPr>
          <w:sz w:val="28"/>
          <w:szCs w:val="28"/>
        </w:rPr>
        <w:t xml:space="preserve">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;</w:t>
      </w:r>
    </w:p>
    <w:p w:rsidR="00A317AA" w:rsidRDefault="00A317AA" w:rsidP="00CE2E66">
      <w:pPr>
        <w:pStyle w:val="10"/>
        <w:ind w:firstLine="709"/>
        <w:jc w:val="both"/>
        <w:rPr>
          <w:sz w:val="28"/>
          <w:szCs w:val="28"/>
        </w:rPr>
      </w:pP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 xml:space="preserve">Администрации </w:t>
      </w:r>
      <w:proofErr w:type="spellStart"/>
      <w:r w:rsidR="00B54667">
        <w:rPr>
          <w:sz w:val="28"/>
          <w:szCs w:val="28"/>
        </w:rPr>
        <w:t>Зимницкого</w:t>
      </w:r>
      <w:proofErr w:type="spellEnd"/>
      <w:r w:rsidR="00B54667">
        <w:rPr>
          <w:sz w:val="28"/>
          <w:szCs w:val="28"/>
        </w:rPr>
        <w:t xml:space="preserve">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54-р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proofErr w:type="spellStart"/>
      <w:r w:rsidR="00B54667">
        <w:rPr>
          <w:sz w:val="28"/>
          <w:szCs w:val="28"/>
        </w:rPr>
        <w:t>Зимницкого</w:t>
      </w:r>
      <w:proofErr w:type="spellEnd"/>
      <w:r w:rsidR="00B54667">
        <w:rPr>
          <w:sz w:val="28"/>
          <w:szCs w:val="28"/>
        </w:rPr>
        <w:t xml:space="preserve">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;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Администрации Издешковского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25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Издешковского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;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Администрации Казулинского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80-р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Казулинского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;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Администрации Николо-Погореловского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56-р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Николо-Погореловского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;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Администрации Прудковского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69-р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Прудковского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;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Администрации Пушкинского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56-р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Пушкинского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;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Администрации Рыбковского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23-р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>Рыбковского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;</w:t>
      </w:r>
    </w:p>
    <w:p w:rsidR="00B54667" w:rsidRDefault="001A45CA" w:rsidP="00CE2E66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667">
        <w:rPr>
          <w:sz w:val="28"/>
          <w:szCs w:val="28"/>
        </w:rPr>
        <w:t>распоряжение</w:t>
      </w:r>
      <w:r w:rsidR="00B54667" w:rsidRPr="00DB779A">
        <w:rPr>
          <w:sz w:val="28"/>
          <w:szCs w:val="28"/>
        </w:rPr>
        <w:t xml:space="preserve"> </w:t>
      </w:r>
      <w:r w:rsidR="00B54667">
        <w:rPr>
          <w:sz w:val="28"/>
          <w:szCs w:val="28"/>
        </w:rPr>
        <w:t xml:space="preserve">Администрации </w:t>
      </w:r>
      <w:proofErr w:type="spellStart"/>
      <w:r w:rsidR="00B54667">
        <w:rPr>
          <w:sz w:val="28"/>
          <w:szCs w:val="28"/>
        </w:rPr>
        <w:t>Старосельского</w:t>
      </w:r>
      <w:proofErr w:type="spellEnd"/>
      <w:r w:rsidR="00B54667">
        <w:rPr>
          <w:sz w:val="28"/>
          <w:szCs w:val="28"/>
        </w:rPr>
        <w:t xml:space="preserve">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</w:t>
      </w:r>
      <w:r w:rsidR="00B54667">
        <w:rPr>
          <w:sz w:val="28"/>
          <w:szCs w:val="28"/>
        </w:rPr>
        <w:t xml:space="preserve"> </w:t>
      </w:r>
      <w:r w:rsidR="00B54667" w:rsidRPr="00DB779A">
        <w:rPr>
          <w:sz w:val="28"/>
          <w:szCs w:val="28"/>
        </w:rPr>
        <w:t xml:space="preserve"> от 1</w:t>
      </w:r>
      <w:r w:rsidR="00B54667">
        <w:rPr>
          <w:sz w:val="28"/>
          <w:szCs w:val="28"/>
        </w:rPr>
        <w:t>5</w:t>
      </w:r>
      <w:r w:rsidR="00B54667" w:rsidRPr="00DB779A">
        <w:rPr>
          <w:sz w:val="28"/>
          <w:szCs w:val="28"/>
        </w:rPr>
        <w:t>.</w:t>
      </w:r>
      <w:r w:rsidR="00B54667">
        <w:rPr>
          <w:sz w:val="28"/>
          <w:szCs w:val="28"/>
        </w:rPr>
        <w:t>10</w:t>
      </w:r>
      <w:r w:rsidR="00B54667" w:rsidRPr="00DB779A">
        <w:rPr>
          <w:sz w:val="28"/>
          <w:szCs w:val="28"/>
        </w:rPr>
        <w:t>.20</w:t>
      </w:r>
      <w:r w:rsidR="00B54667">
        <w:rPr>
          <w:sz w:val="28"/>
          <w:szCs w:val="28"/>
        </w:rPr>
        <w:t>20</w:t>
      </w:r>
      <w:r w:rsidR="00B54667" w:rsidRPr="00DB779A">
        <w:rPr>
          <w:sz w:val="28"/>
          <w:szCs w:val="28"/>
        </w:rPr>
        <w:t xml:space="preserve"> № </w:t>
      </w:r>
      <w:r w:rsidR="00B54667">
        <w:rPr>
          <w:sz w:val="28"/>
          <w:szCs w:val="28"/>
        </w:rPr>
        <w:t>32-р</w:t>
      </w:r>
      <w:r w:rsidR="00B54667" w:rsidRPr="00DB779A">
        <w:rPr>
          <w:sz w:val="28"/>
          <w:szCs w:val="28"/>
        </w:rPr>
        <w:t xml:space="preserve"> «Об </w:t>
      </w:r>
      <w:r w:rsidR="00B54667">
        <w:rPr>
          <w:sz w:val="28"/>
          <w:szCs w:val="28"/>
        </w:rPr>
        <w:t>утверждении перечня налоговых расходов</w:t>
      </w:r>
      <w:r w:rsidR="00B54667" w:rsidRPr="00DB779A">
        <w:rPr>
          <w:sz w:val="28"/>
          <w:szCs w:val="28"/>
        </w:rPr>
        <w:t xml:space="preserve"> </w:t>
      </w:r>
      <w:proofErr w:type="spellStart"/>
      <w:r w:rsidR="00B54667">
        <w:rPr>
          <w:sz w:val="28"/>
          <w:szCs w:val="28"/>
        </w:rPr>
        <w:t>Старосельского</w:t>
      </w:r>
      <w:proofErr w:type="spellEnd"/>
      <w:r w:rsidR="00B54667">
        <w:rPr>
          <w:sz w:val="28"/>
          <w:szCs w:val="28"/>
        </w:rPr>
        <w:t xml:space="preserve"> сельского поселения Сафоновского района</w:t>
      </w:r>
      <w:r w:rsidR="00B54667" w:rsidRPr="00DB779A">
        <w:rPr>
          <w:sz w:val="28"/>
          <w:szCs w:val="28"/>
        </w:rPr>
        <w:t xml:space="preserve"> Смоленской области»</w:t>
      </w:r>
      <w:r w:rsidR="00B54667">
        <w:rPr>
          <w:sz w:val="28"/>
          <w:szCs w:val="28"/>
        </w:rPr>
        <w:t>.</w:t>
      </w:r>
    </w:p>
    <w:p w:rsidR="00B54667" w:rsidRDefault="00B54667" w:rsidP="00CE2E66">
      <w:pPr>
        <w:pStyle w:val="10"/>
        <w:ind w:firstLine="540"/>
        <w:jc w:val="both"/>
        <w:rPr>
          <w:sz w:val="28"/>
          <w:szCs w:val="28"/>
        </w:rPr>
      </w:pPr>
    </w:p>
    <w:p w:rsidR="00B54667" w:rsidRPr="00B54667" w:rsidRDefault="00B54667" w:rsidP="00CE2E66">
      <w:pPr>
        <w:pStyle w:val="10"/>
        <w:ind w:firstLine="540"/>
        <w:jc w:val="both"/>
        <w:rPr>
          <w:sz w:val="28"/>
          <w:szCs w:val="28"/>
        </w:rPr>
      </w:pPr>
    </w:p>
    <w:p w:rsidR="00B54667" w:rsidRPr="00012044" w:rsidRDefault="00802D07" w:rsidP="00CE2E6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54667" w:rsidRPr="00012044">
        <w:rPr>
          <w:sz w:val="28"/>
          <w:szCs w:val="28"/>
        </w:rPr>
        <w:t xml:space="preserve"> муниципального образования </w:t>
      </w:r>
    </w:p>
    <w:p w:rsidR="00B54667" w:rsidRPr="00012044" w:rsidRDefault="00B54667" w:rsidP="00CE2E66">
      <w:pPr>
        <w:pStyle w:val="ConsPlusNormal"/>
        <w:jc w:val="both"/>
        <w:rPr>
          <w:sz w:val="28"/>
          <w:szCs w:val="28"/>
        </w:rPr>
      </w:pPr>
      <w:r w:rsidRPr="00012044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012044">
        <w:rPr>
          <w:sz w:val="28"/>
          <w:szCs w:val="28"/>
        </w:rPr>
        <w:t>»</w:t>
      </w:r>
    </w:p>
    <w:p w:rsidR="00B54667" w:rsidRPr="00012044" w:rsidRDefault="00802D07" w:rsidP="00CE2E6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</w:t>
      </w:r>
      <w:r w:rsidR="00B54667" w:rsidRPr="00012044">
        <w:rPr>
          <w:sz w:val="28"/>
          <w:szCs w:val="28"/>
        </w:rPr>
        <w:t>области</w:t>
      </w:r>
      <w:r w:rsidR="00A060A5">
        <w:rPr>
          <w:sz w:val="28"/>
          <w:szCs w:val="28"/>
        </w:rPr>
        <w:tab/>
      </w:r>
      <w:r w:rsidR="00A060A5">
        <w:rPr>
          <w:sz w:val="28"/>
          <w:szCs w:val="28"/>
        </w:rPr>
        <w:tab/>
      </w:r>
      <w:r w:rsidR="00A060A5">
        <w:rPr>
          <w:sz w:val="28"/>
          <w:szCs w:val="28"/>
        </w:rPr>
        <w:tab/>
      </w:r>
      <w:r w:rsidR="00A060A5">
        <w:rPr>
          <w:sz w:val="28"/>
          <w:szCs w:val="28"/>
        </w:rPr>
        <w:tab/>
      </w:r>
      <w:r w:rsidR="00A060A5">
        <w:rPr>
          <w:sz w:val="28"/>
          <w:szCs w:val="28"/>
        </w:rPr>
        <w:tab/>
      </w:r>
      <w:r w:rsidR="00A060A5">
        <w:rPr>
          <w:sz w:val="28"/>
          <w:szCs w:val="28"/>
        </w:rPr>
        <w:tab/>
      </w:r>
      <w:r w:rsidR="00A060A5">
        <w:rPr>
          <w:sz w:val="28"/>
          <w:szCs w:val="28"/>
        </w:rPr>
        <w:tab/>
      </w:r>
      <w:r w:rsidR="00A060A5">
        <w:rPr>
          <w:sz w:val="28"/>
          <w:szCs w:val="28"/>
        </w:rPr>
        <w:tab/>
        <w:t xml:space="preserve">        </w:t>
      </w:r>
      <w:r w:rsidR="00B54667" w:rsidRPr="00A060A5">
        <w:rPr>
          <w:b/>
          <w:sz w:val="28"/>
          <w:szCs w:val="28"/>
        </w:rPr>
        <w:t>А.</w:t>
      </w:r>
      <w:r w:rsidRPr="00A060A5">
        <w:rPr>
          <w:b/>
          <w:sz w:val="28"/>
          <w:szCs w:val="28"/>
        </w:rPr>
        <w:t>И</w:t>
      </w:r>
      <w:r w:rsidR="00B54667" w:rsidRPr="00A060A5">
        <w:rPr>
          <w:b/>
          <w:sz w:val="28"/>
          <w:szCs w:val="28"/>
        </w:rPr>
        <w:t>.</w:t>
      </w:r>
      <w:r w:rsidRPr="00A060A5">
        <w:rPr>
          <w:b/>
          <w:sz w:val="28"/>
          <w:szCs w:val="28"/>
        </w:rPr>
        <w:t xml:space="preserve"> Жбанов</w:t>
      </w:r>
    </w:p>
    <w:p w:rsidR="00B54667" w:rsidRDefault="00B54667" w:rsidP="00CE2E66">
      <w:pPr>
        <w:pStyle w:val="ConsPlusNormal"/>
        <w:jc w:val="both"/>
      </w:pPr>
    </w:p>
    <w:p w:rsidR="00B54667" w:rsidRDefault="00B54667" w:rsidP="00CE2E66">
      <w:pPr>
        <w:pStyle w:val="ConsPlusNormal"/>
        <w:jc w:val="both"/>
      </w:pPr>
    </w:p>
    <w:p w:rsidR="00B54667" w:rsidRDefault="00B54667" w:rsidP="00CE2E66">
      <w:pPr>
        <w:pStyle w:val="ConsPlusNormal"/>
        <w:jc w:val="both"/>
      </w:pPr>
    </w:p>
    <w:p w:rsidR="00B54667" w:rsidRDefault="00B54667" w:rsidP="00CE2E66">
      <w:pPr>
        <w:pStyle w:val="ConsPlusNormal"/>
        <w:jc w:val="both"/>
      </w:pPr>
    </w:p>
    <w:p w:rsidR="00B54667" w:rsidRDefault="00B54667" w:rsidP="00CE2E66">
      <w:pPr>
        <w:pStyle w:val="ConsPlusNormal"/>
        <w:jc w:val="both"/>
      </w:pPr>
    </w:p>
    <w:p w:rsidR="00CE2E66" w:rsidRDefault="00CE2E66" w:rsidP="00CE2E66">
      <w:pPr>
        <w:pStyle w:val="ConsPlusNormal"/>
        <w:jc w:val="both"/>
      </w:pPr>
    </w:p>
    <w:p w:rsidR="00CE2E66" w:rsidRDefault="00CE2E66" w:rsidP="00CE2E66">
      <w:pPr>
        <w:pStyle w:val="ConsPlusNormal"/>
        <w:jc w:val="both"/>
      </w:pPr>
    </w:p>
    <w:p w:rsidR="00B54667" w:rsidRPr="00CE2E66" w:rsidRDefault="00CE2E66" w:rsidP="00CE2E66">
      <w:pPr>
        <w:rPr>
          <w:sz w:val="24"/>
        </w:rPr>
      </w:pPr>
      <w:r>
        <w:br w:type="page"/>
      </w:r>
    </w:p>
    <w:p w:rsidR="00B54667" w:rsidRPr="00843DF8" w:rsidRDefault="00B54667" w:rsidP="00CE2E66">
      <w:pPr>
        <w:pStyle w:val="ConsPlusNormal"/>
        <w:ind w:left="5387"/>
        <w:jc w:val="both"/>
        <w:outlineLvl w:val="0"/>
        <w:rPr>
          <w:sz w:val="28"/>
          <w:szCs w:val="28"/>
        </w:rPr>
      </w:pPr>
      <w:r w:rsidRPr="00843DF8">
        <w:rPr>
          <w:sz w:val="28"/>
          <w:szCs w:val="28"/>
        </w:rPr>
        <w:lastRenderedPageBreak/>
        <w:t>Утвержден</w:t>
      </w:r>
    </w:p>
    <w:p w:rsidR="00B54667" w:rsidRDefault="001A45CA" w:rsidP="00CE2E66">
      <w:pPr>
        <w:pStyle w:val="ConsPlusNormal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54667">
        <w:rPr>
          <w:sz w:val="28"/>
          <w:szCs w:val="28"/>
        </w:rPr>
        <w:t xml:space="preserve">аспоряжением </w:t>
      </w:r>
      <w:r w:rsidR="00B54667" w:rsidRPr="00843DF8">
        <w:rPr>
          <w:sz w:val="28"/>
          <w:szCs w:val="28"/>
        </w:rPr>
        <w:t xml:space="preserve">Администрации </w:t>
      </w:r>
    </w:p>
    <w:p w:rsidR="00B54667" w:rsidRPr="00843DF8" w:rsidRDefault="00B54667" w:rsidP="00CE2E66">
      <w:pPr>
        <w:pStyle w:val="ConsPlusNormal"/>
        <w:ind w:left="5387"/>
        <w:jc w:val="both"/>
        <w:rPr>
          <w:sz w:val="28"/>
          <w:szCs w:val="28"/>
        </w:rPr>
      </w:pPr>
      <w:r w:rsidRPr="00843DF8">
        <w:rPr>
          <w:sz w:val="28"/>
          <w:szCs w:val="28"/>
        </w:rPr>
        <w:t>муниципального образования</w:t>
      </w:r>
    </w:p>
    <w:p w:rsidR="00B54667" w:rsidRDefault="00B54667" w:rsidP="00CE2E66">
      <w:pPr>
        <w:pStyle w:val="ConsPlusNormal"/>
        <w:ind w:left="5387"/>
        <w:jc w:val="both"/>
        <w:rPr>
          <w:sz w:val="28"/>
          <w:szCs w:val="28"/>
        </w:rPr>
      </w:pPr>
      <w:r w:rsidRPr="00843DF8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843DF8">
        <w:rPr>
          <w:sz w:val="28"/>
          <w:szCs w:val="28"/>
        </w:rPr>
        <w:t xml:space="preserve">» </w:t>
      </w:r>
    </w:p>
    <w:p w:rsidR="00B54667" w:rsidRPr="00843DF8" w:rsidRDefault="00B54667" w:rsidP="00CE2E66">
      <w:pPr>
        <w:pStyle w:val="ConsPlusNormal"/>
        <w:ind w:left="5387" w:right="-86"/>
        <w:jc w:val="both"/>
        <w:rPr>
          <w:sz w:val="28"/>
          <w:szCs w:val="28"/>
        </w:rPr>
      </w:pPr>
      <w:r w:rsidRPr="00843DF8">
        <w:rPr>
          <w:sz w:val="28"/>
          <w:szCs w:val="28"/>
        </w:rPr>
        <w:t>Смоленской области</w:t>
      </w:r>
    </w:p>
    <w:p w:rsidR="00B54667" w:rsidRDefault="00B54667" w:rsidP="00CE2E66">
      <w:pPr>
        <w:widowControl w:val="0"/>
        <w:ind w:left="5387"/>
        <w:jc w:val="both"/>
        <w:rPr>
          <w:sz w:val="28"/>
        </w:rPr>
      </w:pPr>
      <w:r>
        <w:rPr>
          <w:sz w:val="28"/>
        </w:rPr>
        <w:t xml:space="preserve">от __________________ № _______ </w:t>
      </w:r>
    </w:p>
    <w:p w:rsidR="00B54667" w:rsidRPr="00843DF8" w:rsidRDefault="00B54667" w:rsidP="00B54667">
      <w:pPr>
        <w:pStyle w:val="ConsPlusNormal"/>
        <w:jc w:val="right"/>
        <w:rPr>
          <w:sz w:val="28"/>
          <w:szCs w:val="28"/>
        </w:rPr>
      </w:pPr>
      <w:r w:rsidRPr="00843DF8">
        <w:rPr>
          <w:sz w:val="28"/>
          <w:szCs w:val="28"/>
        </w:rPr>
        <w:t xml:space="preserve"> </w:t>
      </w:r>
    </w:p>
    <w:p w:rsidR="00B54667" w:rsidRPr="00843DF8" w:rsidRDefault="00B54667" w:rsidP="00CE2E66">
      <w:pPr>
        <w:pStyle w:val="ConsPlusNormal"/>
        <w:jc w:val="both"/>
        <w:rPr>
          <w:sz w:val="28"/>
          <w:szCs w:val="28"/>
        </w:rPr>
      </w:pPr>
    </w:p>
    <w:p w:rsidR="00B54667" w:rsidRPr="00843DF8" w:rsidRDefault="00B54667" w:rsidP="00CE2E66">
      <w:pPr>
        <w:pStyle w:val="ConsPlusTitle"/>
        <w:jc w:val="center"/>
        <w:rPr>
          <w:sz w:val="28"/>
          <w:szCs w:val="28"/>
        </w:rPr>
      </w:pPr>
      <w:bookmarkStart w:id="0" w:name="P26"/>
      <w:bookmarkEnd w:id="0"/>
      <w:r w:rsidRPr="00843DF8">
        <w:rPr>
          <w:sz w:val="28"/>
          <w:szCs w:val="28"/>
        </w:rPr>
        <w:t>ПОРЯДОК</w:t>
      </w:r>
    </w:p>
    <w:p w:rsidR="00B54667" w:rsidRDefault="00B54667" w:rsidP="00CE2E66">
      <w:pPr>
        <w:pStyle w:val="ConsPlusTitle"/>
        <w:jc w:val="center"/>
        <w:rPr>
          <w:sz w:val="28"/>
          <w:szCs w:val="28"/>
        </w:rPr>
      </w:pPr>
      <w:r w:rsidRPr="00843DF8">
        <w:rPr>
          <w:sz w:val="28"/>
          <w:szCs w:val="28"/>
        </w:rPr>
        <w:t xml:space="preserve">ФОРМИРОВАНИЯ ПЕРЕЧНЯ НАЛОГОВЫХ РАСХОДОВ </w:t>
      </w:r>
      <w:r>
        <w:rPr>
          <w:sz w:val="28"/>
          <w:szCs w:val="28"/>
        </w:rPr>
        <w:t xml:space="preserve">МУНИЦИПАЛЬНОГО ОБРАЗОВАНИЯ </w:t>
      </w:r>
    </w:p>
    <w:p w:rsidR="00A060A5" w:rsidRDefault="00B54667" w:rsidP="00CE2E6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ОКРУГ»</w:t>
      </w:r>
    </w:p>
    <w:p w:rsidR="00B54667" w:rsidRPr="00843DF8" w:rsidRDefault="00B54667" w:rsidP="00CE2E6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B54667" w:rsidRPr="00843DF8" w:rsidRDefault="00B54667" w:rsidP="00CE2E66">
      <w:pPr>
        <w:pStyle w:val="ConsPlusNormal"/>
        <w:jc w:val="both"/>
        <w:rPr>
          <w:sz w:val="28"/>
          <w:szCs w:val="28"/>
        </w:rPr>
      </w:pPr>
    </w:p>
    <w:p w:rsidR="00B54667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r w:rsidRPr="00843DF8">
        <w:rPr>
          <w:sz w:val="28"/>
          <w:szCs w:val="28"/>
        </w:rPr>
        <w:t xml:space="preserve">1. Настоящий Порядок определяет процедуру формирования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и состав информации, подлежащей включению в указанный перечень.</w:t>
      </w:r>
    </w:p>
    <w:p w:rsidR="00B54667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r w:rsidRPr="00843DF8">
        <w:rPr>
          <w:sz w:val="28"/>
          <w:szCs w:val="28"/>
        </w:rPr>
        <w:t>2. Для целей настоящего Порядка применяются следующие понятия и термины:</w:t>
      </w:r>
    </w:p>
    <w:p w:rsidR="00B54667" w:rsidRPr="00843DF8" w:rsidRDefault="001A45CA" w:rsidP="00CE2E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54667" w:rsidRPr="00843DF8">
        <w:rPr>
          <w:sz w:val="28"/>
          <w:szCs w:val="28"/>
        </w:rPr>
        <w:t xml:space="preserve">налоговые расходы </w:t>
      </w:r>
      <w:r w:rsidR="00B54667">
        <w:rPr>
          <w:sz w:val="28"/>
          <w:szCs w:val="28"/>
        </w:rPr>
        <w:t>муниципального образования «Сафоновский муниципальный округ»</w:t>
      </w:r>
      <w:r w:rsidR="00B54667" w:rsidRPr="00843DF8">
        <w:rPr>
          <w:sz w:val="28"/>
          <w:szCs w:val="28"/>
        </w:rPr>
        <w:t xml:space="preserve"> Смоленской области - выпадающие доходы местного бюджета, обусловленные налоговыми льготами, освобождениями и иными преференциями по налогам и сборам, предусмотренными местным законодательством в качестве мер муниципальной поддержки в соответствии с целями муниципальных программ и (или) целями социально-экономической политики </w:t>
      </w:r>
      <w:r w:rsidR="00B54667">
        <w:rPr>
          <w:sz w:val="28"/>
          <w:szCs w:val="28"/>
        </w:rPr>
        <w:t>муниципального образования «Сафоновский муниципальный округ»</w:t>
      </w:r>
      <w:r w:rsidR="00B54667" w:rsidRPr="00843DF8">
        <w:rPr>
          <w:sz w:val="28"/>
          <w:szCs w:val="28"/>
        </w:rPr>
        <w:t xml:space="preserve"> Смоленской области, не относящимися к муниципальным программам;</w:t>
      </w:r>
      <w:proofErr w:type="gramEnd"/>
    </w:p>
    <w:p w:rsidR="00B54667" w:rsidRPr="00843DF8" w:rsidRDefault="001A45CA" w:rsidP="00CE2E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54667" w:rsidRPr="00843DF8">
        <w:rPr>
          <w:sz w:val="28"/>
          <w:szCs w:val="28"/>
        </w:rPr>
        <w:t xml:space="preserve">куратор налоговых расходов </w:t>
      </w:r>
      <w:r w:rsidR="00B54667">
        <w:rPr>
          <w:sz w:val="28"/>
          <w:szCs w:val="28"/>
        </w:rPr>
        <w:t>муниципального образования «Сафоновский муниципальный округ»</w:t>
      </w:r>
      <w:r w:rsidR="00B54667" w:rsidRPr="00843DF8">
        <w:rPr>
          <w:sz w:val="28"/>
          <w:szCs w:val="28"/>
        </w:rPr>
        <w:t xml:space="preserve"> Смоленской области – структурное подразделение Администрации </w:t>
      </w:r>
      <w:r w:rsidR="00B54667">
        <w:rPr>
          <w:sz w:val="28"/>
          <w:szCs w:val="28"/>
        </w:rPr>
        <w:t>муниципального образования «Сафоновский муниципальный округ»</w:t>
      </w:r>
      <w:r w:rsidR="00B54667" w:rsidRPr="00843DF8">
        <w:rPr>
          <w:sz w:val="28"/>
          <w:szCs w:val="28"/>
        </w:rPr>
        <w:t xml:space="preserve"> Смоленской области, ответственный за достижение соответствующих налоговым расходам </w:t>
      </w:r>
      <w:r w:rsidR="00B54667">
        <w:rPr>
          <w:sz w:val="28"/>
          <w:szCs w:val="28"/>
        </w:rPr>
        <w:t>муниципального образования «Сафоновский муниципальный округ»</w:t>
      </w:r>
      <w:r w:rsidR="00B54667" w:rsidRPr="00843DF8">
        <w:rPr>
          <w:sz w:val="28"/>
          <w:szCs w:val="28"/>
        </w:rPr>
        <w:t xml:space="preserve"> Смоленской области целей муниципальной программы и (или) целей социально-экономической политики </w:t>
      </w:r>
      <w:r w:rsidR="00B54667">
        <w:rPr>
          <w:sz w:val="28"/>
          <w:szCs w:val="28"/>
        </w:rPr>
        <w:t>муниципального образования «Сафоновский муниципальный округ»</w:t>
      </w:r>
      <w:r w:rsidR="00B54667" w:rsidRPr="00843DF8">
        <w:rPr>
          <w:sz w:val="28"/>
          <w:szCs w:val="28"/>
        </w:rPr>
        <w:t xml:space="preserve"> Смоленской области, не относящихся к муниципальным программам.</w:t>
      </w:r>
      <w:proofErr w:type="gramEnd"/>
    </w:p>
    <w:p w:rsidR="00B54667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r w:rsidRPr="00843DF8">
        <w:rPr>
          <w:sz w:val="28"/>
          <w:szCs w:val="28"/>
        </w:rPr>
        <w:t xml:space="preserve">3. </w:t>
      </w:r>
      <w:hyperlink w:anchor="P57" w:history="1">
        <w:proofErr w:type="gramStart"/>
        <w:r w:rsidRPr="00843DF8">
          <w:rPr>
            <w:sz w:val="28"/>
            <w:szCs w:val="28"/>
          </w:rPr>
          <w:t>Перечень</w:t>
        </w:r>
      </w:hyperlink>
      <w:r w:rsidRPr="00843DF8">
        <w:rPr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формируется Финансовым управлением Администрации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(далее – Финансовое управление) в соответствии с целями муниципальных программ и (или) целями социально-экономической политики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области, не относящимися к муниципальным программам, по форме согласно приложению к настоящему Порядку.</w:t>
      </w:r>
      <w:proofErr w:type="gramEnd"/>
    </w:p>
    <w:p w:rsidR="00A060A5" w:rsidRPr="00843DF8" w:rsidRDefault="00A060A5" w:rsidP="00CE2E66">
      <w:pPr>
        <w:pStyle w:val="ConsPlusNormal"/>
        <w:ind w:firstLine="540"/>
        <w:jc w:val="both"/>
        <w:rPr>
          <w:sz w:val="28"/>
          <w:szCs w:val="28"/>
        </w:rPr>
      </w:pPr>
    </w:p>
    <w:p w:rsidR="00B54667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r w:rsidRPr="00843DF8">
        <w:rPr>
          <w:sz w:val="28"/>
          <w:szCs w:val="28"/>
        </w:rPr>
        <w:lastRenderedPageBreak/>
        <w:t xml:space="preserve">4. Ежегодно в срок до 1 октября текущего года Финансовое управление формирует проект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на очередной финансовый год и плановый период и направляет его на согласование кураторам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(далее – кураторы налоговых расходов).</w:t>
      </w:r>
    </w:p>
    <w:p w:rsidR="00B54667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r w:rsidRPr="00843DF8">
        <w:rPr>
          <w:sz w:val="28"/>
          <w:szCs w:val="28"/>
        </w:rPr>
        <w:t xml:space="preserve">5. </w:t>
      </w:r>
      <w:proofErr w:type="gramStart"/>
      <w:r w:rsidRPr="00843DF8">
        <w:rPr>
          <w:sz w:val="28"/>
          <w:szCs w:val="28"/>
        </w:rPr>
        <w:t xml:space="preserve">Кураторы налоговых расходов в срок до 10 октября текущего финансового года рассматривают проект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на предмет распределения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по целям муниципальных  программ и (или) целям социально-экономической политики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области, не относящимся к муниципальным программам, и направляют в Финансовое</w:t>
      </w:r>
      <w:proofErr w:type="gramEnd"/>
      <w:r w:rsidRPr="00843DF8">
        <w:rPr>
          <w:sz w:val="28"/>
          <w:szCs w:val="28"/>
        </w:rPr>
        <w:t xml:space="preserve"> управление информацию о согласовании проекта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либо о несогласии с проектом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области.</w:t>
      </w:r>
    </w:p>
    <w:p w:rsidR="00B54667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43DF8">
        <w:rPr>
          <w:sz w:val="28"/>
          <w:szCs w:val="28"/>
        </w:rPr>
        <w:t xml:space="preserve">В случае если в срок, указанный в абзаце первом настоящего пункта, в Финансовое управление не поступила информация о согласовании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или о несогласии с проектом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от кураторов налоговых расходов, проект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считается</w:t>
      </w:r>
      <w:proofErr w:type="gramEnd"/>
      <w:r w:rsidRPr="00843DF8">
        <w:rPr>
          <w:sz w:val="28"/>
          <w:szCs w:val="28"/>
        </w:rPr>
        <w:t xml:space="preserve"> согласованным соответствующим куратором налоговых расходов.</w:t>
      </w:r>
    </w:p>
    <w:p w:rsidR="00B54667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r w:rsidRPr="00843DF8">
        <w:rPr>
          <w:sz w:val="28"/>
          <w:szCs w:val="28"/>
        </w:rPr>
        <w:t xml:space="preserve">6. </w:t>
      </w:r>
      <w:proofErr w:type="gramStart"/>
      <w:r w:rsidRPr="00843DF8">
        <w:rPr>
          <w:sz w:val="28"/>
          <w:szCs w:val="28"/>
        </w:rPr>
        <w:t xml:space="preserve">Информация о несогласии с проектом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области, направляемая в Финансовое управление, должна содержать предложения по уточнению распределения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по целям муниципальных программ и (или) целям социально-экономической политики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области, не относящимся к муниципальным программам, и (или) предложения по изменению</w:t>
      </w:r>
      <w:proofErr w:type="gramEnd"/>
      <w:r w:rsidRPr="00843DF8">
        <w:rPr>
          <w:sz w:val="28"/>
          <w:szCs w:val="28"/>
        </w:rPr>
        <w:t xml:space="preserve"> кураторов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области, предусмотренных проектом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области. </w:t>
      </w:r>
      <w:proofErr w:type="gramStart"/>
      <w:r w:rsidRPr="00843DF8">
        <w:rPr>
          <w:sz w:val="28"/>
          <w:szCs w:val="28"/>
        </w:rPr>
        <w:t xml:space="preserve">Предложения по изменению кураторов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области, вносимые соответствующим куратором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области, должны быть согласованы с предлагаемыми кураторами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области.</w:t>
      </w:r>
      <w:proofErr w:type="gramEnd"/>
    </w:p>
    <w:p w:rsidR="00CE2E66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r w:rsidRPr="00843DF8">
        <w:rPr>
          <w:sz w:val="28"/>
          <w:szCs w:val="28"/>
        </w:rPr>
        <w:lastRenderedPageBreak/>
        <w:t xml:space="preserve">7. </w:t>
      </w:r>
      <w:proofErr w:type="gramStart"/>
      <w:r w:rsidRPr="00843DF8">
        <w:rPr>
          <w:sz w:val="28"/>
          <w:szCs w:val="28"/>
        </w:rPr>
        <w:t xml:space="preserve">В случае несогласия кураторов налоговых расходов с проектом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и предложениями по изменению кураторов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Финансовое управление в срок до 20 октября текущего финансового года обеспечивает проведение согласительных процедур с данными кураторами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области.</w:t>
      </w:r>
      <w:proofErr w:type="gramEnd"/>
    </w:p>
    <w:p w:rsidR="00B54667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r w:rsidRPr="00843DF8">
        <w:rPr>
          <w:sz w:val="28"/>
          <w:szCs w:val="28"/>
        </w:rPr>
        <w:t xml:space="preserve">8. Согласованный перечень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утверждается приказом начальника Финансового управления. Такой приказ </w:t>
      </w:r>
      <w:r w:rsidR="00697D4C">
        <w:rPr>
          <w:sz w:val="28"/>
          <w:szCs w:val="28"/>
        </w:rPr>
        <w:t>подлежит обнародованию</w:t>
      </w:r>
      <w:r w:rsidRPr="00843DF8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в информаци</w:t>
      </w:r>
      <w:r w:rsidR="00E464DB">
        <w:rPr>
          <w:sz w:val="28"/>
          <w:szCs w:val="28"/>
        </w:rPr>
        <w:t>онно-телекоммуникационной сети «Интернет»</w:t>
      </w:r>
      <w:r w:rsidRPr="00843DF8">
        <w:rPr>
          <w:sz w:val="28"/>
          <w:szCs w:val="28"/>
        </w:rPr>
        <w:t>.</w:t>
      </w:r>
    </w:p>
    <w:p w:rsidR="00B54667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bookmarkStart w:id="1" w:name="P40"/>
      <w:bookmarkEnd w:id="1"/>
      <w:r w:rsidRPr="00843DF8">
        <w:rPr>
          <w:sz w:val="28"/>
          <w:szCs w:val="28"/>
        </w:rPr>
        <w:t xml:space="preserve">9. </w:t>
      </w:r>
      <w:proofErr w:type="gramStart"/>
      <w:r w:rsidRPr="00843DF8">
        <w:rPr>
          <w:sz w:val="28"/>
          <w:szCs w:val="28"/>
        </w:rPr>
        <w:t xml:space="preserve">В случае изменения информации, включенной в перечень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(по причине принятия муниципального нормативного правового акта, предусматривающего отмену налоговой льготы, изменение срока действия налоговой льготы, изменение налоговых ставок, внесение изменений в муниципальную программу, перераспределение полномочий между кураторами налоговых расходов), кураторы налоговых расходов в течение 10 рабочих дней с даты принятия соответствующего нормативного правового</w:t>
      </w:r>
      <w:proofErr w:type="gramEnd"/>
      <w:r w:rsidRPr="00843DF8">
        <w:rPr>
          <w:sz w:val="28"/>
          <w:szCs w:val="28"/>
        </w:rPr>
        <w:t xml:space="preserve"> акта направляют в Финансовое управление информацию о необходимости внесения изменений в перечень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области.</w:t>
      </w:r>
    </w:p>
    <w:p w:rsidR="00B54667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bookmarkStart w:id="2" w:name="P41"/>
      <w:bookmarkEnd w:id="2"/>
      <w:r w:rsidRPr="00843DF8">
        <w:rPr>
          <w:sz w:val="28"/>
          <w:szCs w:val="28"/>
        </w:rPr>
        <w:t xml:space="preserve">10. </w:t>
      </w:r>
      <w:proofErr w:type="gramStart"/>
      <w:r w:rsidRPr="00843DF8">
        <w:rPr>
          <w:sz w:val="28"/>
          <w:szCs w:val="28"/>
        </w:rPr>
        <w:t xml:space="preserve">В случае необходимости дополнения перечня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(по причине принятия муниципального нормативного правового акта, предусматривающего введение налоговой льготы) Финансовое управление в течение 10 рабочих дней с даты принятия соответствующего муниципального нормативного правового акта направляет курат</w:t>
      </w:r>
      <w:r>
        <w:rPr>
          <w:sz w:val="28"/>
          <w:szCs w:val="28"/>
        </w:rPr>
        <w:t>о</w:t>
      </w:r>
      <w:r w:rsidRPr="00843DF8">
        <w:rPr>
          <w:sz w:val="28"/>
          <w:szCs w:val="28"/>
        </w:rPr>
        <w:t xml:space="preserve">рам налоговых расходов проект изменений в перечень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на согласование.</w:t>
      </w:r>
      <w:proofErr w:type="gramEnd"/>
    </w:p>
    <w:p w:rsidR="00B54667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43DF8">
        <w:rPr>
          <w:sz w:val="28"/>
          <w:szCs w:val="28"/>
        </w:rPr>
        <w:t xml:space="preserve">Кураторы налоговых расходов в течение 10 рабочих дней с даты получения проекта изменений в перечень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рассматривают проект изменений в перечень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на предмет распределения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по целям муниципальных программ и (или) целям социально-экономической политики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области, не относящимся к муниципальным программам, и направляют в Финансовое управление информацию о согласовании проекта изменений в перечень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области.</w:t>
      </w:r>
      <w:proofErr w:type="gramEnd"/>
    </w:p>
    <w:p w:rsidR="00B54667" w:rsidRPr="00843DF8" w:rsidRDefault="00B54667" w:rsidP="00CE2E66">
      <w:pPr>
        <w:pStyle w:val="ConsPlusNormal"/>
        <w:ind w:firstLine="540"/>
        <w:jc w:val="both"/>
        <w:rPr>
          <w:sz w:val="28"/>
          <w:szCs w:val="28"/>
        </w:rPr>
      </w:pPr>
      <w:r w:rsidRPr="00843DF8">
        <w:rPr>
          <w:sz w:val="28"/>
          <w:szCs w:val="28"/>
        </w:rPr>
        <w:lastRenderedPageBreak/>
        <w:t xml:space="preserve">11. </w:t>
      </w:r>
      <w:proofErr w:type="gramStart"/>
      <w:r w:rsidRPr="00843DF8">
        <w:rPr>
          <w:sz w:val="28"/>
          <w:szCs w:val="28"/>
        </w:rPr>
        <w:t xml:space="preserve">Финансовое управление в течение 10 рабочих дней с даты получения информации, указанной в </w:t>
      </w:r>
      <w:hyperlink w:anchor="P40" w:history="1">
        <w:r w:rsidRPr="00843DF8">
          <w:rPr>
            <w:sz w:val="28"/>
            <w:szCs w:val="28"/>
          </w:rPr>
          <w:t>пунктах 9</w:t>
        </w:r>
      </w:hyperlink>
      <w:r w:rsidRPr="00843DF8">
        <w:rPr>
          <w:sz w:val="28"/>
          <w:szCs w:val="28"/>
        </w:rPr>
        <w:t xml:space="preserve">, </w:t>
      </w:r>
      <w:hyperlink w:anchor="P41" w:history="1">
        <w:r w:rsidRPr="00843DF8">
          <w:rPr>
            <w:sz w:val="28"/>
            <w:szCs w:val="28"/>
          </w:rPr>
          <w:t>10</w:t>
        </w:r>
      </w:hyperlink>
      <w:r w:rsidRPr="00843DF8">
        <w:rPr>
          <w:sz w:val="28"/>
          <w:szCs w:val="28"/>
        </w:rPr>
        <w:t xml:space="preserve"> настоящего Порядка, утверждает приказом начальника Финансового управления соответствующие изменения, вносимые в перечень налоговых расходов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области, и размещает данный приказ на официальном сайте Администрации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843DF8">
        <w:rPr>
          <w:sz w:val="28"/>
          <w:szCs w:val="28"/>
        </w:rPr>
        <w:t xml:space="preserve"> Смоленской области в информаци</w:t>
      </w:r>
      <w:r w:rsidR="00E464DB">
        <w:rPr>
          <w:sz w:val="28"/>
          <w:szCs w:val="28"/>
        </w:rPr>
        <w:t>онно-телекоммуникационной сети «Интернет»</w:t>
      </w:r>
      <w:r w:rsidRPr="00843DF8">
        <w:rPr>
          <w:sz w:val="28"/>
          <w:szCs w:val="28"/>
        </w:rPr>
        <w:t>.</w:t>
      </w:r>
      <w:proofErr w:type="gramEnd"/>
    </w:p>
    <w:p w:rsidR="00B54667" w:rsidRPr="00843DF8" w:rsidRDefault="00B54667" w:rsidP="00B54667">
      <w:pPr>
        <w:pStyle w:val="ConsPlusNormal"/>
        <w:jc w:val="both"/>
        <w:rPr>
          <w:sz w:val="28"/>
          <w:szCs w:val="28"/>
        </w:rPr>
      </w:pPr>
    </w:p>
    <w:p w:rsidR="00B54667" w:rsidRPr="00843DF8" w:rsidRDefault="00B54667" w:rsidP="00B54667">
      <w:pPr>
        <w:pStyle w:val="ConsPlusNormal"/>
        <w:jc w:val="both"/>
        <w:rPr>
          <w:sz w:val="28"/>
          <w:szCs w:val="28"/>
        </w:rPr>
      </w:pPr>
    </w:p>
    <w:p w:rsidR="00B54667" w:rsidRPr="00843DF8" w:rsidRDefault="00B54667" w:rsidP="00B54667">
      <w:pPr>
        <w:pStyle w:val="ConsPlusNormal"/>
        <w:jc w:val="both"/>
        <w:rPr>
          <w:sz w:val="28"/>
          <w:szCs w:val="28"/>
        </w:rPr>
      </w:pPr>
    </w:p>
    <w:p w:rsidR="00B54667" w:rsidRPr="00843DF8" w:rsidRDefault="00B54667" w:rsidP="00B54667">
      <w:pPr>
        <w:pStyle w:val="ConsPlusTitle"/>
        <w:jc w:val="center"/>
        <w:rPr>
          <w:sz w:val="28"/>
          <w:szCs w:val="28"/>
        </w:rPr>
      </w:pPr>
      <w:bookmarkStart w:id="3" w:name="P57"/>
      <w:bookmarkEnd w:id="3"/>
    </w:p>
    <w:p w:rsidR="00B54667" w:rsidRDefault="00B54667" w:rsidP="00B54667">
      <w:pPr>
        <w:sectPr w:rsidR="00B54667" w:rsidSect="00CE2E66">
          <w:pgSz w:w="11906" w:h="16838"/>
          <w:pgMar w:top="993" w:right="566" w:bottom="1134" w:left="1077" w:header="709" w:footer="709" w:gutter="0"/>
          <w:cols w:space="708"/>
          <w:docGrid w:linePitch="360"/>
        </w:sectPr>
      </w:pPr>
    </w:p>
    <w:p w:rsidR="00B54667" w:rsidRDefault="00B54667" w:rsidP="00B54667">
      <w:pPr>
        <w:pStyle w:val="ConsPlusNormal"/>
        <w:jc w:val="both"/>
      </w:pPr>
    </w:p>
    <w:p w:rsidR="00B54667" w:rsidRPr="00697D4C" w:rsidRDefault="00B54667" w:rsidP="00CE2E66">
      <w:pPr>
        <w:pStyle w:val="ConsPlusNormal"/>
        <w:tabs>
          <w:tab w:val="left" w:pos="5529"/>
        </w:tabs>
        <w:ind w:left="5670"/>
        <w:outlineLvl w:val="1"/>
        <w:rPr>
          <w:sz w:val="28"/>
          <w:szCs w:val="28"/>
        </w:rPr>
      </w:pPr>
      <w:r w:rsidRPr="00697D4C">
        <w:rPr>
          <w:sz w:val="28"/>
          <w:szCs w:val="28"/>
        </w:rPr>
        <w:t>Приложение</w:t>
      </w:r>
      <w:r w:rsidR="001A45CA">
        <w:rPr>
          <w:sz w:val="28"/>
          <w:szCs w:val="28"/>
        </w:rPr>
        <w:t xml:space="preserve"> </w:t>
      </w:r>
    </w:p>
    <w:p w:rsidR="00B54667" w:rsidRDefault="00B54667" w:rsidP="00A060A5">
      <w:pPr>
        <w:pStyle w:val="ConsPlusNormal"/>
        <w:tabs>
          <w:tab w:val="left" w:pos="5529"/>
        </w:tabs>
        <w:ind w:left="5670"/>
        <w:jc w:val="both"/>
        <w:rPr>
          <w:sz w:val="28"/>
          <w:szCs w:val="28"/>
        </w:rPr>
      </w:pPr>
      <w:r w:rsidRPr="00697D4C">
        <w:rPr>
          <w:sz w:val="28"/>
          <w:szCs w:val="28"/>
        </w:rPr>
        <w:t>к Порядку</w:t>
      </w:r>
      <w:r w:rsidR="00CE2E66">
        <w:rPr>
          <w:sz w:val="28"/>
          <w:szCs w:val="28"/>
        </w:rPr>
        <w:t xml:space="preserve"> </w:t>
      </w:r>
      <w:r w:rsidRPr="00697D4C">
        <w:rPr>
          <w:sz w:val="28"/>
          <w:szCs w:val="28"/>
        </w:rPr>
        <w:t>формирования перечня</w:t>
      </w:r>
      <w:r w:rsidR="00CE2E66">
        <w:rPr>
          <w:sz w:val="28"/>
          <w:szCs w:val="28"/>
        </w:rPr>
        <w:t xml:space="preserve"> </w:t>
      </w:r>
      <w:r w:rsidRPr="00697D4C">
        <w:rPr>
          <w:sz w:val="28"/>
          <w:szCs w:val="28"/>
        </w:rPr>
        <w:t>налоговых расходов</w:t>
      </w:r>
      <w:r w:rsidR="00CE2E66">
        <w:rPr>
          <w:sz w:val="28"/>
          <w:szCs w:val="28"/>
        </w:rPr>
        <w:t xml:space="preserve"> </w:t>
      </w:r>
      <w:r w:rsidRPr="00697D4C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A060A5" w:rsidRDefault="00A060A5" w:rsidP="00A060A5">
      <w:pPr>
        <w:pStyle w:val="ConsPlusNormal"/>
        <w:tabs>
          <w:tab w:val="left" w:pos="5529"/>
        </w:tabs>
        <w:ind w:left="5670"/>
        <w:jc w:val="both"/>
        <w:rPr>
          <w:sz w:val="28"/>
          <w:szCs w:val="28"/>
        </w:rPr>
      </w:pPr>
    </w:p>
    <w:p w:rsidR="00A060A5" w:rsidRDefault="00A060A5" w:rsidP="00A060A5">
      <w:pPr>
        <w:pStyle w:val="ConsPlusNormal"/>
        <w:tabs>
          <w:tab w:val="left" w:pos="5529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54667" w:rsidRDefault="00B54667" w:rsidP="00B54667">
      <w:pPr>
        <w:pStyle w:val="ConsPlusTitle"/>
        <w:jc w:val="center"/>
      </w:pPr>
    </w:p>
    <w:p w:rsidR="00B54667" w:rsidRDefault="00B54667" w:rsidP="00B54667">
      <w:pPr>
        <w:pStyle w:val="ConsPlusTitle"/>
        <w:jc w:val="center"/>
      </w:pPr>
      <w:r>
        <w:t>ПЕРЕЧЕНЬ</w:t>
      </w:r>
    </w:p>
    <w:p w:rsidR="00B54667" w:rsidRDefault="00B54667" w:rsidP="00B54667">
      <w:pPr>
        <w:pStyle w:val="ConsPlusTitle"/>
        <w:jc w:val="center"/>
      </w:pPr>
      <w:r>
        <w:t xml:space="preserve">НАЛОГОВЫХ РАСХОДОВ МУНИЦИПАЛЬНОГО ОБРАЗОВАНИЯ </w:t>
      </w:r>
    </w:p>
    <w:p w:rsidR="00B54667" w:rsidRDefault="00B54667" w:rsidP="00B54667">
      <w:pPr>
        <w:pStyle w:val="ConsPlusTitle"/>
        <w:jc w:val="center"/>
      </w:pPr>
      <w:r>
        <w:t>«САФОНОВСКИЙ МУНИЦИПАЛЬНЫЙ ОКРУГ» СМОЛЕНСКОЙ ОБЛАСТИ</w:t>
      </w:r>
    </w:p>
    <w:p w:rsidR="00B54667" w:rsidRDefault="00B54667" w:rsidP="00B546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"/>
        <w:gridCol w:w="1120"/>
        <w:gridCol w:w="881"/>
        <w:gridCol w:w="1204"/>
        <w:gridCol w:w="866"/>
        <w:gridCol w:w="665"/>
        <w:gridCol w:w="978"/>
        <w:gridCol w:w="978"/>
        <w:gridCol w:w="1204"/>
        <w:gridCol w:w="978"/>
        <w:gridCol w:w="1079"/>
      </w:tblGrid>
      <w:tr w:rsidR="00B54667" w:rsidRPr="00DA52DC" w:rsidTr="00E464DB">
        <w:tc>
          <w:tcPr>
            <w:tcW w:w="361" w:type="dxa"/>
          </w:tcPr>
          <w:p w:rsidR="00B54667" w:rsidRPr="00DA52DC" w:rsidRDefault="00B54667" w:rsidP="000E3298">
            <w:pPr>
              <w:pStyle w:val="ConsPlusNormal"/>
              <w:jc w:val="center"/>
              <w:rPr>
                <w:sz w:val="18"/>
                <w:szCs w:val="18"/>
              </w:rPr>
            </w:pPr>
            <w:r w:rsidRPr="00DA52DC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DA52D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A52DC">
              <w:rPr>
                <w:sz w:val="18"/>
                <w:szCs w:val="18"/>
              </w:rPr>
              <w:t>/</w:t>
            </w:r>
            <w:proofErr w:type="spellStart"/>
            <w:r w:rsidRPr="00DA52D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20" w:type="dxa"/>
          </w:tcPr>
          <w:p w:rsidR="00B54667" w:rsidRPr="00DA52DC" w:rsidRDefault="00B54667" w:rsidP="00697D4C">
            <w:pPr>
              <w:pStyle w:val="ConsPlusNormal"/>
              <w:jc w:val="center"/>
              <w:rPr>
                <w:sz w:val="18"/>
                <w:szCs w:val="18"/>
              </w:rPr>
            </w:pPr>
            <w:r w:rsidRPr="00DA52DC">
              <w:rPr>
                <w:sz w:val="18"/>
                <w:szCs w:val="18"/>
              </w:rPr>
              <w:t>Наименование налога (сбора), по которому предусматриваются налоговые льготы, освобождения и иные преференции</w:t>
            </w:r>
          </w:p>
        </w:tc>
        <w:tc>
          <w:tcPr>
            <w:tcW w:w="881" w:type="dxa"/>
          </w:tcPr>
          <w:p w:rsidR="00B54667" w:rsidRPr="00DA52DC" w:rsidRDefault="00B54667" w:rsidP="00697D4C">
            <w:pPr>
              <w:pStyle w:val="ConsPlusNormal"/>
              <w:jc w:val="center"/>
              <w:rPr>
                <w:sz w:val="18"/>
                <w:szCs w:val="18"/>
              </w:rPr>
            </w:pPr>
            <w:r w:rsidRPr="00DA52DC">
              <w:rPr>
                <w:sz w:val="18"/>
                <w:szCs w:val="18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1204" w:type="dxa"/>
          </w:tcPr>
          <w:p w:rsidR="00B54667" w:rsidRPr="00DA52DC" w:rsidRDefault="00B54667" w:rsidP="00697D4C">
            <w:pPr>
              <w:pStyle w:val="ConsPlusNormal"/>
              <w:jc w:val="center"/>
              <w:rPr>
                <w:sz w:val="18"/>
                <w:szCs w:val="18"/>
              </w:rPr>
            </w:pPr>
            <w:r w:rsidRPr="00DA52DC">
              <w:rPr>
                <w:sz w:val="18"/>
                <w:szCs w:val="18"/>
              </w:rPr>
              <w:t>Реквизиты муниципального нормативного правового акта, предусматривающего налоговую льготу, освобождение и иные преференции</w:t>
            </w:r>
          </w:p>
        </w:tc>
        <w:tc>
          <w:tcPr>
            <w:tcW w:w="866" w:type="dxa"/>
          </w:tcPr>
          <w:p w:rsidR="00B54667" w:rsidRPr="00DA52DC" w:rsidRDefault="00B54667" w:rsidP="00697D4C">
            <w:pPr>
              <w:pStyle w:val="ConsPlusNormal"/>
              <w:jc w:val="center"/>
              <w:rPr>
                <w:sz w:val="18"/>
                <w:szCs w:val="18"/>
              </w:rPr>
            </w:pPr>
            <w:r w:rsidRPr="00DA52DC">
              <w:rPr>
                <w:sz w:val="18"/>
                <w:szCs w:val="18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665" w:type="dxa"/>
          </w:tcPr>
          <w:p w:rsidR="00B54667" w:rsidRPr="00DA52DC" w:rsidRDefault="00B54667" w:rsidP="00697D4C">
            <w:pPr>
              <w:pStyle w:val="ConsPlusNormal"/>
              <w:jc w:val="center"/>
              <w:rPr>
                <w:sz w:val="18"/>
                <w:szCs w:val="18"/>
              </w:rPr>
            </w:pPr>
            <w:r w:rsidRPr="00DA52DC">
              <w:rPr>
                <w:sz w:val="18"/>
                <w:szCs w:val="18"/>
              </w:rPr>
              <w:t>Целевая категория</w:t>
            </w:r>
          </w:p>
        </w:tc>
        <w:tc>
          <w:tcPr>
            <w:tcW w:w="978" w:type="dxa"/>
          </w:tcPr>
          <w:p w:rsidR="00B54667" w:rsidRPr="00DA52DC" w:rsidRDefault="00B54667" w:rsidP="00697D4C">
            <w:pPr>
              <w:pStyle w:val="ConsPlusNormal"/>
              <w:jc w:val="center"/>
              <w:rPr>
                <w:sz w:val="18"/>
                <w:szCs w:val="18"/>
              </w:rPr>
            </w:pPr>
            <w:r w:rsidRPr="00DA52DC">
              <w:rPr>
                <w:sz w:val="18"/>
                <w:szCs w:val="18"/>
              </w:rPr>
              <w:t>Наименование куратора налоговых расходов муниципального образования «Сафоновский муниципальный округ» Смоленской области</w:t>
            </w:r>
          </w:p>
        </w:tc>
        <w:tc>
          <w:tcPr>
            <w:tcW w:w="978" w:type="dxa"/>
          </w:tcPr>
          <w:p w:rsidR="00B54667" w:rsidRPr="00DA52DC" w:rsidRDefault="00B54667" w:rsidP="00697D4C">
            <w:pPr>
              <w:pStyle w:val="ConsPlusNormal"/>
              <w:jc w:val="center"/>
              <w:rPr>
                <w:sz w:val="18"/>
                <w:szCs w:val="18"/>
              </w:rPr>
            </w:pPr>
            <w:r w:rsidRPr="00DA52DC">
              <w:rPr>
                <w:sz w:val="18"/>
                <w:szCs w:val="18"/>
              </w:rPr>
              <w:t>Наименование муниципальной программы, цели которой соответствуют налоговым расходам муниципального образования «Сафоновский муниципальный округ» Смоленской области</w:t>
            </w:r>
          </w:p>
        </w:tc>
        <w:tc>
          <w:tcPr>
            <w:tcW w:w="1204" w:type="dxa"/>
          </w:tcPr>
          <w:p w:rsidR="00B54667" w:rsidRPr="00DA52DC" w:rsidRDefault="00B54667" w:rsidP="00697D4C">
            <w:pPr>
              <w:pStyle w:val="ConsPlusNormal"/>
              <w:jc w:val="center"/>
              <w:rPr>
                <w:sz w:val="18"/>
                <w:szCs w:val="18"/>
              </w:rPr>
            </w:pPr>
            <w:r w:rsidRPr="00DA52DC">
              <w:rPr>
                <w:sz w:val="18"/>
                <w:szCs w:val="18"/>
              </w:rPr>
              <w:t>Реквизиты муниципального нормативного правового акта, предусматривающего утверждение муниципальной программы, цели которой соответствуют налоговым расходам муниципального образования «Сафоновский муниципальный округ» Смоленской области</w:t>
            </w:r>
          </w:p>
        </w:tc>
        <w:tc>
          <w:tcPr>
            <w:tcW w:w="978" w:type="dxa"/>
          </w:tcPr>
          <w:p w:rsidR="00B54667" w:rsidRPr="00DA52DC" w:rsidRDefault="00B54667" w:rsidP="00697D4C">
            <w:pPr>
              <w:jc w:val="center"/>
              <w:rPr>
                <w:sz w:val="18"/>
                <w:szCs w:val="18"/>
              </w:rPr>
            </w:pPr>
            <w:r w:rsidRPr="00DA52DC">
              <w:rPr>
                <w:sz w:val="18"/>
                <w:szCs w:val="18"/>
              </w:rPr>
              <w:t>Цель социально-экономической политики муниципального образования «Сафоновский муниципальный округ» Смоленской области, не относящаяся к муниципальным программам</w:t>
            </w:r>
          </w:p>
        </w:tc>
        <w:tc>
          <w:tcPr>
            <w:tcW w:w="1079" w:type="dxa"/>
          </w:tcPr>
          <w:p w:rsidR="00B54667" w:rsidRPr="00DA52DC" w:rsidRDefault="00B54667" w:rsidP="00697D4C">
            <w:pPr>
              <w:jc w:val="center"/>
              <w:rPr>
                <w:sz w:val="18"/>
                <w:szCs w:val="18"/>
              </w:rPr>
            </w:pPr>
            <w:r w:rsidRPr="00DA52DC">
              <w:rPr>
                <w:sz w:val="18"/>
                <w:szCs w:val="18"/>
              </w:rPr>
              <w:t>Дата вступления в силу муниципального нормативного правового акта, устанавливающего налоговую льготу, освобождение и иные преференции</w:t>
            </w:r>
          </w:p>
        </w:tc>
      </w:tr>
      <w:tr w:rsidR="00B54667" w:rsidRPr="00DA52DC" w:rsidTr="00E464DB">
        <w:tc>
          <w:tcPr>
            <w:tcW w:w="361" w:type="dxa"/>
          </w:tcPr>
          <w:p w:rsidR="00B54667" w:rsidRPr="00DA52DC" w:rsidRDefault="00B54667" w:rsidP="000E3298">
            <w:pPr>
              <w:jc w:val="center"/>
            </w:pPr>
            <w:r w:rsidRPr="00DA52DC">
              <w:t>1</w:t>
            </w:r>
          </w:p>
        </w:tc>
        <w:tc>
          <w:tcPr>
            <w:tcW w:w="1120" w:type="dxa"/>
          </w:tcPr>
          <w:p w:rsidR="00B54667" w:rsidRPr="00DA52DC" w:rsidRDefault="00B54667" w:rsidP="000E3298">
            <w:pPr>
              <w:jc w:val="center"/>
            </w:pPr>
            <w:r w:rsidRPr="00DA52DC">
              <w:t>2</w:t>
            </w:r>
          </w:p>
        </w:tc>
        <w:tc>
          <w:tcPr>
            <w:tcW w:w="881" w:type="dxa"/>
          </w:tcPr>
          <w:p w:rsidR="00B54667" w:rsidRPr="00DA52DC" w:rsidRDefault="00B54667" w:rsidP="000E3298">
            <w:pPr>
              <w:jc w:val="center"/>
            </w:pPr>
            <w:r w:rsidRPr="00DA52DC">
              <w:t>3</w:t>
            </w:r>
          </w:p>
        </w:tc>
        <w:tc>
          <w:tcPr>
            <w:tcW w:w="1204" w:type="dxa"/>
          </w:tcPr>
          <w:p w:rsidR="00B54667" w:rsidRPr="00DA52DC" w:rsidRDefault="00B54667" w:rsidP="000E3298">
            <w:pPr>
              <w:jc w:val="center"/>
            </w:pPr>
            <w:r w:rsidRPr="00DA52DC">
              <w:t>4</w:t>
            </w:r>
          </w:p>
        </w:tc>
        <w:tc>
          <w:tcPr>
            <w:tcW w:w="866" w:type="dxa"/>
          </w:tcPr>
          <w:p w:rsidR="00B54667" w:rsidRPr="00DA52DC" w:rsidRDefault="00B54667" w:rsidP="000E3298">
            <w:pPr>
              <w:jc w:val="center"/>
            </w:pPr>
            <w:r w:rsidRPr="00DA52DC">
              <w:t>5</w:t>
            </w:r>
          </w:p>
        </w:tc>
        <w:tc>
          <w:tcPr>
            <w:tcW w:w="665" w:type="dxa"/>
          </w:tcPr>
          <w:p w:rsidR="00B54667" w:rsidRPr="00DA52DC" w:rsidRDefault="00B54667" w:rsidP="000E3298">
            <w:pPr>
              <w:jc w:val="center"/>
            </w:pPr>
            <w:r w:rsidRPr="00DA52DC">
              <w:t>6</w:t>
            </w:r>
          </w:p>
        </w:tc>
        <w:tc>
          <w:tcPr>
            <w:tcW w:w="978" w:type="dxa"/>
          </w:tcPr>
          <w:p w:rsidR="00B54667" w:rsidRPr="00DA52DC" w:rsidRDefault="00B54667" w:rsidP="000E3298">
            <w:pPr>
              <w:jc w:val="center"/>
            </w:pPr>
            <w:r w:rsidRPr="00DA52DC">
              <w:t>7</w:t>
            </w:r>
          </w:p>
        </w:tc>
        <w:tc>
          <w:tcPr>
            <w:tcW w:w="978" w:type="dxa"/>
          </w:tcPr>
          <w:p w:rsidR="00B54667" w:rsidRPr="00DA52DC" w:rsidRDefault="00B54667" w:rsidP="000E3298">
            <w:pPr>
              <w:jc w:val="center"/>
            </w:pPr>
            <w:r w:rsidRPr="00DA52DC">
              <w:t>8</w:t>
            </w:r>
          </w:p>
        </w:tc>
        <w:tc>
          <w:tcPr>
            <w:tcW w:w="1204" w:type="dxa"/>
          </w:tcPr>
          <w:p w:rsidR="00B54667" w:rsidRPr="00DA52DC" w:rsidRDefault="00B54667" w:rsidP="000E3298">
            <w:pPr>
              <w:jc w:val="center"/>
            </w:pPr>
            <w:r w:rsidRPr="00DA52DC">
              <w:t>9</w:t>
            </w:r>
          </w:p>
        </w:tc>
        <w:tc>
          <w:tcPr>
            <w:tcW w:w="978" w:type="dxa"/>
          </w:tcPr>
          <w:p w:rsidR="00B54667" w:rsidRPr="00DA52DC" w:rsidRDefault="00B54667" w:rsidP="000E3298">
            <w:pPr>
              <w:jc w:val="center"/>
            </w:pPr>
            <w:r w:rsidRPr="00DA52DC">
              <w:t>10</w:t>
            </w:r>
          </w:p>
        </w:tc>
        <w:tc>
          <w:tcPr>
            <w:tcW w:w="1079" w:type="dxa"/>
          </w:tcPr>
          <w:p w:rsidR="00B54667" w:rsidRPr="00DA52DC" w:rsidRDefault="00B54667" w:rsidP="00DE25FF">
            <w:pPr>
              <w:jc w:val="center"/>
            </w:pPr>
            <w:r w:rsidRPr="00DA52DC">
              <w:t>1</w:t>
            </w:r>
            <w:r w:rsidR="00DE25FF">
              <w:t>1</w:t>
            </w:r>
          </w:p>
        </w:tc>
      </w:tr>
      <w:tr w:rsidR="00B54667" w:rsidTr="00E464DB">
        <w:tc>
          <w:tcPr>
            <w:tcW w:w="361" w:type="dxa"/>
          </w:tcPr>
          <w:p w:rsidR="00B54667" w:rsidRDefault="00B54667" w:rsidP="000E3298"/>
        </w:tc>
        <w:tc>
          <w:tcPr>
            <w:tcW w:w="1120" w:type="dxa"/>
          </w:tcPr>
          <w:p w:rsidR="00B54667" w:rsidRDefault="00B54667" w:rsidP="000E3298"/>
        </w:tc>
        <w:tc>
          <w:tcPr>
            <w:tcW w:w="881" w:type="dxa"/>
          </w:tcPr>
          <w:p w:rsidR="00B54667" w:rsidRDefault="00B54667" w:rsidP="000E3298"/>
        </w:tc>
        <w:tc>
          <w:tcPr>
            <w:tcW w:w="1204" w:type="dxa"/>
          </w:tcPr>
          <w:p w:rsidR="00B54667" w:rsidRDefault="00B54667" w:rsidP="000E3298"/>
        </w:tc>
        <w:tc>
          <w:tcPr>
            <w:tcW w:w="866" w:type="dxa"/>
          </w:tcPr>
          <w:p w:rsidR="00B54667" w:rsidRDefault="00B54667" w:rsidP="000E3298"/>
        </w:tc>
        <w:tc>
          <w:tcPr>
            <w:tcW w:w="665" w:type="dxa"/>
          </w:tcPr>
          <w:p w:rsidR="00B54667" w:rsidRDefault="00B54667" w:rsidP="000E3298"/>
        </w:tc>
        <w:tc>
          <w:tcPr>
            <w:tcW w:w="978" w:type="dxa"/>
          </w:tcPr>
          <w:p w:rsidR="00B54667" w:rsidRDefault="00B54667" w:rsidP="000E3298"/>
        </w:tc>
        <w:tc>
          <w:tcPr>
            <w:tcW w:w="978" w:type="dxa"/>
          </w:tcPr>
          <w:p w:rsidR="00B54667" w:rsidRDefault="00B54667" w:rsidP="000E3298"/>
        </w:tc>
        <w:tc>
          <w:tcPr>
            <w:tcW w:w="1204" w:type="dxa"/>
          </w:tcPr>
          <w:p w:rsidR="00B54667" w:rsidRDefault="00B54667" w:rsidP="000E3298"/>
        </w:tc>
        <w:tc>
          <w:tcPr>
            <w:tcW w:w="978" w:type="dxa"/>
          </w:tcPr>
          <w:p w:rsidR="00B54667" w:rsidRDefault="00B54667" w:rsidP="000E3298"/>
        </w:tc>
        <w:tc>
          <w:tcPr>
            <w:tcW w:w="1079" w:type="dxa"/>
          </w:tcPr>
          <w:p w:rsidR="00B54667" w:rsidRDefault="00B54667" w:rsidP="000E3298"/>
        </w:tc>
      </w:tr>
    </w:tbl>
    <w:p w:rsidR="00B54667" w:rsidRDefault="00B54667" w:rsidP="00B54667"/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sectPr w:rsidR="0010392D" w:rsidSect="00697D4C">
      <w:pgSz w:w="11907" w:h="16840" w:code="9"/>
      <w:pgMar w:top="426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12F59"/>
    <w:rsid w:val="0002483A"/>
    <w:rsid w:val="000414AB"/>
    <w:rsid w:val="000C6637"/>
    <w:rsid w:val="000E3298"/>
    <w:rsid w:val="0010392D"/>
    <w:rsid w:val="00184B29"/>
    <w:rsid w:val="001A45CA"/>
    <w:rsid w:val="001E4D3D"/>
    <w:rsid w:val="002124DD"/>
    <w:rsid w:val="0024650F"/>
    <w:rsid w:val="00255AEB"/>
    <w:rsid w:val="002571F9"/>
    <w:rsid w:val="002A3A87"/>
    <w:rsid w:val="0031589D"/>
    <w:rsid w:val="003A01B8"/>
    <w:rsid w:val="003A0287"/>
    <w:rsid w:val="003A731F"/>
    <w:rsid w:val="003B3A9A"/>
    <w:rsid w:val="0040204D"/>
    <w:rsid w:val="00442F14"/>
    <w:rsid w:val="00525858"/>
    <w:rsid w:val="005511D5"/>
    <w:rsid w:val="00572DC7"/>
    <w:rsid w:val="005E6C78"/>
    <w:rsid w:val="00697D4C"/>
    <w:rsid w:val="00802D07"/>
    <w:rsid w:val="008132D0"/>
    <w:rsid w:val="008321C9"/>
    <w:rsid w:val="008826A6"/>
    <w:rsid w:val="00913E2A"/>
    <w:rsid w:val="009362E6"/>
    <w:rsid w:val="00944FE2"/>
    <w:rsid w:val="00987BEE"/>
    <w:rsid w:val="00A060A5"/>
    <w:rsid w:val="00A317AA"/>
    <w:rsid w:val="00A606B1"/>
    <w:rsid w:val="00AC238A"/>
    <w:rsid w:val="00B063D9"/>
    <w:rsid w:val="00B378E7"/>
    <w:rsid w:val="00B54667"/>
    <w:rsid w:val="00BD2C86"/>
    <w:rsid w:val="00BE7AA6"/>
    <w:rsid w:val="00C247F5"/>
    <w:rsid w:val="00C251AC"/>
    <w:rsid w:val="00CB3288"/>
    <w:rsid w:val="00CE2E66"/>
    <w:rsid w:val="00CE7EDD"/>
    <w:rsid w:val="00D13021"/>
    <w:rsid w:val="00D24234"/>
    <w:rsid w:val="00D61F23"/>
    <w:rsid w:val="00D8251B"/>
    <w:rsid w:val="00DE25FF"/>
    <w:rsid w:val="00DE628F"/>
    <w:rsid w:val="00E12551"/>
    <w:rsid w:val="00E17DA6"/>
    <w:rsid w:val="00E464DB"/>
    <w:rsid w:val="00E50014"/>
    <w:rsid w:val="00E93B99"/>
    <w:rsid w:val="00EE19C8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59"/>
  </w:style>
  <w:style w:type="paragraph" w:styleId="1">
    <w:name w:val="heading 1"/>
    <w:basedOn w:val="a"/>
    <w:next w:val="a"/>
    <w:qFormat/>
    <w:rsid w:val="00012F59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12F5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2F5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012F59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012F59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ConsPlusNormal">
    <w:name w:val="ConsPlusNormal"/>
    <w:rsid w:val="00B546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54667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B54667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B9F1C36D2A07D331851F6D91DC3564CDB1CEEB03A5A86F092BF61FD0816CEC3E006EEC975CF79B7DE63F0D45F6151A0EF8813312D8R5a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1515</Words>
  <Characters>13207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13</cp:revision>
  <cp:lastPrinted>2025-02-13T11:12:00Z</cp:lastPrinted>
  <dcterms:created xsi:type="dcterms:W3CDTF">2024-12-25T04:35:00Z</dcterms:created>
  <dcterms:modified xsi:type="dcterms:W3CDTF">2025-02-14T06:47:00Z</dcterms:modified>
</cp:coreProperties>
</file>