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31" w:rsidRPr="00200E79" w:rsidRDefault="00D07B31" w:rsidP="00D07B31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200E79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05pt;height:57.05pt" o:ole="">
            <v:imagedata r:id="rId9" o:title=""/>
          </v:shape>
          <o:OLEObject Type="Embed" ProgID="CorelDraw.Graphic.24" ShapeID="_x0000_i1025" DrawAspect="Content" ObjectID="_1828590281" r:id="rId10"/>
        </w:object>
      </w:r>
    </w:p>
    <w:p w:rsidR="00D07B31" w:rsidRPr="00200E79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E79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07B31" w:rsidRPr="00200E79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E79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D07B31" w:rsidRPr="00200E79" w:rsidRDefault="00D07B31" w:rsidP="00D07B31">
      <w:pPr>
        <w:pStyle w:val="ab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E79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07B31" w:rsidRPr="00200E79" w:rsidRDefault="00D07B31" w:rsidP="00D07B3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07B31" w:rsidRPr="00200E79" w:rsidRDefault="00D07B31" w:rsidP="00D07B31">
      <w:pPr>
        <w:pStyle w:val="ab"/>
        <w:jc w:val="center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200E79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D07B31" w:rsidRPr="00200E79" w:rsidRDefault="00D07B31" w:rsidP="00D07B3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00A81" w:rsidRPr="00A00995" w:rsidRDefault="009720C0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A00995">
        <w:rPr>
          <w:rFonts w:ascii="Times New Roman" w:hAnsi="Times New Roman" w:cs="Times New Roman"/>
          <w:sz w:val="28"/>
        </w:rPr>
        <w:t xml:space="preserve">от </w:t>
      </w:r>
      <w:r w:rsidR="00D6023D">
        <w:rPr>
          <w:rFonts w:ascii="Times New Roman" w:hAnsi="Times New Roman" w:cs="Times New Roman"/>
          <w:sz w:val="28"/>
        </w:rPr>
        <w:t xml:space="preserve">25.12.2025  </w:t>
      </w:r>
      <w:r w:rsidRPr="00A00995">
        <w:rPr>
          <w:rFonts w:ascii="Times New Roman" w:hAnsi="Times New Roman" w:cs="Times New Roman"/>
          <w:sz w:val="28"/>
        </w:rPr>
        <w:t xml:space="preserve">№ </w:t>
      </w:r>
      <w:r w:rsidR="00D6023D">
        <w:rPr>
          <w:rFonts w:ascii="Times New Roman" w:hAnsi="Times New Roman" w:cs="Times New Roman"/>
          <w:sz w:val="28"/>
        </w:rPr>
        <w:t>2606</w:t>
      </w:r>
    </w:p>
    <w:p w:rsidR="009720C0" w:rsidRPr="00200E79" w:rsidRDefault="009720C0" w:rsidP="00D00A81">
      <w:pPr>
        <w:widowControl w:val="0"/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77"/>
      </w:tblGrid>
      <w:tr w:rsidR="007655FA" w:rsidRPr="00200E79" w:rsidTr="00337CF6">
        <w:tc>
          <w:tcPr>
            <w:tcW w:w="7479" w:type="dxa"/>
          </w:tcPr>
          <w:p w:rsidR="00D41558" w:rsidRPr="00200E79" w:rsidRDefault="00D41558" w:rsidP="00200E79">
            <w:pPr>
              <w:tabs>
                <w:tab w:val="left" w:pos="4573"/>
              </w:tabs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E79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Об утверждении Порядка проведения оценки регулирующего воздействия проектов нормативных правовых актов Администрации муниципального образования «Сафоновский муниципальный округ» Смоленской области и Порядка проведения экспертизы нормативных правовых актов Администрации муниципального образования «Сафоновский </w:t>
            </w:r>
            <w:r w:rsidR="00200E79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муниципальный округ</w:t>
            </w:r>
            <w:r w:rsidRPr="00200E79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» Смоленской области</w:t>
            </w:r>
          </w:p>
        </w:tc>
        <w:tc>
          <w:tcPr>
            <w:tcW w:w="2977" w:type="dxa"/>
          </w:tcPr>
          <w:p w:rsidR="007655FA" w:rsidRPr="00200E79" w:rsidRDefault="007655FA" w:rsidP="00D00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629" w:rsidRPr="00200E79" w:rsidRDefault="000F2629" w:rsidP="00765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C75" w:rsidRPr="00200E79" w:rsidRDefault="009B72F0" w:rsidP="00173C75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частью 6 статьи 7</w:t>
        </w:r>
      </w:hyperlink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hyperlink r:id="rId12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частью 3 статьи 46</w:t>
        </w:r>
      </w:hyperlink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областным </w:t>
      </w:r>
      <w:hyperlink r:id="rId13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19.11.2014          №</w:t>
      </w:r>
      <w:hyperlink r:id="rId14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 xml:space="preserve"> 156-з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», руководствуясь </w:t>
      </w:r>
      <w:hyperlink r:id="rId15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Уставом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Сафоновский</w:t>
      </w:r>
      <w:proofErr w:type="spell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proofErr w:type="gram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круг» Смоленской области, Администрация муниципального образования «</w:t>
      </w:r>
      <w:proofErr w:type="spell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Сафоновский</w:t>
      </w:r>
      <w:proofErr w:type="spell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</w:t>
      </w:r>
      <w:r w:rsidR="009720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круг» Смоленской области</w:t>
      </w:r>
    </w:p>
    <w:p w:rsidR="009B72F0" w:rsidRPr="00200E79" w:rsidRDefault="009B72F0" w:rsidP="00173C75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75" w:rsidRPr="00200E79" w:rsidRDefault="00173C75" w:rsidP="00173C75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73C75" w:rsidRPr="00200E79" w:rsidRDefault="00173C75" w:rsidP="00173C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C75" w:rsidRPr="00200E79" w:rsidRDefault="00173C75" w:rsidP="00173C75">
      <w:pPr>
        <w:widowControl w:val="0"/>
        <w:tabs>
          <w:tab w:val="left" w:pos="142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E7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B72F0" w:rsidRPr="00200E79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972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C0" w:rsidRPr="002341CC">
        <w:rPr>
          <w:rFonts w:ascii="Times New Roman" w:eastAsia="Times New Roman" w:hAnsi="Times New Roman"/>
          <w:sz w:val="28"/>
          <w:szCs w:val="28"/>
          <w:lang w:eastAsia="ru-RU"/>
        </w:rPr>
        <w:t>прилагаемы</w:t>
      </w:r>
      <w:r w:rsidR="00A009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B72F0" w:rsidRPr="00200E79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Порядок </w:t>
      </w:r>
      <w:proofErr w:type="gramStart"/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>проведения оценки регулирующего  воздействия проектов нормативных правовых актов Администрации муниципального</w:t>
      </w:r>
      <w:proofErr w:type="gramEnd"/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образования «Сафоновский муниципальный округ» Смоленской области </w:t>
      </w:r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и </w:t>
      </w:r>
      <w:hyperlink r:id="rId16" w:anchor="Par115" w:history="1">
        <w:r w:rsidR="00D41558" w:rsidRPr="00200E79">
          <w:rPr>
            <w:rFonts w:ascii="Times New Roman" w:eastAsia="Times New Roman" w:hAnsi="Times New Roman"/>
            <w:color w:val="000000"/>
            <w:kern w:val="1"/>
            <w:sz w:val="28"/>
            <w:szCs w:val="28"/>
            <w:lang w:eastAsia="ru-RU"/>
          </w:rPr>
          <w:t>Порядок</w:t>
        </w:r>
      </w:hyperlink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проведения экспертизы нормативных правовых актов Администрации муниципального образования «</w:t>
      </w:r>
      <w:proofErr w:type="spellStart"/>
      <w:r w:rsidR="006A0CC0" w:rsidRPr="00200E79">
        <w:rPr>
          <w:rFonts w:ascii="Times New Roman" w:eastAsia="Andale Sans UI" w:hAnsi="Times New Roman"/>
          <w:kern w:val="1"/>
          <w:sz w:val="28"/>
          <w:szCs w:val="28"/>
        </w:rPr>
        <w:t>Сафоновский</w:t>
      </w:r>
      <w:proofErr w:type="spellEnd"/>
      <w:r w:rsidR="006A0CC0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муниципальный округ</w:t>
      </w:r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» Смоленской области</w:t>
      </w:r>
      <w:r w:rsidR="009B72F0" w:rsidRPr="00200E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0CC0" w:rsidRDefault="006A0CC0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CC0" w:rsidRDefault="006A0CC0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812" w:rsidRPr="00200E79" w:rsidRDefault="009720C0" w:rsidP="00FA4812">
      <w:pPr>
        <w:pStyle w:val="ConsPlusNormal"/>
        <w:widowControl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A4812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</w:t>
      </w:r>
      <w:r w:rsidR="00FA4812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утратившими силу:</w:t>
      </w:r>
    </w:p>
    <w:p w:rsidR="00EA58D4" w:rsidRPr="00200E79" w:rsidRDefault="00FA4812" w:rsidP="00972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72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муниципального образования «Сафоновский район» Смоленской области от </w:t>
      </w:r>
      <w:r w:rsidR="00EA58D4" w:rsidRPr="00200E79">
        <w:rPr>
          <w:rFonts w:ascii="Times New Roman" w:hAnsi="Times New Roman"/>
          <w:sz w:val="28"/>
        </w:rPr>
        <w:t>30.12.2016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EA58D4" w:rsidRPr="00200E79">
        <w:rPr>
          <w:rFonts w:ascii="Times New Roman" w:hAnsi="Times New Roman" w:cs="Times New Roman"/>
          <w:sz w:val="28"/>
        </w:rPr>
        <w:t>1507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A58D4" w:rsidRPr="00200E79">
        <w:rPr>
          <w:rFonts w:ascii="Times New Roman" w:hAnsi="Times New Roman"/>
          <w:sz w:val="28"/>
          <w:szCs w:val="28"/>
        </w:rPr>
        <w:t>Об утверждении Порядка проведения оценки регулирующего воздействия проектов нормативных правовых актов Администрации муниципального образования «</w:t>
      </w:r>
      <w:proofErr w:type="spellStart"/>
      <w:r w:rsidR="00EA58D4" w:rsidRPr="00200E79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EA58D4" w:rsidRPr="00200E79">
        <w:rPr>
          <w:rFonts w:ascii="Times New Roman" w:hAnsi="Times New Roman"/>
          <w:sz w:val="28"/>
          <w:szCs w:val="28"/>
        </w:rPr>
        <w:t xml:space="preserve"> район» Смоленской области, затрагивающих вопросы осуществления предпринимательской и инвестиционной деятельности, и Порядка проведения экспертизы нормативных правовых актов Администрации муниципального образования «</w:t>
      </w:r>
      <w:proofErr w:type="spellStart"/>
      <w:r w:rsidR="00EA58D4" w:rsidRPr="00200E79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EA58D4" w:rsidRPr="00200E79">
        <w:rPr>
          <w:rFonts w:ascii="Times New Roman" w:hAnsi="Times New Roman"/>
          <w:sz w:val="28"/>
          <w:szCs w:val="28"/>
        </w:rPr>
        <w:t xml:space="preserve"> район» Смоленской области в целях выявления положений, необоснованно затрудняющих осуществление предпринимательской </w:t>
      </w:r>
      <w:proofErr w:type="gramEnd"/>
    </w:p>
    <w:p w:rsidR="00FA4812" w:rsidRPr="00200E79" w:rsidRDefault="00EA58D4" w:rsidP="00EA58D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и инвестиционной деятельности</w:t>
      </w:r>
      <w:r w:rsidR="00FA4812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A4812" w:rsidRPr="00200E79" w:rsidRDefault="00FA4812" w:rsidP="00FA481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муниципального образования «Сафоновский район» Смоленской области от </w:t>
      </w:r>
      <w:r w:rsidR="00EA58D4" w:rsidRPr="00200E79">
        <w:rPr>
          <w:rFonts w:ascii="Times New Roman" w:hAnsi="Times New Roman"/>
          <w:sz w:val="28"/>
          <w:szCs w:val="28"/>
        </w:rPr>
        <w:t xml:space="preserve">07.12.2018 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EA58D4" w:rsidRPr="00200E79">
        <w:rPr>
          <w:rFonts w:ascii="Times New Roman" w:hAnsi="Times New Roman"/>
          <w:sz w:val="28"/>
          <w:szCs w:val="28"/>
        </w:rPr>
        <w:t>1461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A58D4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Порядок </w:t>
      </w:r>
      <w:proofErr w:type="gramStart"/>
      <w:r w:rsidR="00EA58D4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оценки регулирующего воздействия проектов нормативных правовых актов Администрации муниципального</w:t>
      </w:r>
      <w:proofErr w:type="gramEnd"/>
      <w:r w:rsidR="00EA58D4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</w:t>
      </w:r>
      <w:proofErr w:type="spellStart"/>
      <w:r w:rsidR="00EA58D4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Сафоновский</w:t>
      </w:r>
      <w:proofErr w:type="spellEnd"/>
      <w:r w:rsidR="00EA58D4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Смоленской области, затрагивающих вопросы осуществления предпринимательской и инвестиционной деятельности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21CFE"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58D4" w:rsidRPr="00200E79" w:rsidRDefault="00EA58D4" w:rsidP="00EA58D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район» Смоленской области от </w:t>
      </w:r>
      <w:r w:rsidRPr="00200E79">
        <w:rPr>
          <w:rFonts w:ascii="Times New Roman" w:hAnsi="Times New Roman"/>
          <w:sz w:val="28"/>
        </w:rPr>
        <w:t>17.03.2022</w:t>
      </w:r>
      <w:r w:rsidRPr="00200E79">
        <w:rPr>
          <w:rFonts w:ascii="Times New Roman" w:hAnsi="Times New Roman"/>
          <w:sz w:val="28"/>
          <w:szCs w:val="28"/>
        </w:rPr>
        <w:t xml:space="preserve"> 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200E79">
        <w:rPr>
          <w:rFonts w:ascii="Times New Roman" w:hAnsi="Times New Roman"/>
          <w:sz w:val="28"/>
        </w:rPr>
        <w:t xml:space="preserve">313 </w:t>
      </w:r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постановление Администрации муниципального образования «</w:t>
      </w:r>
      <w:proofErr w:type="spellStart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Смоленской области от 30.12.2016 № 1507 и Порядок </w:t>
      </w:r>
      <w:proofErr w:type="gramStart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оценки регулирующего воздействия проектов нормативных правовых актов Администрации муниципального</w:t>
      </w:r>
      <w:proofErr w:type="gramEnd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«</w:t>
      </w:r>
      <w:proofErr w:type="spellStart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Смоленской области, затрагивающих вопросы осуществления предпринимательской и инвестиционной деятельности».</w:t>
      </w:r>
    </w:p>
    <w:p w:rsidR="00173C75" w:rsidRPr="00200E79" w:rsidRDefault="009720C0" w:rsidP="00173C75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73C75" w:rsidRPr="00200E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r w:rsidR="000D6959" w:rsidRPr="00200E79">
        <w:rPr>
          <w:rFonts w:ascii="Times New Roman" w:hAnsi="Times New Roman" w:cs="Times New Roman"/>
          <w:sz w:val="28"/>
        </w:rPr>
        <w:t xml:space="preserve"> постановление</w:t>
      </w:r>
      <w:proofErr w:type="gramEnd"/>
      <w:r w:rsidR="000D6959" w:rsidRPr="00200E79">
        <w:rPr>
          <w:rFonts w:ascii="Times New Roman" w:hAnsi="Times New Roman" w:cs="Times New Roman"/>
          <w:sz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D00A81" w:rsidRPr="00200E79">
        <w:rPr>
          <w:rFonts w:ascii="Times New Roman" w:hAnsi="Times New Roman" w:cs="Times New Roman"/>
          <w:sz w:val="28"/>
        </w:rPr>
        <w:t>«</w:t>
      </w:r>
      <w:r w:rsidR="000D6959" w:rsidRPr="00200E79">
        <w:rPr>
          <w:rFonts w:ascii="Times New Roman" w:hAnsi="Times New Roman" w:cs="Times New Roman"/>
          <w:sz w:val="28"/>
        </w:rPr>
        <w:t>Интернет</w:t>
      </w:r>
      <w:r w:rsidR="00D00A81" w:rsidRPr="00200E79">
        <w:rPr>
          <w:rFonts w:ascii="Times New Roman" w:hAnsi="Times New Roman" w:cs="Times New Roman"/>
          <w:sz w:val="28"/>
        </w:rPr>
        <w:t>»</w:t>
      </w:r>
      <w:r w:rsidR="000D6959" w:rsidRPr="00200E79">
        <w:rPr>
          <w:rFonts w:ascii="Times New Roman" w:hAnsi="Times New Roman" w:cs="Times New Roman"/>
          <w:sz w:val="28"/>
        </w:rPr>
        <w:t>.</w:t>
      </w:r>
    </w:p>
    <w:p w:rsidR="00173C75" w:rsidRPr="00200E79" w:rsidRDefault="009720C0" w:rsidP="00173C75">
      <w:pPr>
        <w:widowControl w:val="0"/>
        <w:tabs>
          <w:tab w:val="left" w:pos="12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73C75" w:rsidRPr="00200E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5550" w:rsidRPr="00200E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D5550" w:rsidRPr="00200E7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D07B31" w:rsidRPr="00200E79">
        <w:rPr>
          <w:rFonts w:ascii="Times New Roman" w:hAnsi="Times New Roman" w:cs="Times New Roman"/>
          <w:sz w:val="28"/>
          <w:szCs w:val="28"/>
        </w:rPr>
        <w:t>.</w:t>
      </w:r>
    </w:p>
    <w:p w:rsidR="008C7659" w:rsidRPr="00200E79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659" w:rsidRPr="00200E79" w:rsidRDefault="008C7659" w:rsidP="008C76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959" w:rsidRPr="00200E79" w:rsidRDefault="00EA58D4" w:rsidP="00337CF6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0E79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D6959" w:rsidRPr="00200E79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Pr="00200E7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D6959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0D6959" w:rsidRPr="00200E79" w:rsidRDefault="000D6959" w:rsidP="00337CF6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«Сафоновский муниципальный округ» </w:t>
      </w:r>
    </w:p>
    <w:p w:rsidR="000D6959" w:rsidRPr="00200E79" w:rsidRDefault="000D6959" w:rsidP="00337CF6">
      <w:pPr>
        <w:tabs>
          <w:tab w:val="left" w:pos="6469"/>
          <w:tab w:val="lef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D07B31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00E79">
        <w:rPr>
          <w:rFonts w:ascii="Times New Roman" w:hAnsi="Times New Roman" w:cs="Times New Roman"/>
          <w:b/>
          <w:color w:val="000000"/>
          <w:sz w:val="28"/>
          <w:szCs w:val="28"/>
        </w:rPr>
        <w:t>А.</w:t>
      </w:r>
      <w:r w:rsidR="00EA58D4" w:rsidRPr="00200E79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200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EA58D4" w:rsidRPr="00200E79">
        <w:rPr>
          <w:rFonts w:ascii="Times New Roman" w:hAnsi="Times New Roman" w:cs="Times New Roman"/>
          <w:b/>
          <w:color w:val="000000"/>
          <w:sz w:val="28"/>
          <w:szCs w:val="28"/>
        </w:rPr>
        <w:t>Кухарев</w:t>
      </w:r>
      <w:proofErr w:type="spellEnd"/>
    </w:p>
    <w:p w:rsidR="00D07B31" w:rsidRPr="00200E79" w:rsidRDefault="00D07B31">
      <w:r w:rsidRPr="00200E79">
        <w:br w:type="page"/>
      </w:r>
    </w:p>
    <w:tbl>
      <w:tblPr>
        <w:tblW w:w="10533" w:type="dxa"/>
        <w:tblLook w:val="04A0" w:firstRow="1" w:lastRow="0" w:firstColumn="1" w:lastColumn="0" w:noHBand="0" w:noVBand="1"/>
      </w:tblPr>
      <w:tblGrid>
        <w:gridCol w:w="5698"/>
        <w:gridCol w:w="4835"/>
      </w:tblGrid>
      <w:tr w:rsidR="00C25092" w:rsidRPr="00200E79" w:rsidTr="00131B3F">
        <w:trPr>
          <w:trHeight w:val="2396"/>
        </w:trPr>
        <w:tc>
          <w:tcPr>
            <w:tcW w:w="5698" w:type="dxa"/>
          </w:tcPr>
          <w:p w:rsidR="00C25092" w:rsidRPr="00200E79" w:rsidRDefault="00C25092" w:rsidP="00131B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EA58D4" w:rsidRPr="00200E79" w:rsidRDefault="00EA58D4" w:rsidP="00EA58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E79">
              <w:rPr>
                <w:rFonts w:ascii="Times New Roman" w:hAnsi="Times New Roman"/>
                <w:sz w:val="28"/>
                <w:szCs w:val="28"/>
              </w:rPr>
              <w:t xml:space="preserve">       Утвержден </w:t>
            </w:r>
          </w:p>
          <w:p w:rsidR="00EA58D4" w:rsidRPr="00200E79" w:rsidRDefault="00A00995" w:rsidP="00EA58D4">
            <w:pPr>
              <w:spacing w:after="0" w:line="240" w:lineRule="auto"/>
              <w:ind w:left="5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58D4" w:rsidRPr="00200E79">
              <w:rPr>
                <w:rFonts w:ascii="Times New Roman" w:hAnsi="Times New Roman"/>
                <w:sz w:val="28"/>
                <w:szCs w:val="28"/>
              </w:rPr>
              <w:t xml:space="preserve">остановлением Администрации </w:t>
            </w:r>
            <w:r w:rsidR="00EA58D4"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«</w:t>
            </w:r>
            <w:proofErr w:type="spellStart"/>
            <w:r w:rsidR="00EA58D4"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Сафоновский</w:t>
            </w:r>
            <w:proofErr w:type="spellEnd"/>
            <w:r w:rsidR="00EA58D4"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D6023D" w:rsidRPr="00A00995" w:rsidRDefault="00EA58D4" w:rsidP="00D6023D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200E79">
              <w:rPr>
                <w:rFonts w:ascii="Times New Roman" w:hAnsi="Times New Roman"/>
                <w:sz w:val="28"/>
              </w:rPr>
              <w:t xml:space="preserve">       </w:t>
            </w:r>
            <w:r w:rsidR="00D6023D" w:rsidRPr="00A0099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D6023D">
              <w:rPr>
                <w:rFonts w:ascii="Times New Roman" w:hAnsi="Times New Roman" w:cs="Times New Roman"/>
                <w:sz w:val="28"/>
              </w:rPr>
              <w:t xml:space="preserve">25.12.2025  </w:t>
            </w:r>
            <w:r w:rsidR="00D6023D" w:rsidRPr="00A00995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6023D">
              <w:rPr>
                <w:rFonts w:ascii="Times New Roman" w:hAnsi="Times New Roman" w:cs="Times New Roman"/>
                <w:sz w:val="28"/>
              </w:rPr>
              <w:t>2606</w:t>
            </w:r>
          </w:p>
          <w:p w:rsidR="00C25092" w:rsidRPr="00200E79" w:rsidRDefault="00C25092" w:rsidP="00131B3F">
            <w:pPr>
              <w:widowControl w:val="0"/>
              <w:spacing w:after="0" w:line="240" w:lineRule="auto"/>
              <w:ind w:left="-5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39B7" w:rsidRPr="002341CC" w:rsidRDefault="007439B7" w:rsidP="007439B7">
      <w:pPr>
        <w:widowControl w:val="0"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>Порядок</w:t>
      </w:r>
    </w:p>
    <w:p w:rsidR="007439B7" w:rsidRPr="002341CC" w:rsidRDefault="007439B7" w:rsidP="007439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 xml:space="preserve">проведения </w:t>
      </w:r>
      <w:proofErr w:type="gramStart"/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>оценки регулирующего воздействия проектов нормативных правовых актов Администрации муниципального</w:t>
      </w:r>
      <w:proofErr w:type="gramEnd"/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образования «</w:t>
      </w:r>
      <w:proofErr w:type="spellStart"/>
      <w:r w:rsidR="006A0CC0" w:rsidRPr="002341CC">
        <w:rPr>
          <w:rFonts w:ascii="Times New Roman" w:eastAsia="Andale Sans UI" w:hAnsi="Times New Roman"/>
          <w:b/>
          <w:kern w:val="1"/>
          <w:sz w:val="28"/>
          <w:szCs w:val="28"/>
        </w:rPr>
        <w:t>Сафоновский</w:t>
      </w:r>
      <w:proofErr w:type="spellEnd"/>
      <w:r w:rsidR="006A0CC0" w:rsidRPr="002341CC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муниципальный округ</w:t>
      </w:r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>» Смоленской области</w:t>
      </w:r>
    </w:p>
    <w:p w:rsidR="009B72F0" w:rsidRDefault="009B72F0" w:rsidP="009B72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2F0" w:rsidRPr="00200E79" w:rsidRDefault="009B72F0" w:rsidP="009B72F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37"/>
      <w:bookmarkEnd w:id="0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9B72F0" w:rsidRPr="00200E79" w:rsidRDefault="009B72F0" w:rsidP="009B72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Настоящий Порядок определяет процедуру проведения оценки регулирующего воздействия проектов нормативных правовых актов Администрации муниципального </w:t>
      </w:r>
      <w:r w:rsid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образования «Сафоновский муниципальный округ</w:t>
      </w:r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» (далее - проекты НПА), 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>устанавливающих новые или изменяющих ранее предусмотренные НПА</w:t>
      </w:r>
      <w:r w:rsidR="002341CC">
        <w:rPr>
          <w:rFonts w:ascii="Times New Roman" w:eastAsia="Andale Sans UI" w:hAnsi="Times New Roman"/>
          <w:kern w:val="1"/>
          <w:sz w:val="28"/>
          <w:szCs w:val="28"/>
        </w:rPr>
        <w:t>,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обязательные требования</w:t>
      </w:r>
      <w:r w:rsidR="00D41558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>которы</w:t>
      </w:r>
      <w:r w:rsidR="002341CC">
        <w:rPr>
          <w:rFonts w:ascii="Times New Roman" w:eastAsia="Andale Sans UI" w:hAnsi="Times New Roman"/>
          <w:kern w:val="1"/>
          <w:sz w:val="28"/>
          <w:szCs w:val="28"/>
        </w:rPr>
        <w:t>х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связаны с осуществлением предпринимательской и иной экономической деятельности</w:t>
      </w:r>
      <w:r w:rsidR="002341CC">
        <w:rPr>
          <w:rFonts w:ascii="Times New Roman" w:eastAsia="Andale Sans UI" w:hAnsi="Times New Roman"/>
          <w:kern w:val="1"/>
          <w:sz w:val="28"/>
          <w:szCs w:val="28"/>
        </w:rPr>
        <w:t>,</w:t>
      </w:r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</w:t>
      </w:r>
      <w:proofErr w:type="gramEnd"/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proofErr w:type="gramStart"/>
      <w:r w:rsidR="00D41558" w:rsidRPr="00200E79">
        <w:rPr>
          <w:rFonts w:ascii="Times New Roman" w:eastAsia="Andale Sans UI" w:hAnsi="Times New Roman"/>
          <w:kern w:val="1"/>
          <w:sz w:val="28"/>
          <w:szCs w:val="28"/>
        </w:rPr>
        <w:t>оценки и экспертизы (далее - обязательные требования) для субъектов предпринимательской и иной экономической деятельности, обязанности для субъектов инвестиционной деятельности, является обязательным, оценки регулирующего воздействия проектов НПА, устанавливающих новые или изменяющих ранее предусмотренные НПА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41558"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(далее - проекты НПА).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1.2. Оценка регулирующего воздействия проводится в целях выявления в проектах НПА положений, которые: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вводят избыточные обязанности, запреты и ограничения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способствуют их введению;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способствуют возникновению необоснованных расходов,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способствуют возникновению необоснованных расходов, снижению доходов бюджета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1.3. Основными принципами оценки регулирующего воздействия являются: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прозрачность - доступность информации о процедуре оценки регулирующего воздействия на всех стадиях ее проведения;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публичность - обеспечение участия заинтересованных сторон в процессе разработки принимаемых решений;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сбалансированность - обеспечение баланса интересов всех заинтересованных сторон в рамках проведения процедуры оценки регулирующего воздействия;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эффективность - обеспечение оптимального выбора варианта государственного регулирования;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экономичность - обеспечение надлежащего </w:t>
      </w: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качества проведения процедуры оценки регулирующего воздействия</w:t>
      </w:r>
      <w:proofErr w:type="gram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минимально необходимых затрат на ее проведение.</w:t>
      </w:r>
    </w:p>
    <w:p w:rsidR="009B72F0" w:rsidRPr="00FB2FE6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1.4. Уполномоченным органом, ответственным за внедрение процедуры оценки регулирующего воздействия и выполняющим функции нормативного правового, информационного и методического обеспечения оценки регулирующего воздействия</w:t>
      </w:r>
      <w:r w:rsidR="005B37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</w:t>
      </w:r>
      <w:r w:rsidR="000B611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B2FE6">
        <w:rPr>
          <w:rFonts w:ascii="Times New Roman" w:eastAsia="Times New Roman" w:hAnsi="Times New Roman"/>
          <w:sz w:val="28"/>
          <w:szCs w:val="28"/>
          <w:lang w:eastAsia="ru-RU"/>
        </w:rPr>
        <w:t xml:space="preserve">труктурное подразделение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  <w:r w:rsidR="00FB2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FE6" w:rsidRPr="00FB2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B2FE6" w:rsidRPr="00FB2F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Управление экономики</w:t>
      </w:r>
      <w:r w:rsidR="00FB2FE6" w:rsidRPr="00FB2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муниципального образования «</w:t>
      </w:r>
      <w:proofErr w:type="spellStart"/>
      <w:r w:rsidR="00FB2FE6" w:rsidRPr="00FB2FE6">
        <w:rPr>
          <w:rFonts w:ascii="Times New Roman" w:hAnsi="Times New Roman" w:cs="Times New Roman"/>
          <w:color w:val="000000" w:themeColor="text1"/>
          <w:sz w:val="28"/>
          <w:szCs w:val="28"/>
        </w:rPr>
        <w:t>Сафоновский</w:t>
      </w:r>
      <w:proofErr w:type="spellEnd"/>
      <w:r w:rsidR="00FB2FE6" w:rsidRPr="00FB2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FB2FE6" w:rsidRPr="00FB2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Смоленской области</w:t>
      </w:r>
      <w:r w:rsidR="00FB2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2FE6" w:rsidRPr="00FB2FE6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FB2FE6" w:rsidRPr="00FB2FE6">
        <w:rPr>
          <w:rFonts w:ascii="Times New Roman" w:hAnsi="Times New Roman" w:cs="Times New Roman"/>
          <w:sz w:val="28"/>
          <w:szCs w:val="28"/>
        </w:rPr>
        <w:t>-</w:t>
      </w:r>
      <w:r w:rsidR="000B611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B2FE6" w:rsidRPr="00FB2FE6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Pr="00FB2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2F0" w:rsidRPr="00200E79" w:rsidRDefault="009B72F0" w:rsidP="009B72F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 Организация и проведение оценки </w:t>
      </w: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регулирующего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воздействия проектов НПА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2.1. При оценке регулирующего воздействия проекта НПА проводятся: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предварительная оценка регулирующего воздействия проекта НПА         (далее - предварительная оценка); 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углубленная оценка регулирующего воздействия проекта НПА               (далее - углубленная оценка). 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76"/>
      <w:bookmarkStart w:id="2" w:name="Par67"/>
      <w:bookmarkEnd w:id="1"/>
      <w:bookmarkEnd w:id="2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2.2. Оценка регулирующего воздействия проекта НПА проводится с учетом степени регулирующего воздействия положений, содержащихся в проекте НПА, а именно: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69"/>
      <w:bookmarkEnd w:id="3"/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а) высокая степень регулирующего воздействия - проект НПА содержит положения, вводящие ранее не предусмотренные нормативными правовыми актами (изменяющие ранее предусмотренные нормативными правовыми актами) обязанности, запреты и ограничения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способствующие их введению и одновременно приводящие к возникновению ранее не предусмотренных нормативными правовыми актами (увеличению ранее предусмотренных нормативными правовыми актами) расходов либо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</w:t>
      </w:r>
      <w:proofErr w:type="gramEnd"/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70"/>
      <w:bookmarkEnd w:id="4"/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б) средняя степень регулирующего воздействия - проект НПА содержит положения, вводящие ранее не предусмотренные нормативными правовыми актами (изменяющие ранее предусмотренные нормативными правовыми актами) обязанности, запреты и ограничения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способствующие их введению, но не приводящие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 возникновению ранее не предусмотренных нормативными правовыми актами (увеличению ранее предусмотренных нормативными правовыми актами) расходов либо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</w:t>
      </w:r>
      <w:proofErr w:type="gramEnd"/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в) низкая степень регулирующего воздействия - проект НПА не содержит положений, указанных в </w:t>
      </w:r>
      <w:hyperlink w:anchor="Par69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подпунктах «а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и «б» настоящего пункта, однако способствует возникновению дополнительных расходов,</w:t>
      </w:r>
      <w:r w:rsidRPr="00200E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снижению доходов бюджета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2.3. Предварительная оценка проводится разработчиком на стадии разработки проекта муниципального нормативного правового акта в целях выявления положений, указанных в пункте</w:t>
      </w:r>
      <w:hyperlink r:id="rId17" w:history="1">
        <w:r w:rsidRPr="00200E79">
          <w:rPr>
            <w:rFonts w:ascii="Times New Roman" w:eastAsia="Times New Roman" w:hAnsi="Times New Roman"/>
            <w:color w:val="FFFFFF"/>
            <w:sz w:val="28"/>
            <w:szCs w:val="28"/>
            <w:u w:val="single"/>
            <w:lang w:eastAsia="ru-RU"/>
          </w:rPr>
          <w:t xml:space="preserve"> </w:t>
        </w:r>
      </w:hyperlink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настоящего раздела.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72"/>
      <w:bookmarkEnd w:id="5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2.4. Разработчик в рамках предварительной оценки проводит анализ проекта НПА на предмет выявления положений, указанных в пункте 2.2 настоящего Порядка, а также рассматривает сложившуюся практику в сфере регулирования проекта НПА.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анализа при выявлении проблем, негативно отражающихся на правоотношениях в установленной сфере, разработчик определяет варианты решения выявленных проблем, выносит их при необходимости на публичные обсуждения с представителями предпринимательской и инвестиционной деятельности, социальных групп в целях выработки концептуальных решений.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При этом могут использоваться такие формы публичных обсуждений, как открытые заседания общественно-консультативных органов, опросы бизнес - ассоциаций, экспертного сообщества, интернет - опросы, проведение совещаний с заинтересованными сторонами, включая обсуждение на независимых интернет - площадках, письменный опрос.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2.5. По результатам предварительной оценки разработчик составляет отчет о предварительной оценке (далее - отчет) следующего содержания: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1"/>
      <w:bookmarkEnd w:id="6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а) краткое описание предлагаемого правового регулирования в части положений, которые изменяют: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 прав и обязанностей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содержание или порядок реализации полномочий Администрации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отношениях с субъектами предпринимательской и инвестиционной деятельности;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02"/>
      <w:bookmarkEnd w:id="7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б)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3"/>
      <w:bookmarkEnd w:id="8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в) сведения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Администрации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05"/>
      <w:bookmarkStart w:id="10" w:name="sub_104"/>
      <w:bookmarkEnd w:id="9"/>
      <w:bookmarkEnd w:id="10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оценка расходов, а также снижения доходов бюджета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связи с реализацией предлагаемого правового регулирования;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описание рассмотренных альтернативных вариантов правового регулирования (способы, необходимые мероприятия, результат оценки последствий);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07"/>
      <w:bookmarkEnd w:id="11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е) описание основных групп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, интересы которых будут затронуты предлагаемым правовым регулированием;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108"/>
      <w:bookmarkEnd w:id="12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ж) оценка изменений расходов и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</w:t>
      </w:r>
      <w:r w:rsidR="004C59B0" w:rsidRPr="00200E79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, с использованием количественных методов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110"/>
      <w:bookmarkEnd w:id="13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з) сведения о результатах проведенных публичных обсуждений (в случае их проведения).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sub_232"/>
      <w:bookmarkStart w:id="15" w:name="sub_1011"/>
      <w:bookmarkEnd w:id="14"/>
      <w:bookmarkEnd w:id="15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Разработчик направляет проект муниципального нормативного правового акта, пояснительную записку к нему (при наличии) и отчет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о предварительной оценке по результатам процедуры оценки регулирующего воздействия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уполномоченный орган для подготовки заключения об оценке регулирующего воздействия.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2.7. Уполномоченный орган в течение не более пятнадцати календарных дней </w:t>
      </w: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пакета документов проводит анализ качества и полноты предварительной оценки.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2.8. По результатам проведенного анализа представленного пакета документов, качества и полноты предварительной оценки уполномоченный орган направляет разработчику один из следующих документов: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а) уведомление о том, что подготовка заключения об оценке регулирующего воздействия в отношении проекта муниципального нормативного правового акта не требуется (в случае если уполномоченным органом был сделан вывод о том, что проект муниципального нормативного правового акта не содержит положений, регулирующих общественные отношения, относящиеся к предметной области оценки регулирующего воздействия);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б) уведомление о необходимости повторного проведения процедуры предварительной оценки начиная с соответствующей невыполненной или выполненной ненадлежащим образом указанной процедуры, с последующей доработкой и повторным направлением в уполномоченный орган отчета о предварительной оценке по результатам процедуры оценки регулирующего воздействия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и проекта муниципального нормативного правового акта для подготовки заключения об оценке регулирующего воздействия;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в) заключение об оценке регулирующего воздействия об отсутствии в проекте муниципального нормативного правового акта положений, указанных в </w:t>
      </w:r>
      <w:hyperlink w:anchor="Par0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пункте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1.2 раздела 1;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г) уведомление о проведении углубленной оценки регулирующего воздействия (в случае если уполномоченным органом был сделан вывод о том, что предлагаемое проектом муниципального нормативного правового акта правовое регулирование может содержать или содержит положения, указанные в пункте 1.2 раздела 1).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2.9. Углубленная оценка проводится уполномоченным органом с учетом степени регулирующего воздействия согласно пункту 2.2 настоящего Порядка.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2.10. При проведении углубленной оценки уполномоченный орган: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sub_281"/>
      <w:bookmarkEnd w:id="16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проводит анализ проблем и целей, на решение которых направлено новое правовое регулирование;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выявляет и оценивает альтернативные варианты решения проблемы;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определяет для каждого способа предлагаемого правового регулирования выгоды и издержки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41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делает вывод о наиболее эффективном способе предлагаемого правового регулирования.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284"/>
      <w:bookmarkEnd w:id="17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2.11. 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проведении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углубленной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 уполномоченный орган вправе запрашивать у разработчика всю необходимую информацию для подготовки заключения по результатам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углубленной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29"/>
      <w:bookmarkEnd w:id="18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2.12. В рамках проведения углубленной оценки в целях учета мнения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 органом могут проводиться публичные консультации в порядке, установленном разделом 3 настоящего Порядка, п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</w:t>
      </w:r>
      <w:proofErr w:type="gramEnd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составляется справка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о проведении публичных консультаций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2.13. По результатам проведения углубленной оценки регулирующего воздействия уполномоченный орган готовит заключение об оценке регулирующего воздействия.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2.14. Заключение об оценке регулирующего воздействия должно содержать: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а) выводы об отсутствии или о наличии в проекте муниципального нормативного правового акта положений, вводящих избыточные обязанности, запреты и ограничения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способствующих их введению, а также положений, способствующих возникновению дополнительных расходов,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местных бюджетов;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б) в случае выявления в проекте муниципального нормативного правового акта положений, указанных в </w:t>
      </w:r>
      <w:hyperlink w:anchor="Par1" w:history="1">
        <w:r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подпункте «а</w:t>
        </w:r>
      </w:hyperlink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настоящего пункта, заключение должно содержать предложения: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об использовании разработчиком решений, предполагающих применение иных правовых, информационных или организационных сре</w:t>
      </w: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я решения выявленной проблемы, и (или) о дополнительном применении таких средств в целях устранения избыточных обязанностей, запретов и ограничений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снижения рисков их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введения;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об изменении положений, приводящих к необоснованным дополнительным расходам,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местных бюджетов. 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sub_215"/>
      <w:bookmarkEnd w:id="19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2.15. Заключение по результатам углубленной оценки оформляется уполномоченным органом в следующие сроки </w:t>
      </w:r>
      <w:proofErr w:type="gramStart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рассмотрение пакета документов: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а) не более 14 рабочих дней - для проектов НПА, содержащих положения, имеющие высокую степень регулирующего воздействия;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б) не более 10 рабочих дней - для проектов НПА, содержащих положения, имеющие среднюю степень регулирующего воздействия;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в) не более 7 рабочих дней - для проектов НПА, содержащих положения, имеющие низкую степень регулирующего воздействия.</w:t>
      </w:r>
    </w:p>
    <w:p w:rsidR="009B72F0" w:rsidRPr="00200E79" w:rsidRDefault="00B87098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16. </w:t>
      </w:r>
      <w:proofErr w:type="gramStart"/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об оценке регулирующего воздействия направляется разработчику, а также вместе с отчетом о предварительной оценке по результатам процедуры оценки регулирующего воздействия и проектом муниципального нормативного правового акта размещается на официальном сайте Администрации муниципального образования «</w:t>
      </w:r>
      <w:proofErr w:type="spellStart"/>
      <w:r w:rsidR="009B72F0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9B72F0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9B72F0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Смоленской области </w:t>
      </w:r>
      <w:r w:rsidR="009B72F0" w:rsidRPr="00200E79">
        <w:rPr>
          <w:rFonts w:ascii="Times New Roman" w:eastAsia="Times New Roman" w:hAnsi="Times New Roman"/>
          <w:sz w:val="28"/>
          <w:szCs w:val="28"/>
          <w:lang w:eastAsia="ru-RU"/>
        </w:rPr>
        <w:t>не позднее трех рабочих дней с подписания заключения об оценке регулирующего воздействия.</w:t>
      </w:r>
      <w:proofErr w:type="gramEnd"/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Разработчик в течение пяти рабочих дней после получения заключения направляет в уполномоченный орган: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- в случае согласия с выводами, указанными в заключении, – информацию о принимаемых мерах по устранению замечаний, при этом учет выводов, содержащихся в заключении, является обязательным;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- в случае несогласия с выводами, указанными в заключении, – информацию, содержащую перечень разногласий, с приложением обоснования таких разногласий.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 xml:space="preserve">2.18. </w:t>
      </w:r>
      <w:proofErr w:type="gramStart"/>
      <w:r w:rsidRPr="00200E79">
        <w:rPr>
          <w:rFonts w:ascii="Times New Roman" w:hAnsi="Times New Roman"/>
          <w:sz w:val="28"/>
          <w:szCs w:val="28"/>
        </w:rPr>
        <w:t>Разрешение разногласий, не устраненных в срок не позднее 10 рабочих дней со дня представления разработчиком в уполномоченный орган информации, содержащей перечень разногласий, возникших в результате проведения оценки регулирующего воздействия проектов муниципальных нормативных правовых актов, осуществляется рабочей группой по оценке регулирующего воздействия проектов нормативных правовых актов и экспертизе нормативных правовых актов, затрагивающих вопросы осуществления предпринимательской и инвестиционной деятельности в муниципальном образовании</w:t>
      </w:r>
      <w:proofErr w:type="gramEnd"/>
      <w:r w:rsidRPr="00200E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00E79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/>
          <w:sz w:val="28"/>
          <w:szCs w:val="28"/>
        </w:rPr>
        <w:t xml:space="preserve"> </w:t>
      </w:r>
      <w:r w:rsidR="00200E79">
        <w:rPr>
          <w:rFonts w:ascii="Times New Roman" w:hAnsi="Times New Roman"/>
          <w:sz w:val="28"/>
          <w:szCs w:val="28"/>
        </w:rPr>
        <w:t>муниципальный округ</w:t>
      </w:r>
      <w:r w:rsidRPr="00200E79">
        <w:rPr>
          <w:rFonts w:ascii="Times New Roman" w:hAnsi="Times New Roman"/>
          <w:sz w:val="28"/>
          <w:szCs w:val="28"/>
        </w:rPr>
        <w:t>» Смоленской области (далее – рабочая группа), на основании рассмотрения проекта муниципального нормативного правового акта, отчета, заключения и перечня разногласий, представленных разработчиком в уполномоченный орган.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2.19. Заседание рабочей группы организует уполномоченный орган в срок не позднее 10 рабочих дней после принятия решения руководителем рабочей группы о его проведении.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 xml:space="preserve">Решение рабочей группы, оформленное протоколом и содержащее предложения по устранению разногласий, носит обязательный характер и </w:t>
      </w:r>
      <w:r w:rsidRPr="00200E79">
        <w:rPr>
          <w:rFonts w:ascii="Times New Roman" w:hAnsi="Times New Roman"/>
          <w:sz w:val="28"/>
          <w:szCs w:val="28"/>
        </w:rPr>
        <w:lastRenderedPageBreak/>
        <w:t>размещается в информационно-телекоммуникационной сети «Интернет» на официальном сайте Администрации.</w:t>
      </w:r>
    </w:p>
    <w:p w:rsidR="00B87098" w:rsidRPr="00200E79" w:rsidRDefault="00B87098" w:rsidP="00B87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E79">
        <w:rPr>
          <w:rFonts w:ascii="Times New Roman" w:hAnsi="Times New Roman"/>
          <w:sz w:val="28"/>
          <w:szCs w:val="28"/>
        </w:rPr>
        <w:t>2.20. Проект муниципального нормативного правового акта, в отношении которого проводилась оценка регулирующего воздействия, с приложением заключения и протокола заседания рабочей группы (в случае его наличия) направляется разработчиком на согласование (визирование).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Порядок проведения публичных консультаций</w:t>
      </w:r>
      <w:r w:rsidR="0023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23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Публичные консультации проводятся уполномоченным органом при проведении углубленной оценки.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3.2. Публичные консультации проводятся посредством обсуждения проекта нормативного правового акта, в отношении которого проводится оценка регулирующего воздействия, на официальном сайте Администрации муниципального образования «</w:t>
      </w:r>
      <w:proofErr w:type="spellStart"/>
      <w:r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На сайте размещается: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уведомление о проведении публичных консультаций, с указанием срока начала и окончания проведения публичных консультаций;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проект нормативного правового акта, пояснительная записка к данному проекту, перечень вопросов, обсуждаемых в ходе проведения публичных консультаций;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информация о способе направления участниками публичных консультаций своих предложений, замечаний, мнений по проекту нормативного правового акта.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3.3. Разработчик по собственной инициативе либо по инициативе участников публичных консультаций может проводить совещания по обсуждаемым в ходе проведения публичных консультаций вопросам.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3.4. По итогам проведения публичных консультаций разработчиком составляется справка, в которой отражаются все предложения, замечания, мнения, поступившие в установленный срок в письменной или электронной форме и относящиеся к предмету публичных консультаций. Справка о проведении публичных консультаций размещается на официальном сайте Администрации муниципального образования «</w:t>
      </w:r>
      <w:proofErr w:type="spellStart"/>
      <w:r w:rsidR="00DA4584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A4584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DA4584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  <w:r w:rsidR="002341C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341CC" w:rsidRPr="00200E79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72F0" w:rsidRPr="00200E79" w:rsidRDefault="009B72F0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2F0" w:rsidRPr="00200E79" w:rsidRDefault="009B72F0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2F0" w:rsidRPr="00200E79" w:rsidRDefault="009B72F0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A4584" w:rsidRPr="00200E79" w:rsidRDefault="00DA4584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A4584" w:rsidRPr="00200E79" w:rsidRDefault="00DA4584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A4584" w:rsidRPr="00200E79" w:rsidRDefault="00DA4584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A4584" w:rsidRPr="00200E79" w:rsidRDefault="00DA4584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A4584" w:rsidRPr="00200E79" w:rsidRDefault="00DA4584" w:rsidP="009B72F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2F0" w:rsidRPr="00200E79" w:rsidRDefault="009B72F0" w:rsidP="009B7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72F0" w:rsidRPr="00200E79" w:rsidTr="00E179B2">
        <w:tc>
          <w:tcPr>
            <w:tcW w:w="5210" w:type="dxa"/>
          </w:tcPr>
          <w:p w:rsidR="009B72F0" w:rsidRPr="00200E79" w:rsidRDefault="009B72F0" w:rsidP="00E17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A58D4" w:rsidRPr="00200E79" w:rsidRDefault="00EA58D4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</w:p>
          <w:p w:rsidR="00EA58D4" w:rsidRPr="00200E79" w:rsidRDefault="00EA58D4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</w:p>
          <w:p w:rsidR="00EA58D4" w:rsidRPr="00200E79" w:rsidRDefault="00EA58D4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</w:p>
          <w:p w:rsidR="002341CC" w:rsidRDefault="002341CC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</w:p>
          <w:p w:rsidR="009B72F0" w:rsidRPr="00200E79" w:rsidRDefault="009B72F0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  <w:r w:rsidRPr="00200E7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B72F0" w:rsidRPr="00200E79" w:rsidRDefault="009B72F0" w:rsidP="00DA4584">
            <w:pPr>
              <w:spacing w:after="0" w:line="240" w:lineRule="auto"/>
              <w:ind w:left="1027"/>
              <w:rPr>
                <w:rFonts w:ascii="Times New Roman" w:hAnsi="Times New Roman"/>
                <w:sz w:val="28"/>
                <w:szCs w:val="28"/>
              </w:rPr>
            </w:pPr>
            <w:r w:rsidRPr="00200E79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9B72F0" w:rsidRPr="00200E79" w:rsidRDefault="009B72F0" w:rsidP="00DA4584">
            <w:pPr>
              <w:spacing w:after="0" w:line="240" w:lineRule="auto"/>
              <w:ind w:left="10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«</w:t>
            </w:r>
            <w:proofErr w:type="spellStart"/>
            <w:r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Сафоновский</w:t>
            </w:r>
            <w:proofErr w:type="spellEnd"/>
            <w:r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58D4"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9B72F0" w:rsidRPr="00200E79" w:rsidRDefault="009B72F0" w:rsidP="00DA4584">
            <w:pPr>
              <w:spacing w:after="0" w:line="240" w:lineRule="auto"/>
              <w:ind w:left="10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0E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Смоленской области</w:t>
            </w:r>
          </w:p>
          <w:p w:rsidR="00D6023D" w:rsidRPr="00A00995" w:rsidRDefault="00D6023D" w:rsidP="00D6023D">
            <w:pPr>
              <w:widowControl w:val="0"/>
              <w:spacing w:after="0"/>
              <w:ind w:left="1027"/>
              <w:rPr>
                <w:rFonts w:ascii="Times New Roman" w:hAnsi="Times New Roman" w:cs="Times New Roman"/>
                <w:sz w:val="28"/>
              </w:rPr>
            </w:pPr>
            <w:r w:rsidRPr="00A00995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 xml:space="preserve">25.12.2025  </w:t>
            </w:r>
            <w:r w:rsidRPr="00A00995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</w:rPr>
              <w:t>2606</w:t>
            </w:r>
          </w:p>
          <w:p w:rsidR="009B72F0" w:rsidRPr="00200E79" w:rsidRDefault="009B72F0" w:rsidP="00DA4584">
            <w:pPr>
              <w:widowControl w:val="0"/>
              <w:spacing w:after="0" w:line="240" w:lineRule="auto"/>
              <w:ind w:left="1027"/>
              <w:rPr>
                <w:rFonts w:ascii="Times New Roman" w:hAnsi="Times New Roman"/>
                <w:sz w:val="28"/>
              </w:rPr>
            </w:pPr>
          </w:p>
        </w:tc>
      </w:tr>
    </w:tbl>
    <w:p w:rsidR="009B72F0" w:rsidRPr="00200E79" w:rsidRDefault="009B72F0" w:rsidP="009B7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2F0" w:rsidRPr="00200E79" w:rsidRDefault="009B72F0" w:rsidP="009B72F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0" w:name="_GoBack"/>
      <w:bookmarkEnd w:id="20"/>
    </w:p>
    <w:p w:rsidR="006A0CC0" w:rsidRPr="002341CC" w:rsidRDefault="00A359E8" w:rsidP="006A0C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hyperlink r:id="rId18" w:anchor="Par115" w:history="1">
        <w:r w:rsidR="006A0CC0" w:rsidRPr="002341CC">
          <w:rPr>
            <w:rFonts w:ascii="Times New Roman" w:eastAsia="Times New Roman" w:hAnsi="Times New Roman"/>
            <w:b/>
            <w:color w:val="000000"/>
            <w:kern w:val="1"/>
            <w:sz w:val="28"/>
            <w:szCs w:val="28"/>
            <w:lang w:eastAsia="ru-RU"/>
          </w:rPr>
          <w:t>Порядок</w:t>
        </w:r>
      </w:hyperlink>
    </w:p>
    <w:p w:rsidR="009B72F0" w:rsidRPr="002341CC" w:rsidRDefault="006A0CC0" w:rsidP="006A0CC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r w:rsidRPr="002341CC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проведения экспертизы нормативных правовых актов Администрации муниципального образования «</w:t>
      </w:r>
      <w:proofErr w:type="spellStart"/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>Сафоновский</w:t>
      </w:r>
      <w:proofErr w:type="spellEnd"/>
      <w:r w:rsidRPr="002341CC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муниципальный округ</w:t>
      </w:r>
      <w:r w:rsidRPr="002341CC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» Смоленской области</w:t>
      </w:r>
    </w:p>
    <w:p w:rsidR="006A0CC0" w:rsidRPr="00200E79" w:rsidRDefault="006A0CC0" w:rsidP="009B72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Экспертиза муниципальных нормативных правовых актов проводится уполномоченным органом в отношении действующих нормативных правовых актов в целях 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выявления положений, необоснованно затрудняющих осуществление предпринимательской и инвестиционной деятельности, а также в целях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Экспертиза проводится в соответствии с планом проведения экспертизы нормативных правовых актов (далее - план).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План утверждается нормативным актом уполномоченного органа на текущий календарный год не позднее января текущего календарного года.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Утвержденный план экспертизы размещается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«</w:t>
      </w:r>
      <w:proofErr w:type="spellStart"/>
      <w:r w:rsidR="00D85059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85059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D85059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Смоленской области и направляется для сведения разработчикам нормативных правовых актов, включенных в план экспертизы.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плана осуществляется уполномоченным органом на основании предложений о проведении экспертизы, поступивших в уполномоченный орган от структурных подразделений, организаций, целью деятельности которых является защита и представление интересов предпринимателей, научно-исследовательских, общественных и иных организаций, </w:t>
      </w:r>
      <w:r w:rsidR="004C59B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их ассоциаций и союзов, иных заинтересованных лиц, а также по инициативе уполномоченного 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органа.</w:t>
      </w:r>
      <w:proofErr w:type="gramEnd"/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Экспертиза проводится на предмет наличия в нормативных правовых актах положений, которые: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содержат избыточные обязанности, запреты и ограничения для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 xml:space="preserve">- способствуют возникновению необоснованных расходов, снижению доходов </w:t>
      </w:r>
      <w:r w:rsidR="004C59B0" w:rsidRPr="00200E79">
        <w:rPr>
          <w:rFonts w:ascii="Times New Roman" w:eastAsia="Times New Roman" w:hAnsi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- способствуют возникновению необоснованных расходов, снижению доходов бюджета муниципального образования «</w:t>
      </w:r>
      <w:proofErr w:type="spellStart"/>
      <w:r w:rsidR="00D85059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85059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D85059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Срок проведения экспертизы не должен превышать 3 месяца </w:t>
      </w:r>
      <w:proofErr w:type="gramStart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даты начала</w:t>
      </w:r>
      <w:proofErr w:type="gramEnd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экспертизы.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В ходе экспертизы проводятся публичные консультации в целях учета мнения </w:t>
      </w:r>
      <w:r w:rsidR="004C59B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исследование нормативного правового акта на предмет наличия положений, указанных в пункте 5 настоящего Порядка.</w:t>
      </w:r>
    </w:p>
    <w:p w:rsidR="009B72F0" w:rsidRPr="00200E79" w:rsidRDefault="00A359E8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ar464" w:history="1">
        <w:r w:rsidR="009B72F0"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Уведомление</w:t>
        </w:r>
      </w:hyperlink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проведении публичных консультаций с приложением нормативного правового акта, в отношении которого проводится экспертиза, и опросного </w:t>
      </w:r>
      <w:hyperlink w:anchor="Par514" w:history="1">
        <w:proofErr w:type="gramStart"/>
        <w:r w:rsidR="009B72F0" w:rsidRPr="00200E7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лист</w:t>
        </w:r>
        <w:proofErr w:type="gramEnd"/>
      </w:hyperlink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размещается на официальном сайте Администрации муниципального образования «</w:t>
      </w:r>
      <w:proofErr w:type="spellStart"/>
      <w:r w:rsidR="00D85059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85059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D85059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B72F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Смоленской области с указанием срока начала и окончания проведения публичных консультаций.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8. По результатам экспертизы уполномоченным органом составляется заключение.</w:t>
      </w:r>
    </w:p>
    <w:p w:rsidR="009B72F0" w:rsidRPr="00200E79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="00234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указываются сведения о нормативном правовом акте, разработчике нормативного правового акта, выявленных положениях нормативного правового акта, которые необоснованно затрудняют осуществление предпринимательской и инвестиционной деятельности, или об отсутствии таких положений, обоснование сделанных выводов, информация о результатах проведения публичных консультаций, позиции представителей </w:t>
      </w:r>
      <w:r w:rsidR="004C59B0"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200E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участвовавших в экспертизе, а также предложения по отмене, изменению нормативного правового акта или его отдельных положений.</w:t>
      </w:r>
    </w:p>
    <w:p w:rsidR="009B72F0" w:rsidRPr="00D94DF8" w:rsidRDefault="009B72F0" w:rsidP="009B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9. Заключение об экспертизе размещается на официальном сайте Администрации муниципального образования «</w:t>
      </w:r>
      <w:proofErr w:type="spellStart"/>
      <w:r w:rsidR="00D85059" w:rsidRPr="00200E7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D85059" w:rsidRPr="00200E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D85059" w:rsidRPr="00200E7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200E7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области, а также направляется органу или лицу, обратившемуся с предложением о проведении экспертизы данного нормативного правового акта.</w:t>
      </w:r>
    </w:p>
    <w:p w:rsidR="00C25092" w:rsidRPr="00035656" w:rsidRDefault="00C25092" w:rsidP="009B72F0">
      <w:pPr>
        <w:widowControl w:val="0"/>
        <w:autoSpaceDE w:val="0"/>
        <w:autoSpaceDN w:val="0"/>
        <w:spacing w:before="87" w:after="0" w:line="240" w:lineRule="auto"/>
        <w:ind w:left="1359" w:right="1509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C25092" w:rsidRPr="00035656" w:rsidSect="00B12584">
      <w:headerReference w:type="default" r:id="rId1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E8" w:rsidRDefault="00A359E8">
      <w:pPr>
        <w:spacing w:after="0" w:line="240" w:lineRule="auto"/>
      </w:pPr>
      <w:r>
        <w:separator/>
      </w:r>
    </w:p>
  </w:endnote>
  <w:endnote w:type="continuationSeparator" w:id="0">
    <w:p w:rsidR="00A359E8" w:rsidRDefault="00A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E8" w:rsidRDefault="00A359E8">
      <w:pPr>
        <w:spacing w:after="0" w:line="240" w:lineRule="auto"/>
      </w:pPr>
      <w:r>
        <w:separator/>
      </w:r>
    </w:p>
  </w:footnote>
  <w:footnote w:type="continuationSeparator" w:id="0">
    <w:p w:rsidR="00A359E8" w:rsidRDefault="00A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79" w:rsidRPr="00BC6A04" w:rsidRDefault="00017379" w:rsidP="00611875">
    <w:pPr>
      <w:pStyle w:val="a4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D6023D">
      <w:rPr>
        <w:rFonts w:ascii="Times New Roman" w:hAnsi="Times New Roman"/>
        <w:noProof/>
        <w:sz w:val="28"/>
        <w:szCs w:val="28"/>
      </w:rPr>
      <w:t>11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017379" w:rsidRDefault="000173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FA"/>
    <w:rsid w:val="00017379"/>
    <w:rsid w:val="00022BAD"/>
    <w:rsid w:val="00043216"/>
    <w:rsid w:val="000475C4"/>
    <w:rsid w:val="00056111"/>
    <w:rsid w:val="00077689"/>
    <w:rsid w:val="00095AE7"/>
    <w:rsid w:val="000A15CE"/>
    <w:rsid w:val="000B611B"/>
    <w:rsid w:val="000B7A84"/>
    <w:rsid w:val="000C4809"/>
    <w:rsid w:val="000D021A"/>
    <w:rsid w:val="000D46F7"/>
    <w:rsid w:val="000D6959"/>
    <w:rsid w:val="000E3D3D"/>
    <w:rsid w:val="000F11B6"/>
    <w:rsid w:val="000F2629"/>
    <w:rsid w:val="000F6BB6"/>
    <w:rsid w:val="00121F95"/>
    <w:rsid w:val="00131B3F"/>
    <w:rsid w:val="00136EB5"/>
    <w:rsid w:val="00173C75"/>
    <w:rsid w:val="00183CC9"/>
    <w:rsid w:val="00186D9D"/>
    <w:rsid w:val="001A6655"/>
    <w:rsid w:val="001E1A5B"/>
    <w:rsid w:val="00200E79"/>
    <w:rsid w:val="002211ED"/>
    <w:rsid w:val="0022327E"/>
    <w:rsid w:val="002341CC"/>
    <w:rsid w:val="002640FC"/>
    <w:rsid w:val="00270001"/>
    <w:rsid w:val="002C369D"/>
    <w:rsid w:val="002D635A"/>
    <w:rsid w:val="002F729C"/>
    <w:rsid w:val="00304A42"/>
    <w:rsid w:val="00337CF6"/>
    <w:rsid w:val="0034057B"/>
    <w:rsid w:val="003652A9"/>
    <w:rsid w:val="003842F5"/>
    <w:rsid w:val="003A71BA"/>
    <w:rsid w:val="003C3870"/>
    <w:rsid w:val="003D114B"/>
    <w:rsid w:val="003E4C38"/>
    <w:rsid w:val="003E6817"/>
    <w:rsid w:val="003F065E"/>
    <w:rsid w:val="00456A9F"/>
    <w:rsid w:val="004670ED"/>
    <w:rsid w:val="004B369F"/>
    <w:rsid w:val="004C0DD0"/>
    <w:rsid w:val="004C59B0"/>
    <w:rsid w:val="004F23CE"/>
    <w:rsid w:val="004F2742"/>
    <w:rsid w:val="00537CFA"/>
    <w:rsid w:val="0058293F"/>
    <w:rsid w:val="00595A67"/>
    <w:rsid w:val="005B3738"/>
    <w:rsid w:val="005E46D5"/>
    <w:rsid w:val="005E75BE"/>
    <w:rsid w:val="006104F1"/>
    <w:rsid w:val="00610FE8"/>
    <w:rsid w:val="00611875"/>
    <w:rsid w:val="006140A6"/>
    <w:rsid w:val="00654065"/>
    <w:rsid w:val="00656CFD"/>
    <w:rsid w:val="00677194"/>
    <w:rsid w:val="00691305"/>
    <w:rsid w:val="00695953"/>
    <w:rsid w:val="006A0CC0"/>
    <w:rsid w:val="006A418C"/>
    <w:rsid w:val="006C6AFA"/>
    <w:rsid w:val="006D5550"/>
    <w:rsid w:val="006E15A0"/>
    <w:rsid w:val="006E4823"/>
    <w:rsid w:val="00726D13"/>
    <w:rsid w:val="007439B7"/>
    <w:rsid w:val="00752676"/>
    <w:rsid w:val="00761788"/>
    <w:rsid w:val="007655FA"/>
    <w:rsid w:val="0077513F"/>
    <w:rsid w:val="007B3B40"/>
    <w:rsid w:val="007B5342"/>
    <w:rsid w:val="007C6C03"/>
    <w:rsid w:val="007D5B48"/>
    <w:rsid w:val="0081189B"/>
    <w:rsid w:val="00821CFE"/>
    <w:rsid w:val="008260AF"/>
    <w:rsid w:val="008342E6"/>
    <w:rsid w:val="00837489"/>
    <w:rsid w:val="008468F0"/>
    <w:rsid w:val="00873855"/>
    <w:rsid w:val="00877D66"/>
    <w:rsid w:val="0089039E"/>
    <w:rsid w:val="008A13BA"/>
    <w:rsid w:val="008C7659"/>
    <w:rsid w:val="008E60B4"/>
    <w:rsid w:val="008F0B24"/>
    <w:rsid w:val="00922997"/>
    <w:rsid w:val="00943FD0"/>
    <w:rsid w:val="0094527E"/>
    <w:rsid w:val="00946877"/>
    <w:rsid w:val="009720C0"/>
    <w:rsid w:val="00973D4B"/>
    <w:rsid w:val="0098352A"/>
    <w:rsid w:val="009836F5"/>
    <w:rsid w:val="009905C4"/>
    <w:rsid w:val="009925F0"/>
    <w:rsid w:val="00992CDE"/>
    <w:rsid w:val="009B72F0"/>
    <w:rsid w:val="009C08ED"/>
    <w:rsid w:val="00A00995"/>
    <w:rsid w:val="00A10F39"/>
    <w:rsid w:val="00A325B4"/>
    <w:rsid w:val="00A359E8"/>
    <w:rsid w:val="00A6514D"/>
    <w:rsid w:val="00A7446E"/>
    <w:rsid w:val="00A85457"/>
    <w:rsid w:val="00A9305E"/>
    <w:rsid w:val="00AA201C"/>
    <w:rsid w:val="00AA7C88"/>
    <w:rsid w:val="00AB6175"/>
    <w:rsid w:val="00AC33EC"/>
    <w:rsid w:val="00AE0D18"/>
    <w:rsid w:val="00AE1F71"/>
    <w:rsid w:val="00B00522"/>
    <w:rsid w:val="00B04FE3"/>
    <w:rsid w:val="00B07636"/>
    <w:rsid w:val="00B12584"/>
    <w:rsid w:val="00B711D8"/>
    <w:rsid w:val="00B722CE"/>
    <w:rsid w:val="00B87098"/>
    <w:rsid w:val="00B951CC"/>
    <w:rsid w:val="00B96491"/>
    <w:rsid w:val="00BB0C30"/>
    <w:rsid w:val="00BC0BF4"/>
    <w:rsid w:val="00BC2D6A"/>
    <w:rsid w:val="00C25092"/>
    <w:rsid w:val="00C40BB9"/>
    <w:rsid w:val="00C5095D"/>
    <w:rsid w:val="00C56A04"/>
    <w:rsid w:val="00C605E1"/>
    <w:rsid w:val="00C67270"/>
    <w:rsid w:val="00C742A0"/>
    <w:rsid w:val="00CC2BCC"/>
    <w:rsid w:val="00CC5426"/>
    <w:rsid w:val="00D00A81"/>
    <w:rsid w:val="00D07B31"/>
    <w:rsid w:val="00D13046"/>
    <w:rsid w:val="00D34C2E"/>
    <w:rsid w:val="00D37910"/>
    <w:rsid w:val="00D40389"/>
    <w:rsid w:val="00D41558"/>
    <w:rsid w:val="00D43A04"/>
    <w:rsid w:val="00D6023D"/>
    <w:rsid w:val="00D66ED6"/>
    <w:rsid w:val="00D85059"/>
    <w:rsid w:val="00DA4584"/>
    <w:rsid w:val="00DA759B"/>
    <w:rsid w:val="00DC58D0"/>
    <w:rsid w:val="00DC7321"/>
    <w:rsid w:val="00DD2CEB"/>
    <w:rsid w:val="00E36DEE"/>
    <w:rsid w:val="00E40818"/>
    <w:rsid w:val="00E44DEB"/>
    <w:rsid w:val="00E75DEF"/>
    <w:rsid w:val="00E857A6"/>
    <w:rsid w:val="00E85CCC"/>
    <w:rsid w:val="00EA58D4"/>
    <w:rsid w:val="00EC1DD5"/>
    <w:rsid w:val="00ED543C"/>
    <w:rsid w:val="00EE6568"/>
    <w:rsid w:val="00F15728"/>
    <w:rsid w:val="00F30EC7"/>
    <w:rsid w:val="00F404D2"/>
    <w:rsid w:val="00F41D5F"/>
    <w:rsid w:val="00F564E7"/>
    <w:rsid w:val="00F6127C"/>
    <w:rsid w:val="00F673C9"/>
    <w:rsid w:val="00F768EC"/>
    <w:rsid w:val="00FA3B25"/>
    <w:rsid w:val="00FA4812"/>
    <w:rsid w:val="00FB2FE6"/>
    <w:rsid w:val="00FB3319"/>
    <w:rsid w:val="00FB3C97"/>
    <w:rsid w:val="00FC10D8"/>
    <w:rsid w:val="00FC32DA"/>
    <w:rsid w:val="00FC79B2"/>
    <w:rsid w:val="00FE2BF5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4A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250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5092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09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2509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unhideWhenUsed/>
    <w:rsid w:val="009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73D4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1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584"/>
  </w:style>
  <w:style w:type="character" w:customStyle="1" w:styleId="10">
    <w:name w:val="Заголовок 1 Знак"/>
    <w:basedOn w:val="a0"/>
    <w:link w:val="1"/>
    <w:rsid w:val="00304A42"/>
    <w:rPr>
      <w:rFonts w:ascii="Arial" w:eastAsia="Times New Roman" w:hAnsi="Arial" w:cs="Times New Roman"/>
      <w:b/>
      <w:bCs/>
      <w:color w:val="000080"/>
      <w:sz w:val="28"/>
      <w:szCs w:val="28"/>
    </w:rPr>
  </w:style>
  <w:style w:type="paragraph" w:styleId="aa">
    <w:name w:val="List Paragraph"/>
    <w:basedOn w:val="a"/>
    <w:uiPriority w:val="34"/>
    <w:qFormat/>
    <w:rsid w:val="00304A42"/>
    <w:pPr>
      <w:ind w:left="720"/>
      <w:contextualSpacing/>
    </w:pPr>
  </w:style>
  <w:style w:type="paragraph" w:styleId="ab">
    <w:name w:val="No Spacing"/>
    <w:uiPriority w:val="1"/>
    <w:qFormat/>
    <w:rsid w:val="00304A4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304A42"/>
  </w:style>
  <w:style w:type="paragraph" w:styleId="ac">
    <w:name w:val="Normal (Web)"/>
    <w:basedOn w:val="a"/>
    <w:unhideWhenUsed/>
    <w:rsid w:val="00304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a"/>
    <w:rsid w:val="00304A4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304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A4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0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0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4A4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Strong"/>
    <w:qFormat/>
    <w:rsid w:val="00304A42"/>
    <w:rPr>
      <w:b/>
      <w:bCs/>
    </w:rPr>
  </w:style>
  <w:style w:type="paragraph" w:styleId="af">
    <w:name w:val="Body Text"/>
    <w:basedOn w:val="a"/>
    <w:link w:val="af0"/>
    <w:unhideWhenUsed/>
    <w:rsid w:val="00304A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304A4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04A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3">
    <w:name w:val="Текст выноски Знак1"/>
    <w:uiPriority w:val="99"/>
    <w:semiHidden/>
    <w:rsid w:val="00304A4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04A4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304A42"/>
  </w:style>
  <w:style w:type="paragraph" w:styleId="22">
    <w:name w:val="Body Text Indent 2"/>
    <w:basedOn w:val="a"/>
    <w:link w:val="21"/>
    <w:uiPriority w:val="99"/>
    <w:semiHidden/>
    <w:unhideWhenUsed/>
    <w:rsid w:val="00304A4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04A42"/>
  </w:style>
  <w:style w:type="character" w:customStyle="1" w:styleId="14">
    <w:name w:val="Нижний колонтитул Знак1"/>
    <w:uiPriority w:val="99"/>
    <w:semiHidden/>
    <w:rsid w:val="00304A42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304A42"/>
    <w:pPr>
      <w:ind w:left="720"/>
    </w:pPr>
    <w:rPr>
      <w:rFonts w:ascii="Calibri" w:eastAsia="Calibri" w:hAnsi="Calibri" w:cs="Calibri"/>
      <w:lang w:eastAsia="ru-RU"/>
    </w:rPr>
  </w:style>
  <w:style w:type="paragraph" w:styleId="af1">
    <w:name w:val="Body Text Indent"/>
    <w:basedOn w:val="a"/>
    <w:link w:val="af2"/>
    <w:unhideWhenUsed/>
    <w:rsid w:val="00304A4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4A42"/>
  </w:style>
  <w:style w:type="numbering" w:customStyle="1" w:styleId="23">
    <w:name w:val="Нет списка2"/>
    <w:next w:val="a2"/>
    <w:uiPriority w:val="99"/>
    <w:semiHidden/>
    <w:unhideWhenUsed/>
    <w:rsid w:val="00304A42"/>
  </w:style>
  <w:style w:type="paragraph" w:customStyle="1" w:styleId="16">
    <w:name w:val="Обычный (веб)1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0">
    <w:name w:val="consplusnormal"/>
    <w:basedOn w:val="a"/>
    <w:rsid w:val="00304A4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304A42"/>
    <w:rPr>
      <w:color w:val="0000FF"/>
      <w:u w:val="single"/>
    </w:rPr>
  </w:style>
  <w:style w:type="table" w:customStyle="1" w:styleId="24">
    <w:name w:val="Сетка таблицы2"/>
    <w:basedOn w:val="a1"/>
    <w:next w:val="a3"/>
    <w:uiPriority w:val="59"/>
    <w:rsid w:val="0030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4A42"/>
    <w:rPr>
      <w:rFonts w:cs="Times New Roman"/>
    </w:rPr>
  </w:style>
  <w:style w:type="character" w:customStyle="1" w:styleId="apple-converted-space">
    <w:name w:val="apple-converted-space"/>
    <w:rsid w:val="00304A42"/>
    <w:rPr>
      <w:rFonts w:cs="Times New Roman"/>
    </w:rPr>
  </w:style>
  <w:style w:type="paragraph" w:customStyle="1" w:styleId="ConsNonformat">
    <w:name w:val="ConsNonformat"/>
    <w:rsid w:val="00304A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character" w:customStyle="1" w:styleId="FontStyle106">
    <w:name w:val="Font Style106"/>
    <w:rsid w:val="00304A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1">
    <w:name w:val="Style31"/>
    <w:basedOn w:val="a"/>
    <w:rsid w:val="00304A42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Нормальный (таблица)"/>
    <w:basedOn w:val="a"/>
    <w:next w:val="a"/>
    <w:rsid w:val="00304A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304A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A42"/>
    <w:rPr>
      <w:rFonts w:ascii="Times New Roman" w:eastAsia="Times New Roman" w:hAnsi="Times New Roman" w:cs="Times New Roman"/>
      <w:sz w:val="16"/>
      <w:szCs w:val="16"/>
    </w:rPr>
  </w:style>
  <w:style w:type="character" w:customStyle="1" w:styleId="100">
    <w:name w:val="Основной текст + 10"/>
    <w:aliases w:val="5 pt,Не полужирный"/>
    <w:rsid w:val="00304A42"/>
    <w:rPr>
      <w:rFonts w:ascii="Times New Roman" w:eastAsia="Times New Roman" w:hAnsi="Times New Roman" w:cs="Times New Roman"/>
      <w:b w:val="0"/>
      <w:bCs w:val="0"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link w:val="61"/>
    <w:uiPriority w:val="99"/>
    <w:locked/>
    <w:rsid w:val="00304A42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304A42"/>
    <w:pPr>
      <w:widowControl w:val="0"/>
      <w:shd w:val="clear" w:color="auto" w:fill="FFFFFF"/>
      <w:spacing w:after="240" w:line="320" w:lineRule="exact"/>
      <w:jc w:val="right"/>
    </w:pPr>
    <w:rPr>
      <w:b/>
      <w:bCs/>
      <w:sz w:val="26"/>
      <w:szCs w:val="26"/>
    </w:rPr>
  </w:style>
  <w:style w:type="paragraph" w:customStyle="1" w:styleId="25">
    <w:name w:val="Обычный (веб)2"/>
    <w:basedOn w:val="a"/>
    <w:rsid w:val="00304A42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4849D3BE294D78CDBF654DB2A15ED8B15E20C1E0F60A90D5E2AACCA125B5F63ADAC6A1BD1EA7213D06AAU055N" TargetMode="External"/><Relationship Id="rId18" Type="http://schemas.openxmlformats.org/officeDocument/2006/relationships/hyperlink" Target="file:///D:\&#1069;&#1050;&#1054;&#1053;&#1054;&#1052;&#1048;&#1050;&#1040;%20302\&#1054;&#1056;&#1042;,%20&#1101;&#1082;&#1089;&#1087;&#1077;&#1088;&#1090;&#1080;&#1079;&#1072;%20&#1053;&#1055;&#1040;\&#1055;&#1055;\ot-30-12-2016-1507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4849D3BE294D78CDBF7B40A4CD03D2B5557EC4EAF305CE8ABDF191F62CBFA17D959FE1FEU15BN" TargetMode="External"/><Relationship Id="rId17" Type="http://schemas.openxmlformats.org/officeDocument/2006/relationships/hyperlink" Target="consultantplus://offline/ref=87274C7DE720E0B735C13694D182674C3A3758A63D456B2A6FA7FE265F2E2FF8F79A9777DD4D75A924E7DAM616N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69;&#1050;&#1054;&#1053;&#1054;&#1052;&#1048;&#1050;&#1040;%20302\&#1054;&#1056;&#1042;,%20&#1101;&#1082;&#1089;&#1087;&#1077;&#1088;&#1090;&#1080;&#1079;&#1072;%20&#1053;&#1055;&#1040;\&#1055;&#1055;\ot-30-12-2016-1507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4849D3BE294D78CDBF7B40A4CD03D2B5557EC4EAF305CE8ABDF191F62CBFA17D959FE1FEU154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4849D3BE294D78CDBF654DB2A15ED8B15E20C1E0F4079ED0E2AACCA125B5F6U35AN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3B4849D3BE294D78CDBF654DB2A15ED8B15E20C1E0F60A90D5E2AACCA125B5F63ADAC6A1BD1EA7213D06AFU05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A659-D24A-4570-8190-0C8A0454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11</Pages>
  <Words>3892</Words>
  <Characters>22186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Экономика1</cp:lastModifiedBy>
  <cp:revision>43</cp:revision>
  <cp:lastPrinted>2025-12-24T08:31:00Z</cp:lastPrinted>
  <dcterms:created xsi:type="dcterms:W3CDTF">2025-02-24T07:55:00Z</dcterms:created>
  <dcterms:modified xsi:type="dcterms:W3CDTF">2025-12-30T05:58:00Z</dcterms:modified>
</cp:coreProperties>
</file>