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1A" w:rsidRDefault="0067251A" w:rsidP="0067251A">
      <w:pPr>
        <w:framePr w:w="1771" w:h="1796" w:hSpace="180" w:wrap="auto" w:vAnchor="text" w:hAnchor="page" w:x="5182" w:y="1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 wp14:anchorId="57827FA2" wp14:editId="446749D6">
            <wp:extent cx="1143000" cy="1143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1A" w:rsidRDefault="0067251A" w:rsidP="0067251A">
      <w:pPr>
        <w:pStyle w:val="1"/>
      </w:pPr>
    </w:p>
    <w:p w:rsidR="0067251A" w:rsidRPr="00326C9C" w:rsidRDefault="0067251A" w:rsidP="0067251A"/>
    <w:p w:rsidR="0067251A" w:rsidRDefault="0067251A" w:rsidP="0067251A"/>
    <w:p w:rsidR="0067251A" w:rsidRDefault="0067251A" w:rsidP="0067251A">
      <w:pPr>
        <w:rPr>
          <w:lang w:val="en-US"/>
        </w:rPr>
      </w:pPr>
    </w:p>
    <w:p w:rsidR="0067251A" w:rsidRDefault="0067251A" w:rsidP="0067251A">
      <w:pPr>
        <w:rPr>
          <w:lang w:val="en-US"/>
        </w:rPr>
      </w:pPr>
    </w:p>
    <w:p w:rsidR="007E0329" w:rsidRDefault="007E0329" w:rsidP="0067251A">
      <w:pPr>
        <w:pStyle w:val="2"/>
        <w:rPr>
          <w:rFonts w:ascii="Times New Roman" w:hAnsi="Times New Roman"/>
          <w:sz w:val="28"/>
        </w:rPr>
      </w:pPr>
    </w:p>
    <w:p w:rsidR="007E0329" w:rsidRDefault="007E0329" w:rsidP="0067251A">
      <w:pPr>
        <w:pStyle w:val="2"/>
        <w:rPr>
          <w:rFonts w:ascii="Times New Roman" w:hAnsi="Times New Roman"/>
          <w:sz w:val="28"/>
        </w:rPr>
      </w:pPr>
    </w:p>
    <w:p w:rsidR="0067251A" w:rsidRDefault="0067251A" w:rsidP="0067251A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УПРАВЛЕНИЕ АДМИНИСТРАЦИИ</w:t>
      </w:r>
    </w:p>
    <w:p w:rsidR="0067251A" w:rsidRDefault="0067251A" w:rsidP="0067251A">
      <w:pPr>
        <w:pStyle w:val="5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7251A" w:rsidRDefault="0067251A" w:rsidP="0067251A">
      <w:pPr>
        <w:pStyle w:val="5"/>
      </w:pPr>
      <w:r>
        <w:rPr>
          <w:b/>
          <w:bCs/>
        </w:rPr>
        <w:t>«САФОНОВСКИЙ РАЙОН» СМОЛЕНСКОЙ ОБЛАСТИ</w:t>
      </w:r>
      <w:r>
        <w:t xml:space="preserve">  </w:t>
      </w:r>
    </w:p>
    <w:p w:rsidR="0067251A" w:rsidRDefault="0067251A" w:rsidP="0067251A">
      <w:pPr>
        <w:pStyle w:val="5"/>
      </w:pPr>
    </w:p>
    <w:p w:rsidR="0067251A" w:rsidRDefault="0067251A" w:rsidP="0067251A">
      <w:pPr>
        <w:pStyle w:val="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88645E" wp14:editId="107F4AE2">
                <wp:simplePos x="0" y="0"/>
                <wp:positionH relativeFrom="column">
                  <wp:posOffset>-228600</wp:posOffset>
                </wp:positionH>
                <wp:positionV relativeFrom="paragraph">
                  <wp:posOffset>278130</wp:posOffset>
                </wp:positionV>
                <wp:extent cx="6515100" cy="0"/>
                <wp:effectExtent l="13335" t="18415" r="1524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1.9pt" to="4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" o:allowincell="f" strokeweight="1.5pt"/>
            </w:pict>
          </mc:Fallback>
        </mc:AlternateConten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67251A" w:rsidRDefault="0067251A" w:rsidP="0067251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2DFE">
        <w:rPr>
          <w:sz w:val="28"/>
          <w:szCs w:val="28"/>
        </w:rPr>
        <w:t>1</w:t>
      </w:r>
      <w:r w:rsidR="00F50C1D">
        <w:rPr>
          <w:sz w:val="28"/>
          <w:szCs w:val="28"/>
        </w:rPr>
        <w:t>2</w:t>
      </w:r>
      <w:r w:rsidR="00666F4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201</w:t>
      </w:r>
      <w:r w:rsidR="00F50C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</w:t>
      </w:r>
      <w:r w:rsidR="004B70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</w:t>
      </w:r>
      <w:r w:rsidR="009B39E7">
        <w:rPr>
          <w:sz w:val="28"/>
          <w:szCs w:val="28"/>
        </w:rPr>
        <w:t xml:space="preserve"> </w:t>
      </w:r>
      <w:r w:rsidR="00734BA8">
        <w:rPr>
          <w:sz w:val="28"/>
          <w:szCs w:val="28"/>
        </w:rPr>
        <w:t>2</w:t>
      </w:r>
      <w:r w:rsidR="00F50C1D">
        <w:rPr>
          <w:sz w:val="28"/>
          <w:szCs w:val="28"/>
        </w:rPr>
        <w:t>18</w:t>
      </w:r>
    </w:p>
    <w:p w:rsidR="0067251A" w:rsidRDefault="0067251A" w:rsidP="0067251A">
      <w:pPr>
        <w:rPr>
          <w:sz w:val="28"/>
          <w:szCs w:val="28"/>
        </w:rPr>
      </w:pPr>
    </w:p>
    <w:p w:rsidR="00694702" w:rsidRDefault="0067251A" w:rsidP="0067251A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94702">
        <w:rPr>
          <w:sz w:val="28"/>
          <w:szCs w:val="28"/>
        </w:rPr>
        <w:t xml:space="preserve">утверждении планов </w:t>
      </w:r>
    </w:p>
    <w:p w:rsidR="00694702" w:rsidRDefault="00694702" w:rsidP="0067251A">
      <w:pPr>
        <w:rPr>
          <w:sz w:val="28"/>
          <w:szCs w:val="28"/>
        </w:rPr>
      </w:pPr>
      <w:r>
        <w:rPr>
          <w:sz w:val="28"/>
          <w:szCs w:val="28"/>
        </w:rPr>
        <w:t>внутреннего финансового контроля</w:t>
      </w:r>
    </w:p>
    <w:p w:rsidR="00694702" w:rsidRDefault="00694702" w:rsidP="0067251A">
      <w:pPr>
        <w:rPr>
          <w:sz w:val="28"/>
          <w:szCs w:val="28"/>
        </w:rPr>
      </w:pPr>
      <w:r>
        <w:rPr>
          <w:sz w:val="28"/>
          <w:szCs w:val="28"/>
        </w:rPr>
        <w:t>и внутреннего финансового аудита на 201</w:t>
      </w:r>
      <w:r w:rsidR="00F50C1D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67251A" w:rsidRDefault="0067251A" w:rsidP="0067251A">
      <w:pPr>
        <w:rPr>
          <w:sz w:val="28"/>
          <w:szCs w:val="28"/>
        </w:rPr>
      </w:pPr>
    </w:p>
    <w:p w:rsidR="004D488F" w:rsidRDefault="0067251A" w:rsidP="004D488F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пунктом 5 статьи 160.2-1 Бюджетного кодекса Российской Федерации</w:t>
      </w:r>
      <w:r w:rsidR="004D488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Администрации муниципального образования «Сафоновский район» </w:t>
      </w:r>
      <w:r w:rsidR="004D488F">
        <w:rPr>
          <w:sz w:val="28"/>
          <w:szCs w:val="28"/>
        </w:rPr>
        <w:t xml:space="preserve">Смоленской области от </w:t>
      </w:r>
      <w:r w:rsidR="00634CCC">
        <w:rPr>
          <w:sz w:val="28"/>
          <w:szCs w:val="28"/>
        </w:rPr>
        <w:t>15.04.2015</w:t>
      </w:r>
      <w:r w:rsidR="004D488F">
        <w:rPr>
          <w:sz w:val="28"/>
          <w:szCs w:val="28"/>
        </w:rPr>
        <w:t xml:space="preserve"> №</w:t>
      </w:r>
      <w:r w:rsidR="00634CCC">
        <w:rPr>
          <w:sz w:val="28"/>
          <w:szCs w:val="28"/>
        </w:rPr>
        <w:t xml:space="preserve"> 430 </w:t>
      </w:r>
      <w:r>
        <w:rPr>
          <w:sz w:val="28"/>
          <w:szCs w:val="28"/>
        </w:rPr>
        <w:t xml:space="preserve"> </w:t>
      </w:r>
      <w:r w:rsidR="004D488F">
        <w:rPr>
          <w:sz w:val="28"/>
          <w:szCs w:val="28"/>
        </w:rPr>
        <w:t>«</w:t>
      </w:r>
      <w:r w:rsidR="004D488F" w:rsidRPr="00132A56">
        <w:rPr>
          <w:sz w:val="28"/>
          <w:szCs w:val="28"/>
        </w:rPr>
        <w:t>Об утверждении Порядка осуществления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 xml:space="preserve">главными </w:t>
      </w:r>
      <w:r w:rsidR="004D488F">
        <w:rPr>
          <w:sz w:val="28"/>
          <w:szCs w:val="28"/>
        </w:rPr>
        <w:t>р</w:t>
      </w:r>
      <w:r w:rsidR="004D488F" w:rsidRPr="00132A56">
        <w:rPr>
          <w:sz w:val="28"/>
          <w:szCs w:val="28"/>
        </w:rPr>
        <w:t>аспорядителями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(распорядителями) средств бюджета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муниципального образования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«</w:t>
      </w:r>
      <w:r w:rsidR="004D488F">
        <w:rPr>
          <w:sz w:val="28"/>
          <w:szCs w:val="28"/>
        </w:rPr>
        <w:t>Сафоновский</w:t>
      </w:r>
      <w:r w:rsidR="004D488F" w:rsidRPr="00132A56">
        <w:rPr>
          <w:sz w:val="28"/>
          <w:szCs w:val="28"/>
        </w:rPr>
        <w:t xml:space="preserve"> район» Смоленской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области, главными администраторами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(администраторами)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доходов бюджета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муниципального образования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«</w:t>
      </w:r>
      <w:r w:rsidR="004D488F">
        <w:rPr>
          <w:sz w:val="28"/>
          <w:szCs w:val="28"/>
        </w:rPr>
        <w:t>Сафоновский</w:t>
      </w:r>
      <w:r w:rsidR="004D488F" w:rsidRPr="00132A56">
        <w:rPr>
          <w:sz w:val="28"/>
          <w:szCs w:val="28"/>
        </w:rPr>
        <w:t xml:space="preserve"> район» Смоленской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 xml:space="preserve">области, главными </w:t>
      </w:r>
      <w:r w:rsidR="004D488F">
        <w:rPr>
          <w:sz w:val="28"/>
          <w:szCs w:val="28"/>
        </w:rPr>
        <w:t>а</w:t>
      </w:r>
      <w:r w:rsidR="004D488F" w:rsidRPr="00132A56">
        <w:rPr>
          <w:sz w:val="28"/>
          <w:szCs w:val="28"/>
        </w:rPr>
        <w:t>дминистраторами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(администраторами) источников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финансирования дефицита бюджета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муниципального образования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«</w:t>
      </w:r>
      <w:r w:rsidR="004D488F">
        <w:rPr>
          <w:sz w:val="28"/>
          <w:szCs w:val="28"/>
        </w:rPr>
        <w:t>Сафоновский</w:t>
      </w:r>
      <w:r w:rsidR="004D488F" w:rsidRPr="00132A56">
        <w:rPr>
          <w:sz w:val="28"/>
          <w:szCs w:val="28"/>
        </w:rPr>
        <w:t xml:space="preserve"> район</w:t>
      </w:r>
      <w:proofErr w:type="gramEnd"/>
      <w:r w:rsidR="004D488F" w:rsidRPr="00132A56">
        <w:rPr>
          <w:sz w:val="28"/>
          <w:szCs w:val="28"/>
        </w:rPr>
        <w:t>» Смоленской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области внутреннего финансового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контроля и внутреннего финансового</w:t>
      </w:r>
      <w:r w:rsidR="004D488F">
        <w:rPr>
          <w:sz w:val="28"/>
          <w:szCs w:val="28"/>
        </w:rPr>
        <w:t xml:space="preserve">  </w:t>
      </w:r>
      <w:r w:rsidR="004D488F" w:rsidRPr="00132A56">
        <w:rPr>
          <w:sz w:val="28"/>
          <w:szCs w:val="28"/>
        </w:rPr>
        <w:t>аудита</w:t>
      </w:r>
      <w:r w:rsidR="004D488F">
        <w:rPr>
          <w:sz w:val="28"/>
          <w:szCs w:val="28"/>
        </w:rPr>
        <w:t xml:space="preserve">», постановления Администрации муниципального образования «Сафоновский район» Смоленской области от </w:t>
      </w:r>
      <w:r w:rsidR="00634CCC">
        <w:rPr>
          <w:sz w:val="28"/>
          <w:szCs w:val="28"/>
        </w:rPr>
        <w:t xml:space="preserve">15.04.2015 №432 </w:t>
      </w:r>
      <w:r w:rsidR="004D488F">
        <w:rPr>
          <w:sz w:val="28"/>
          <w:szCs w:val="28"/>
        </w:rPr>
        <w:t>«</w:t>
      </w:r>
      <w:r w:rsidR="004D488F" w:rsidRPr="00132A56">
        <w:rPr>
          <w:sz w:val="28"/>
          <w:szCs w:val="28"/>
        </w:rPr>
        <w:t>Об утверждении Порядка осуществления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 xml:space="preserve">главными </w:t>
      </w:r>
      <w:r w:rsidR="004D488F">
        <w:rPr>
          <w:sz w:val="28"/>
          <w:szCs w:val="28"/>
        </w:rPr>
        <w:t>р</w:t>
      </w:r>
      <w:r w:rsidR="004D488F" w:rsidRPr="00132A56">
        <w:rPr>
          <w:sz w:val="28"/>
          <w:szCs w:val="28"/>
        </w:rPr>
        <w:t>аспорядителями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(распорядителями) средств бюджета</w:t>
      </w:r>
      <w:r w:rsidR="004D488F">
        <w:rPr>
          <w:sz w:val="28"/>
          <w:szCs w:val="28"/>
        </w:rPr>
        <w:t xml:space="preserve"> Сафоновского городского поселения Сафоновского</w:t>
      </w:r>
      <w:r w:rsidR="004D488F" w:rsidRPr="00132A56">
        <w:rPr>
          <w:sz w:val="28"/>
          <w:szCs w:val="28"/>
        </w:rPr>
        <w:t xml:space="preserve"> район</w:t>
      </w:r>
      <w:r w:rsidR="004D488F">
        <w:rPr>
          <w:sz w:val="28"/>
          <w:szCs w:val="28"/>
        </w:rPr>
        <w:t>а</w:t>
      </w:r>
      <w:r w:rsidR="004D488F" w:rsidRPr="00132A56">
        <w:rPr>
          <w:sz w:val="28"/>
          <w:szCs w:val="28"/>
        </w:rPr>
        <w:t xml:space="preserve"> 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Смоленской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области, главными администраторами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(администраторами) доходов бюджета</w:t>
      </w:r>
      <w:r w:rsidR="004D488F">
        <w:rPr>
          <w:sz w:val="28"/>
          <w:szCs w:val="28"/>
        </w:rPr>
        <w:t xml:space="preserve"> Сафоновского городского поселения Сафоновского района </w:t>
      </w:r>
      <w:r w:rsidR="004D488F" w:rsidRPr="00132A56">
        <w:rPr>
          <w:sz w:val="28"/>
          <w:szCs w:val="28"/>
        </w:rPr>
        <w:t>Смоленской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 xml:space="preserve">области, главными </w:t>
      </w:r>
      <w:r w:rsidR="004D488F">
        <w:rPr>
          <w:sz w:val="28"/>
          <w:szCs w:val="28"/>
        </w:rPr>
        <w:t>а</w:t>
      </w:r>
      <w:r w:rsidR="004D488F" w:rsidRPr="00132A56">
        <w:rPr>
          <w:sz w:val="28"/>
          <w:szCs w:val="28"/>
        </w:rPr>
        <w:t>дминистраторами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(администраторами) источников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финансирования дефицита бюджета</w:t>
      </w:r>
      <w:r w:rsidR="004D488F">
        <w:rPr>
          <w:sz w:val="28"/>
          <w:szCs w:val="28"/>
        </w:rPr>
        <w:t xml:space="preserve"> Сафоновского городского поселения Сафоновского района</w:t>
      </w:r>
      <w:r w:rsidR="004D488F" w:rsidRPr="00132A56">
        <w:rPr>
          <w:sz w:val="28"/>
          <w:szCs w:val="28"/>
        </w:rPr>
        <w:t xml:space="preserve"> Смоленской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области внутреннего финансового</w:t>
      </w:r>
      <w:r w:rsidR="004D488F">
        <w:rPr>
          <w:sz w:val="28"/>
          <w:szCs w:val="28"/>
        </w:rPr>
        <w:t xml:space="preserve"> </w:t>
      </w:r>
      <w:r w:rsidR="004D488F" w:rsidRPr="00132A56">
        <w:rPr>
          <w:sz w:val="28"/>
          <w:szCs w:val="28"/>
        </w:rPr>
        <w:t>контроля и внутреннего финансового</w:t>
      </w:r>
      <w:r w:rsidR="004D488F">
        <w:rPr>
          <w:sz w:val="28"/>
          <w:szCs w:val="28"/>
        </w:rPr>
        <w:t xml:space="preserve">  </w:t>
      </w:r>
      <w:r w:rsidR="004D488F" w:rsidRPr="00132A56">
        <w:rPr>
          <w:sz w:val="28"/>
          <w:szCs w:val="28"/>
        </w:rPr>
        <w:t>аудита</w:t>
      </w:r>
      <w:r w:rsidR="004D488F">
        <w:rPr>
          <w:sz w:val="28"/>
          <w:szCs w:val="28"/>
        </w:rPr>
        <w:t>»</w:t>
      </w:r>
      <w:r w:rsidR="009E54A9">
        <w:rPr>
          <w:sz w:val="28"/>
          <w:szCs w:val="28"/>
        </w:rPr>
        <w:t xml:space="preserve">, в целях организации внутреннего финансового контроля и внутреннего финансового аудита в </w:t>
      </w:r>
      <w:proofErr w:type="gramStart"/>
      <w:r w:rsidR="009E54A9">
        <w:rPr>
          <w:sz w:val="28"/>
          <w:szCs w:val="28"/>
        </w:rPr>
        <w:t>Финансовом</w:t>
      </w:r>
      <w:proofErr w:type="gramEnd"/>
      <w:r w:rsidR="009E54A9">
        <w:rPr>
          <w:sz w:val="28"/>
          <w:szCs w:val="28"/>
        </w:rPr>
        <w:t xml:space="preserve"> управлении Администрации муниципального образования «Сафоновский район» Смоленской области,</w:t>
      </w:r>
    </w:p>
    <w:p w:rsidR="0067251A" w:rsidRPr="00694702" w:rsidRDefault="0067251A" w:rsidP="0067251A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67251A" w:rsidRDefault="0067251A" w:rsidP="006725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92683" w:rsidRDefault="00E5378E" w:rsidP="00694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683" w:rsidRDefault="00D92683" w:rsidP="00E53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702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план внутреннего  </w:t>
      </w:r>
      <w:r w:rsidR="00654142">
        <w:rPr>
          <w:sz w:val="28"/>
          <w:szCs w:val="28"/>
        </w:rPr>
        <w:t xml:space="preserve">финансового контроля </w:t>
      </w:r>
      <w:proofErr w:type="gramStart"/>
      <w:r w:rsidR="007E0329">
        <w:rPr>
          <w:sz w:val="28"/>
          <w:szCs w:val="28"/>
        </w:rPr>
        <w:t>Финансового</w:t>
      </w:r>
      <w:proofErr w:type="gramEnd"/>
      <w:r w:rsidR="007E0329">
        <w:rPr>
          <w:sz w:val="28"/>
          <w:szCs w:val="28"/>
        </w:rPr>
        <w:t xml:space="preserve"> управления Администрации муниципального образования «Сафоновский район» Смоленской области </w:t>
      </w:r>
      <w:r w:rsidR="00654142">
        <w:rPr>
          <w:sz w:val="28"/>
          <w:szCs w:val="28"/>
        </w:rPr>
        <w:t>на 201</w:t>
      </w:r>
      <w:r w:rsidR="007E0329">
        <w:rPr>
          <w:sz w:val="28"/>
          <w:szCs w:val="28"/>
        </w:rPr>
        <w:t>8</w:t>
      </w:r>
      <w:r w:rsidR="00654142">
        <w:rPr>
          <w:sz w:val="28"/>
          <w:szCs w:val="28"/>
        </w:rPr>
        <w:t xml:space="preserve"> год согласно приложению №1 к настоящему приказу.</w:t>
      </w:r>
    </w:p>
    <w:p w:rsidR="00654142" w:rsidRDefault="00654142" w:rsidP="00E53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4702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план внутреннего финансового аудита </w:t>
      </w:r>
      <w:proofErr w:type="gramStart"/>
      <w:r w:rsidR="007E0329">
        <w:rPr>
          <w:sz w:val="28"/>
          <w:szCs w:val="28"/>
        </w:rPr>
        <w:t>Финансового</w:t>
      </w:r>
      <w:proofErr w:type="gramEnd"/>
      <w:r w:rsidR="007E0329">
        <w:rPr>
          <w:sz w:val="28"/>
          <w:szCs w:val="28"/>
        </w:rPr>
        <w:t xml:space="preserve"> управления Администрации муниципального образования «Сафоновский район» Смоленской области </w:t>
      </w:r>
      <w:r>
        <w:rPr>
          <w:sz w:val="28"/>
          <w:szCs w:val="28"/>
        </w:rPr>
        <w:t>на 201</w:t>
      </w:r>
      <w:r w:rsidR="007E0329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№2 к настоящему приказу.</w:t>
      </w:r>
    </w:p>
    <w:p w:rsidR="00694702" w:rsidRDefault="00694702" w:rsidP="00694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вышеуказанные </w:t>
      </w:r>
      <w:r w:rsidR="007E0329">
        <w:rPr>
          <w:sz w:val="28"/>
          <w:szCs w:val="28"/>
        </w:rPr>
        <w:t>П</w:t>
      </w:r>
      <w:r>
        <w:rPr>
          <w:sz w:val="28"/>
          <w:szCs w:val="28"/>
        </w:rPr>
        <w:t xml:space="preserve">ланы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муниципального образования «Сафоновский район» Смоленской области.</w:t>
      </w:r>
    </w:p>
    <w:p w:rsidR="00654142" w:rsidRPr="00E5378E" w:rsidRDefault="00654142" w:rsidP="00E53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DFE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приказа оставляю за собой.</w:t>
      </w:r>
    </w:p>
    <w:p w:rsidR="0067251A" w:rsidRDefault="0067251A" w:rsidP="0067251A">
      <w:pPr>
        <w:jc w:val="both"/>
        <w:rPr>
          <w:sz w:val="28"/>
          <w:szCs w:val="28"/>
        </w:rPr>
      </w:pPr>
    </w:p>
    <w:p w:rsidR="00E5378E" w:rsidRDefault="00E5378E" w:rsidP="0067251A">
      <w:pPr>
        <w:jc w:val="both"/>
        <w:rPr>
          <w:sz w:val="28"/>
          <w:szCs w:val="28"/>
        </w:rPr>
      </w:pPr>
    </w:p>
    <w:p w:rsidR="00654142" w:rsidRDefault="00654142" w:rsidP="0067251A">
      <w:pPr>
        <w:jc w:val="both"/>
        <w:rPr>
          <w:sz w:val="28"/>
          <w:szCs w:val="28"/>
        </w:rPr>
      </w:pPr>
    </w:p>
    <w:p w:rsidR="00E5378E" w:rsidRDefault="00E5378E" w:rsidP="0067251A">
      <w:pPr>
        <w:jc w:val="both"/>
        <w:rPr>
          <w:sz w:val="28"/>
          <w:szCs w:val="28"/>
        </w:rPr>
      </w:pPr>
    </w:p>
    <w:p w:rsidR="0067251A" w:rsidRDefault="0067251A" w:rsidP="0067251A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67251A" w:rsidRDefault="0067251A" w:rsidP="0067251A">
      <w:pPr>
        <w:rPr>
          <w:sz w:val="28"/>
          <w:szCs w:val="28"/>
        </w:rPr>
      </w:pPr>
      <w:r>
        <w:rPr>
          <w:sz w:val="28"/>
          <w:szCs w:val="28"/>
        </w:rPr>
        <w:t>образования «Сафоновский район»</w:t>
      </w:r>
    </w:p>
    <w:p w:rsidR="0067251A" w:rsidRDefault="0067251A" w:rsidP="0067251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– начальник </w:t>
      </w:r>
    </w:p>
    <w:p w:rsidR="0067251A" w:rsidRDefault="0067251A" w:rsidP="0067251A">
      <w:r>
        <w:rPr>
          <w:sz w:val="28"/>
          <w:szCs w:val="28"/>
        </w:rPr>
        <w:t xml:space="preserve">Финансового управления                                                                </w:t>
      </w:r>
      <w:r w:rsidRPr="008F043E">
        <w:rPr>
          <w:b/>
          <w:sz w:val="28"/>
          <w:szCs w:val="28"/>
        </w:rPr>
        <w:t>Н.И. Гузенко</w:t>
      </w:r>
    </w:p>
    <w:p w:rsidR="0067251A" w:rsidRDefault="0067251A" w:rsidP="0067251A"/>
    <w:p w:rsidR="0067251A" w:rsidRDefault="0067251A" w:rsidP="0067251A"/>
    <w:p w:rsidR="0067251A" w:rsidRDefault="0067251A" w:rsidP="0067251A"/>
    <w:p w:rsidR="0067251A" w:rsidRDefault="0067251A" w:rsidP="0067251A"/>
    <w:p w:rsidR="0078199C" w:rsidRDefault="0078199C"/>
    <w:sectPr w:rsidR="0078199C" w:rsidSect="007E0329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0F0"/>
    <w:multiLevelType w:val="hybridMultilevel"/>
    <w:tmpl w:val="DDA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1A"/>
    <w:rsid w:val="00011D68"/>
    <w:rsid w:val="000E5FFB"/>
    <w:rsid w:val="00137624"/>
    <w:rsid w:val="00162DFE"/>
    <w:rsid w:val="00223C11"/>
    <w:rsid w:val="003F68D1"/>
    <w:rsid w:val="00404E68"/>
    <w:rsid w:val="004B7062"/>
    <w:rsid w:val="004D3513"/>
    <w:rsid w:val="004D488F"/>
    <w:rsid w:val="00634CCC"/>
    <w:rsid w:val="00654142"/>
    <w:rsid w:val="00666F4B"/>
    <w:rsid w:val="0067251A"/>
    <w:rsid w:val="00694702"/>
    <w:rsid w:val="00734BA8"/>
    <w:rsid w:val="0078199C"/>
    <w:rsid w:val="007E0329"/>
    <w:rsid w:val="008B3D57"/>
    <w:rsid w:val="00937856"/>
    <w:rsid w:val="009A406B"/>
    <w:rsid w:val="009B39E7"/>
    <w:rsid w:val="009E54A9"/>
    <w:rsid w:val="00D92683"/>
    <w:rsid w:val="00E5378E"/>
    <w:rsid w:val="00F50C1D"/>
    <w:rsid w:val="00F93DC5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5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67251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67251A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7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5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67251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rsid w:val="0067251A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7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F70F-2A1D-42B4-81E4-037437B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2018-12-12T05:52:00Z</cp:lastPrinted>
  <dcterms:created xsi:type="dcterms:W3CDTF">2018-12-12T04:48:00Z</dcterms:created>
  <dcterms:modified xsi:type="dcterms:W3CDTF">2018-12-12T06:04:00Z</dcterms:modified>
</cp:coreProperties>
</file>