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11C9B" w14:textId="77777777" w:rsidR="00294E30" w:rsidRPr="00294E30" w:rsidRDefault="00294E30" w:rsidP="00294E30">
      <w:pPr>
        <w:widowControl/>
        <w:suppressAutoHyphens w:val="0"/>
        <w:autoSpaceDN w:val="0"/>
        <w:adjustRightInd w:val="0"/>
        <w:rPr>
          <w:b/>
          <w:bCs/>
          <w:szCs w:val="28"/>
          <w:lang w:eastAsia="ru-RU"/>
        </w:rPr>
      </w:pPr>
    </w:p>
    <w:p w14:paraId="01F40E63" w14:textId="6370A698" w:rsidR="00F55F46" w:rsidRPr="00F55F46" w:rsidRDefault="00F55F46" w:rsidP="00F55F46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ind w:left="0" w:right="270"/>
        <w:jc w:val="left"/>
        <w:rPr>
          <w:rFonts w:ascii="Arial" w:hAnsi="Arial" w:cs="Arial"/>
          <w:color w:val="353535"/>
          <w:sz w:val="21"/>
          <w:szCs w:val="21"/>
          <w:lang w:eastAsia="ru-RU"/>
        </w:rPr>
      </w:pPr>
      <w:hyperlink r:id="rId8" w:history="1">
        <w:r w:rsidRPr="00F55F46">
          <w:rPr>
            <w:rFonts w:ascii="Arial" w:hAnsi="Arial" w:cs="Arial"/>
            <w:color w:val="0C7E0C"/>
            <w:sz w:val="18"/>
            <w:szCs w:val="18"/>
            <w:lang w:eastAsia="ru-RU"/>
          </w:rPr>
          <w:t>Главная</w:t>
        </w:r>
      </w:hyperlink>
      <w:r>
        <w:rPr>
          <w:rFonts w:ascii="Arial" w:hAnsi="Arial" w:cs="Arial"/>
          <w:color w:val="353535"/>
          <w:sz w:val="21"/>
          <w:szCs w:val="21"/>
          <w:lang w:eastAsia="ru-RU"/>
        </w:rPr>
        <w:t xml:space="preserve">   </w:t>
      </w:r>
      <w:hyperlink r:id="rId9" w:history="1">
        <w:r w:rsidRPr="00F55F46">
          <w:rPr>
            <w:rFonts w:ascii="Arial" w:hAnsi="Arial" w:cs="Arial"/>
            <w:color w:val="0C7E0C"/>
            <w:sz w:val="18"/>
            <w:szCs w:val="18"/>
            <w:lang w:eastAsia="ru-RU"/>
          </w:rPr>
          <w:t>Экономика</w:t>
        </w:r>
      </w:hyperlink>
      <w:r>
        <w:rPr>
          <w:rFonts w:ascii="Arial" w:hAnsi="Arial" w:cs="Arial"/>
          <w:color w:val="353535"/>
          <w:sz w:val="21"/>
          <w:szCs w:val="21"/>
          <w:lang w:eastAsia="ru-RU"/>
        </w:rPr>
        <w:t xml:space="preserve">   </w:t>
      </w:r>
      <w:r w:rsidRPr="00F55F46">
        <w:rPr>
          <w:rFonts w:ascii="Arial" w:hAnsi="Arial" w:cs="Arial"/>
          <w:color w:val="999999"/>
          <w:sz w:val="18"/>
          <w:szCs w:val="18"/>
          <w:lang w:eastAsia="ru-RU"/>
        </w:rPr>
        <w:t>Малое и среднее предпринимательство</w:t>
      </w:r>
    </w:p>
    <w:p w14:paraId="73B40F46" w14:textId="55D59C86" w:rsidR="00F55F46" w:rsidRPr="00F55F46" w:rsidRDefault="00F55F46" w:rsidP="00F55F46">
      <w:pPr>
        <w:widowControl/>
        <w:numPr>
          <w:ilvl w:val="0"/>
          <w:numId w:val="1"/>
        </w:numPr>
        <w:suppressAutoHyphens w:val="0"/>
        <w:autoSpaceDE/>
        <w:spacing w:before="100" w:beforeAutospacing="1" w:after="100" w:afterAutospacing="1"/>
        <w:ind w:left="0" w:right="270"/>
        <w:jc w:val="left"/>
        <w:rPr>
          <w:rFonts w:ascii="Arial" w:hAnsi="Arial" w:cs="Arial"/>
          <w:color w:val="353535"/>
          <w:sz w:val="21"/>
          <w:szCs w:val="21"/>
          <w:lang w:eastAsia="ru-RU"/>
        </w:rPr>
      </w:pPr>
      <w:r>
        <w:rPr>
          <w:rFonts w:ascii="Arial" w:hAnsi="Arial" w:cs="Arial"/>
          <w:color w:val="999999"/>
          <w:sz w:val="18"/>
          <w:szCs w:val="18"/>
          <w:lang w:eastAsia="ru-RU"/>
        </w:rPr>
        <w:t>В новостной ленте</w:t>
      </w:r>
    </w:p>
    <w:p w14:paraId="74CD6046" w14:textId="77777777" w:rsidR="006276A9" w:rsidRPr="006276A9" w:rsidRDefault="006276A9" w:rsidP="006276A9">
      <w:pPr>
        <w:widowControl/>
        <w:suppressAutoHyphens w:val="0"/>
        <w:autoSpaceDE/>
        <w:jc w:val="center"/>
        <w:rPr>
          <w:b/>
          <w:szCs w:val="28"/>
          <w:lang w:eastAsia="ru-RU"/>
        </w:rPr>
      </w:pPr>
    </w:p>
    <w:p w14:paraId="78ECFA2A" w14:textId="77777777" w:rsidR="00F55F46" w:rsidRPr="00F55F46" w:rsidRDefault="00F55F46" w:rsidP="00F55F46">
      <w:pPr>
        <w:widowControl/>
        <w:suppressAutoHyphens w:val="0"/>
        <w:autoSpaceDE/>
        <w:spacing w:after="375"/>
        <w:jc w:val="left"/>
        <w:rPr>
          <w:rFonts w:ascii="Arial" w:hAnsi="Arial" w:cs="Arial"/>
          <w:color w:val="353535"/>
          <w:sz w:val="21"/>
          <w:szCs w:val="21"/>
          <w:lang w:eastAsia="ru-RU"/>
        </w:rPr>
      </w:pPr>
      <w:r w:rsidRPr="00F55F46">
        <w:rPr>
          <w:rFonts w:ascii="Arial" w:hAnsi="Arial" w:cs="Arial"/>
          <w:color w:val="353535"/>
          <w:sz w:val="21"/>
          <w:szCs w:val="21"/>
          <w:lang w:eastAsia="ru-RU"/>
        </w:rPr>
        <w:t> </w:t>
      </w:r>
    </w:p>
    <w:p w14:paraId="7070E3EE" w14:textId="11E88D0C" w:rsidR="00F55F46" w:rsidRPr="00F55F46" w:rsidRDefault="00F55F46" w:rsidP="00F55F46">
      <w:pPr>
        <w:widowControl/>
        <w:suppressAutoHyphens w:val="0"/>
        <w:autoSpaceDE/>
        <w:spacing w:before="100" w:beforeAutospacing="1" w:after="100" w:afterAutospacing="1"/>
        <w:ind w:right="270"/>
        <w:jc w:val="center"/>
        <w:rPr>
          <w:color w:val="353535"/>
          <w:sz w:val="40"/>
          <w:szCs w:val="40"/>
          <w:lang w:eastAsia="ru-RU"/>
        </w:rPr>
      </w:pPr>
      <w:r w:rsidRPr="00F55F46">
        <w:rPr>
          <w:color w:val="353535"/>
          <w:sz w:val="40"/>
          <w:szCs w:val="40"/>
          <w:lang w:eastAsia="ru-RU"/>
        </w:rPr>
        <w:fldChar w:fldCharType="begin"/>
      </w:r>
      <w:r w:rsidRPr="00F55F46">
        <w:rPr>
          <w:color w:val="353535"/>
          <w:sz w:val="40"/>
          <w:szCs w:val="40"/>
          <w:lang w:eastAsia="ru-RU"/>
        </w:rPr>
        <w:instrText xml:space="preserve"> HYPERLINK "https://kultura.admin-smolensk.ru/turizm/mery-podderzhki-v-sfere-turizma/" </w:instrText>
      </w:r>
      <w:r w:rsidRPr="00F55F46">
        <w:rPr>
          <w:color w:val="353535"/>
          <w:sz w:val="40"/>
          <w:szCs w:val="40"/>
          <w:lang w:eastAsia="ru-RU"/>
        </w:rPr>
        <w:fldChar w:fldCharType="separate"/>
      </w:r>
      <w:r w:rsidRPr="00F55F46">
        <w:rPr>
          <w:color w:val="3EA2EA"/>
          <w:sz w:val="40"/>
          <w:szCs w:val="40"/>
          <w:lang w:eastAsia="ru-RU"/>
        </w:rPr>
        <w:t>Меры поддержки в сфере туризма</w:t>
      </w:r>
      <w:r w:rsidRPr="00F55F46">
        <w:rPr>
          <w:color w:val="353535"/>
          <w:sz w:val="40"/>
          <w:szCs w:val="40"/>
          <w:lang w:eastAsia="ru-RU"/>
        </w:rPr>
        <w:fldChar w:fldCharType="end"/>
      </w:r>
      <w:bookmarkStart w:id="0" w:name="_GoBack"/>
      <w:bookmarkEnd w:id="0"/>
    </w:p>
    <w:p w14:paraId="05F35997" w14:textId="3F24BB32" w:rsidR="00DA1B85" w:rsidRPr="00DA1B85" w:rsidRDefault="00DA1B85" w:rsidP="00DA1B85">
      <w:pPr>
        <w:widowControl/>
        <w:tabs>
          <w:tab w:val="left" w:pos="1080"/>
        </w:tabs>
        <w:suppressAutoHyphens w:val="0"/>
        <w:autoSpaceDE/>
        <w:ind w:firstLine="709"/>
        <w:rPr>
          <w:szCs w:val="28"/>
          <w:lang w:eastAsia="ru-RU"/>
        </w:rPr>
      </w:pPr>
      <w:r w:rsidRPr="00DA1B85">
        <w:rPr>
          <w:szCs w:val="28"/>
          <w:lang w:eastAsia="ru-RU"/>
        </w:rPr>
        <w:t>В рамках областной государственной программы «Развитие культуры в Смоленской области»</w:t>
      </w:r>
      <w:r w:rsidR="000474EC">
        <w:rPr>
          <w:szCs w:val="28"/>
          <w:lang w:eastAsia="ru-RU"/>
        </w:rPr>
        <w:t xml:space="preserve"> </w:t>
      </w:r>
      <w:r w:rsidRPr="00DA1B85">
        <w:rPr>
          <w:szCs w:val="28"/>
          <w:lang w:eastAsia="ru-RU"/>
        </w:rPr>
        <w:t>осуществляется предоставление и распределение некоммерческим организациям (за исключением государственных, муниципальных и казенных учреждений), юридическим лицам и индивидуальным предпринимателям грантов на реализацию местных инициатив в сфере развития туризма (далее – субсидия).</w:t>
      </w:r>
    </w:p>
    <w:p w14:paraId="63C0A894" w14:textId="77777777" w:rsidR="00DA1B85" w:rsidRPr="00DA1B85" w:rsidRDefault="00DA1B85" w:rsidP="00DA1B85">
      <w:pPr>
        <w:widowControl/>
        <w:tabs>
          <w:tab w:val="left" w:pos="1080"/>
        </w:tabs>
        <w:suppressAutoHyphens w:val="0"/>
        <w:autoSpaceDE/>
        <w:ind w:firstLine="709"/>
        <w:rPr>
          <w:szCs w:val="28"/>
          <w:lang w:eastAsia="ru-RU"/>
        </w:rPr>
      </w:pPr>
      <w:r w:rsidRPr="00DA1B85">
        <w:rPr>
          <w:szCs w:val="28"/>
          <w:lang w:eastAsia="ru-RU"/>
        </w:rPr>
        <w:t>Порядок предоставления грантов в рамках реализации областной государственной программы «Развитие культуры в Смоленской области» на реализацию местных инициатив в сфере развития туризма утвержден приказом министра культуры и туризма Смоленской области от 01.03.2024 № 31 (в редакции приказов министра культуры и туризма Смоленской области от 11.03.2024 № 35,                    от 03.06.2024 № 96) (далее – Порядок).</w:t>
      </w:r>
    </w:p>
    <w:p w14:paraId="711034D7" w14:textId="098EE5A9" w:rsidR="00DA1B85" w:rsidRPr="00DA1B85" w:rsidRDefault="00DA1B85" w:rsidP="00DA1B85">
      <w:pPr>
        <w:widowControl/>
        <w:tabs>
          <w:tab w:val="left" w:pos="1080"/>
        </w:tabs>
        <w:suppressAutoHyphens w:val="0"/>
        <w:autoSpaceDE/>
        <w:ind w:firstLine="709"/>
        <w:rPr>
          <w:szCs w:val="28"/>
          <w:lang w:eastAsia="ru-RU"/>
        </w:rPr>
      </w:pPr>
      <w:r w:rsidRPr="00DA1B85">
        <w:rPr>
          <w:szCs w:val="28"/>
          <w:lang w:eastAsia="ru-RU"/>
        </w:rPr>
        <w:t>Субсидия предоставляется по результатам отбора по следующим направлениям</w:t>
      </w:r>
      <w:r w:rsidR="000474EC">
        <w:rPr>
          <w:szCs w:val="28"/>
          <w:lang w:eastAsia="ru-RU"/>
        </w:rPr>
        <w:t>,</w:t>
      </w:r>
      <w:r w:rsidRPr="00DA1B85">
        <w:rPr>
          <w:szCs w:val="28"/>
          <w:lang w:eastAsia="ru-RU"/>
        </w:rPr>
        <w:t xml:space="preserve"> связанны</w:t>
      </w:r>
      <w:r w:rsidR="000474EC">
        <w:rPr>
          <w:szCs w:val="28"/>
          <w:lang w:eastAsia="ru-RU"/>
        </w:rPr>
        <w:t>м</w:t>
      </w:r>
      <w:r w:rsidRPr="00DA1B85">
        <w:rPr>
          <w:szCs w:val="28"/>
          <w:lang w:eastAsia="ru-RU"/>
        </w:rPr>
        <w:t>:</w:t>
      </w:r>
    </w:p>
    <w:p w14:paraId="15C81EB5" w14:textId="77777777" w:rsidR="00DA1B85" w:rsidRPr="00DA1B85" w:rsidRDefault="00DA1B85" w:rsidP="00DA1B85">
      <w:pPr>
        <w:widowControl/>
        <w:tabs>
          <w:tab w:val="left" w:pos="1080"/>
        </w:tabs>
        <w:suppressAutoHyphens w:val="0"/>
        <w:autoSpaceDE/>
        <w:ind w:firstLine="709"/>
        <w:rPr>
          <w:szCs w:val="28"/>
          <w:lang w:eastAsia="ru-RU"/>
        </w:rPr>
      </w:pPr>
      <w:r w:rsidRPr="00DA1B85">
        <w:rPr>
          <w:szCs w:val="28"/>
          <w:lang w:eastAsia="ru-RU"/>
        </w:rPr>
        <w:t>- с организацией и проведением на территории Смоленской области некоммерческими организациями (за исключением государственных, муниципальных и казенных учреждений) событийных мероприятий в сфере туризма, стимулирующих рост количества туристов;</w:t>
      </w:r>
    </w:p>
    <w:p w14:paraId="394ED04F" w14:textId="77777777" w:rsidR="00DA1B85" w:rsidRPr="00DA1B85" w:rsidRDefault="00DA1B85" w:rsidP="00A17340">
      <w:pPr>
        <w:suppressAutoHyphens w:val="0"/>
        <w:autoSpaceDN w:val="0"/>
        <w:ind w:firstLine="709"/>
        <w:rPr>
          <w:szCs w:val="28"/>
          <w:lang w:eastAsia="ru-RU"/>
        </w:rPr>
      </w:pPr>
      <w:r w:rsidRPr="00DA1B85">
        <w:rPr>
          <w:szCs w:val="28"/>
          <w:lang w:eastAsia="ru-RU"/>
        </w:rPr>
        <w:t>- с осуществлением юридическими лицами (за исключением некоммерческих организаций) и индивидуальными предпринимателями поддержки проектов по реализации развития туристской инфраструктуры на территории Смоленской области</w:t>
      </w:r>
      <w:r w:rsidR="00A17340">
        <w:rPr>
          <w:szCs w:val="28"/>
          <w:lang w:eastAsia="ru-RU"/>
        </w:rPr>
        <w:t xml:space="preserve"> (</w:t>
      </w:r>
      <w:r w:rsidR="00A17340" w:rsidRPr="00A17340">
        <w:rPr>
          <w:szCs w:val="28"/>
          <w:lang w:eastAsia="ru-RU"/>
        </w:rPr>
        <w:t>приобретение туристского оборудования</w:t>
      </w:r>
      <w:r w:rsidR="00A17340">
        <w:rPr>
          <w:szCs w:val="28"/>
          <w:lang w:eastAsia="ru-RU"/>
        </w:rPr>
        <w:t>,</w:t>
      </w:r>
      <w:r w:rsidR="00A17340" w:rsidRPr="00A17340">
        <w:t xml:space="preserve"> </w:t>
      </w:r>
      <w:r w:rsidR="00A17340" w:rsidRPr="00A17340">
        <w:rPr>
          <w:szCs w:val="28"/>
          <w:lang w:eastAsia="ru-RU"/>
        </w:rPr>
        <w:t>создание современных каналов информирования туристов (мобильное приложение, специализированный сайт, социал</w:t>
      </w:r>
      <w:r w:rsidR="00A17340">
        <w:rPr>
          <w:szCs w:val="28"/>
          <w:lang w:eastAsia="ru-RU"/>
        </w:rPr>
        <w:t xml:space="preserve">ьная сеть, аудиогид, </w:t>
      </w:r>
      <w:proofErr w:type="spellStart"/>
      <w:r w:rsidR="00A17340">
        <w:rPr>
          <w:szCs w:val="28"/>
          <w:lang w:eastAsia="ru-RU"/>
        </w:rPr>
        <w:t>радиогид</w:t>
      </w:r>
      <w:proofErr w:type="spellEnd"/>
      <w:r w:rsidR="00A17340">
        <w:rPr>
          <w:szCs w:val="28"/>
          <w:lang w:eastAsia="ru-RU"/>
        </w:rPr>
        <w:t xml:space="preserve">), </w:t>
      </w:r>
      <w:r w:rsidR="00A17340" w:rsidRPr="00A17340">
        <w:rPr>
          <w:szCs w:val="28"/>
          <w:lang w:eastAsia="ru-RU"/>
        </w:rPr>
        <w:t>закупк</w:t>
      </w:r>
      <w:r w:rsidR="00A17340">
        <w:rPr>
          <w:szCs w:val="28"/>
          <w:lang w:eastAsia="ru-RU"/>
        </w:rPr>
        <w:t>а</w:t>
      </w:r>
      <w:r w:rsidR="00A17340" w:rsidRPr="00A17340">
        <w:rPr>
          <w:szCs w:val="28"/>
          <w:lang w:eastAsia="ru-RU"/>
        </w:rPr>
        <w:t xml:space="preserve"> быстровозводимых палаток для отдыха</w:t>
      </w:r>
      <w:r w:rsidR="00A17340">
        <w:rPr>
          <w:szCs w:val="28"/>
          <w:lang w:eastAsia="ru-RU"/>
        </w:rPr>
        <w:t xml:space="preserve"> и др.).</w:t>
      </w:r>
    </w:p>
    <w:p w14:paraId="1F9A3646" w14:textId="6AF0C604" w:rsidR="00DA1B85" w:rsidRPr="00DA1B85" w:rsidRDefault="00DA1B85" w:rsidP="00DA1B85">
      <w:pPr>
        <w:widowControl/>
        <w:tabs>
          <w:tab w:val="left" w:pos="1080"/>
        </w:tabs>
        <w:suppressAutoHyphens w:val="0"/>
        <w:autoSpaceDE/>
        <w:ind w:firstLine="709"/>
        <w:rPr>
          <w:szCs w:val="28"/>
          <w:lang w:eastAsia="ru-RU"/>
        </w:rPr>
      </w:pPr>
      <w:r w:rsidRPr="00DA1B85">
        <w:rPr>
          <w:szCs w:val="28"/>
          <w:lang w:eastAsia="ru-RU"/>
        </w:rPr>
        <w:t>Отбор осуществляется Министерством культуры и туризма Смоленской области</w:t>
      </w:r>
      <w:r w:rsidR="008446C2">
        <w:rPr>
          <w:szCs w:val="28"/>
          <w:lang w:eastAsia="ru-RU"/>
        </w:rPr>
        <w:t xml:space="preserve"> </w:t>
      </w:r>
      <w:proofErr w:type="gramStart"/>
      <w:r w:rsidRPr="00DA1B85">
        <w:rPr>
          <w:szCs w:val="28"/>
          <w:lang w:eastAsia="ru-RU"/>
        </w:rPr>
        <w:t>на основании заявок на участие в отборе</w:t>
      </w:r>
      <w:r w:rsidRPr="00DA1B85">
        <w:rPr>
          <w:sz w:val="24"/>
          <w:szCs w:val="24"/>
          <w:lang w:eastAsia="ru-RU"/>
        </w:rPr>
        <w:t xml:space="preserve"> </w:t>
      </w:r>
      <w:r w:rsidRPr="00DA1B85">
        <w:rPr>
          <w:szCs w:val="28"/>
          <w:lang w:eastAsia="ru-RU"/>
        </w:rPr>
        <w:t>с приложенными к ним документами</w:t>
      </w:r>
      <w:proofErr w:type="gramEnd"/>
      <w:r w:rsidRPr="00DA1B85">
        <w:rPr>
          <w:szCs w:val="28"/>
          <w:lang w:eastAsia="ru-RU"/>
        </w:rPr>
        <w:t>, предоставленными в сроки и время в соответствии с Порядком.</w:t>
      </w:r>
    </w:p>
    <w:p w14:paraId="7A20F185" w14:textId="77777777" w:rsidR="00DA1B85" w:rsidRDefault="00DA1B85" w:rsidP="00DA1B85">
      <w:pPr>
        <w:widowControl/>
        <w:tabs>
          <w:tab w:val="left" w:pos="1080"/>
        </w:tabs>
        <w:suppressAutoHyphens w:val="0"/>
        <w:autoSpaceDE/>
        <w:ind w:firstLine="709"/>
        <w:rPr>
          <w:szCs w:val="28"/>
          <w:lang w:eastAsia="ru-RU"/>
        </w:rPr>
      </w:pPr>
      <w:r w:rsidRPr="00DA1B85">
        <w:rPr>
          <w:szCs w:val="28"/>
          <w:lang w:eastAsia="ru-RU"/>
        </w:rPr>
        <w:t>Дата окончания приема заявок 08 июля 2024 года 16-30 часов.</w:t>
      </w:r>
    </w:p>
    <w:p w14:paraId="5CDE7034" w14:textId="77777777" w:rsidR="008446C2" w:rsidRPr="00DA1B85" w:rsidRDefault="008446C2" w:rsidP="00DA1B85">
      <w:pPr>
        <w:widowControl/>
        <w:tabs>
          <w:tab w:val="left" w:pos="1080"/>
        </w:tabs>
        <w:suppressAutoHyphens w:val="0"/>
        <w:autoSpaceDE/>
        <w:ind w:firstLine="709"/>
        <w:rPr>
          <w:szCs w:val="28"/>
          <w:lang w:eastAsia="ru-RU"/>
        </w:rPr>
      </w:pPr>
      <w:r w:rsidRPr="008446C2">
        <w:rPr>
          <w:szCs w:val="28"/>
          <w:lang w:eastAsia="ru-RU"/>
        </w:rPr>
        <w:t xml:space="preserve">С подробной информацией о проведении дополнительного отбора на предоставление </w:t>
      </w:r>
      <w:r>
        <w:rPr>
          <w:szCs w:val="28"/>
          <w:lang w:eastAsia="ru-RU"/>
        </w:rPr>
        <w:t xml:space="preserve">субсидии </w:t>
      </w:r>
      <w:r w:rsidRPr="008446C2">
        <w:rPr>
          <w:szCs w:val="28"/>
          <w:lang w:eastAsia="ru-RU"/>
        </w:rPr>
        <w:t>можно ознакомиться на сайте</w:t>
      </w:r>
      <w:r>
        <w:rPr>
          <w:szCs w:val="28"/>
          <w:lang w:eastAsia="ru-RU"/>
        </w:rPr>
        <w:t xml:space="preserve"> Министерства (</w:t>
      </w:r>
      <w:r w:rsidRPr="008446C2">
        <w:rPr>
          <w:szCs w:val="28"/>
          <w:lang w:eastAsia="ru-RU"/>
        </w:rPr>
        <w:t>https://kultura.admin-smolensk.ru/turizm/mery-podder</w:t>
      </w:r>
      <w:r>
        <w:rPr>
          <w:szCs w:val="28"/>
          <w:lang w:eastAsia="ru-RU"/>
        </w:rPr>
        <w:t>zhki-v-sfere-turizma/obyavlenie).</w:t>
      </w:r>
    </w:p>
    <w:p w14:paraId="10C4D0EA" w14:textId="77777777" w:rsidR="006276A9" w:rsidRPr="006276A9" w:rsidRDefault="006276A9" w:rsidP="006276A9">
      <w:pPr>
        <w:widowControl/>
        <w:suppressAutoHyphens w:val="0"/>
        <w:autoSpaceDE/>
        <w:rPr>
          <w:szCs w:val="24"/>
          <w:lang w:eastAsia="ru-RU"/>
        </w:rPr>
      </w:pPr>
    </w:p>
    <w:sectPr w:rsidR="006276A9" w:rsidRPr="006276A9" w:rsidSect="006276A9">
      <w:headerReference w:type="default" r:id="rId10"/>
      <w:pgSz w:w="11905" w:h="16838"/>
      <w:pgMar w:top="567" w:right="567" w:bottom="1134" w:left="1134" w:header="709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86542" w14:textId="77777777" w:rsidR="005B61FA" w:rsidRDefault="005B61FA">
      <w:r>
        <w:separator/>
      </w:r>
    </w:p>
  </w:endnote>
  <w:endnote w:type="continuationSeparator" w:id="0">
    <w:p w14:paraId="23D78158" w14:textId="77777777" w:rsidR="005B61FA" w:rsidRDefault="005B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4D745" w14:textId="77777777" w:rsidR="005B61FA" w:rsidRDefault="005B61FA">
      <w:r>
        <w:separator/>
      </w:r>
    </w:p>
  </w:footnote>
  <w:footnote w:type="continuationSeparator" w:id="0">
    <w:p w14:paraId="70235A79" w14:textId="77777777" w:rsidR="005B61FA" w:rsidRDefault="005B6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F0A6B" w14:textId="237D3D40" w:rsidR="00FC7ABF" w:rsidRDefault="00FC7ABF">
    <w:pPr>
      <w:pStyle w:val="a3"/>
      <w:jc w:val="center"/>
    </w:pPr>
  </w:p>
  <w:p w14:paraId="4DDFA4EE" w14:textId="77777777" w:rsidR="00FC7ABF" w:rsidRDefault="00FC7A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03757"/>
    <w:multiLevelType w:val="multilevel"/>
    <w:tmpl w:val="6536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074AB"/>
    <w:multiLevelType w:val="multilevel"/>
    <w:tmpl w:val="1952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34"/>
    <w:rsid w:val="00033CE8"/>
    <w:rsid w:val="000474EC"/>
    <w:rsid w:val="00052969"/>
    <w:rsid w:val="000956BC"/>
    <w:rsid w:val="000A641F"/>
    <w:rsid w:val="000B19EF"/>
    <w:rsid w:val="000C35E2"/>
    <w:rsid w:val="001138F8"/>
    <w:rsid w:val="00134E64"/>
    <w:rsid w:val="001934C8"/>
    <w:rsid w:val="001935EF"/>
    <w:rsid w:val="001C46EE"/>
    <w:rsid w:val="001F5537"/>
    <w:rsid w:val="002737D1"/>
    <w:rsid w:val="002904FF"/>
    <w:rsid w:val="00294E30"/>
    <w:rsid w:val="00297305"/>
    <w:rsid w:val="002A2B2F"/>
    <w:rsid w:val="002B5966"/>
    <w:rsid w:val="002D43D1"/>
    <w:rsid w:val="002E2E38"/>
    <w:rsid w:val="00344178"/>
    <w:rsid w:val="003855B5"/>
    <w:rsid w:val="00436AC7"/>
    <w:rsid w:val="004629E3"/>
    <w:rsid w:val="004B7FC6"/>
    <w:rsid w:val="004E35BF"/>
    <w:rsid w:val="00515D7D"/>
    <w:rsid w:val="00532AFB"/>
    <w:rsid w:val="005B61FA"/>
    <w:rsid w:val="005E4BC0"/>
    <w:rsid w:val="006276A9"/>
    <w:rsid w:val="006D08DE"/>
    <w:rsid w:val="00753C36"/>
    <w:rsid w:val="008446C2"/>
    <w:rsid w:val="008A4E14"/>
    <w:rsid w:val="00910792"/>
    <w:rsid w:val="00931335"/>
    <w:rsid w:val="00985729"/>
    <w:rsid w:val="00986C72"/>
    <w:rsid w:val="00A03982"/>
    <w:rsid w:val="00A17340"/>
    <w:rsid w:val="00A2586A"/>
    <w:rsid w:val="00A419DD"/>
    <w:rsid w:val="00AC1692"/>
    <w:rsid w:val="00AC1830"/>
    <w:rsid w:val="00AD2C10"/>
    <w:rsid w:val="00B00834"/>
    <w:rsid w:val="00B372F0"/>
    <w:rsid w:val="00BC6245"/>
    <w:rsid w:val="00C23DDA"/>
    <w:rsid w:val="00CC73C2"/>
    <w:rsid w:val="00CE6922"/>
    <w:rsid w:val="00D23452"/>
    <w:rsid w:val="00D43383"/>
    <w:rsid w:val="00DA1B85"/>
    <w:rsid w:val="00E31846"/>
    <w:rsid w:val="00E6179D"/>
    <w:rsid w:val="00F158CC"/>
    <w:rsid w:val="00F55F46"/>
    <w:rsid w:val="00FA5890"/>
    <w:rsid w:val="00FB0BA8"/>
    <w:rsid w:val="00F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F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22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E30"/>
    <w:pPr>
      <w:tabs>
        <w:tab w:val="center" w:pos="4677"/>
        <w:tab w:val="right" w:pos="9355"/>
      </w:tabs>
      <w:jc w:val="left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294E30"/>
    <w:rPr>
      <w:rFonts w:ascii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B0B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BA8"/>
    <w:rPr>
      <w:rFonts w:ascii="Segoe UI" w:hAnsi="Segoe UI" w:cs="Segoe UI"/>
      <w:sz w:val="18"/>
      <w:szCs w:val="18"/>
      <w:lang w:eastAsia="ar-SA"/>
    </w:rPr>
  </w:style>
  <w:style w:type="paragraph" w:styleId="a7">
    <w:name w:val="footer"/>
    <w:basedOn w:val="a"/>
    <w:link w:val="a8"/>
    <w:uiPriority w:val="99"/>
    <w:unhideWhenUsed/>
    <w:rsid w:val="00A419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19DD"/>
    <w:rPr>
      <w:rFonts w:ascii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22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E30"/>
    <w:pPr>
      <w:tabs>
        <w:tab w:val="center" w:pos="4677"/>
        <w:tab w:val="right" w:pos="9355"/>
      </w:tabs>
      <w:jc w:val="left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294E30"/>
    <w:rPr>
      <w:rFonts w:ascii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B0B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BA8"/>
    <w:rPr>
      <w:rFonts w:ascii="Segoe UI" w:hAnsi="Segoe UI" w:cs="Segoe UI"/>
      <w:sz w:val="18"/>
      <w:szCs w:val="18"/>
      <w:lang w:eastAsia="ar-SA"/>
    </w:rPr>
  </w:style>
  <w:style w:type="paragraph" w:styleId="a7">
    <w:name w:val="footer"/>
    <w:basedOn w:val="a"/>
    <w:link w:val="a8"/>
    <w:uiPriority w:val="99"/>
    <w:unhideWhenUsed/>
    <w:rsid w:val="00A419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19DD"/>
    <w:rPr>
      <w:rFonts w:ascii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onovo-admi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fonovo-admin.ru/ekonom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</dc:creator>
  <cp:lastModifiedBy>Экономика1</cp:lastModifiedBy>
  <cp:revision>2</cp:revision>
  <cp:lastPrinted>2024-06-14T12:16:00Z</cp:lastPrinted>
  <dcterms:created xsi:type="dcterms:W3CDTF">2024-06-24T09:58:00Z</dcterms:created>
  <dcterms:modified xsi:type="dcterms:W3CDTF">2024-06-24T09:58:00Z</dcterms:modified>
</cp:coreProperties>
</file>