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Look w:val="04A0"/>
      </w:tblPr>
      <w:tblGrid>
        <w:gridCol w:w="4678"/>
      </w:tblGrid>
      <w:tr w:rsidR="00260E77" w:rsidTr="00212A8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60E77" w:rsidRPr="00133EC1" w:rsidRDefault="00260E77" w:rsidP="00212A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приказом Контрольно-ревизионной</w:t>
            </w:r>
          </w:p>
          <w:p w:rsidR="00260E77" w:rsidRPr="00133EC1" w:rsidRDefault="00260E77" w:rsidP="00212A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округ» Смоленской области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«10» января 2025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22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E77" w:rsidRDefault="00260E77" w:rsidP="00212A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60E77" w:rsidRDefault="00260E77" w:rsidP="00260E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77" w:rsidRPr="007D5FBD" w:rsidRDefault="00260E77" w:rsidP="00260E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260E77" w:rsidRDefault="00260E77" w:rsidP="00260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рекомендации по организации и проведению проверок муниципальных унитарных предприятий</w:t>
      </w:r>
      <w:bookmarkStart w:id="0" w:name="_GoBack"/>
      <w:bookmarkEnd w:id="0"/>
    </w:p>
    <w:p w:rsidR="00260E7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E77" w:rsidRPr="00CF3632" w:rsidRDefault="00260E77" w:rsidP="00260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3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60E7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E77" w:rsidRPr="006C4B80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5F3">
        <w:rPr>
          <w:rFonts w:ascii="Times New Roman" w:hAnsi="Times New Roman" w:cs="Times New Roman"/>
          <w:sz w:val="28"/>
          <w:szCs w:val="28"/>
        </w:rPr>
        <w:t>1.1 Настоя</w:t>
      </w:r>
      <w:r>
        <w:rPr>
          <w:rFonts w:ascii="Times New Roman" w:hAnsi="Times New Roman" w:cs="Times New Roman"/>
          <w:sz w:val="28"/>
          <w:szCs w:val="28"/>
        </w:rPr>
        <w:t>щие методические рекомендации по организации и проведению проверок муниципальных унитарных предприятий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– методические рекомендации)</w:t>
      </w:r>
      <w:r w:rsidRPr="006C4B80">
        <w:t xml:space="preserve"> </w:t>
      </w:r>
      <w:r w:rsidRPr="006C4B80">
        <w:rPr>
          <w:rFonts w:ascii="Times New Roman" w:hAnsi="Times New Roman" w:cs="Times New Roman"/>
          <w:sz w:val="28"/>
          <w:szCs w:val="28"/>
        </w:rPr>
        <w:t>разработаны с учетом требований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Федерального закона от 14.11.2002 № 161-ФЗ «О государственных и муниципальных унитарных предприятиях</w:t>
      </w:r>
      <w:proofErr w:type="gramEnd"/>
      <w:r w:rsidRPr="006C4B80">
        <w:rPr>
          <w:rFonts w:ascii="Times New Roman" w:hAnsi="Times New Roman" w:cs="Times New Roman"/>
          <w:sz w:val="28"/>
          <w:szCs w:val="28"/>
        </w:rPr>
        <w:t xml:space="preserve">» (далее – Федеральный закон от 14.11.2002 № 161-ФЗ), Положения </w:t>
      </w:r>
      <w:r>
        <w:rPr>
          <w:rFonts w:ascii="Times New Roman" w:hAnsi="Times New Roman" w:cs="Times New Roman"/>
          <w:sz w:val="28"/>
          <w:szCs w:val="28"/>
        </w:rPr>
        <w:t>о Контрольно-ревизионной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C4B80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 депутатов от 23.10.2024   № 19</w:t>
      </w:r>
      <w:r w:rsidRPr="006C4B80">
        <w:rPr>
          <w:rFonts w:ascii="Times New Roman" w:hAnsi="Times New Roman" w:cs="Times New Roman"/>
          <w:sz w:val="28"/>
          <w:szCs w:val="28"/>
        </w:rPr>
        <w:t>, и иных нормативных правовых актов.</w:t>
      </w:r>
    </w:p>
    <w:p w:rsidR="00260E77" w:rsidRPr="006C4B80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80">
        <w:rPr>
          <w:rFonts w:ascii="Times New Roman" w:hAnsi="Times New Roman" w:cs="Times New Roman"/>
          <w:sz w:val="28"/>
          <w:szCs w:val="28"/>
        </w:rPr>
        <w:t>1.2.Цель методических рекомендаций – обеспечение единого подхода к организации работы</w:t>
      </w:r>
      <w:proofErr w:type="gramStart"/>
      <w:r w:rsidRPr="006C4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онтрольно- ревизионной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C4B80">
        <w:rPr>
          <w:rFonts w:ascii="Times New Roman" w:hAnsi="Times New Roman" w:cs="Times New Roman"/>
          <w:sz w:val="28"/>
          <w:szCs w:val="28"/>
        </w:rPr>
        <w:t xml:space="preserve">  (далее –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6C4B80">
        <w:rPr>
          <w:rFonts w:ascii="Times New Roman" w:hAnsi="Times New Roman" w:cs="Times New Roman"/>
          <w:sz w:val="28"/>
          <w:szCs w:val="28"/>
        </w:rPr>
        <w:t xml:space="preserve">) по проведению проверки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Pr="006C4B80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6C4B80">
        <w:rPr>
          <w:rFonts w:ascii="Times New Roman" w:hAnsi="Times New Roman" w:cs="Times New Roman"/>
          <w:sz w:val="28"/>
          <w:szCs w:val="28"/>
        </w:rPr>
        <w:t>).</w:t>
      </w:r>
    </w:p>
    <w:p w:rsidR="00260E77" w:rsidRDefault="00260E77" w:rsidP="00260E77">
      <w:pPr>
        <w:pStyle w:val="1"/>
        <w:numPr>
          <w:ilvl w:val="0"/>
          <w:numId w:val="2"/>
        </w:numPr>
        <w:spacing w:after="0"/>
        <w:rPr>
          <w:bCs w:val="0"/>
        </w:rPr>
      </w:pPr>
      <w:bookmarkStart w:id="1" w:name="_Toc533775349"/>
      <w:r>
        <w:rPr>
          <w:bCs w:val="0"/>
        </w:rPr>
        <w:t>Цель и задачи проверки</w:t>
      </w:r>
      <w:bookmarkEnd w:id="1"/>
    </w:p>
    <w:p w:rsidR="00260E77" w:rsidRPr="00660B0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660B07">
        <w:rPr>
          <w:rFonts w:ascii="Times New Roman" w:hAnsi="Times New Roman" w:cs="Times New Roman"/>
          <w:sz w:val="28"/>
          <w:szCs w:val="28"/>
        </w:rPr>
        <w:t>Цель проверки – определение законности и эффективности владения, пользования и распоряжения муниципальным имуществом, закрепленным за МУП на праве хозяйственного ведения.</w:t>
      </w:r>
    </w:p>
    <w:p w:rsidR="00260E77" w:rsidRPr="00660B07" w:rsidRDefault="00260E77" w:rsidP="00260E77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B07">
        <w:rPr>
          <w:rFonts w:ascii="Times New Roman" w:hAnsi="Times New Roman" w:cs="Times New Roman"/>
          <w:sz w:val="28"/>
          <w:szCs w:val="28"/>
        </w:rPr>
        <w:t>Для реализации поставленной цели необходимо выполнить следующие задачи:</w:t>
      </w:r>
    </w:p>
    <w:p w:rsidR="00260E77" w:rsidRPr="006C4B80" w:rsidRDefault="00260E77" w:rsidP="00260E77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C4B80">
        <w:rPr>
          <w:rFonts w:ascii="Times New Roman" w:hAnsi="Times New Roman" w:cs="Times New Roman"/>
          <w:sz w:val="28"/>
          <w:szCs w:val="28"/>
        </w:rPr>
        <w:t xml:space="preserve">провести анализ нормативной правовой базы и устава, </w:t>
      </w:r>
      <w:proofErr w:type="gramStart"/>
      <w:r w:rsidRPr="006C4B80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6C4B80">
        <w:rPr>
          <w:rFonts w:ascii="Times New Roman" w:hAnsi="Times New Roman" w:cs="Times New Roman"/>
          <w:sz w:val="28"/>
          <w:szCs w:val="28"/>
        </w:rPr>
        <w:t xml:space="preserve"> деятельность МУП;</w:t>
      </w:r>
    </w:p>
    <w:p w:rsidR="00260E77" w:rsidRPr="006C4B80" w:rsidRDefault="00260E77" w:rsidP="00260E77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4B80">
        <w:rPr>
          <w:rFonts w:ascii="Times New Roman" w:hAnsi="Times New Roman" w:cs="Times New Roman"/>
          <w:sz w:val="28"/>
          <w:szCs w:val="28"/>
        </w:rPr>
        <w:t>проверить правильность наделения имуществом МУП и эффективность его использования;</w:t>
      </w:r>
    </w:p>
    <w:p w:rsidR="00260E77" w:rsidRPr="006C4B80" w:rsidRDefault="00260E77" w:rsidP="00260E77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4B80">
        <w:rPr>
          <w:rFonts w:ascii="Times New Roman" w:hAnsi="Times New Roman" w:cs="Times New Roman"/>
          <w:sz w:val="28"/>
          <w:szCs w:val="28"/>
        </w:rPr>
        <w:t>проверить полноту и своевременность начисления и перечисления части прибыли МУП, остающейся после уплаты налогов и иных обязательных платежей в доход  бюджета муниципального образования «</w:t>
      </w:r>
      <w:proofErr w:type="spellStart"/>
      <w:r w:rsidRPr="006C4B8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6C4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C4B80"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:rsidR="00260E77" w:rsidRPr="006C4B80" w:rsidRDefault="00260E77" w:rsidP="00260E77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4B80">
        <w:rPr>
          <w:rFonts w:ascii="Times New Roman" w:hAnsi="Times New Roman" w:cs="Times New Roman"/>
          <w:sz w:val="28"/>
          <w:szCs w:val="28"/>
        </w:rPr>
        <w:t>проверить правильность отражения деятельности МУП по владению, распоряжению и использованию муниципальной собственности в бухгалтерском учете;</w:t>
      </w:r>
    </w:p>
    <w:p w:rsidR="00260E77" w:rsidRPr="006C4B80" w:rsidRDefault="00260E77" w:rsidP="00260E77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4B80">
        <w:rPr>
          <w:rFonts w:ascii="Times New Roman" w:hAnsi="Times New Roman" w:cs="Times New Roman"/>
          <w:sz w:val="28"/>
          <w:szCs w:val="28"/>
        </w:rPr>
        <w:t>проверить организацию и состояние бухгалтерского учета и отчетности.</w:t>
      </w:r>
    </w:p>
    <w:p w:rsidR="00260E77" w:rsidRDefault="00260E77" w:rsidP="00260E77">
      <w:pPr>
        <w:pStyle w:val="1"/>
        <w:numPr>
          <w:ilvl w:val="0"/>
          <w:numId w:val="2"/>
        </w:numPr>
        <w:spacing w:before="0" w:after="0"/>
        <w:rPr>
          <w:bCs w:val="0"/>
        </w:rPr>
      </w:pPr>
      <w:bookmarkStart w:id="2" w:name="_Toc533775350"/>
      <w:r>
        <w:rPr>
          <w:bCs w:val="0"/>
        </w:rPr>
        <w:t>Порядок проведения проверки</w:t>
      </w:r>
      <w:bookmarkEnd w:id="2"/>
    </w:p>
    <w:p w:rsidR="00260E77" w:rsidRPr="00B44C5B" w:rsidRDefault="00260E77" w:rsidP="00260E77"/>
    <w:p w:rsidR="00260E77" w:rsidRDefault="00260E77" w:rsidP="00260E77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147">
        <w:rPr>
          <w:rFonts w:ascii="Times New Roman" w:hAnsi="Times New Roman" w:cs="Times New Roman"/>
          <w:sz w:val="28"/>
          <w:szCs w:val="28"/>
        </w:rPr>
        <w:t xml:space="preserve">Проверка проводится 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395147">
        <w:rPr>
          <w:rFonts w:ascii="Times New Roman" w:hAnsi="Times New Roman" w:cs="Times New Roman"/>
          <w:sz w:val="28"/>
          <w:szCs w:val="28"/>
        </w:rPr>
        <w:t>.</w:t>
      </w:r>
    </w:p>
    <w:p w:rsidR="00260E77" w:rsidRPr="00395147" w:rsidRDefault="00260E77" w:rsidP="00260E77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147">
        <w:rPr>
          <w:rFonts w:ascii="Times New Roman" w:hAnsi="Times New Roman" w:cs="Times New Roman"/>
          <w:sz w:val="28"/>
          <w:szCs w:val="28"/>
        </w:rPr>
        <w:t>Организация и проведение проверки осуществляются в соответствии с м</w:t>
      </w:r>
      <w:r w:rsidRPr="00395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етодическими рекомендациями по подготовке и проведению контрольного мероприятия</w:t>
      </w:r>
      <w:r w:rsidRPr="003951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5147">
        <w:rPr>
          <w:rFonts w:ascii="Times New Roman" w:hAnsi="Times New Roman" w:cs="Times New Roman"/>
          <w:sz w:val="28"/>
          <w:szCs w:val="28"/>
        </w:rPr>
        <w:t>и приказом КРК.</w:t>
      </w:r>
    </w:p>
    <w:p w:rsidR="00260E77" w:rsidRPr="00395147" w:rsidRDefault="00260E77" w:rsidP="00260E77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147">
        <w:rPr>
          <w:rFonts w:ascii="Times New Roman" w:hAnsi="Times New Roman" w:cs="Times New Roman"/>
          <w:sz w:val="28"/>
          <w:szCs w:val="28"/>
        </w:rPr>
        <w:t xml:space="preserve">Предметом проверки является деятельность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395147">
        <w:rPr>
          <w:rFonts w:ascii="Times New Roman" w:hAnsi="Times New Roman" w:cs="Times New Roman"/>
          <w:sz w:val="28"/>
          <w:szCs w:val="28"/>
        </w:rPr>
        <w:t xml:space="preserve"> по владению, пользованию и распоряжению имуществом, находящимся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395147">
        <w:rPr>
          <w:rFonts w:ascii="Times New Roman" w:hAnsi="Times New Roman" w:cs="Times New Roman"/>
          <w:sz w:val="28"/>
          <w:szCs w:val="28"/>
        </w:rPr>
        <w:t>.</w:t>
      </w:r>
    </w:p>
    <w:p w:rsidR="00260E77" w:rsidRPr="00395147" w:rsidRDefault="00260E77" w:rsidP="00260E77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147">
        <w:rPr>
          <w:rFonts w:ascii="Times New Roman" w:hAnsi="Times New Roman" w:cs="Times New Roman"/>
          <w:sz w:val="28"/>
          <w:szCs w:val="28"/>
        </w:rPr>
        <w:t xml:space="preserve">Объектами проверки являются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395147">
        <w:rPr>
          <w:rFonts w:ascii="Times New Roman" w:hAnsi="Times New Roman" w:cs="Times New Roman"/>
          <w:sz w:val="28"/>
          <w:szCs w:val="28"/>
        </w:rPr>
        <w:t>.</w:t>
      </w:r>
    </w:p>
    <w:p w:rsidR="00260E77" w:rsidRDefault="00260E77" w:rsidP="00260E77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147">
        <w:rPr>
          <w:rFonts w:ascii="Times New Roman" w:hAnsi="Times New Roman" w:cs="Times New Roman"/>
          <w:sz w:val="28"/>
          <w:szCs w:val="28"/>
        </w:rPr>
        <w:t>Информационной основой для проведения проверки являются:</w:t>
      </w:r>
    </w:p>
    <w:p w:rsidR="00260E77" w:rsidRPr="0039514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7">
        <w:rPr>
          <w:rFonts w:ascii="Times New Roman" w:hAnsi="Times New Roman" w:cs="Times New Roman"/>
          <w:sz w:val="28"/>
          <w:szCs w:val="28"/>
        </w:rPr>
        <w:t>- учредительные и иные документы, характеризующие организационно-правовую форму, форму собственности и структуру проверяемого объекта;</w:t>
      </w:r>
    </w:p>
    <w:p w:rsidR="00260E77" w:rsidRPr="0039514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7">
        <w:rPr>
          <w:rFonts w:ascii="Times New Roman" w:hAnsi="Times New Roman" w:cs="Times New Roman"/>
          <w:sz w:val="28"/>
          <w:szCs w:val="28"/>
        </w:rPr>
        <w:t xml:space="preserve">- экономическая, правовая и статическая информация о деятельности </w:t>
      </w:r>
      <w:proofErr w:type="gramStart"/>
      <w:r w:rsidRPr="00395147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Pr="0039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395147">
        <w:rPr>
          <w:rFonts w:ascii="Times New Roman" w:hAnsi="Times New Roman" w:cs="Times New Roman"/>
          <w:sz w:val="28"/>
          <w:szCs w:val="28"/>
        </w:rPr>
        <w:t>;</w:t>
      </w:r>
    </w:p>
    <w:p w:rsidR="00260E77" w:rsidRPr="0039514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7">
        <w:rPr>
          <w:rFonts w:ascii="Times New Roman" w:hAnsi="Times New Roman" w:cs="Times New Roman"/>
          <w:sz w:val="28"/>
          <w:szCs w:val="28"/>
        </w:rPr>
        <w:t>- регистры бухгалтерского учета, первичные и иные бухгалтерские, учетные и расчетно-денежные документы;</w:t>
      </w:r>
    </w:p>
    <w:p w:rsidR="00260E77" w:rsidRPr="0039514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7">
        <w:rPr>
          <w:rFonts w:ascii="Times New Roman" w:hAnsi="Times New Roman" w:cs="Times New Roman"/>
          <w:sz w:val="28"/>
          <w:szCs w:val="28"/>
        </w:rPr>
        <w:t>- бухгалтерская отчетность;</w:t>
      </w:r>
    </w:p>
    <w:p w:rsidR="00260E77" w:rsidRPr="0039514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7">
        <w:rPr>
          <w:rFonts w:ascii="Times New Roman" w:hAnsi="Times New Roman" w:cs="Times New Roman"/>
          <w:sz w:val="28"/>
          <w:szCs w:val="28"/>
        </w:rPr>
        <w:t>- документы, полученные в ходе проверки;</w:t>
      </w:r>
    </w:p>
    <w:p w:rsidR="00260E7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7">
        <w:rPr>
          <w:rFonts w:ascii="Times New Roman" w:hAnsi="Times New Roman" w:cs="Times New Roman"/>
          <w:sz w:val="28"/>
          <w:szCs w:val="28"/>
        </w:rPr>
        <w:t xml:space="preserve">- информационные материалы и документы, полученные по запросам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395147">
        <w:rPr>
          <w:rFonts w:ascii="Times New Roman" w:hAnsi="Times New Roman" w:cs="Times New Roman"/>
          <w:sz w:val="28"/>
          <w:szCs w:val="28"/>
        </w:rPr>
        <w:t>.</w:t>
      </w:r>
    </w:p>
    <w:p w:rsidR="00260E77" w:rsidRPr="00B449A7" w:rsidRDefault="00260E77" w:rsidP="00260E77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>Проверка  проводится  в  соответствии  с  утвержденной программой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>проведения контрольного мероприятия по следующим направлениям:</w:t>
      </w:r>
    </w:p>
    <w:p w:rsidR="00260E77" w:rsidRPr="00B449A7" w:rsidRDefault="00260E77" w:rsidP="00260E7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49A7">
        <w:rPr>
          <w:rFonts w:ascii="Times New Roman" w:hAnsi="Times New Roman" w:cs="Times New Roman"/>
          <w:sz w:val="28"/>
          <w:szCs w:val="28"/>
          <w:u w:val="single"/>
        </w:rPr>
        <w:t xml:space="preserve">анализ нормативно-правовой базы и Устава, </w:t>
      </w:r>
      <w:proofErr w:type="gramStart"/>
      <w:r w:rsidRPr="00B449A7">
        <w:rPr>
          <w:rFonts w:ascii="Times New Roman" w:hAnsi="Times New Roman" w:cs="Times New Roman"/>
          <w:sz w:val="28"/>
          <w:szCs w:val="28"/>
          <w:u w:val="single"/>
        </w:rPr>
        <w:t>регулирующих</w:t>
      </w:r>
      <w:proofErr w:type="gramEnd"/>
      <w:r w:rsidRPr="00B449A7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  <w:u w:val="single"/>
        </w:rPr>
        <w:t>МУП</w:t>
      </w:r>
      <w:r w:rsidRPr="00B449A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49A7">
        <w:rPr>
          <w:rFonts w:ascii="Times New Roman" w:hAnsi="Times New Roman" w:cs="Times New Roman"/>
          <w:sz w:val="28"/>
          <w:szCs w:val="28"/>
        </w:rPr>
        <w:t xml:space="preserve">При проведении проверки необходимо иметь в виду, что порядок создания, реорганизации и ликвидации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 определяется Гражданским кодексом Российской Федерации, Федеральным законом от 14.11.2002 № 161-ФЗ.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449A7">
        <w:rPr>
          <w:rFonts w:ascii="Times New Roman" w:hAnsi="Times New Roman" w:cs="Times New Roman"/>
          <w:sz w:val="28"/>
          <w:szCs w:val="28"/>
        </w:rPr>
        <w:t xml:space="preserve">Учредительным документом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 является его Устав, который в обязательном порядке должен содержать: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полное и сокращенное фирменное наименование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>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указание на место нахождения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цели, предмет и виды деятельности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>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сведения об органе или органах, осуществляющих полномочия собственника имущества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>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наименование органа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 (руководитель, директор, генеральный директор);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перечень фондов, создаваемых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>, размеры, порядок формирования и использования этих фондов;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порядок назначения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>, а также порядок заключения с ним, изменения и прекращения трудового договора (контракта);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>- размер уставного фонда, порядок и источники его формирования, направления использования прибыли;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>- сведения о филиалах и представительствах;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>- иные не противоречащие Федеральному закону от 14.11.2002                       № 161-ФЗ сведения.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49A7">
        <w:rPr>
          <w:rFonts w:ascii="Times New Roman" w:hAnsi="Times New Roman" w:cs="Times New Roman"/>
          <w:sz w:val="28"/>
          <w:szCs w:val="28"/>
        </w:rPr>
        <w:t xml:space="preserve">При проверке содержания Устава необходимо определить предмет деятельности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>, соответствие его действующему законодательству.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>Кроме того, необходимо установить, что в наличии имеются: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>- свидетельство о постановке на учет в Управлении Федеральной налоговой службы;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юридического лица с внесением записи в Единый государственный реестр;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>- свидетельство о регистрации в Пенсионном фонде Российской Федерации, в Фонде социального страхования Российской Федерации;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>- информационное письмо Госкомстата о присвоении кодов;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>- договоры на банковское обслуживание;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>- лицензии и разрешения на определенные виды деятельности.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49A7">
        <w:rPr>
          <w:rFonts w:ascii="Times New Roman" w:hAnsi="Times New Roman" w:cs="Times New Roman"/>
          <w:sz w:val="28"/>
          <w:szCs w:val="28"/>
        </w:rPr>
        <w:t xml:space="preserve">В процессе проверки формирования уставного фонда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 необходимо выяснить: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имели ли место случаи совершения сделок, не связанные с учреждением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>, до момента завершения формирования собственником его имущества уставного фонда;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соблюдаются ли сроки формирования уставного фонда, учитывая, что уставный фонд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 должен быть полностью сформирован собственником имущества в течение трех месяцев с момента государственной регистрации такого предприятия;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размер, порядок формирования и изменения уставного фонда (увеличение, уменьшение), при этом необходимо иметь в виду, что размер уставного фонда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 должен составлять не менее одной тысячи минимальных </w:t>
      </w:r>
      <w:proofErr w:type="gramStart"/>
      <w:r w:rsidRPr="00B449A7">
        <w:rPr>
          <w:rFonts w:ascii="Times New Roman" w:hAnsi="Times New Roman" w:cs="Times New Roman"/>
          <w:sz w:val="28"/>
          <w:szCs w:val="28"/>
        </w:rPr>
        <w:lastRenderedPageBreak/>
        <w:t>размеров оплаты труда</w:t>
      </w:r>
      <w:proofErr w:type="gramEnd"/>
      <w:r w:rsidRPr="00B449A7">
        <w:rPr>
          <w:rFonts w:ascii="Times New Roman" w:hAnsi="Times New Roman" w:cs="Times New Roman"/>
          <w:sz w:val="28"/>
          <w:szCs w:val="28"/>
        </w:rPr>
        <w:t xml:space="preserve">, установленных федеральным законом на дату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источники, порядок формирования и распоряжения имуществом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>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порядок реализации собственником имущества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 права на получение прибыли от использования имущества, принадлежащего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>, в том числе соблюдение  порядка, размера и срока перечисления прибыли;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порядок совершения сделок, обратив особое внимание на крупные сделки или несколько взаимосвязанных сделок, направленных на приобретение, отчуждение или возможность отчуждения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 прямо или косвенно имущества, стоимость которого составляет более десяти процентов уставного фонда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 или более чем в 50 раз превышает установленный федеральным законом минимальный </w:t>
      </w:r>
      <w:proofErr w:type="gramStart"/>
      <w:r w:rsidRPr="00B449A7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449A7">
        <w:rPr>
          <w:rFonts w:ascii="Times New Roman" w:hAnsi="Times New Roman" w:cs="Times New Roman"/>
          <w:sz w:val="28"/>
          <w:szCs w:val="28"/>
        </w:rPr>
        <w:t>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>- порядок назначения на должность руководителя муниципального унитарного предприятия, заключение, изменение и прекращение трудового договора (контракта);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B449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49A7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>;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соблюдение порядка образования, реорганизации и ликвидации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>.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49A7">
        <w:rPr>
          <w:rFonts w:ascii="Times New Roman" w:hAnsi="Times New Roman" w:cs="Times New Roman"/>
          <w:sz w:val="28"/>
          <w:szCs w:val="28"/>
        </w:rPr>
        <w:t xml:space="preserve">В период проведения проверки документов, регламентирующих образование и деятельность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>, необходимо:</w:t>
      </w:r>
    </w:p>
    <w:p w:rsidR="00260E77" w:rsidRPr="00B449A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ознакомиться с документом, регламентирующим создание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, в котором в обязательном порядке должны быть определены величина и источники формирования уставного фонда, а также основные показатели технико-экономического обоснования (основные виды деятельности; обоснование необходимости создания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; структура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, функциональная схема его деятельности и управления; укрупненный перечень имущества (включая недвижимое), необходимого для функционирования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; оценка эффективности использования муниципального имущества, явившегося основанием для принятия решения о создании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>;</w:t>
      </w:r>
    </w:p>
    <w:p w:rsidR="00260E7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A7">
        <w:rPr>
          <w:rFonts w:ascii="Times New Roman" w:hAnsi="Times New Roman" w:cs="Times New Roman"/>
          <w:sz w:val="28"/>
          <w:szCs w:val="28"/>
        </w:rPr>
        <w:t xml:space="preserve">- установить соответствие заключенного договора (контракта) с руководителем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, типовому договору (контракту), обратив особое внимание на обеспечение им исполнения договорных обязательств по выполнению работ, оказанию услуг и поставке выпускаемой продукции, в том числе муниципальным заказам, программам; обеспечение целевого использования финансовых средств, в том числе предоставляемых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 из бюджета, внебюджетных фондов; обеспечение сохранности, рациональности использования, своевременной реконструкции, восстановления и ремонта закрепленного за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 имущества; обеспечение своевременного отчисления в бюджеты обязательных платежей и налогов; представление отчетности о деятельности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 уполномоченному собственником органу исполнительной власти по формам и в сроки, установленные правовыми актами; обеспечение своевременного представления бухгалтерской документации и материалов по финансово- 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B449A7">
        <w:rPr>
          <w:rFonts w:ascii="Times New Roman" w:hAnsi="Times New Roman" w:cs="Times New Roman"/>
          <w:sz w:val="28"/>
          <w:szCs w:val="28"/>
        </w:rPr>
        <w:t xml:space="preserve"> для проведения аудиторской </w:t>
      </w:r>
      <w:proofErr w:type="gramStart"/>
      <w:r w:rsidRPr="00B449A7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B449A7">
        <w:rPr>
          <w:rFonts w:ascii="Times New Roman" w:hAnsi="Times New Roman" w:cs="Times New Roman"/>
          <w:sz w:val="28"/>
          <w:szCs w:val="28"/>
        </w:rPr>
        <w:t xml:space="preserve"> по требованию уполномоченного собственником органа  управления.</w:t>
      </w:r>
    </w:p>
    <w:p w:rsidR="00260E7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E77" w:rsidRPr="004F46AD" w:rsidRDefault="00260E77" w:rsidP="00260E7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F46AD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4F46AD">
        <w:rPr>
          <w:rFonts w:ascii="Times New Roman" w:hAnsi="Times New Roman" w:cs="Times New Roman"/>
          <w:sz w:val="28"/>
          <w:szCs w:val="28"/>
          <w:u w:val="single"/>
        </w:rPr>
        <w:t xml:space="preserve">роверка правильности наделения </w:t>
      </w:r>
      <w:r>
        <w:rPr>
          <w:rFonts w:ascii="Times New Roman" w:hAnsi="Times New Roman" w:cs="Times New Roman"/>
          <w:sz w:val="28"/>
          <w:szCs w:val="28"/>
          <w:u w:val="single"/>
        </w:rPr>
        <w:t>МУП</w:t>
      </w:r>
      <w:r w:rsidRPr="004F46AD">
        <w:rPr>
          <w:rFonts w:ascii="Times New Roman" w:hAnsi="Times New Roman" w:cs="Times New Roman"/>
          <w:sz w:val="28"/>
          <w:szCs w:val="28"/>
          <w:u w:val="single"/>
        </w:rPr>
        <w:t xml:space="preserve"> имуществом и эффективности его использования.</w:t>
      </w:r>
    </w:p>
    <w:p w:rsidR="00260E77" w:rsidRPr="004F46AD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46AD">
        <w:rPr>
          <w:rFonts w:ascii="Times New Roman" w:hAnsi="Times New Roman" w:cs="Times New Roman"/>
          <w:sz w:val="28"/>
          <w:szCs w:val="28"/>
        </w:rPr>
        <w:t xml:space="preserve">Проверке подлежит порядок наделения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Pr="004F46AD">
        <w:rPr>
          <w:rFonts w:ascii="Times New Roman" w:hAnsi="Times New Roman" w:cs="Times New Roman"/>
          <w:sz w:val="28"/>
          <w:szCs w:val="28"/>
        </w:rPr>
        <w:t xml:space="preserve">имуществом и оформления пакета документов, необходимого для передачи имущества. При этом следует учитывать, что движимое и недвижимое имущество, находящееся в муниципальной собственности, закрепляется за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Pr="004F46A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ведения. При проведении проверки у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F46AD">
        <w:rPr>
          <w:rFonts w:ascii="Times New Roman" w:hAnsi="Times New Roman" w:cs="Times New Roman"/>
          <w:sz w:val="28"/>
          <w:szCs w:val="28"/>
        </w:rPr>
        <w:t xml:space="preserve"> необходимо проверить наличие свидетельства на право пользования (собственности) земельными участками.</w:t>
      </w:r>
    </w:p>
    <w:p w:rsidR="00260E77" w:rsidRPr="004F46AD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46AD">
        <w:rPr>
          <w:rFonts w:ascii="Times New Roman" w:hAnsi="Times New Roman" w:cs="Times New Roman"/>
          <w:sz w:val="28"/>
          <w:szCs w:val="28"/>
        </w:rPr>
        <w:t xml:space="preserve">В процессе проведения проверки необходимо ознакомиться  с договором о закреплении муниципального имущества на праве хозяйственного ведения за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F46AD">
        <w:rPr>
          <w:rFonts w:ascii="Times New Roman" w:hAnsi="Times New Roman" w:cs="Times New Roman"/>
          <w:sz w:val="28"/>
          <w:szCs w:val="28"/>
        </w:rPr>
        <w:t xml:space="preserve">, порядком выполнения договора, обратив особое внимание </w:t>
      </w:r>
      <w:proofErr w:type="gramStart"/>
      <w:r w:rsidRPr="004F46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46AD">
        <w:rPr>
          <w:rFonts w:ascii="Times New Roman" w:hAnsi="Times New Roman" w:cs="Times New Roman"/>
          <w:sz w:val="28"/>
          <w:szCs w:val="28"/>
        </w:rPr>
        <w:t>: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>- цель и предмет договора;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 xml:space="preserve">- порядок владения, пользования, распоряжения закрепленным за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F46AD">
        <w:rPr>
          <w:rFonts w:ascii="Times New Roman" w:hAnsi="Times New Roman" w:cs="Times New Roman"/>
          <w:sz w:val="28"/>
          <w:szCs w:val="28"/>
        </w:rPr>
        <w:t xml:space="preserve"> муниципальным имуществом;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 xml:space="preserve">- порядок перечисления в бюджет части прибыли за использование имущества, находящегося в хозяйственном ведении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F46AD">
        <w:rPr>
          <w:rFonts w:ascii="Times New Roman" w:hAnsi="Times New Roman" w:cs="Times New Roman"/>
          <w:sz w:val="28"/>
          <w:szCs w:val="28"/>
        </w:rPr>
        <w:t>;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>- порядок согласования с уполномоченным органом вопросов распоряжения имуществом (сдачи в аренду, передачи в пользование, внесения в качестве вклада в уставный капитал других предприятий);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 xml:space="preserve">- своевременность, полноту поступления арендных платежей, порядок распределения средств, полученных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F46AD">
        <w:rPr>
          <w:rFonts w:ascii="Times New Roman" w:hAnsi="Times New Roman" w:cs="Times New Roman"/>
          <w:sz w:val="28"/>
          <w:szCs w:val="28"/>
        </w:rPr>
        <w:t xml:space="preserve"> от сдачи в аренду;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>- ведение бухгалтерского учета в установленном порядке, а также учет зданий, сооружений;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 xml:space="preserve">- порядок осуществления необходимых мер по обеспечению своевременной реконструкции и восстановлению имущества за счет средств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F46AD">
        <w:rPr>
          <w:rFonts w:ascii="Times New Roman" w:hAnsi="Times New Roman" w:cs="Times New Roman"/>
          <w:sz w:val="28"/>
          <w:szCs w:val="28"/>
        </w:rPr>
        <w:t>;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>- ведение в установленном порядке необходимой документации, актов приема-передачи на все действия по передаче, реконструкции, восстановлению и ремонту имущества;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>- порядок проведения  инвентаризации;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>- источники формирования капитальных вложений, целесообразность и правильность использования средств на строительство, капитальный   ремонт и реконструкцию, наличие технических смет и сметно-финансовых расчетов, правильность применения действующих расценок;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>- порядок списания физически изношенного и морально устаревшего имущества;</w:t>
      </w:r>
    </w:p>
    <w:p w:rsidR="00260E77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>- порядок своевременного отчисления обязательных налоговых платежей в бюджеты;</w:t>
      </w:r>
    </w:p>
    <w:p w:rsidR="00260E77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lastRenderedPageBreak/>
        <w:t>- порядок обеспечения сохранности, возмещения материального ущерба и убытков, вызванных ненадлежащим исполнением взятых на себя обязательств по содержанию и хранению имущества;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>- порядок представления отчетности о состоянии и результатах использования имущества в уполномоченный орган по управлению имуществом.</w:t>
      </w:r>
    </w:p>
    <w:p w:rsidR="00260E77" w:rsidRPr="004F46AD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46AD">
        <w:rPr>
          <w:rFonts w:ascii="Times New Roman" w:hAnsi="Times New Roman" w:cs="Times New Roman"/>
          <w:sz w:val="28"/>
          <w:szCs w:val="28"/>
        </w:rPr>
        <w:t xml:space="preserve">В ходе проверки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F46AD">
        <w:rPr>
          <w:rFonts w:ascii="Times New Roman" w:hAnsi="Times New Roman" w:cs="Times New Roman"/>
          <w:sz w:val="28"/>
          <w:szCs w:val="28"/>
        </w:rPr>
        <w:t xml:space="preserve"> необходимо провести проверку соблюдения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4F46AD">
        <w:rPr>
          <w:rFonts w:ascii="Times New Roman" w:hAnsi="Times New Roman" w:cs="Times New Roman"/>
          <w:sz w:val="28"/>
          <w:szCs w:val="28"/>
        </w:rPr>
        <w:t xml:space="preserve"> области при заключении договоров на поставку товаров (работ, услуг) для муниципальных нужд, анализ применения договорных цен.</w:t>
      </w:r>
    </w:p>
    <w:p w:rsidR="00260E77" w:rsidRPr="004F46AD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46AD">
        <w:rPr>
          <w:rFonts w:ascii="Times New Roman" w:hAnsi="Times New Roman" w:cs="Times New Roman"/>
          <w:sz w:val="28"/>
          <w:szCs w:val="28"/>
        </w:rPr>
        <w:t>В ходе проверки необходимо оценить: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 xml:space="preserve">- имущественное положение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F46AD">
        <w:rPr>
          <w:rFonts w:ascii="Times New Roman" w:hAnsi="Times New Roman" w:cs="Times New Roman"/>
          <w:sz w:val="28"/>
          <w:szCs w:val="28"/>
        </w:rPr>
        <w:t xml:space="preserve">, используя такие показатели, как: активы, чистые активы, собственные средства, оборотные средства, доля основных средств в активах. Документами исходной информации </w:t>
      </w:r>
      <w:proofErr w:type="gramStart"/>
      <w:r w:rsidRPr="004F46A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F4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6A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F46AD">
        <w:rPr>
          <w:rFonts w:ascii="Times New Roman" w:hAnsi="Times New Roman" w:cs="Times New Roman"/>
          <w:sz w:val="28"/>
          <w:szCs w:val="28"/>
        </w:rPr>
        <w:t xml:space="preserve"> будет служить бухгалтерская отчетность;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 xml:space="preserve">- финансовую устойчивость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F46AD">
        <w:rPr>
          <w:rFonts w:ascii="Times New Roman" w:hAnsi="Times New Roman" w:cs="Times New Roman"/>
          <w:sz w:val="28"/>
          <w:szCs w:val="28"/>
        </w:rPr>
        <w:t xml:space="preserve">, характеризующую </w:t>
      </w:r>
      <w:proofErr w:type="gramStart"/>
      <w:r w:rsidRPr="004F46AD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4F46AD">
        <w:rPr>
          <w:rFonts w:ascii="Times New Roman" w:hAnsi="Times New Roman" w:cs="Times New Roman"/>
          <w:sz w:val="28"/>
          <w:szCs w:val="28"/>
        </w:rPr>
        <w:t xml:space="preserve"> положения с точки зрения достаточности и эффективности использования собственного капитала. Следует провести анализ показателей: коэффициент финансовой независимости, коэффициент маневренности, коэффициент обеспеченности собственными оборотными средствами;</w:t>
      </w:r>
    </w:p>
    <w:p w:rsidR="00260E77" w:rsidRPr="004F46AD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AD">
        <w:rPr>
          <w:rFonts w:ascii="Times New Roman" w:hAnsi="Times New Roman" w:cs="Times New Roman"/>
          <w:sz w:val="28"/>
          <w:szCs w:val="28"/>
        </w:rPr>
        <w:t xml:space="preserve">- деловую активность и эффективность деятельности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F46AD">
        <w:rPr>
          <w:rFonts w:ascii="Times New Roman" w:hAnsi="Times New Roman" w:cs="Times New Roman"/>
          <w:sz w:val="28"/>
          <w:szCs w:val="28"/>
        </w:rPr>
        <w:t xml:space="preserve">, используя показатели: коэффициент оборачиваемости активов, коэффициент оборачиваемости оборотных активов, фондоотдача основных средств и </w:t>
      </w:r>
      <w:proofErr w:type="spellStart"/>
      <w:r w:rsidRPr="004F46AD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4F46AD">
        <w:rPr>
          <w:rFonts w:ascii="Times New Roman" w:hAnsi="Times New Roman" w:cs="Times New Roman"/>
          <w:sz w:val="28"/>
          <w:szCs w:val="28"/>
        </w:rPr>
        <w:t xml:space="preserve"> активов, коэффициент оборачиваемости собственного капитала и др. При оценке эффективности деятельности  следует рассчитывать рентабельность: общую, активов, основных средств и прочих </w:t>
      </w:r>
      <w:proofErr w:type="spellStart"/>
      <w:r w:rsidRPr="004F46AD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4F46AD">
        <w:rPr>
          <w:rFonts w:ascii="Times New Roman" w:hAnsi="Times New Roman" w:cs="Times New Roman"/>
          <w:sz w:val="28"/>
          <w:szCs w:val="28"/>
        </w:rPr>
        <w:t xml:space="preserve"> активов, собственного капитала.</w:t>
      </w:r>
    </w:p>
    <w:p w:rsidR="00260E77" w:rsidRPr="004F46AD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46AD">
        <w:rPr>
          <w:rFonts w:ascii="Times New Roman" w:hAnsi="Times New Roman" w:cs="Times New Roman"/>
          <w:sz w:val="28"/>
          <w:szCs w:val="28"/>
        </w:rPr>
        <w:t xml:space="preserve">В процессе проверки необходимо осуществить оценку эффективности управления муниципальным имуществом, закрепленным за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F46AD">
        <w:rPr>
          <w:rFonts w:ascii="Times New Roman" w:hAnsi="Times New Roman" w:cs="Times New Roman"/>
          <w:sz w:val="28"/>
          <w:szCs w:val="28"/>
        </w:rPr>
        <w:t>.</w:t>
      </w:r>
    </w:p>
    <w:p w:rsidR="00260E77" w:rsidRPr="004D79CA" w:rsidRDefault="00260E77" w:rsidP="00260E77">
      <w:pPr>
        <w:pStyle w:val="a4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9CA">
        <w:rPr>
          <w:rFonts w:ascii="Times New Roman" w:hAnsi="Times New Roman" w:cs="Times New Roman"/>
          <w:sz w:val="28"/>
          <w:szCs w:val="28"/>
          <w:u w:val="single"/>
        </w:rPr>
        <w:t>проверка полноты и своевременности начисления и перечисления части прибыли, остающейся после уплаты налогов и других обязательных платежей в бюджет.</w:t>
      </w:r>
    </w:p>
    <w:p w:rsidR="00260E77" w:rsidRPr="004D79CA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79CA">
        <w:rPr>
          <w:rFonts w:ascii="Times New Roman" w:hAnsi="Times New Roman" w:cs="Times New Roman"/>
          <w:sz w:val="28"/>
          <w:szCs w:val="28"/>
        </w:rPr>
        <w:t xml:space="preserve">На основании статьи 295 Гражданского кодекса Российской Федерации, статьи 17 Федерального закона от 14.11.2002 № 161-ФЗ собственник имеет право на долю прибыли, полученной от использования имущества, переданного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ведения.</w:t>
      </w:r>
    </w:p>
    <w:p w:rsidR="00260E7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79CA">
        <w:rPr>
          <w:rFonts w:ascii="Times New Roman" w:hAnsi="Times New Roman" w:cs="Times New Roman"/>
          <w:sz w:val="28"/>
          <w:szCs w:val="28"/>
        </w:rPr>
        <w:t xml:space="preserve">В соответствии со статьей 42 Бюджетного кодекса Российской Федерации, часть прибыли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 xml:space="preserve"> является источником доходов бюджета.</w:t>
      </w:r>
    </w:p>
    <w:p w:rsidR="00260E77" w:rsidRPr="004D79CA" w:rsidRDefault="00260E77" w:rsidP="00260E7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9CA">
        <w:rPr>
          <w:rFonts w:ascii="Times New Roman" w:hAnsi="Times New Roman" w:cs="Times New Roman"/>
          <w:sz w:val="28"/>
          <w:szCs w:val="28"/>
          <w:u w:val="single"/>
        </w:rPr>
        <w:t xml:space="preserve">проверка правильности отражения деятельности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>МУП</w:t>
      </w:r>
      <w:r w:rsidRPr="004D79CA">
        <w:rPr>
          <w:rFonts w:ascii="Times New Roman" w:hAnsi="Times New Roman" w:cs="Times New Roman"/>
          <w:sz w:val="28"/>
          <w:szCs w:val="28"/>
          <w:u w:val="single"/>
        </w:rPr>
        <w:t xml:space="preserve"> предприятия по владению, распоряжению и пользованию муниципальным имуществом в бухгалтерском учете.</w:t>
      </w:r>
    </w:p>
    <w:p w:rsidR="00260E77" w:rsidRPr="004D79CA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4D79CA">
        <w:rPr>
          <w:rFonts w:ascii="Times New Roman" w:hAnsi="Times New Roman" w:cs="Times New Roman"/>
          <w:sz w:val="28"/>
          <w:szCs w:val="28"/>
        </w:rPr>
        <w:t xml:space="preserve">При проведении проверки по данному направлению необходимо руководствоваться Федеральным законом от </w:t>
      </w:r>
      <w:bookmarkStart w:id="3" w:name="__DdeLink__8581_620564286"/>
      <w:r w:rsidRPr="004D79CA">
        <w:rPr>
          <w:rFonts w:ascii="Times New Roman" w:hAnsi="Times New Roman" w:cs="Times New Roman"/>
          <w:sz w:val="28"/>
          <w:szCs w:val="28"/>
        </w:rPr>
        <w:t>06.12.2011 № 402-ФЗ</w:t>
      </w:r>
      <w:bookmarkEnd w:id="3"/>
      <w:r w:rsidRPr="004D79CA">
        <w:rPr>
          <w:rFonts w:ascii="Times New Roman" w:hAnsi="Times New Roman" w:cs="Times New Roman"/>
          <w:sz w:val="28"/>
          <w:szCs w:val="28"/>
        </w:rPr>
        <w:t xml:space="preserve">                          «О бухгалтерском учете» (далее – Федеральный закон от 06.12.2011                        № 402-ФЗ) и другими нормативными правовыми актами, регламентирующими вопросы организации и ведения бухгалтерского учета.</w:t>
      </w:r>
    </w:p>
    <w:p w:rsidR="00260E77" w:rsidRPr="004D79CA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79CA">
        <w:rPr>
          <w:rFonts w:ascii="Times New Roman" w:hAnsi="Times New Roman" w:cs="Times New Roman"/>
          <w:sz w:val="28"/>
          <w:szCs w:val="28"/>
        </w:rPr>
        <w:t>В ходе проверки необходимо выявить:</w:t>
      </w:r>
    </w:p>
    <w:p w:rsidR="00260E77" w:rsidRPr="004D79CA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наличие договоров о полной индивидуальной материальной ответственности с лицами, ответственными за сохранность основных  средств;</w:t>
      </w:r>
    </w:p>
    <w:p w:rsidR="00260E77" w:rsidRPr="004D79CA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порядок организации и ведения синтетического и аналитического учета всех принадлежащих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Pr="004D79CA">
        <w:rPr>
          <w:rFonts w:ascii="Times New Roman" w:hAnsi="Times New Roman" w:cs="Times New Roman"/>
          <w:sz w:val="28"/>
          <w:szCs w:val="28"/>
        </w:rPr>
        <w:t>основных средств, в том числе и сданных в аренду;</w:t>
      </w:r>
    </w:p>
    <w:p w:rsidR="00260E77" w:rsidRPr="004D79CA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правильность отнесения ценностей к основным средствам, порядок ведения инвентарных карточек, актов приемки–передачи, перемещения, ликвидации основных средств;</w:t>
      </w:r>
    </w:p>
    <w:p w:rsidR="00260E77" w:rsidRPr="004D79CA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обеспечение правильного документального оформления, своевременного отражения поступления, перемещения, выбытия, а также </w:t>
      </w:r>
      <w:proofErr w:type="gramStart"/>
      <w:r w:rsidRPr="004D79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9CA">
        <w:rPr>
          <w:rFonts w:ascii="Times New Roman" w:hAnsi="Times New Roman" w:cs="Times New Roman"/>
          <w:sz w:val="28"/>
          <w:szCs w:val="28"/>
        </w:rPr>
        <w:t xml:space="preserve"> сохранностью и правильным использованием каждого объекта;</w:t>
      </w:r>
    </w:p>
    <w:p w:rsidR="00260E77" w:rsidRPr="004D79CA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правильность начисления и учета износа основных средств.</w:t>
      </w:r>
    </w:p>
    <w:p w:rsidR="00260E77" w:rsidRPr="004D79CA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79CA">
        <w:rPr>
          <w:rFonts w:ascii="Times New Roman" w:hAnsi="Times New Roman" w:cs="Times New Roman"/>
          <w:sz w:val="28"/>
          <w:szCs w:val="28"/>
        </w:rPr>
        <w:t xml:space="preserve">Необходимо также проверить в целом порядок отражения в учете имущества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>, исходя из того, что имущество учитывается на балансе по источникам формирования, установленным уставом, к которым относятся:</w:t>
      </w:r>
    </w:p>
    <w:p w:rsidR="00260E77" w:rsidRPr="004D79CA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имущество, переданное на основании договора с уполномоченным органом по управлению имуществом (как взнос в уставный фонд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 xml:space="preserve">, как переданное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Pr="004D79CA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ведения);</w:t>
      </w:r>
    </w:p>
    <w:p w:rsidR="00260E77" w:rsidRPr="004D79CA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имущество, приобретенное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 xml:space="preserve"> за счет прибыли, полученной в результате коммерческой деятельности и остающееся в распоряжении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>;</w:t>
      </w:r>
    </w:p>
    <w:p w:rsidR="00260E77" w:rsidRPr="004D79CA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имущество, приобретенное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Pr="004D79CA">
        <w:rPr>
          <w:rFonts w:ascii="Times New Roman" w:hAnsi="Times New Roman" w:cs="Times New Roman"/>
          <w:sz w:val="28"/>
          <w:szCs w:val="28"/>
        </w:rPr>
        <w:t>за счет заемных средств, в том числе кредитов банков и других кредитных организаций;</w:t>
      </w:r>
    </w:p>
    <w:p w:rsidR="00260E77" w:rsidRPr="004D79CA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имущество, приобретенное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 xml:space="preserve"> за счет средств, полученных из бюджета на безвозмездной основе на капитальные вложения;</w:t>
      </w:r>
    </w:p>
    <w:p w:rsidR="00260E77" w:rsidRPr="004D79CA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средства, полученные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Pr="004D79CA">
        <w:rPr>
          <w:rFonts w:ascii="Times New Roman" w:hAnsi="Times New Roman" w:cs="Times New Roman"/>
          <w:sz w:val="28"/>
          <w:szCs w:val="28"/>
        </w:rPr>
        <w:t xml:space="preserve"> в виде бюджетных кредитов и заимствований;</w:t>
      </w:r>
    </w:p>
    <w:p w:rsidR="00260E77" w:rsidRPr="004D79CA" w:rsidRDefault="00260E77" w:rsidP="00260E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доходы, поступающие от участия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Pr="004D79CA">
        <w:rPr>
          <w:rFonts w:ascii="Times New Roman" w:hAnsi="Times New Roman" w:cs="Times New Roman"/>
          <w:sz w:val="28"/>
          <w:szCs w:val="28"/>
        </w:rPr>
        <w:t>в уставных капиталах других организаций.</w:t>
      </w:r>
    </w:p>
    <w:p w:rsidR="00260E77" w:rsidRPr="004D79CA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79CA">
        <w:rPr>
          <w:rFonts w:ascii="Times New Roman" w:hAnsi="Times New Roman" w:cs="Times New Roman"/>
          <w:sz w:val="28"/>
          <w:szCs w:val="28"/>
        </w:rPr>
        <w:t xml:space="preserve">Основным источником формирования имущества, как правило, является  имущество,  полученное 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 xml:space="preserve">  как  взнос  в уставный фонд и на праве хозяйственного ведения.</w:t>
      </w:r>
    </w:p>
    <w:p w:rsidR="00260E77" w:rsidRPr="004D79CA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79CA">
        <w:rPr>
          <w:rFonts w:ascii="Times New Roman" w:hAnsi="Times New Roman" w:cs="Times New Roman"/>
          <w:sz w:val="28"/>
          <w:szCs w:val="28"/>
        </w:rPr>
        <w:t xml:space="preserve">Вторым важным источником формирования имущества является прибыль, полученная от коммерческой деятельности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 xml:space="preserve">, в результате чего следует проверить порядок распределения, использования прибыли и отражения на счетах бухгалтерского учета, которая распределяется </w:t>
      </w:r>
      <w:proofErr w:type="gramStart"/>
      <w:r w:rsidRPr="004D79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D79CA">
        <w:rPr>
          <w:rFonts w:ascii="Times New Roman" w:hAnsi="Times New Roman" w:cs="Times New Roman"/>
          <w:sz w:val="28"/>
          <w:szCs w:val="28"/>
        </w:rPr>
        <w:t>:</w:t>
      </w:r>
    </w:p>
    <w:p w:rsidR="00260E77" w:rsidRPr="004D79CA" w:rsidRDefault="00260E77" w:rsidP="00260E7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lastRenderedPageBreak/>
        <w:t xml:space="preserve">прибыль, используемую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 xml:space="preserve"> на уплату налогов и платежей, предусмотренную законодательством;</w:t>
      </w:r>
    </w:p>
    <w:p w:rsidR="00260E77" w:rsidRPr="004D79CA" w:rsidRDefault="00260E77" w:rsidP="00260E7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прибыль, направленную  собственнику имущества;</w:t>
      </w:r>
    </w:p>
    <w:p w:rsidR="00260E77" w:rsidRPr="004D79CA" w:rsidRDefault="00260E77" w:rsidP="00260E7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прибыль, остающуюся в распоряжении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>, которая может быть использована:</w:t>
      </w:r>
    </w:p>
    <w:p w:rsidR="00260E77" w:rsidRPr="004D79CA" w:rsidRDefault="00260E77" w:rsidP="00260E77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на увеличение уставного фонда;</w:t>
      </w:r>
    </w:p>
    <w:p w:rsidR="00260E77" w:rsidRPr="004D79CA" w:rsidRDefault="00260E77" w:rsidP="00260E77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внедрение, освоение новой техники и технологий, мероприятия по охране труда и окружающей среды;</w:t>
      </w:r>
    </w:p>
    <w:p w:rsidR="00260E77" w:rsidRPr="004D79CA" w:rsidRDefault="00260E77" w:rsidP="00260E77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создание фондов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>, в том числе предназначенных для покрытия убытков (резервный фонд);</w:t>
      </w:r>
    </w:p>
    <w:p w:rsidR="00260E77" w:rsidRPr="004D79CA" w:rsidRDefault="00260E77" w:rsidP="00260E77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развитие и расширение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>, пополнение оборотных средств;</w:t>
      </w:r>
    </w:p>
    <w:p w:rsidR="00260E77" w:rsidRPr="004D79CA" w:rsidRDefault="00260E77" w:rsidP="00260E77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строительство, реконструкцию, обновление основных фондов;</w:t>
      </w:r>
    </w:p>
    <w:p w:rsidR="00260E77" w:rsidRPr="004D79CA" w:rsidRDefault="00260E77" w:rsidP="00260E77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приобретение и строительство жилья (долевое участие) для работников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>;</w:t>
      </w:r>
    </w:p>
    <w:p w:rsidR="00260E77" w:rsidRPr="004D79CA" w:rsidRDefault="00260E77" w:rsidP="00260E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материальное стимулирование и повышение квалификации сотрудников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60E77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МУП</w:t>
      </w:r>
      <w:r w:rsidRPr="004D79CA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списание пришедших в негодность, морально устаревших, физически изношенных основных  средств, находящихся на балансе, кроме зданий, сооружений и автотранспортных средств (в том числе рабочих и силовых машин).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4D79CA">
        <w:rPr>
          <w:rFonts w:ascii="Times New Roman" w:hAnsi="Times New Roman" w:cs="Times New Roman"/>
          <w:sz w:val="28"/>
          <w:szCs w:val="28"/>
        </w:rPr>
        <w:t xml:space="preserve"> производит списание находящихся на балансе зданий, сооружений и автотранспортных средств      (в том числе рабочих и силовых машин), пришедших в негодность, морально устаревших, физически изношенных только при наличии письменного согласования с уполномоченным органом по управлению муниципальным имуществом.</w:t>
      </w:r>
    </w:p>
    <w:p w:rsidR="00260E77" w:rsidRPr="004D79CA" w:rsidRDefault="00260E77" w:rsidP="00260E7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9CA">
        <w:rPr>
          <w:rFonts w:ascii="Times New Roman" w:hAnsi="Times New Roman" w:cs="Times New Roman"/>
          <w:sz w:val="28"/>
          <w:szCs w:val="28"/>
          <w:u w:val="single"/>
        </w:rPr>
        <w:t>проверка организации и состояния бухгалтерского учета и отчетности.</w:t>
      </w:r>
    </w:p>
    <w:p w:rsidR="00260E77" w:rsidRPr="004D79CA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79CA">
        <w:rPr>
          <w:rFonts w:ascii="Times New Roman" w:hAnsi="Times New Roman" w:cs="Times New Roman"/>
          <w:sz w:val="28"/>
          <w:szCs w:val="28"/>
        </w:rPr>
        <w:t>При проверке следует руководствоваться Федеральным законом от  06.12.2011 № 402-ФЗ и другими нормативными правовыми актами, регламентирующими вопросы организации и ведения бухгалтерского учета.</w:t>
      </w:r>
    </w:p>
    <w:p w:rsidR="00260E77" w:rsidRPr="004D79CA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79CA">
        <w:rPr>
          <w:rFonts w:ascii="Times New Roman" w:hAnsi="Times New Roman" w:cs="Times New Roman"/>
          <w:sz w:val="28"/>
          <w:szCs w:val="28"/>
        </w:rPr>
        <w:t>В ходе проверки состояния и организации бухгалтерского учета  следует изучить и проверить: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состав и структуру бухгалтерии;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наличие должностных инструкций, фактические обязанности работников бухгалтерии и их полномочия;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наличие рабочего плана счетов и его особенности;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наличие утвержденного графика документооборота и осуществление </w:t>
      </w:r>
      <w:proofErr w:type="gramStart"/>
      <w:r w:rsidRPr="004D79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79CA"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форма бухгалтерского учета;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применение в учете и управлении компьютерных программ;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наличие приказа об учетной политике, соответствие методических вопросов учетной политики действующему законодательству;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9CA">
        <w:rPr>
          <w:rFonts w:ascii="Times New Roman" w:hAnsi="Times New Roman" w:cs="Times New Roman"/>
          <w:sz w:val="28"/>
          <w:szCs w:val="28"/>
        </w:rPr>
        <w:t xml:space="preserve">- соблюдение в течение отчетного года принятой учетной политики отражения отдельных хозяйственных операций и оценки имущества </w:t>
      </w:r>
      <w:r w:rsidRPr="004D79CA">
        <w:rPr>
          <w:rFonts w:ascii="Times New Roman" w:hAnsi="Times New Roman" w:cs="Times New Roman"/>
          <w:sz w:val="28"/>
          <w:szCs w:val="28"/>
        </w:rPr>
        <w:lastRenderedPageBreak/>
        <w:t>в соответствии с Положением по ведению бухгалтерского учета и бухгалтерской отчетности в Российской Федерации, утвержденным приказом Минфина России от 29.07.1998 №34н (далее – Положение по ведению бухгалтерского учета и бухгалтерской отчетности);</w:t>
      </w:r>
      <w:proofErr w:type="gramEnd"/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наличие утвержденной внутренней отчетности и осуществление </w:t>
      </w:r>
      <w:proofErr w:type="gramStart"/>
      <w:r w:rsidRPr="004D79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79CA">
        <w:rPr>
          <w:rFonts w:ascii="Times New Roman" w:hAnsi="Times New Roman" w:cs="Times New Roman"/>
          <w:sz w:val="28"/>
          <w:szCs w:val="28"/>
        </w:rPr>
        <w:t xml:space="preserve"> ее составлением и представлением;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правильность оформления первичных учетных документов, фиксирующих факт совершения операции;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правильность ведения аналитического и синтетического учета в соответствии с выбранными формой и методами бухгалтерского учета;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отсутствие (наличие) запущенности в ведении бухгалтерского учета;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соответствие записей в первичных учетных документах и регистрах бухгалтерского учета записям в Главной книге и балансе на отчетную дату;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соответствие данных аналитического учета оборотам и остаткам по счетам синтетического учета данным бухгалтерской отчетности;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правильность заполнения форм бухгалтерской отчетности. </w:t>
      </w:r>
    </w:p>
    <w:p w:rsidR="00260E77" w:rsidRPr="004D79CA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79CA">
        <w:rPr>
          <w:rFonts w:ascii="Times New Roman" w:hAnsi="Times New Roman" w:cs="Times New Roman"/>
          <w:sz w:val="28"/>
          <w:szCs w:val="28"/>
        </w:rPr>
        <w:t>Необходимо также проверить: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выполнено ли требование пункта 84 Положения по ведению бухгалтерского учета и бухгалтерской отчетности, согласно которому муниципальные предприятия должны представлять бухгалтерскую отчетность органам, уполномоченным управлять муниципальным имуществом;</w:t>
      </w:r>
    </w:p>
    <w:p w:rsidR="00260E77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 xml:space="preserve">- порядок хранения документов. </w:t>
      </w:r>
    </w:p>
    <w:p w:rsidR="00260E77" w:rsidRPr="004D79CA" w:rsidRDefault="00260E77" w:rsidP="00260E7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9CA">
        <w:rPr>
          <w:rFonts w:ascii="Times New Roman" w:hAnsi="Times New Roman" w:cs="Times New Roman"/>
          <w:sz w:val="28"/>
          <w:szCs w:val="28"/>
          <w:u w:val="single"/>
        </w:rPr>
        <w:t>проверка устранения недостатков и нарушений, выявленных предыдущими ревизиями и проверками.</w:t>
      </w:r>
    </w:p>
    <w:p w:rsidR="00260E77" w:rsidRPr="004D79CA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79CA">
        <w:rPr>
          <w:rFonts w:ascii="Times New Roman" w:hAnsi="Times New Roman" w:cs="Times New Roman"/>
          <w:sz w:val="28"/>
          <w:szCs w:val="28"/>
        </w:rPr>
        <w:t>В ходе  проверки  следует: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ознакомиться с документами (актами, справками, предписаниями) предыдущих ревизий, проверок;</w:t>
      </w:r>
    </w:p>
    <w:p w:rsidR="00260E77" w:rsidRPr="004D79CA" w:rsidRDefault="00260E77" w:rsidP="00260E77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D79CA">
        <w:rPr>
          <w:rFonts w:ascii="Times New Roman" w:hAnsi="Times New Roman" w:cs="Times New Roman"/>
          <w:sz w:val="28"/>
          <w:szCs w:val="28"/>
        </w:rPr>
        <w:t>- проанализировать полноту и своевременность устранения отмеченных недостатков и нарушений.</w:t>
      </w:r>
    </w:p>
    <w:p w:rsidR="00260E77" w:rsidRPr="004D79CA" w:rsidRDefault="00260E77" w:rsidP="0026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60E77" w:rsidRPr="006A27CD" w:rsidRDefault="00260E77" w:rsidP="00260E77">
      <w:pPr>
        <w:pStyle w:val="1"/>
        <w:numPr>
          <w:ilvl w:val="0"/>
          <w:numId w:val="2"/>
        </w:numPr>
        <w:spacing w:before="0" w:after="0" w:line="336" w:lineRule="auto"/>
        <w:rPr>
          <w:bCs w:val="0"/>
        </w:rPr>
      </w:pPr>
      <w:bookmarkStart w:id="4" w:name="_Toc533775351"/>
      <w:r w:rsidRPr="006A27CD">
        <w:rPr>
          <w:bCs w:val="0"/>
        </w:rPr>
        <w:t>Мероприятия по итогам проведения проверки</w:t>
      </w:r>
      <w:bookmarkEnd w:id="4"/>
    </w:p>
    <w:p w:rsidR="00260E77" w:rsidRPr="008B393A" w:rsidRDefault="00260E77" w:rsidP="00260E77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93A">
        <w:rPr>
          <w:rFonts w:ascii="Times New Roman" w:hAnsi="Times New Roman" w:cs="Times New Roman"/>
          <w:color w:val="00000A"/>
          <w:sz w:val="28"/>
          <w:szCs w:val="28"/>
        </w:rPr>
        <w:t xml:space="preserve">Оформление и утверждение результатов проверок осуществляется в порядке, установленном Регламентом КРК и </w:t>
      </w:r>
      <w:r w:rsidRPr="008B393A">
        <w:rPr>
          <w:rFonts w:ascii="Times New Roman" w:hAnsi="Times New Roman" w:cs="Times New Roman"/>
          <w:sz w:val="28"/>
          <w:szCs w:val="28"/>
        </w:rPr>
        <w:t>м</w:t>
      </w:r>
      <w:r w:rsidRPr="008B3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етодическими рекомендациями по подготовке и проведению контрольного мероприятия</w:t>
      </w:r>
      <w:r w:rsidRPr="008B393A">
        <w:rPr>
          <w:rFonts w:ascii="Times New Roman" w:hAnsi="Times New Roman" w:cs="Times New Roman"/>
          <w:sz w:val="28"/>
          <w:szCs w:val="28"/>
        </w:rPr>
        <w:t>.</w:t>
      </w:r>
    </w:p>
    <w:p w:rsidR="007F0349" w:rsidRDefault="007F0349"/>
    <w:sectPr w:rsidR="007F0349" w:rsidSect="0000507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410126"/>
      <w:docPartObj>
        <w:docPartGallery w:val="Номера страниц (внизу страницы)"/>
        <w:docPartUnique/>
      </w:docPartObj>
    </w:sdtPr>
    <w:sdtEndPr/>
    <w:sdtContent>
      <w:p w:rsidR="004D3CE9" w:rsidRDefault="00260E7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D3CE9" w:rsidRDefault="00260E77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70E"/>
    <w:multiLevelType w:val="multilevel"/>
    <w:tmpl w:val="4EDE15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57699A"/>
    <w:multiLevelType w:val="hybridMultilevel"/>
    <w:tmpl w:val="B114E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9788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71E478AE"/>
    <w:multiLevelType w:val="multilevel"/>
    <w:tmpl w:val="D98210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CF226F3"/>
    <w:multiLevelType w:val="hybridMultilevel"/>
    <w:tmpl w:val="5B88F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E77"/>
    <w:rsid w:val="00260E77"/>
    <w:rsid w:val="007F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77"/>
  </w:style>
  <w:style w:type="paragraph" w:styleId="1">
    <w:name w:val="heading 1"/>
    <w:basedOn w:val="a"/>
    <w:next w:val="a"/>
    <w:link w:val="10"/>
    <w:uiPriority w:val="99"/>
    <w:qFormat/>
    <w:rsid w:val="00260E77"/>
    <w:pPr>
      <w:keepNext/>
      <w:numPr>
        <w:numId w:val="1"/>
      </w:numPr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0E77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table" w:styleId="a3">
    <w:name w:val="Table Grid"/>
    <w:basedOn w:val="a1"/>
    <w:uiPriority w:val="59"/>
    <w:rsid w:val="00260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E7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6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2978</Words>
  <Characters>16978</Characters>
  <Application>Microsoft Office Word</Application>
  <DocSecurity>0</DocSecurity>
  <Lines>141</Lines>
  <Paragraphs>39</Paragraphs>
  <ScaleCrop>false</ScaleCrop>
  <Company/>
  <LinksUpToDate>false</LinksUpToDate>
  <CharactersWithSpaces>19917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2025-02-04T09:07:00Z</cp:lastPrinted>
  <dcterms:created xsi:type="dcterms:W3CDTF">2025-02-04T08:59:00Z</dcterms:created>
  <dcterms:modified xsi:type="dcterms:W3CDTF">2025-02-04T09:07:00Z</dcterms:modified>
</cp:coreProperties>
</file>