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pt;height:57.05pt" o:ole="">
            <v:imagedata r:id="rId7" o:title=""/>
          </v:shape>
          <o:OLEObject Type="Embed" ProgID="CorelDraw.Graphic.24" ShapeID="_x0000_i1025" DrawAspect="Content" ObjectID="_1802240920" r:id="rId8"/>
        </w:object>
      </w:r>
    </w:p>
    <w:p w14:paraId="725EEA2D" w14:textId="23DD935A"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6F1FE95A" w14:textId="77777777"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14:paraId="3E4AC4AC" w14:textId="34F326AF"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C251AC">
      <w:pPr>
        <w:pStyle w:val="a5"/>
        <w:rPr>
          <w:sz w:val="28"/>
          <w:szCs w:val="28"/>
        </w:rPr>
      </w:pPr>
    </w:p>
    <w:p w14:paraId="5567E2DC" w14:textId="77777777"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3123DDEA" w:rsidR="00CE7EDD" w:rsidRPr="00B66835" w:rsidRDefault="00CE7EDD" w:rsidP="00AC238A">
      <w:pPr>
        <w:widowControl w:val="0"/>
        <w:rPr>
          <w:sz w:val="28"/>
          <w:u w:val="single"/>
        </w:rPr>
      </w:pPr>
      <w:r>
        <w:rPr>
          <w:sz w:val="28"/>
        </w:rPr>
        <w:t xml:space="preserve">от </w:t>
      </w:r>
      <w:r w:rsidR="00B66835" w:rsidRPr="00B66835">
        <w:rPr>
          <w:sz w:val="28"/>
          <w:u w:val="single"/>
        </w:rPr>
        <w:t xml:space="preserve">         25.02.2025</w:t>
      </w:r>
      <w:r w:rsidR="00B66835">
        <w:rPr>
          <w:sz w:val="28"/>
          <w:u w:val="single"/>
        </w:rPr>
        <w:t xml:space="preserve">    </w:t>
      </w:r>
      <w:r>
        <w:rPr>
          <w:sz w:val="28"/>
        </w:rPr>
        <w:t xml:space="preserve"> №</w:t>
      </w:r>
      <w:r w:rsidRPr="00B66835">
        <w:rPr>
          <w:sz w:val="28"/>
          <w:u w:val="single"/>
        </w:rPr>
        <w:t xml:space="preserve"> </w:t>
      </w:r>
      <w:r w:rsidR="00B66835" w:rsidRPr="00B66835">
        <w:rPr>
          <w:sz w:val="28"/>
          <w:u w:val="single"/>
        </w:rPr>
        <w:t xml:space="preserve"> 284</w:t>
      </w:r>
      <w:r w:rsidR="00B66835">
        <w:rPr>
          <w:sz w:val="28"/>
          <w:u w:val="single"/>
        </w:rPr>
        <w:t xml:space="preserve">    </w:t>
      </w:r>
      <w:r w:rsidR="00B66835" w:rsidRPr="00B66835">
        <w:rPr>
          <w:sz w:val="28"/>
          <w:u w:val="single"/>
        </w:rPr>
        <w:t xml:space="preserve">     </w:t>
      </w:r>
      <w:r w:rsidRPr="00B66835">
        <w:rPr>
          <w:sz w:val="28"/>
          <w:u w:val="single"/>
        </w:rPr>
        <w:t xml:space="preserve"> </w:t>
      </w:r>
    </w:p>
    <w:p w14:paraId="03530090" w14:textId="77777777" w:rsidR="00CE7EDD" w:rsidRDefault="00CE7EDD" w:rsidP="00AC238A">
      <w:pPr>
        <w:widowControl w:val="0"/>
        <w:rPr>
          <w:sz w:val="28"/>
        </w:rPr>
      </w:pPr>
    </w:p>
    <w:p w14:paraId="7B0B5DB9" w14:textId="77777777" w:rsidR="000D1E8A" w:rsidRDefault="000D1E8A" w:rsidP="000D1E8A">
      <w:pPr>
        <w:pStyle w:val="ConsPlusTitle"/>
        <w:widowControl/>
        <w:tabs>
          <w:tab w:val="left" w:pos="4678"/>
        </w:tabs>
        <w:spacing w:after="0" w:line="240" w:lineRule="auto"/>
        <w:ind w:right="5953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 Порядке проведения оценки эффективности реализации муниципальных программ</w:t>
      </w:r>
    </w:p>
    <w:p w14:paraId="2249410C" w14:textId="77777777" w:rsidR="00CE7EDD" w:rsidRDefault="00CE7EDD">
      <w:pPr>
        <w:rPr>
          <w:sz w:val="28"/>
        </w:rPr>
      </w:pPr>
    </w:p>
    <w:p w14:paraId="049CBEE8" w14:textId="77777777" w:rsidR="000D1E8A" w:rsidRPr="00383B07" w:rsidRDefault="000D1E8A" w:rsidP="000D1E8A">
      <w:pPr>
        <w:shd w:val="clear" w:color="auto" w:fill="FFFFFF"/>
        <w:spacing w:before="280" w:after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пунктом 3</w:t>
      </w:r>
      <w:r w:rsidRPr="00383B07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383B07">
        <w:rPr>
          <w:sz w:val="28"/>
          <w:szCs w:val="28"/>
        </w:rPr>
        <w:t xml:space="preserve"> 179 Бюджетного кодекса Российской Федерации,</w:t>
      </w:r>
      <w:r>
        <w:rPr>
          <w:sz w:val="28"/>
          <w:szCs w:val="28"/>
        </w:rPr>
        <w:t xml:space="preserve"> </w:t>
      </w:r>
      <w:r w:rsidRPr="00383B07">
        <w:rPr>
          <w:bCs/>
          <w:sz w:val="28"/>
          <w:szCs w:val="28"/>
        </w:rPr>
        <w:t>Уставом муниципального образования «</w:t>
      </w:r>
      <w:proofErr w:type="spellStart"/>
      <w:r w:rsidRPr="00383B07">
        <w:rPr>
          <w:bCs/>
          <w:sz w:val="28"/>
          <w:szCs w:val="28"/>
        </w:rPr>
        <w:t>Сафоновский</w:t>
      </w:r>
      <w:proofErr w:type="spellEnd"/>
      <w:r w:rsidRPr="00383B07">
        <w:rPr>
          <w:bCs/>
          <w:sz w:val="28"/>
          <w:szCs w:val="28"/>
        </w:rPr>
        <w:t xml:space="preserve"> муниципальный округ» Смоленской области</w:t>
      </w:r>
      <w:r>
        <w:rPr>
          <w:bCs/>
          <w:sz w:val="28"/>
          <w:szCs w:val="28"/>
        </w:rPr>
        <w:t xml:space="preserve">, Администрация </w:t>
      </w:r>
      <w:r w:rsidRPr="004376D2">
        <w:rPr>
          <w:bCs/>
          <w:sz w:val="28"/>
          <w:szCs w:val="28"/>
        </w:rPr>
        <w:t>муниципального образования «</w:t>
      </w:r>
      <w:proofErr w:type="spellStart"/>
      <w:r w:rsidRPr="004376D2">
        <w:rPr>
          <w:bCs/>
          <w:sz w:val="28"/>
          <w:szCs w:val="28"/>
        </w:rPr>
        <w:t>Сафоновский</w:t>
      </w:r>
      <w:proofErr w:type="spellEnd"/>
      <w:r w:rsidRPr="004376D2">
        <w:rPr>
          <w:bCs/>
          <w:sz w:val="28"/>
          <w:szCs w:val="28"/>
        </w:rPr>
        <w:t xml:space="preserve"> муниципальный округ» Смоленской области</w:t>
      </w:r>
    </w:p>
    <w:p w14:paraId="0C548ADF" w14:textId="77777777" w:rsidR="000D1E8A" w:rsidRPr="00945F86" w:rsidRDefault="000D1E8A" w:rsidP="000D1E8A">
      <w:pPr>
        <w:widowControl w:val="0"/>
        <w:jc w:val="both"/>
        <w:rPr>
          <w:sz w:val="28"/>
          <w:szCs w:val="28"/>
        </w:rPr>
      </w:pPr>
      <w:r w:rsidRPr="00945F86">
        <w:rPr>
          <w:sz w:val="28"/>
          <w:szCs w:val="28"/>
        </w:rPr>
        <w:t>ПОСТАНОВЛЯЕТ:</w:t>
      </w:r>
    </w:p>
    <w:p w14:paraId="22605685" w14:textId="77777777" w:rsidR="000D1E8A" w:rsidRDefault="000D1E8A" w:rsidP="000D1E8A">
      <w:pPr>
        <w:widowControl w:val="0"/>
        <w:jc w:val="both"/>
        <w:rPr>
          <w:sz w:val="28"/>
          <w:szCs w:val="24"/>
        </w:rPr>
      </w:pPr>
    </w:p>
    <w:p w14:paraId="64E3E70F" w14:textId="77777777" w:rsidR="000D1E8A" w:rsidRPr="00CB1D20" w:rsidRDefault="000D1E8A" w:rsidP="000D1E8A">
      <w:pPr>
        <w:ind w:firstLine="709"/>
        <w:jc w:val="both"/>
        <w:rPr>
          <w:color w:val="000000" w:themeColor="text1"/>
          <w:sz w:val="28"/>
        </w:rPr>
      </w:pPr>
      <w:r w:rsidRPr="00CB1D20">
        <w:rPr>
          <w:color w:val="000000" w:themeColor="text1"/>
          <w:sz w:val="28"/>
        </w:rPr>
        <w:t>1. Утвердить п</w:t>
      </w:r>
      <w:r w:rsidRPr="00CB1D20">
        <w:rPr>
          <w:bCs/>
          <w:color w:val="000000" w:themeColor="text1"/>
          <w:sz w:val="28"/>
          <w:szCs w:val="28"/>
        </w:rPr>
        <w:t xml:space="preserve">рилагаемый Порядок </w:t>
      </w:r>
      <w:proofErr w:type="gramStart"/>
      <w:r w:rsidRPr="00CB1D20">
        <w:rPr>
          <w:bCs/>
          <w:color w:val="000000" w:themeColor="text1"/>
          <w:sz w:val="28"/>
          <w:szCs w:val="28"/>
        </w:rPr>
        <w:t>проведения оценки эффективности реализации муниципальных программ</w:t>
      </w:r>
      <w:proofErr w:type="gramEnd"/>
      <w:r w:rsidRPr="00CB1D20">
        <w:rPr>
          <w:color w:val="000000" w:themeColor="text1"/>
          <w:sz w:val="28"/>
          <w:szCs w:val="28"/>
        </w:rPr>
        <w:t>.</w:t>
      </w:r>
    </w:p>
    <w:p w14:paraId="162413E0" w14:textId="77777777" w:rsidR="000D1E8A" w:rsidRPr="00CB1D20" w:rsidRDefault="000D1E8A" w:rsidP="000D1E8A">
      <w:pPr>
        <w:pStyle w:val="ConsPlusNormal"/>
        <w:widowControl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CB1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Признать утратившими силу:</w:t>
      </w:r>
    </w:p>
    <w:p w14:paraId="011B41A9" w14:textId="77777777" w:rsidR="000D1E8A" w:rsidRPr="00CB1D20" w:rsidRDefault="000D1E8A" w:rsidP="000D1E8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постановление </w:t>
      </w:r>
      <w:r w:rsidRPr="00CB1D2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 «</w:t>
      </w:r>
      <w:proofErr w:type="spellStart"/>
      <w:r w:rsidRPr="00CB1D20">
        <w:rPr>
          <w:rFonts w:ascii="Times New Roman" w:hAnsi="Times New Roman" w:cs="Times New Roman"/>
          <w:color w:val="000000" w:themeColor="text1"/>
          <w:sz w:val="28"/>
          <w:szCs w:val="28"/>
        </w:rPr>
        <w:t>Сафоновский</w:t>
      </w:r>
      <w:proofErr w:type="spellEnd"/>
      <w:r w:rsidRPr="00CB1D20">
        <w:rPr>
          <w:rFonts w:ascii="Times New Roman" w:hAnsi="Times New Roman" w:cs="Times New Roman"/>
          <w:color w:val="000000" w:themeColor="text1"/>
          <w:sz w:val="28"/>
          <w:szCs w:val="28"/>
        </w:rPr>
        <w:t> район» Смоленской области</w:t>
      </w:r>
      <w:r w:rsidRPr="00CB1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CB1D20">
        <w:rPr>
          <w:rFonts w:ascii="Times New Roman" w:hAnsi="Times New Roman" w:cs="Times New Roman"/>
          <w:color w:val="000000" w:themeColor="text1"/>
          <w:sz w:val="28"/>
          <w:szCs w:val="28"/>
        </w:rPr>
        <w:t>19.09.2013 № 1172</w:t>
      </w:r>
      <w:r w:rsidRPr="00CB1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CB1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Сафоновский</w:t>
      </w:r>
      <w:proofErr w:type="spellEnd"/>
      <w:r w:rsidRPr="00CB1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район» Смоленской области и муниципальных программ </w:t>
      </w:r>
      <w:proofErr w:type="spellStart"/>
      <w:r w:rsidRPr="00CB1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Сафоновского</w:t>
      </w:r>
      <w:proofErr w:type="spellEnd"/>
      <w:r w:rsidRPr="00CB1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CB1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Сафоновского</w:t>
      </w:r>
      <w:proofErr w:type="spellEnd"/>
      <w:r w:rsidRPr="00CB1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области»;</w:t>
      </w:r>
    </w:p>
    <w:p w14:paraId="173A4B3A" w14:textId="70545E07" w:rsidR="000D1E8A" w:rsidRPr="00CB1D20" w:rsidRDefault="000D1E8A" w:rsidP="009F5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B1D20">
        <w:rPr>
          <w:color w:val="000000" w:themeColor="text1"/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Pr="00CB1D20">
        <w:rPr>
          <w:color w:val="000000" w:themeColor="text1"/>
          <w:sz w:val="28"/>
          <w:szCs w:val="28"/>
        </w:rPr>
        <w:t>Сафоновский</w:t>
      </w:r>
      <w:proofErr w:type="spellEnd"/>
      <w:r w:rsidRPr="00CB1D20">
        <w:rPr>
          <w:color w:val="000000" w:themeColor="text1"/>
          <w:sz w:val="28"/>
          <w:szCs w:val="28"/>
        </w:rPr>
        <w:t> район» Смоленской области от 04.12.2015 № 1427 «О внесении изменений в порядок разработки, реализации и оценки эффективности муниципальных программ муниципального образования «</w:t>
      </w:r>
      <w:proofErr w:type="spellStart"/>
      <w:r w:rsidRPr="00CB1D20">
        <w:rPr>
          <w:color w:val="000000" w:themeColor="text1"/>
          <w:sz w:val="28"/>
          <w:szCs w:val="28"/>
        </w:rPr>
        <w:t>Сафоновский</w:t>
      </w:r>
      <w:proofErr w:type="spellEnd"/>
      <w:r w:rsidRPr="00CB1D20">
        <w:rPr>
          <w:color w:val="000000" w:themeColor="text1"/>
          <w:sz w:val="28"/>
          <w:szCs w:val="28"/>
        </w:rPr>
        <w:t xml:space="preserve"> район» Смоленской области и муниципальных программ </w:t>
      </w:r>
      <w:proofErr w:type="spellStart"/>
      <w:r w:rsidRPr="00CB1D20">
        <w:rPr>
          <w:color w:val="000000" w:themeColor="text1"/>
          <w:sz w:val="28"/>
          <w:szCs w:val="28"/>
        </w:rPr>
        <w:t>Сафоновского</w:t>
      </w:r>
      <w:proofErr w:type="spellEnd"/>
      <w:r w:rsidRPr="00CB1D20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CB1D20">
        <w:rPr>
          <w:color w:val="000000" w:themeColor="text1"/>
          <w:sz w:val="28"/>
          <w:szCs w:val="28"/>
        </w:rPr>
        <w:t>Сафоновского</w:t>
      </w:r>
      <w:proofErr w:type="spellEnd"/>
      <w:r w:rsidRPr="00CB1D20">
        <w:rPr>
          <w:color w:val="000000" w:themeColor="text1"/>
          <w:sz w:val="28"/>
          <w:szCs w:val="28"/>
        </w:rPr>
        <w:t xml:space="preserve"> района Смоленской области»;</w:t>
      </w:r>
    </w:p>
    <w:p w14:paraId="32649D5E" w14:textId="77777777" w:rsidR="000D1E8A" w:rsidRPr="00CB1D20" w:rsidRDefault="000D1E8A" w:rsidP="000D1E8A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1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постановление </w:t>
      </w:r>
      <w:r w:rsidRPr="00CB1D2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 «</w:t>
      </w:r>
      <w:proofErr w:type="spellStart"/>
      <w:r w:rsidRPr="00CB1D20">
        <w:rPr>
          <w:rFonts w:ascii="Times New Roman" w:hAnsi="Times New Roman" w:cs="Times New Roman"/>
          <w:color w:val="000000" w:themeColor="text1"/>
          <w:sz w:val="28"/>
          <w:szCs w:val="28"/>
        </w:rPr>
        <w:t>Сафоновский</w:t>
      </w:r>
      <w:proofErr w:type="spellEnd"/>
      <w:r w:rsidRPr="00CB1D20">
        <w:rPr>
          <w:rFonts w:ascii="Times New Roman" w:hAnsi="Times New Roman" w:cs="Times New Roman"/>
          <w:color w:val="000000" w:themeColor="text1"/>
          <w:sz w:val="28"/>
          <w:szCs w:val="28"/>
        </w:rPr>
        <w:t> район»</w:t>
      </w:r>
      <w:r w:rsidRPr="00CB1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Смоленской области от 30.12.2016 № 1517 «О внесении изменений в порядок разработки, реализации и оценки эффективности муниципальных программ муниципального образования «</w:t>
      </w:r>
      <w:proofErr w:type="spellStart"/>
      <w:r w:rsidRPr="00CB1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Сафоновский</w:t>
      </w:r>
      <w:proofErr w:type="spellEnd"/>
      <w:r w:rsidRPr="00CB1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 w:rsidRPr="00CB1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Смоленской области и муниципальных программ </w:t>
      </w:r>
      <w:proofErr w:type="spellStart"/>
      <w:r w:rsidRPr="00CB1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Сафоновского</w:t>
      </w:r>
      <w:proofErr w:type="spellEnd"/>
      <w:r w:rsidRPr="00CB1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CB1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Сафоновского</w:t>
      </w:r>
      <w:proofErr w:type="spellEnd"/>
      <w:r w:rsidRPr="00CB1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области»;</w:t>
      </w:r>
    </w:p>
    <w:p w14:paraId="58F5DE33" w14:textId="77777777" w:rsidR="000D1E8A" w:rsidRPr="00CB1D20" w:rsidRDefault="000D1E8A" w:rsidP="000D1E8A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1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постановление </w:t>
      </w:r>
      <w:r w:rsidRPr="00CB1D2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 «</w:t>
      </w:r>
      <w:proofErr w:type="spellStart"/>
      <w:r w:rsidRPr="00CB1D20">
        <w:rPr>
          <w:rFonts w:ascii="Times New Roman" w:hAnsi="Times New Roman" w:cs="Times New Roman"/>
          <w:color w:val="000000" w:themeColor="text1"/>
          <w:sz w:val="28"/>
          <w:szCs w:val="28"/>
        </w:rPr>
        <w:t>Сафоновский</w:t>
      </w:r>
      <w:proofErr w:type="spellEnd"/>
      <w:r w:rsidRPr="00CB1D20">
        <w:rPr>
          <w:rFonts w:ascii="Times New Roman" w:hAnsi="Times New Roman" w:cs="Times New Roman"/>
          <w:color w:val="000000" w:themeColor="text1"/>
          <w:sz w:val="28"/>
          <w:szCs w:val="28"/>
        </w:rPr>
        <w:t> район»</w:t>
      </w:r>
      <w:r w:rsidRPr="00CB1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Смоленской области от 11.11.2021 № 1434 «О внесении изменений в постановление Администрации муниципального образования «</w:t>
      </w:r>
      <w:proofErr w:type="spellStart"/>
      <w:r w:rsidRPr="00CB1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Сафоновский</w:t>
      </w:r>
      <w:proofErr w:type="spellEnd"/>
      <w:r w:rsidRPr="00CB1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муниципальный округ» Смоленской области от 19.09.2013 №1172»;</w:t>
      </w:r>
    </w:p>
    <w:p w14:paraId="6B5A31D0" w14:textId="77777777" w:rsidR="000D1E8A" w:rsidRPr="00CB1D20" w:rsidRDefault="000D1E8A" w:rsidP="000D1E8A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1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постановление </w:t>
      </w:r>
      <w:r w:rsidRPr="00CB1D2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 «</w:t>
      </w:r>
      <w:proofErr w:type="spellStart"/>
      <w:r w:rsidRPr="00CB1D20">
        <w:rPr>
          <w:rFonts w:ascii="Times New Roman" w:hAnsi="Times New Roman" w:cs="Times New Roman"/>
          <w:color w:val="000000" w:themeColor="text1"/>
          <w:sz w:val="28"/>
          <w:szCs w:val="28"/>
        </w:rPr>
        <w:t>Сафоновский</w:t>
      </w:r>
      <w:proofErr w:type="spellEnd"/>
      <w:r w:rsidRPr="00CB1D20">
        <w:rPr>
          <w:rFonts w:ascii="Times New Roman" w:hAnsi="Times New Roman" w:cs="Times New Roman"/>
          <w:color w:val="000000" w:themeColor="text1"/>
          <w:sz w:val="28"/>
          <w:szCs w:val="28"/>
        </w:rPr>
        <w:t> район»</w:t>
      </w:r>
      <w:r w:rsidRPr="00CB1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Смоленской области от 18.05.2022 № 770 «О внесении изменений в постановление Администрации муниципального образования «</w:t>
      </w:r>
      <w:proofErr w:type="spellStart"/>
      <w:r w:rsidRPr="00CB1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Сафоновский</w:t>
      </w:r>
      <w:proofErr w:type="spellEnd"/>
      <w:r w:rsidRPr="00CB1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муниципальный округ» Смоленской области от 19.09.2013 №1172»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E35F4A4" w14:textId="77777777" w:rsidR="000D1E8A" w:rsidRDefault="000D1E8A" w:rsidP="000D1E8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обнародованию путем размещения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14:paraId="76F72FFC" w14:textId="77777777" w:rsidR="000D1E8A" w:rsidRDefault="000D1E8A" w:rsidP="000D1E8A">
      <w:pPr>
        <w:widowControl w:val="0"/>
        <w:ind w:firstLine="709"/>
        <w:jc w:val="both"/>
        <w:rPr>
          <w:sz w:val="28"/>
          <w:szCs w:val="28"/>
        </w:rPr>
      </w:pPr>
      <w:r w:rsidRPr="006E7BFA">
        <w:rPr>
          <w:sz w:val="28"/>
          <w:szCs w:val="28"/>
        </w:rPr>
        <w:t>5. Контроль исполнения настоящего постановления возложить на заместителя Главы муниципального образования «</w:t>
      </w:r>
      <w:proofErr w:type="spellStart"/>
      <w:r w:rsidRPr="006E7BFA">
        <w:rPr>
          <w:sz w:val="28"/>
          <w:szCs w:val="28"/>
        </w:rPr>
        <w:t>Сафоновский</w:t>
      </w:r>
      <w:proofErr w:type="spellEnd"/>
      <w:r w:rsidRPr="006E7BFA">
        <w:rPr>
          <w:sz w:val="28"/>
          <w:szCs w:val="28"/>
        </w:rPr>
        <w:t xml:space="preserve"> муниципальный округ» Смоленской области</w:t>
      </w:r>
      <w:r>
        <w:rPr>
          <w:sz w:val="28"/>
          <w:szCs w:val="28"/>
        </w:rPr>
        <w:t>.</w:t>
      </w:r>
    </w:p>
    <w:p w14:paraId="03F8D2DB" w14:textId="77777777" w:rsidR="000D1E8A" w:rsidRDefault="000D1E8A" w:rsidP="000D1E8A">
      <w:pPr>
        <w:widowControl w:val="0"/>
        <w:jc w:val="both"/>
        <w:rPr>
          <w:sz w:val="28"/>
          <w:szCs w:val="28"/>
        </w:rPr>
      </w:pPr>
    </w:p>
    <w:p w14:paraId="7BBDDC38" w14:textId="77777777" w:rsidR="000D1E8A" w:rsidRDefault="000D1E8A" w:rsidP="000D1E8A">
      <w:pPr>
        <w:widowControl w:val="0"/>
        <w:jc w:val="both"/>
        <w:rPr>
          <w:sz w:val="28"/>
          <w:szCs w:val="28"/>
        </w:rPr>
      </w:pPr>
    </w:p>
    <w:p w14:paraId="14D58CDA" w14:textId="77777777" w:rsidR="000D1E8A" w:rsidRDefault="000D1E8A" w:rsidP="000D1E8A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5F893234" w14:textId="77777777" w:rsidR="000D1E8A" w:rsidRDefault="000D1E8A" w:rsidP="000D1E8A">
      <w:pPr>
        <w:ind w:right="12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14:paraId="2D57D8C6" w14:textId="7F2B5ADC" w:rsidR="000D1E8A" w:rsidRPr="00033E39" w:rsidRDefault="000D1E8A" w:rsidP="000D1E8A">
      <w:pPr>
        <w:spacing w:line="259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 w:rsidR="0088279D">
        <w:rPr>
          <w:sz w:val="28"/>
          <w:szCs w:val="28"/>
        </w:rPr>
        <w:t xml:space="preserve">    </w:t>
      </w:r>
      <w:r w:rsidRPr="003047F7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А</w:t>
      </w:r>
      <w:r w:rsidRPr="003047F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Царев</w:t>
      </w:r>
      <w:r w:rsidRPr="00033E39">
        <w:rPr>
          <w:sz w:val="28"/>
          <w:szCs w:val="28"/>
        </w:rPr>
        <w:t xml:space="preserve"> </w:t>
      </w:r>
      <w:r w:rsidRPr="00033E39">
        <w:rPr>
          <w:sz w:val="28"/>
          <w:szCs w:val="28"/>
        </w:rPr>
        <w:br w:type="page"/>
      </w:r>
    </w:p>
    <w:p w14:paraId="1E23DC47" w14:textId="77777777" w:rsidR="000D1E8A" w:rsidRDefault="000D1E8A" w:rsidP="000D1E8A">
      <w:pPr>
        <w:widowControl w:val="0"/>
        <w:tabs>
          <w:tab w:val="left" w:pos="4113"/>
          <w:tab w:val="left" w:pos="9310"/>
        </w:tabs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  <w:r>
        <w:rPr>
          <w:bCs/>
          <w:sz w:val="28"/>
          <w:szCs w:val="28"/>
        </w:rPr>
        <w:tab/>
      </w:r>
    </w:p>
    <w:p w14:paraId="60C65A0C" w14:textId="77777777" w:rsidR="000D1E8A" w:rsidRDefault="000D1E8A" w:rsidP="000D1E8A">
      <w:pPr>
        <w:widowControl w:val="0"/>
        <w:tabs>
          <w:tab w:val="left" w:pos="4113"/>
        </w:tabs>
        <w:ind w:left="59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Сафоновский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области </w:t>
      </w:r>
    </w:p>
    <w:p w14:paraId="35ECAC51" w14:textId="77777777" w:rsidR="00B66835" w:rsidRPr="00B66835" w:rsidRDefault="00B66835" w:rsidP="00B66835">
      <w:pPr>
        <w:widowControl w:val="0"/>
        <w:ind w:firstLine="5954"/>
        <w:rPr>
          <w:sz w:val="28"/>
          <w:u w:val="single"/>
        </w:rPr>
      </w:pPr>
      <w:r>
        <w:rPr>
          <w:sz w:val="28"/>
        </w:rPr>
        <w:t xml:space="preserve">от </w:t>
      </w:r>
      <w:r w:rsidRPr="00B66835">
        <w:rPr>
          <w:sz w:val="28"/>
          <w:u w:val="single"/>
        </w:rPr>
        <w:t xml:space="preserve">         25.02.2025</w:t>
      </w:r>
      <w:r>
        <w:rPr>
          <w:sz w:val="28"/>
          <w:u w:val="single"/>
        </w:rPr>
        <w:t xml:space="preserve">    </w:t>
      </w:r>
      <w:r>
        <w:rPr>
          <w:sz w:val="28"/>
        </w:rPr>
        <w:t xml:space="preserve"> №</w:t>
      </w:r>
      <w:r w:rsidRPr="00B66835">
        <w:rPr>
          <w:sz w:val="28"/>
          <w:u w:val="single"/>
        </w:rPr>
        <w:t xml:space="preserve">  284</w:t>
      </w:r>
      <w:r>
        <w:rPr>
          <w:sz w:val="28"/>
          <w:u w:val="single"/>
        </w:rPr>
        <w:t xml:space="preserve">    </w:t>
      </w:r>
      <w:r w:rsidRPr="00B66835">
        <w:rPr>
          <w:sz w:val="28"/>
          <w:u w:val="single"/>
        </w:rPr>
        <w:t xml:space="preserve">      </w:t>
      </w:r>
    </w:p>
    <w:p w14:paraId="557A2314" w14:textId="3176CEEA" w:rsidR="0088279D" w:rsidRDefault="0088279D" w:rsidP="0088279D">
      <w:pPr>
        <w:widowControl w:val="0"/>
        <w:ind w:firstLine="5954"/>
        <w:rPr>
          <w:sz w:val="28"/>
        </w:rPr>
      </w:pPr>
      <w:r>
        <w:rPr>
          <w:sz w:val="28"/>
        </w:rPr>
        <w:t xml:space="preserve"> </w:t>
      </w:r>
    </w:p>
    <w:p w14:paraId="2E420DD0" w14:textId="77777777" w:rsidR="000D1E8A" w:rsidRPr="00033E39" w:rsidRDefault="000D1E8A" w:rsidP="000D1E8A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718B197" w14:textId="77777777" w:rsidR="000D1E8A" w:rsidRPr="00033E39" w:rsidRDefault="000D1E8A" w:rsidP="000D1E8A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14:paraId="4961BD34" w14:textId="77777777" w:rsidR="000D1E8A" w:rsidRPr="00033E39" w:rsidRDefault="000D1E8A" w:rsidP="000D1E8A">
      <w:pPr>
        <w:ind w:left="1701" w:right="1700"/>
        <w:jc w:val="center"/>
        <w:rPr>
          <w:b/>
          <w:sz w:val="28"/>
          <w:szCs w:val="28"/>
        </w:rPr>
      </w:pPr>
      <w:r w:rsidRPr="00033E39">
        <w:rPr>
          <w:b/>
          <w:sz w:val="28"/>
          <w:szCs w:val="28"/>
        </w:rPr>
        <w:t>ПОРЯДОК</w:t>
      </w:r>
    </w:p>
    <w:p w14:paraId="45A45B71" w14:textId="77777777" w:rsidR="000D1E8A" w:rsidRPr="00033E39" w:rsidRDefault="000D1E8A" w:rsidP="000D1E8A">
      <w:pPr>
        <w:ind w:left="1701" w:right="1700"/>
        <w:jc w:val="center"/>
        <w:rPr>
          <w:b/>
          <w:sz w:val="28"/>
          <w:szCs w:val="28"/>
        </w:rPr>
      </w:pPr>
      <w:r w:rsidRPr="00033E39">
        <w:rPr>
          <w:b/>
          <w:sz w:val="28"/>
          <w:szCs w:val="28"/>
        </w:rPr>
        <w:t xml:space="preserve">проведения оценки эффективности реализации </w:t>
      </w:r>
    </w:p>
    <w:p w14:paraId="4D54D8F0" w14:textId="12E05718" w:rsidR="000D1E8A" w:rsidRPr="00033E39" w:rsidRDefault="008967E7" w:rsidP="000D1E8A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</w:t>
      </w:r>
      <w:r w:rsidR="000D1E8A" w:rsidRPr="00033E39">
        <w:rPr>
          <w:b/>
          <w:sz w:val="28"/>
          <w:szCs w:val="28"/>
        </w:rPr>
        <w:t xml:space="preserve"> программ </w:t>
      </w:r>
    </w:p>
    <w:p w14:paraId="4B1355B0" w14:textId="77777777" w:rsidR="000D1E8A" w:rsidRPr="00033E39" w:rsidRDefault="000D1E8A" w:rsidP="000D1E8A">
      <w:pPr>
        <w:ind w:left="1701" w:right="1700"/>
        <w:jc w:val="center"/>
        <w:rPr>
          <w:rFonts w:eastAsiaTheme="minorEastAsia"/>
          <w:b/>
          <w:sz w:val="28"/>
          <w:szCs w:val="28"/>
        </w:rPr>
      </w:pPr>
    </w:p>
    <w:p w14:paraId="3FCB2D5C" w14:textId="77777777" w:rsidR="000D1E8A" w:rsidRPr="00033E39" w:rsidRDefault="000D1E8A" w:rsidP="000D1E8A">
      <w:pPr>
        <w:ind w:left="1701" w:right="1700"/>
        <w:jc w:val="center"/>
        <w:rPr>
          <w:rFonts w:eastAsiaTheme="minorEastAsia"/>
          <w:b/>
          <w:sz w:val="28"/>
          <w:szCs w:val="28"/>
        </w:rPr>
      </w:pPr>
    </w:p>
    <w:p w14:paraId="7097F5E4" w14:textId="511833DF" w:rsidR="000D1E8A" w:rsidRPr="008447F5" w:rsidRDefault="000D1E8A" w:rsidP="00D203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F5">
        <w:rPr>
          <w:rFonts w:ascii="Times New Roman" w:hAnsi="Times New Roman" w:cs="Times New Roman"/>
          <w:sz w:val="28"/>
          <w:szCs w:val="28"/>
        </w:rPr>
        <w:t>1. Настоящий Порядок определяет правила проведения ежегодной оценки эффективности реализации муниципальных программ (далее - Порядок), критерии и методику указанной оценки.</w:t>
      </w:r>
    </w:p>
    <w:p w14:paraId="10C11302" w14:textId="277719FE" w:rsidR="000D1E8A" w:rsidRPr="008447F5" w:rsidRDefault="000D1E8A" w:rsidP="000D1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F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447F5">
        <w:rPr>
          <w:rFonts w:ascii="Times New Roman" w:hAnsi="Times New Roman" w:cs="Times New Roman"/>
          <w:sz w:val="28"/>
          <w:szCs w:val="28"/>
        </w:rPr>
        <w:t>В настоящем Порядке понятия и термины используются в значениях, определенных постановлением Администрации муниципального образования «</w:t>
      </w:r>
      <w:proofErr w:type="spellStart"/>
      <w:r w:rsidRPr="008447F5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8447F5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от 03.01.202</w:t>
      </w:r>
      <w:r w:rsidR="006E492B">
        <w:rPr>
          <w:rFonts w:ascii="Times New Roman" w:hAnsi="Times New Roman" w:cs="Times New Roman"/>
          <w:sz w:val="28"/>
          <w:szCs w:val="28"/>
        </w:rPr>
        <w:t>5</w:t>
      </w:r>
      <w:r w:rsidRPr="008447F5">
        <w:rPr>
          <w:rFonts w:ascii="Times New Roman" w:hAnsi="Times New Roman" w:cs="Times New Roman"/>
          <w:sz w:val="28"/>
          <w:szCs w:val="28"/>
        </w:rPr>
        <w:t xml:space="preserve"> № 01 «О Порядке принятия решения о разработке муниципальных программ муниципального образования «</w:t>
      </w:r>
      <w:proofErr w:type="spellStart"/>
      <w:r w:rsidRPr="008447F5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8447F5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области, их формирования и реализации». </w:t>
      </w:r>
      <w:proofErr w:type="gramEnd"/>
    </w:p>
    <w:p w14:paraId="5A02EBD9" w14:textId="6CD500A3" w:rsidR="000D1E8A" w:rsidRPr="00F026C2" w:rsidRDefault="000D1E8A" w:rsidP="000D1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C2">
        <w:rPr>
          <w:rFonts w:ascii="Times New Roman" w:hAnsi="Times New Roman" w:cs="Times New Roman"/>
          <w:sz w:val="28"/>
          <w:szCs w:val="28"/>
        </w:rPr>
        <w:t>3. Оценка эффективности реализации муниципальной программы осуществляется</w:t>
      </w:r>
      <w:r w:rsidR="00D24CAC" w:rsidRPr="00F026C2">
        <w:rPr>
          <w:rFonts w:ascii="Times New Roman" w:hAnsi="Times New Roman" w:cs="Times New Roman"/>
          <w:sz w:val="28"/>
          <w:szCs w:val="28"/>
        </w:rPr>
        <w:t xml:space="preserve"> Управлением экономики </w:t>
      </w:r>
      <w:r w:rsidR="007F5D6F" w:rsidRPr="00F026C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="007F5D6F" w:rsidRPr="00F026C2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7F5D6F" w:rsidRPr="00F026C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(далее –</w:t>
      </w:r>
      <w:r w:rsidR="00B964D0" w:rsidRPr="00F026C2">
        <w:rPr>
          <w:rFonts w:ascii="Times New Roman" w:hAnsi="Times New Roman" w:cs="Times New Roman"/>
          <w:sz w:val="28"/>
          <w:szCs w:val="28"/>
        </w:rPr>
        <w:t xml:space="preserve"> Управление экономики) на основании </w:t>
      </w:r>
      <w:r w:rsidRPr="00F026C2">
        <w:rPr>
          <w:rFonts w:ascii="Times New Roman" w:hAnsi="Times New Roman" w:cs="Times New Roman"/>
          <w:sz w:val="28"/>
          <w:szCs w:val="28"/>
        </w:rPr>
        <w:t>сведений</w:t>
      </w:r>
      <w:r w:rsidR="00F026C2">
        <w:rPr>
          <w:rFonts w:ascii="Times New Roman" w:hAnsi="Times New Roman" w:cs="Times New Roman"/>
          <w:sz w:val="28"/>
          <w:szCs w:val="28"/>
        </w:rPr>
        <w:t>, представленных ответственными исполнителями</w:t>
      </w:r>
      <w:r w:rsidR="007F5D6F" w:rsidRPr="00F026C2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F026C2">
        <w:rPr>
          <w:rFonts w:ascii="Times New Roman" w:hAnsi="Times New Roman" w:cs="Times New Roman"/>
          <w:sz w:val="28"/>
          <w:szCs w:val="28"/>
        </w:rPr>
        <w:t>:</w:t>
      </w:r>
    </w:p>
    <w:p w14:paraId="3D1EBF8B" w14:textId="77777777" w:rsidR="000D1E8A" w:rsidRPr="008447F5" w:rsidRDefault="000D1E8A" w:rsidP="000D1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47F5">
        <w:rPr>
          <w:rFonts w:ascii="Times New Roman" w:hAnsi="Times New Roman" w:cs="Times New Roman"/>
          <w:sz w:val="28"/>
          <w:szCs w:val="28"/>
        </w:rPr>
        <w:t xml:space="preserve">об итогах выполнения показателей муниципальной программы; </w:t>
      </w:r>
    </w:p>
    <w:p w14:paraId="5FA71DEC" w14:textId="77777777" w:rsidR="000D1E8A" w:rsidRPr="008447F5" w:rsidRDefault="000D1E8A" w:rsidP="000D1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F5">
        <w:rPr>
          <w:rFonts w:ascii="Times New Roman" w:hAnsi="Times New Roman" w:cs="Times New Roman"/>
          <w:sz w:val="28"/>
          <w:szCs w:val="28"/>
        </w:rPr>
        <w:t>- об итогах выполнения результатов и (или) показателей структурных элементов муниципальной программы;</w:t>
      </w:r>
    </w:p>
    <w:p w14:paraId="1172DE6E" w14:textId="10B2CC61" w:rsidR="00477CD1" w:rsidRPr="00312E87" w:rsidRDefault="00477CD1" w:rsidP="00477C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E87">
        <w:rPr>
          <w:rFonts w:ascii="Times New Roman" w:hAnsi="Times New Roman" w:cs="Times New Roman"/>
          <w:sz w:val="28"/>
          <w:szCs w:val="28"/>
        </w:rPr>
        <w:t>- о степен</w:t>
      </w:r>
      <w:r w:rsidR="00312E87" w:rsidRPr="00312E87">
        <w:rPr>
          <w:rFonts w:ascii="Times New Roman" w:hAnsi="Times New Roman" w:cs="Times New Roman"/>
          <w:sz w:val="28"/>
          <w:szCs w:val="28"/>
        </w:rPr>
        <w:t xml:space="preserve">и соответствия расходов средств местного </w:t>
      </w:r>
      <w:r w:rsidRPr="00312E87">
        <w:rPr>
          <w:rFonts w:ascii="Times New Roman" w:hAnsi="Times New Roman" w:cs="Times New Roman"/>
          <w:sz w:val="28"/>
          <w:szCs w:val="28"/>
        </w:rPr>
        <w:t>бюджета</w:t>
      </w:r>
      <w:r w:rsidR="00312E87" w:rsidRPr="00312E87">
        <w:rPr>
          <w:rFonts w:ascii="Times New Roman" w:hAnsi="Times New Roman" w:cs="Times New Roman"/>
          <w:sz w:val="28"/>
          <w:szCs w:val="28"/>
        </w:rPr>
        <w:t>, и (или)  областного бюджета,</w:t>
      </w:r>
      <w:r w:rsidRPr="00312E87">
        <w:rPr>
          <w:rFonts w:ascii="Times New Roman" w:hAnsi="Times New Roman" w:cs="Times New Roman"/>
          <w:sz w:val="28"/>
          <w:szCs w:val="28"/>
        </w:rPr>
        <w:t xml:space="preserve"> и (или) федерального бюджета запланированному уровню затрат.</w:t>
      </w:r>
    </w:p>
    <w:p w14:paraId="432D2507" w14:textId="6E658FFD" w:rsidR="000D1E8A" w:rsidRPr="009F51DE" w:rsidRDefault="000D1E8A" w:rsidP="000D1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DE">
        <w:rPr>
          <w:rFonts w:ascii="Times New Roman" w:hAnsi="Times New Roman" w:cs="Times New Roman"/>
          <w:sz w:val="28"/>
          <w:szCs w:val="28"/>
        </w:rPr>
        <w:t>4. Оценка эффективности реализации муниципальной программы осуществляется за прошедший год в ц</w:t>
      </w:r>
      <w:r w:rsidR="00617B44">
        <w:rPr>
          <w:rFonts w:ascii="Times New Roman" w:hAnsi="Times New Roman" w:cs="Times New Roman"/>
          <w:sz w:val="28"/>
          <w:szCs w:val="28"/>
        </w:rPr>
        <w:t>елом по муниципальной программе и</w:t>
      </w:r>
      <w:r w:rsidR="00F42496" w:rsidRPr="009F51DE">
        <w:rPr>
          <w:rFonts w:ascii="Times New Roman" w:hAnsi="Times New Roman" w:cs="Times New Roman"/>
          <w:sz w:val="28"/>
          <w:szCs w:val="28"/>
        </w:rPr>
        <w:t xml:space="preserve"> входящим в нее структурным элементам (за исключением комплекса процессных мероприятий «Обеспечение организационных условий для реализации муниципальной программы»)</w:t>
      </w:r>
      <w:r w:rsidRPr="009F51DE">
        <w:rPr>
          <w:rFonts w:ascii="Times New Roman" w:hAnsi="Times New Roman" w:cs="Times New Roman"/>
          <w:sz w:val="28"/>
          <w:szCs w:val="28"/>
        </w:rPr>
        <w:t>.</w:t>
      </w:r>
    </w:p>
    <w:p w14:paraId="35F26458" w14:textId="77777777" w:rsidR="000D1E8A" w:rsidRPr="008447F5" w:rsidRDefault="000D1E8A" w:rsidP="000D1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F5">
        <w:rPr>
          <w:rFonts w:ascii="Times New Roman" w:hAnsi="Times New Roman" w:cs="Times New Roman"/>
          <w:sz w:val="28"/>
          <w:szCs w:val="28"/>
        </w:rPr>
        <w:t>5. Оценка эффективности муниципальной программы проводится по следующим критериям:</w:t>
      </w:r>
    </w:p>
    <w:p w14:paraId="2F0065E7" w14:textId="77777777" w:rsidR="000D1E8A" w:rsidRPr="008447F5" w:rsidRDefault="000D1E8A" w:rsidP="000D1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F5">
        <w:rPr>
          <w:rFonts w:ascii="Times New Roman" w:hAnsi="Times New Roman" w:cs="Times New Roman"/>
          <w:sz w:val="28"/>
          <w:szCs w:val="28"/>
        </w:rPr>
        <w:t>- степени достижения показателей муниципальной программы;</w:t>
      </w:r>
    </w:p>
    <w:p w14:paraId="3D5211E8" w14:textId="77777777" w:rsidR="000D1E8A" w:rsidRPr="008447F5" w:rsidRDefault="000D1E8A" w:rsidP="000D1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F5">
        <w:rPr>
          <w:rFonts w:ascii="Times New Roman" w:hAnsi="Times New Roman" w:cs="Times New Roman"/>
          <w:sz w:val="28"/>
          <w:szCs w:val="28"/>
        </w:rPr>
        <w:t>- степени достижения результатов и (или) показателей структурных элементов муниципальной программы;</w:t>
      </w:r>
    </w:p>
    <w:p w14:paraId="1085B399" w14:textId="361611B8" w:rsidR="000D1E8A" w:rsidRPr="008447F5" w:rsidRDefault="000D1E8A" w:rsidP="000D1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E87">
        <w:rPr>
          <w:rFonts w:ascii="Times New Roman" w:hAnsi="Times New Roman" w:cs="Times New Roman"/>
          <w:sz w:val="28"/>
          <w:szCs w:val="28"/>
        </w:rPr>
        <w:t xml:space="preserve">- </w:t>
      </w:r>
      <w:r w:rsidR="00477CD1" w:rsidRPr="00312E87">
        <w:rPr>
          <w:rFonts w:ascii="Times New Roman" w:hAnsi="Times New Roman" w:cs="Times New Roman"/>
          <w:sz w:val="28"/>
          <w:szCs w:val="28"/>
        </w:rPr>
        <w:t>степени соответствия</w:t>
      </w:r>
      <w:r w:rsidR="00312E87" w:rsidRPr="00312E87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477CD1" w:rsidRPr="00312E87">
        <w:rPr>
          <w:rFonts w:ascii="Times New Roman" w:hAnsi="Times New Roman" w:cs="Times New Roman"/>
          <w:sz w:val="28"/>
          <w:szCs w:val="28"/>
        </w:rPr>
        <w:t xml:space="preserve"> запланированному уровню затрат и эффективности использования средств</w:t>
      </w:r>
      <w:r w:rsidR="00312E87" w:rsidRPr="00312E87">
        <w:rPr>
          <w:rFonts w:ascii="Times New Roman" w:hAnsi="Times New Roman" w:cs="Times New Roman"/>
          <w:sz w:val="28"/>
          <w:szCs w:val="28"/>
        </w:rPr>
        <w:t xml:space="preserve"> местного бюджета, и (или)</w:t>
      </w:r>
      <w:r w:rsidR="00477CD1" w:rsidRPr="00312E87">
        <w:rPr>
          <w:rFonts w:ascii="Times New Roman" w:hAnsi="Times New Roman" w:cs="Times New Roman"/>
          <w:sz w:val="28"/>
          <w:szCs w:val="28"/>
        </w:rPr>
        <w:t xml:space="preserve"> областного </w:t>
      </w:r>
      <w:r w:rsidR="00477CD1" w:rsidRPr="00312E87"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r w:rsidR="00312E87" w:rsidRPr="00312E87">
        <w:rPr>
          <w:rFonts w:ascii="Times New Roman" w:hAnsi="Times New Roman" w:cs="Times New Roman"/>
          <w:sz w:val="28"/>
          <w:szCs w:val="28"/>
        </w:rPr>
        <w:t>,</w:t>
      </w:r>
      <w:r w:rsidR="00477CD1" w:rsidRPr="00312E87">
        <w:rPr>
          <w:rFonts w:ascii="Times New Roman" w:hAnsi="Times New Roman" w:cs="Times New Roman"/>
          <w:sz w:val="28"/>
          <w:szCs w:val="28"/>
        </w:rPr>
        <w:t xml:space="preserve"> и (или) федерального бюджета</w:t>
      </w:r>
      <w:r w:rsidRPr="00312E87">
        <w:rPr>
          <w:rFonts w:ascii="Times New Roman" w:hAnsi="Times New Roman" w:cs="Times New Roman"/>
          <w:sz w:val="28"/>
          <w:szCs w:val="28"/>
        </w:rPr>
        <w:t>.</w:t>
      </w:r>
    </w:p>
    <w:p w14:paraId="74479E8A" w14:textId="77777777" w:rsidR="000D1E8A" w:rsidRPr="008447F5" w:rsidRDefault="000D1E8A" w:rsidP="000D1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447F5">
        <w:rPr>
          <w:rFonts w:ascii="Times New Roman" w:hAnsi="Times New Roman" w:cs="Times New Roman"/>
          <w:sz w:val="28"/>
          <w:szCs w:val="28"/>
        </w:rPr>
        <w:t>6. Оценка эффективности реализации муниципальной программы осуществляется на основе методики оценки эффективности реализации муниципальной программы, являющейся приложением к настоящему Порядку.</w:t>
      </w:r>
    </w:p>
    <w:p w14:paraId="37972740" w14:textId="39DA90FE" w:rsidR="001A7813" w:rsidRPr="007F5D6F" w:rsidRDefault="000D1E8A" w:rsidP="001A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5D6F">
        <w:rPr>
          <w:rFonts w:ascii="Times New Roman" w:hAnsi="Times New Roman" w:cs="Times New Roman"/>
          <w:sz w:val="28"/>
          <w:szCs w:val="28"/>
        </w:rPr>
        <w:t xml:space="preserve">7.  </w:t>
      </w:r>
      <w:proofErr w:type="gramStart"/>
      <w:r w:rsidR="001A7813" w:rsidRPr="007F5D6F">
        <w:rPr>
          <w:rFonts w:ascii="Times New Roman" w:hAnsi="Times New Roman" w:cs="Times New Roman"/>
          <w:sz w:val="28"/>
          <w:szCs w:val="28"/>
        </w:rPr>
        <w:t>Ответстве</w:t>
      </w:r>
      <w:r w:rsidR="00D24CAC" w:rsidRPr="007F5D6F">
        <w:rPr>
          <w:rFonts w:ascii="Times New Roman" w:hAnsi="Times New Roman" w:cs="Times New Roman"/>
          <w:sz w:val="28"/>
          <w:szCs w:val="28"/>
        </w:rPr>
        <w:t xml:space="preserve">нный исполнитель муниципальной </w:t>
      </w:r>
      <w:r w:rsidR="001A7813" w:rsidRPr="007F5D6F">
        <w:rPr>
          <w:rFonts w:ascii="Times New Roman" w:hAnsi="Times New Roman" w:cs="Times New Roman"/>
          <w:sz w:val="28"/>
          <w:szCs w:val="28"/>
        </w:rPr>
        <w:t xml:space="preserve">программы в срок до 1 марта года,  следующего за отчетным,  представляет в </w:t>
      </w:r>
      <w:r w:rsidR="007F5D6F">
        <w:rPr>
          <w:rFonts w:ascii="Times New Roman" w:hAnsi="Times New Roman" w:cs="Times New Roman"/>
          <w:sz w:val="28"/>
          <w:szCs w:val="28"/>
        </w:rPr>
        <w:t xml:space="preserve">Управление экономики показатели необходимые для осуществления оценки </w:t>
      </w:r>
      <w:r w:rsidR="001A7813" w:rsidRPr="007F5D6F">
        <w:rPr>
          <w:rFonts w:ascii="Times New Roman" w:hAnsi="Times New Roman" w:cs="Times New Roman"/>
          <w:sz w:val="28"/>
          <w:szCs w:val="28"/>
        </w:rPr>
        <w:t>эффективн</w:t>
      </w:r>
      <w:r w:rsidR="007F5D6F">
        <w:rPr>
          <w:rFonts w:ascii="Times New Roman" w:hAnsi="Times New Roman" w:cs="Times New Roman"/>
          <w:sz w:val="28"/>
          <w:szCs w:val="28"/>
        </w:rPr>
        <w:t xml:space="preserve">ости реализации муниципальной программы </w:t>
      </w:r>
      <w:r w:rsidR="00F026C2">
        <w:rPr>
          <w:rFonts w:ascii="Times New Roman" w:hAnsi="Times New Roman" w:cs="Times New Roman"/>
          <w:sz w:val="28"/>
          <w:szCs w:val="28"/>
        </w:rPr>
        <w:t>по формам</w:t>
      </w:r>
      <w:r w:rsidR="001A7813" w:rsidRPr="007F5D6F">
        <w:rPr>
          <w:rFonts w:ascii="Times New Roman" w:hAnsi="Times New Roman" w:cs="Times New Roman"/>
          <w:sz w:val="28"/>
          <w:szCs w:val="28"/>
        </w:rPr>
        <w:t>, утвержден</w:t>
      </w:r>
      <w:r w:rsidR="00F026C2">
        <w:rPr>
          <w:rFonts w:ascii="Times New Roman" w:hAnsi="Times New Roman" w:cs="Times New Roman"/>
          <w:sz w:val="28"/>
          <w:szCs w:val="28"/>
        </w:rPr>
        <w:t>ным</w:t>
      </w:r>
      <w:r w:rsidR="007F5D6F">
        <w:rPr>
          <w:rFonts w:ascii="Times New Roman" w:hAnsi="Times New Roman" w:cs="Times New Roman"/>
          <w:sz w:val="28"/>
          <w:szCs w:val="28"/>
        </w:rPr>
        <w:t xml:space="preserve"> распоряжением Главы муниципального образования «</w:t>
      </w:r>
      <w:proofErr w:type="spellStart"/>
      <w:r w:rsidR="007F5D6F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7F5D6F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1A7813" w:rsidRPr="007F5D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CC995B8" w14:textId="79F9F7DF" w:rsidR="001A7813" w:rsidRPr="007F5D6F" w:rsidRDefault="001A7813" w:rsidP="001A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5D6F">
        <w:rPr>
          <w:rFonts w:ascii="Times New Roman" w:hAnsi="Times New Roman" w:cs="Times New Roman"/>
          <w:sz w:val="28"/>
          <w:szCs w:val="28"/>
        </w:rPr>
        <w:t>В случае отсутст</w:t>
      </w:r>
      <w:r w:rsidR="00F026C2">
        <w:rPr>
          <w:rFonts w:ascii="Times New Roman" w:hAnsi="Times New Roman" w:cs="Times New Roman"/>
          <w:sz w:val="28"/>
          <w:szCs w:val="28"/>
        </w:rPr>
        <w:t xml:space="preserve">вия на отчетную дату </w:t>
      </w:r>
      <w:r w:rsidRPr="007F5D6F">
        <w:rPr>
          <w:rFonts w:ascii="Times New Roman" w:hAnsi="Times New Roman" w:cs="Times New Roman"/>
          <w:sz w:val="28"/>
          <w:szCs w:val="28"/>
        </w:rPr>
        <w:t>данных государственного статистического наблюдения о достижении плановых зн</w:t>
      </w:r>
      <w:r w:rsidR="007F5D6F">
        <w:rPr>
          <w:rFonts w:ascii="Times New Roman" w:hAnsi="Times New Roman" w:cs="Times New Roman"/>
          <w:sz w:val="28"/>
          <w:szCs w:val="28"/>
        </w:rPr>
        <w:t xml:space="preserve">ачений показателей муниципальной </w:t>
      </w:r>
      <w:r w:rsidRPr="007F5D6F">
        <w:rPr>
          <w:rFonts w:ascii="Times New Roman" w:hAnsi="Times New Roman" w:cs="Times New Roman"/>
          <w:sz w:val="28"/>
          <w:szCs w:val="28"/>
        </w:rPr>
        <w:t>программы</w:t>
      </w:r>
      <w:r w:rsidR="00F026C2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 w:rsidRPr="007F5D6F">
        <w:rPr>
          <w:rFonts w:ascii="Times New Roman" w:hAnsi="Times New Roman" w:cs="Times New Roman"/>
          <w:sz w:val="28"/>
          <w:szCs w:val="28"/>
        </w:rPr>
        <w:t>, значений результатов проектов, показателей реализации комплексов проце</w:t>
      </w:r>
      <w:r w:rsidR="007F5D6F">
        <w:rPr>
          <w:rFonts w:ascii="Times New Roman" w:hAnsi="Times New Roman" w:cs="Times New Roman"/>
          <w:sz w:val="28"/>
          <w:szCs w:val="28"/>
        </w:rPr>
        <w:t>ссных мероприятий муниципальной</w:t>
      </w:r>
      <w:r w:rsidRPr="007F5D6F">
        <w:rPr>
          <w:rFonts w:ascii="Times New Roman" w:hAnsi="Times New Roman" w:cs="Times New Roman"/>
          <w:sz w:val="28"/>
          <w:szCs w:val="28"/>
        </w:rPr>
        <w:t xml:space="preserve"> программы ответствен</w:t>
      </w:r>
      <w:r w:rsidR="007F5D6F">
        <w:rPr>
          <w:rFonts w:ascii="Times New Roman" w:hAnsi="Times New Roman" w:cs="Times New Roman"/>
          <w:sz w:val="28"/>
          <w:szCs w:val="28"/>
        </w:rPr>
        <w:t xml:space="preserve">ный исполнитель муниципальной программы представляет показатели необходимые для проведения </w:t>
      </w:r>
      <w:r w:rsidRPr="007F5D6F">
        <w:rPr>
          <w:rFonts w:ascii="Times New Roman" w:hAnsi="Times New Roman" w:cs="Times New Roman"/>
          <w:sz w:val="28"/>
          <w:szCs w:val="28"/>
        </w:rPr>
        <w:t>оценки эффектив</w:t>
      </w:r>
      <w:r w:rsidR="007F5D6F">
        <w:rPr>
          <w:rFonts w:ascii="Times New Roman" w:hAnsi="Times New Roman" w:cs="Times New Roman"/>
          <w:sz w:val="28"/>
          <w:szCs w:val="28"/>
        </w:rPr>
        <w:t xml:space="preserve">ности реализации муниципальной </w:t>
      </w:r>
      <w:r w:rsidRPr="007F5D6F">
        <w:rPr>
          <w:rFonts w:ascii="Times New Roman" w:hAnsi="Times New Roman" w:cs="Times New Roman"/>
          <w:sz w:val="28"/>
          <w:szCs w:val="28"/>
        </w:rPr>
        <w:t xml:space="preserve"> программы на основе прогнозных значений указанных показателей и результатов</w:t>
      </w:r>
      <w:r w:rsidRPr="007F5D6F">
        <w:t>.</w:t>
      </w:r>
      <w:proofErr w:type="gramEnd"/>
    </w:p>
    <w:p w14:paraId="1C819B06" w14:textId="776F5050" w:rsidR="001A7813" w:rsidRDefault="001A7813" w:rsidP="001A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D6F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7F5D6F">
        <w:rPr>
          <w:rFonts w:ascii="Times New Roman" w:hAnsi="Times New Roman" w:cs="Times New Roman"/>
          <w:sz w:val="28"/>
          <w:szCs w:val="28"/>
        </w:rPr>
        <w:t xml:space="preserve">Управление экономики в срок до </w:t>
      </w:r>
      <w:r w:rsidRPr="007F5D6F">
        <w:rPr>
          <w:rFonts w:ascii="Times New Roman" w:hAnsi="Times New Roman" w:cs="Times New Roman"/>
          <w:sz w:val="28"/>
          <w:szCs w:val="28"/>
        </w:rPr>
        <w:t>1 апреля года, следующего за отчетным, формирует сводную информацию о результатах проведенной оценки эффективн</w:t>
      </w:r>
      <w:r w:rsidR="00B964D0">
        <w:rPr>
          <w:rFonts w:ascii="Times New Roman" w:hAnsi="Times New Roman" w:cs="Times New Roman"/>
          <w:sz w:val="28"/>
          <w:szCs w:val="28"/>
        </w:rPr>
        <w:t xml:space="preserve">ости реализации муниципальных </w:t>
      </w:r>
      <w:r w:rsidRPr="007F5D6F">
        <w:rPr>
          <w:rFonts w:ascii="Times New Roman" w:hAnsi="Times New Roman" w:cs="Times New Roman"/>
          <w:sz w:val="28"/>
          <w:szCs w:val="28"/>
        </w:rPr>
        <w:t>программ и представляет ее в рабочую группу (далее также - рабочая группа)</w:t>
      </w:r>
      <w:r w:rsidR="002A603A">
        <w:rPr>
          <w:rFonts w:ascii="Times New Roman" w:hAnsi="Times New Roman" w:cs="Times New Roman"/>
          <w:sz w:val="28"/>
          <w:szCs w:val="28"/>
        </w:rPr>
        <w:t>, состав которой утверждается распоряжением Главы муниципального образования «</w:t>
      </w:r>
      <w:proofErr w:type="spellStart"/>
      <w:r w:rsidR="002A603A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2A603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7F5D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08C4EE4" w14:textId="33FC045E" w:rsidR="001A7813" w:rsidRPr="00033E39" w:rsidRDefault="001A7813" w:rsidP="001A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D6F">
        <w:rPr>
          <w:rFonts w:ascii="Times New Roman" w:hAnsi="Times New Roman" w:cs="Times New Roman"/>
          <w:sz w:val="28"/>
          <w:szCs w:val="28"/>
        </w:rPr>
        <w:t>9. Ответствен</w:t>
      </w:r>
      <w:r w:rsidR="00B964D0">
        <w:rPr>
          <w:rFonts w:ascii="Times New Roman" w:hAnsi="Times New Roman" w:cs="Times New Roman"/>
          <w:sz w:val="28"/>
          <w:szCs w:val="28"/>
        </w:rPr>
        <w:t xml:space="preserve">ный исполнитель муниципальной </w:t>
      </w:r>
      <w:r w:rsidRPr="007F5D6F">
        <w:rPr>
          <w:rFonts w:ascii="Times New Roman" w:hAnsi="Times New Roman" w:cs="Times New Roman"/>
          <w:sz w:val="28"/>
          <w:szCs w:val="28"/>
        </w:rPr>
        <w:t>программы, эффективность реализации которой в результате проведенной оценки признана неудовлетворительной, готовит и представляет для рассмотрения рабочей группой доклад, содержащий причины низкой эффективн</w:t>
      </w:r>
      <w:r w:rsidR="00B964D0">
        <w:rPr>
          <w:rFonts w:ascii="Times New Roman" w:hAnsi="Times New Roman" w:cs="Times New Roman"/>
          <w:sz w:val="28"/>
          <w:szCs w:val="28"/>
        </w:rPr>
        <w:t xml:space="preserve">ости реализации муниципальной </w:t>
      </w:r>
      <w:r w:rsidRPr="007F5D6F">
        <w:rPr>
          <w:rFonts w:ascii="Times New Roman" w:hAnsi="Times New Roman" w:cs="Times New Roman"/>
          <w:sz w:val="28"/>
          <w:szCs w:val="28"/>
        </w:rPr>
        <w:t>программы и предложения о внес</w:t>
      </w:r>
      <w:r w:rsidR="00B964D0">
        <w:rPr>
          <w:rFonts w:ascii="Times New Roman" w:hAnsi="Times New Roman" w:cs="Times New Roman"/>
          <w:sz w:val="28"/>
          <w:szCs w:val="28"/>
        </w:rPr>
        <w:t xml:space="preserve">ении изменений в муниципальную </w:t>
      </w:r>
      <w:r w:rsidRPr="007F5D6F">
        <w:rPr>
          <w:rFonts w:ascii="Times New Roman" w:hAnsi="Times New Roman" w:cs="Times New Roman"/>
          <w:sz w:val="28"/>
          <w:szCs w:val="28"/>
        </w:rPr>
        <w:t>программу, направленных на повышение эффективности ре</w:t>
      </w:r>
      <w:r w:rsidR="00B964D0">
        <w:rPr>
          <w:rFonts w:ascii="Times New Roman" w:hAnsi="Times New Roman" w:cs="Times New Roman"/>
          <w:sz w:val="28"/>
          <w:szCs w:val="28"/>
        </w:rPr>
        <w:t xml:space="preserve">ализации муниципальной </w:t>
      </w:r>
      <w:r w:rsidRPr="007F5D6F">
        <w:rPr>
          <w:rFonts w:ascii="Times New Roman" w:hAnsi="Times New Roman" w:cs="Times New Roman"/>
          <w:sz w:val="28"/>
          <w:szCs w:val="28"/>
        </w:rPr>
        <w:t>программы в дальнейшем.</w:t>
      </w:r>
    </w:p>
    <w:p w14:paraId="3FDEE51D" w14:textId="3B1AAAF0" w:rsidR="000D1E8A" w:rsidRDefault="000D1E8A" w:rsidP="001A7813">
      <w:pPr>
        <w:pStyle w:val="ConsPlusNormal"/>
        <w:ind w:firstLine="709"/>
        <w:jc w:val="both"/>
        <w:rPr>
          <w:sz w:val="28"/>
          <w:szCs w:val="28"/>
        </w:rPr>
      </w:pPr>
      <w:r w:rsidRPr="00711D00">
        <w:rPr>
          <w:sz w:val="28"/>
          <w:szCs w:val="28"/>
        </w:rPr>
        <w:br w:type="page"/>
      </w:r>
    </w:p>
    <w:p w14:paraId="72D889FB" w14:textId="77777777" w:rsidR="00487BE8" w:rsidRPr="00033E39" w:rsidRDefault="00487BE8" w:rsidP="00487BE8">
      <w:pPr>
        <w:ind w:left="6237"/>
        <w:rPr>
          <w:sz w:val="28"/>
          <w:szCs w:val="28"/>
        </w:rPr>
      </w:pPr>
      <w:r w:rsidRPr="00033E39">
        <w:rPr>
          <w:sz w:val="28"/>
          <w:szCs w:val="28"/>
        </w:rPr>
        <w:lastRenderedPageBreak/>
        <w:t xml:space="preserve">Приложение </w:t>
      </w:r>
    </w:p>
    <w:p w14:paraId="78325126" w14:textId="3040479C" w:rsidR="00487BE8" w:rsidRPr="00033E39" w:rsidRDefault="00487BE8" w:rsidP="00487BE8">
      <w:pPr>
        <w:ind w:left="6237"/>
        <w:jc w:val="both"/>
        <w:rPr>
          <w:sz w:val="28"/>
          <w:szCs w:val="28"/>
        </w:rPr>
      </w:pPr>
      <w:r w:rsidRPr="00033E39">
        <w:rPr>
          <w:sz w:val="28"/>
          <w:szCs w:val="28"/>
        </w:rPr>
        <w:t xml:space="preserve">к Порядку </w:t>
      </w:r>
      <w:proofErr w:type="gramStart"/>
      <w:r w:rsidRPr="00033E39">
        <w:rPr>
          <w:sz w:val="28"/>
          <w:szCs w:val="28"/>
        </w:rPr>
        <w:t xml:space="preserve">проведения оценки эффективности реализации </w:t>
      </w:r>
      <w:r w:rsidR="00A12145">
        <w:rPr>
          <w:sz w:val="28"/>
          <w:szCs w:val="28"/>
        </w:rPr>
        <w:t xml:space="preserve">муниципальных </w:t>
      </w:r>
      <w:r w:rsidRPr="00033E39">
        <w:rPr>
          <w:sz w:val="28"/>
          <w:szCs w:val="28"/>
        </w:rPr>
        <w:t>программ</w:t>
      </w:r>
      <w:proofErr w:type="gramEnd"/>
    </w:p>
    <w:p w14:paraId="3D601F75" w14:textId="77777777" w:rsidR="00487BE8" w:rsidRPr="00033E39" w:rsidRDefault="00487BE8" w:rsidP="00487BE8">
      <w:pPr>
        <w:ind w:left="6237"/>
        <w:jc w:val="both"/>
        <w:rPr>
          <w:sz w:val="28"/>
          <w:szCs w:val="28"/>
        </w:rPr>
      </w:pPr>
    </w:p>
    <w:p w14:paraId="2BA3A0B3" w14:textId="77777777" w:rsidR="00487BE8" w:rsidRPr="00033E39" w:rsidRDefault="00487BE8" w:rsidP="00487BE8">
      <w:pPr>
        <w:pStyle w:val="ConsPlusNormal"/>
        <w:jc w:val="both"/>
      </w:pPr>
    </w:p>
    <w:p w14:paraId="3F58BAA9" w14:textId="77777777" w:rsidR="00487BE8" w:rsidRPr="00033E39" w:rsidRDefault="00487BE8" w:rsidP="00487BE8">
      <w:pPr>
        <w:pStyle w:val="ConsPlusNormal"/>
        <w:jc w:val="both"/>
      </w:pPr>
    </w:p>
    <w:p w14:paraId="49FDB1BF" w14:textId="77777777" w:rsidR="00487BE8" w:rsidRPr="00033E39" w:rsidRDefault="00487BE8" w:rsidP="00487BE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E39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</w:t>
      </w:r>
    </w:p>
    <w:p w14:paraId="14808AAB" w14:textId="06404135" w:rsidR="00487BE8" w:rsidRPr="00617B44" w:rsidRDefault="00617B44" w:rsidP="00617B4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оценки эффективности реализации муниципальных программ</w:t>
      </w:r>
      <w:r w:rsidR="00487BE8" w:rsidRPr="00033E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2547347" w14:textId="77777777" w:rsidR="00487BE8" w:rsidRPr="00033E39" w:rsidRDefault="00487BE8" w:rsidP="00487B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D72444" w14:textId="77777777" w:rsidR="00487BE8" w:rsidRPr="00033E39" w:rsidRDefault="00487BE8" w:rsidP="00487BE8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33E39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04970465" w14:textId="77777777" w:rsidR="00487BE8" w:rsidRDefault="00487BE8" w:rsidP="00487BE8">
      <w:pPr>
        <w:pStyle w:val="ConsPlusNormal"/>
        <w:jc w:val="both"/>
      </w:pPr>
    </w:p>
    <w:p w14:paraId="1A0418EB" w14:textId="6FAB2715" w:rsidR="00617B44" w:rsidRDefault="00617B44" w:rsidP="00382F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муниципальных программ осуществляется в два этапа.</w:t>
      </w:r>
    </w:p>
    <w:p w14:paraId="2A3CADA3" w14:textId="4EFB8833" w:rsidR="00617B44" w:rsidRDefault="00617B44" w:rsidP="00382F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осуществляется оценка эффективности реализации структурных элементов муниципальной программы (за исключением комплекса процессных мероприятий «Обеспечение организационных условий для реализации муниципальной программы»), которая определяется с учетом:</w:t>
      </w:r>
    </w:p>
    <w:p w14:paraId="74DE1DE1" w14:textId="77777777" w:rsidR="00617B44" w:rsidRPr="00696BC4" w:rsidRDefault="00617B44" w:rsidP="00382F87">
      <w:pPr>
        <w:widowControl w:val="0"/>
        <w:ind w:firstLine="709"/>
        <w:jc w:val="both"/>
        <w:rPr>
          <w:sz w:val="28"/>
          <w:szCs w:val="28"/>
        </w:rPr>
      </w:pPr>
      <w:r w:rsidRPr="00696BC4">
        <w:rPr>
          <w:sz w:val="28"/>
          <w:szCs w:val="28"/>
        </w:rPr>
        <w:t xml:space="preserve">-   оценки степени реализации мероприятий муниципальной программы; </w:t>
      </w:r>
    </w:p>
    <w:p w14:paraId="082D2E83" w14:textId="77777777" w:rsidR="00617B44" w:rsidRPr="00696BC4" w:rsidRDefault="00617B44" w:rsidP="00382F87">
      <w:pPr>
        <w:widowControl w:val="0"/>
        <w:ind w:firstLine="709"/>
        <w:jc w:val="both"/>
        <w:rPr>
          <w:sz w:val="28"/>
          <w:szCs w:val="28"/>
        </w:rPr>
      </w:pPr>
      <w:r w:rsidRPr="00696BC4">
        <w:rPr>
          <w:sz w:val="28"/>
          <w:szCs w:val="28"/>
        </w:rPr>
        <w:t>-   оценки степени соответствия запланированному уровню затрат;</w:t>
      </w:r>
    </w:p>
    <w:p w14:paraId="485E0F1D" w14:textId="77777777" w:rsidR="00617B44" w:rsidRPr="00696BC4" w:rsidRDefault="00617B44" w:rsidP="00382F87">
      <w:pPr>
        <w:widowControl w:val="0"/>
        <w:ind w:firstLine="709"/>
        <w:jc w:val="both"/>
        <w:rPr>
          <w:sz w:val="28"/>
          <w:szCs w:val="28"/>
        </w:rPr>
      </w:pPr>
      <w:r w:rsidRPr="00696BC4">
        <w:rPr>
          <w:sz w:val="28"/>
          <w:szCs w:val="28"/>
        </w:rPr>
        <w:t>- оценки эффективности использования средств местного и (или) областного, и (или) федерального бюджетов;</w:t>
      </w:r>
    </w:p>
    <w:p w14:paraId="5B7695DD" w14:textId="77777777" w:rsidR="00617B44" w:rsidRPr="00696BC4" w:rsidRDefault="00617B44" w:rsidP="00382F87">
      <w:pPr>
        <w:widowControl w:val="0"/>
        <w:ind w:firstLine="709"/>
        <w:jc w:val="both"/>
        <w:rPr>
          <w:sz w:val="28"/>
          <w:szCs w:val="28"/>
        </w:rPr>
      </w:pPr>
      <w:r w:rsidRPr="00696BC4">
        <w:rPr>
          <w:sz w:val="28"/>
          <w:szCs w:val="28"/>
        </w:rPr>
        <w:t>- оценки степени достижения результатов и (или) показателей структурных элементов муниципальной программы.</w:t>
      </w:r>
    </w:p>
    <w:p w14:paraId="6F602051" w14:textId="0895B15C" w:rsidR="00617B44" w:rsidRDefault="00617B44" w:rsidP="00382F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втором этапе осуществляется оценка эффективности реализации муниципальной программы, которая определяется с учетом </w:t>
      </w:r>
      <w:proofErr w:type="gramStart"/>
      <w:r>
        <w:rPr>
          <w:sz w:val="28"/>
          <w:szCs w:val="28"/>
        </w:rPr>
        <w:t>оценки степени достижения целей муниципальной программы</w:t>
      </w:r>
      <w:proofErr w:type="gramEnd"/>
      <w:r>
        <w:rPr>
          <w:sz w:val="28"/>
          <w:szCs w:val="28"/>
        </w:rPr>
        <w:t xml:space="preserve"> и оценки эффективности реализации структурных элементов муниципальной программы.</w:t>
      </w:r>
    </w:p>
    <w:p w14:paraId="77D27E58" w14:textId="77777777" w:rsidR="00617B44" w:rsidRDefault="00617B44" w:rsidP="00617B44">
      <w:pPr>
        <w:widowControl w:val="0"/>
        <w:ind w:firstLine="540"/>
        <w:jc w:val="both"/>
        <w:rPr>
          <w:sz w:val="28"/>
          <w:szCs w:val="28"/>
        </w:rPr>
      </w:pPr>
    </w:p>
    <w:p w14:paraId="55C4A5E1" w14:textId="77777777" w:rsidR="00617B44" w:rsidRDefault="00617B44" w:rsidP="00617B44">
      <w:pPr>
        <w:widowControl w:val="0"/>
        <w:jc w:val="center"/>
        <w:outlineLvl w:val="2"/>
        <w:rPr>
          <w:b/>
          <w:sz w:val="28"/>
          <w:szCs w:val="28"/>
        </w:rPr>
      </w:pPr>
      <w:bookmarkStart w:id="1" w:name="Par4440"/>
      <w:bookmarkEnd w:id="1"/>
      <w:r>
        <w:rPr>
          <w:b/>
          <w:sz w:val="28"/>
          <w:szCs w:val="28"/>
        </w:rPr>
        <w:t>2. Оценка степени реализации мероприятий муниципальной программы</w:t>
      </w:r>
    </w:p>
    <w:p w14:paraId="6145FD23" w14:textId="77777777" w:rsidR="00617B44" w:rsidRDefault="00617B44" w:rsidP="00617B44">
      <w:pPr>
        <w:widowControl w:val="0"/>
        <w:jc w:val="center"/>
        <w:outlineLvl w:val="2"/>
        <w:rPr>
          <w:b/>
          <w:sz w:val="28"/>
          <w:szCs w:val="28"/>
        </w:rPr>
      </w:pPr>
    </w:p>
    <w:p w14:paraId="741C9CA6" w14:textId="77777777" w:rsidR="00617B44" w:rsidRDefault="00617B44" w:rsidP="00617B4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мероприятий муниципальной программы оценивается для каждого структурного элемента как доля результатов и (или) показателей, выполненных в полном объеме, по следующей формуле:</w:t>
      </w:r>
    </w:p>
    <w:p w14:paraId="71C1D6DC" w14:textId="77777777" w:rsidR="00617B44" w:rsidRDefault="00617B44" w:rsidP="00617B44">
      <w:pPr>
        <w:widowControl w:val="0"/>
        <w:ind w:firstLine="540"/>
        <w:jc w:val="both"/>
        <w:rPr>
          <w:sz w:val="28"/>
          <w:szCs w:val="28"/>
        </w:rPr>
      </w:pPr>
    </w:p>
    <w:p w14:paraId="08B28C70" w14:textId="77777777" w:rsidR="00617B44" w:rsidRDefault="00617B44" w:rsidP="00617B44">
      <w:pPr>
        <w:widowControl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м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в</w:t>
      </w:r>
      <w:proofErr w:type="spellEnd"/>
      <w:r>
        <w:rPr>
          <w:sz w:val="28"/>
          <w:szCs w:val="28"/>
        </w:rPr>
        <w:t xml:space="preserve"> / М, где</w:t>
      </w:r>
    </w:p>
    <w:p w14:paraId="345C97DB" w14:textId="77777777" w:rsidR="00617B44" w:rsidRDefault="00617B44" w:rsidP="00617B44">
      <w:pPr>
        <w:widowControl w:val="0"/>
        <w:jc w:val="center"/>
      </w:pPr>
    </w:p>
    <w:p w14:paraId="44C2492D" w14:textId="77777777" w:rsidR="00617B44" w:rsidRDefault="00617B44" w:rsidP="00617B44">
      <w:pPr>
        <w:widowControl w:val="0"/>
        <w:ind w:firstLine="540"/>
        <w:jc w:val="both"/>
      </w:pP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м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- степень реализации мероприятий муниципальной программы;</w:t>
      </w:r>
    </w:p>
    <w:p w14:paraId="6C7E2ECB" w14:textId="77777777" w:rsidR="00617B44" w:rsidRDefault="00617B44" w:rsidP="00617B44">
      <w:pPr>
        <w:widowControl w:val="0"/>
        <w:ind w:firstLine="540"/>
        <w:jc w:val="both"/>
      </w:pPr>
      <w:proofErr w:type="spellStart"/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в</w:t>
      </w:r>
      <w:proofErr w:type="spellEnd"/>
      <w:r>
        <w:rPr>
          <w:sz w:val="28"/>
          <w:szCs w:val="28"/>
        </w:rPr>
        <w:t xml:space="preserve"> - количество выполненных не менее чем на 95 процентов результатов и (или) показателей структурных элементов, запланированных к реализации в отчетном году;</w:t>
      </w:r>
    </w:p>
    <w:p w14:paraId="3FD60DB8" w14:textId="77777777" w:rsidR="00617B44" w:rsidRDefault="00617B44" w:rsidP="00617B4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 - общее количество результатов и (или) показателей структурных элементов, запланированных к реализации в отчетном году.</w:t>
      </w:r>
    </w:p>
    <w:p w14:paraId="11D91BF2" w14:textId="77777777" w:rsidR="00617B44" w:rsidRDefault="00617B44" w:rsidP="00617B4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мероприятий муниципальной программы, полностью или частично реализуемых за счет средств местного и (или) областного, и (или) федерального бюджетов, оценка степени реализации мероприятий проводится в обязательном порядке. </w:t>
      </w:r>
    </w:p>
    <w:p w14:paraId="5111CD0F" w14:textId="77777777" w:rsidR="00617B44" w:rsidRDefault="00617B44" w:rsidP="00617B4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отношении мероприятий муниципальной программы, на реализацию которых средства местного и (или) областного, и (или) федерального бюджетов не предусмотрены, решение о необходимости </w:t>
      </w:r>
      <w:proofErr w:type="gramStart"/>
      <w:r>
        <w:rPr>
          <w:sz w:val="28"/>
          <w:szCs w:val="28"/>
        </w:rPr>
        <w:t>проведения оценки степени реализации этих мероприятий</w:t>
      </w:r>
      <w:proofErr w:type="gramEnd"/>
      <w:r>
        <w:rPr>
          <w:sz w:val="28"/>
          <w:szCs w:val="28"/>
        </w:rPr>
        <w:t xml:space="preserve"> принимается ответственным исполнителем муниципальной программы.</w:t>
      </w:r>
    </w:p>
    <w:p w14:paraId="0DDA8D52" w14:textId="77777777" w:rsidR="00617B44" w:rsidRDefault="00617B44" w:rsidP="00617B44">
      <w:pPr>
        <w:widowControl w:val="0"/>
        <w:ind w:firstLine="540"/>
        <w:jc w:val="both"/>
        <w:rPr>
          <w:sz w:val="28"/>
          <w:szCs w:val="28"/>
        </w:rPr>
      </w:pPr>
    </w:p>
    <w:p w14:paraId="32F4907E" w14:textId="77777777" w:rsidR="00617B44" w:rsidRDefault="00617B44" w:rsidP="00617B44">
      <w:pPr>
        <w:widowControl w:val="0"/>
        <w:jc w:val="center"/>
        <w:outlineLvl w:val="2"/>
        <w:rPr>
          <w:b/>
          <w:sz w:val="28"/>
          <w:szCs w:val="28"/>
        </w:rPr>
      </w:pPr>
      <w:bookmarkStart w:id="2" w:name="Par4465"/>
      <w:bookmarkEnd w:id="2"/>
      <w:r>
        <w:rPr>
          <w:b/>
          <w:sz w:val="28"/>
          <w:szCs w:val="28"/>
        </w:rPr>
        <w:t>3. Оценка степени соответствия запланированному уровню затрат</w:t>
      </w:r>
    </w:p>
    <w:p w14:paraId="146C3A04" w14:textId="77777777" w:rsidR="00617B44" w:rsidRDefault="00617B44" w:rsidP="00617B44">
      <w:pPr>
        <w:widowControl w:val="0"/>
        <w:jc w:val="center"/>
        <w:outlineLvl w:val="2"/>
        <w:rPr>
          <w:b/>
          <w:sz w:val="28"/>
          <w:szCs w:val="28"/>
        </w:rPr>
      </w:pPr>
    </w:p>
    <w:p w14:paraId="6B57F5A8" w14:textId="77777777" w:rsidR="00617B44" w:rsidRDefault="00617B44" w:rsidP="00617B4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Степень соответствия запланированному уровню затрат местного и (или) областного, и (или) федерального бюджетов оценивается для каждого структурного элемента, как отношение фактически произведенных в отчетном году расходов на реализацию структурного элемента к их плановым значениям по следующей формуле:</w:t>
      </w:r>
    </w:p>
    <w:p w14:paraId="28781D9A" w14:textId="77777777" w:rsidR="00617B44" w:rsidRDefault="00617B44" w:rsidP="00617B44">
      <w:pPr>
        <w:widowControl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>, где</w:t>
      </w:r>
    </w:p>
    <w:p w14:paraId="23146242" w14:textId="77777777" w:rsidR="00617B44" w:rsidRDefault="00617B44" w:rsidP="00617B44">
      <w:pPr>
        <w:widowControl w:val="0"/>
        <w:jc w:val="center"/>
      </w:pPr>
    </w:p>
    <w:p w14:paraId="600A3220" w14:textId="77777777" w:rsidR="00617B44" w:rsidRDefault="00617B44" w:rsidP="00617B44">
      <w:pPr>
        <w:widowControl w:val="0"/>
        <w:ind w:firstLine="540"/>
        <w:jc w:val="both"/>
      </w:pPr>
      <w:proofErr w:type="spellStart"/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proofErr w:type="spellEnd"/>
      <w:r>
        <w:rPr>
          <w:sz w:val="28"/>
          <w:szCs w:val="28"/>
        </w:rPr>
        <w:t xml:space="preserve"> - степень соответствия запланированному уровню муниципального и (или) областного и (или) федерального бюджетов;</w:t>
      </w:r>
    </w:p>
    <w:p w14:paraId="0231DFA7" w14:textId="77777777" w:rsidR="00617B44" w:rsidRDefault="00617B44" w:rsidP="00617B44">
      <w:pPr>
        <w:widowControl w:val="0"/>
        <w:ind w:firstLine="540"/>
        <w:jc w:val="both"/>
      </w:pP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- фактические расходы на реализацию структурного элемента в отчетном году (по состоянию на  31 декабря отчетного года);</w:t>
      </w:r>
    </w:p>
    <w:p w14:paraId="4E5DBDF8" w14:textId="77777777" w:rsidR="00617B44" w:rsidRDefault="00617B44" w:rsidP="00617B44">
      <w:pPr>
        <w:widowControl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 xml:space="preserve"> - плановые расходы местного и (или) областного, и (или) федерального бюджетов на реализацию структурного элемента в отчетном году по состоянию на 1 ноября отчетного года. </w:t>
      </w:r>
    </w:p>
    <w:p w14:paraId="7D4DA4B1" w14:textId="77777777" w:rsidR="00617B44" w:rsidRPr="007F054C" w:rsidRDefault="00617B44" w:rsidP="00617B4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реализация структурного элемента муниципальной программы осуществляется без финансового обеспечения, значение  </w:t>
      </w:r>
      <w:proofErr w:type="spellStart"/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proofErr w:type="spellEnd"/>
      <w:r>
        <w:rPr>
          <w:sz w:val="28"/>
          <w:szCs w:val="28"/>
          <w:vertAlign w:val="subscript"/>
        </w:rPr>
        <w:t xml:space="preserve">, </w:t>
      </w:r>
      <w:r>
        <w:t xml:space="preserve"> </w:t>
      </w:r>
      <w:r w:rsidRPr="007F054C">
        <w:rPr>
          <w:sz w:val="28"/>
          <w:szCs w:val="28"/>
        </w:rPr>
        <w:t xml:space="preserve">принимается </w:t>
      </w:r>
      <w:proofErr w:type="gramStart"/>
      <w:r w:rsidRPr="007F054C">
        <w:rPr>
          <w:sz w:val="28"/>
          <w:szCs w:val="28"/>
        </w:rPr>
        <w:t>равным</w:t>
      </w:r>
      <w:proofErr w:type="gramEnd"/>
      <w:r w:rsidRPr="007F054C">
        <w:rPr>
          <w:sz w:val="28"/>
          <w:szCs w:val="28"/>
        </w:rPr>
        <w:t xml:space="preserve"> 1.</w:t>
      </w:r>
    </w:p>
    <w:p w14:paraId="26B403BA" w14:textId="77777777" w:rsidR="00617B44" w:rsidRPr="007F054C" w:rsidRDefault="00617B44" w:rsidP="00617B44">
      <w:pPr>
        <w:widowControl w:val="0"/>
        <w:ind w:firstLine="540"/>
        <w:jc w:val="both"/>
      </w:pPr>
    </w:p>
    <w:p w14:paraId="62FFBFEC" w14:textId="77777777" w:rsidR="00617B44" w:rsidRDefault="00617B44" w:rsidP="00617B4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Оценка эффективности использования средств местного и (или) областного, и (или) федерального бюджетов</w:t>
      </w:r>
    </w:p>
    <w:p w14:paraId="5F3A6F9E" w14:textId="77777777" w:rsidR="00617B44" w:rsidRDefault="00617B44" w:rsidP="00617B44">
      <w:pPr>
        <w:widowControl w:val="0"/>
        <w:jc w:val="center"/>
        <w:rPr>
          <w:b/>
          <w:sz w:val="28"/>
          <w:szCs w:val="28"/>
        </w:rPr>
      </w:pPr>
    </w:p>
    <w:p w14:paraId="0872BA46" w14:textId="77777777" w:rsidR="00617B44" w:rsidRDefault="00617B44" w:rsidP="00617B4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использования средств местного и (или) областного, и (или) федерального бюджетов рассчитывается для каждого структурного элемента  как отношение степени реализации мероприятий к степени соответствия запланированному уровню расходов средств местного и (или) областного, и (или) федерального бюджетов по следующей формуле:</w:t>
      </w:r>
    </w:p>
    <w:p w14:paraId="3460B45F" w14:textId="77777777" w:rsidR="00617B44" w:rsidRDefault="00617B44" w:rsidP="00617B44">
      <w:pPr>
        <w:widowControl w:val="0"/>
        <w:ind w:firstLine="540"/>
        <w:jc w:val="both"/>
      </w:pPr>
    </w:p>
    <w:p w14:paraId="7CF4690A" w14:textId="77777777" w:rsidR="00617B44" w:rsidRDefault="00617B44" w:rsidP="00617B44">
      <w:pPr>
        <w:widowControl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м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proofErr w:type="spellEnd"/>
      <w:r>
        <w:rPr>
          <w:sz w:val="28"/>
          <w:szCs w:val="28"/>
        </w:rPr>
        <w:t>, где</w:t>
      </w:r>
    </w:p>
    <w:p w14:paraId="476E9E3E" w14:textId="77777777" w:rsidR="00617B44" w:rsidRDefault="00617B44" w:rsidP="00617B44">
      <w:pPr>
        <w:widowControl w:val="0"/>
        <w:jc w:val="center"/>
      </w:pPr>
    </w:p>
    <w:p w14:paraId="79B982DE" w14:textId="77777777" w:rsidR="00617B44" w:rsidRDefault="00617B44" w:rsidP="00617B44">
      <w:pPr>
        <w:widowControl w:val="0"/>
        <w:ind w:firstLine="540"/>
        <w:jc w:val="both"/>
      </w:pP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>
        <w:rPr>
          <w:sz w:val="28"/>
          <w:szCs w:val="28"/>
        </w:rPr>
        <w:t xml:space="preserve"> - эффективность использования средств местного и (или) областного, и (или) федерального бюджетов;</w:t>
      </w:r>
    </w:p>
    <w:p w14:paraId="5CDE7063" w14:textId="77777777" w:rsidR="00617B44" w:rsidRDefault="00617B44" w:rsidP="00617B44">
      <w:pPr>
        <w:widowControl w:val="0"/>
        <w:ind w:firstLine="540"/>
        <w:jc w:val="both"/>
      </w:pP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м</w:t>
      </w:r>
      <w:proofErr w:type="spellEnd"/>
      <w:r>
        <w:rPr>
          <w:sz w:val="28"/>
          <w:szCs w:val="28"/>
        </w:rPr>
        <w:t xml:space="preserve"> - степень реализации мероприятий, полностью или частично финансируемых из средств местного и (или) областного, и (или) федерального областного и (или) федерального бюджетов;</w:t>
      </w:r>
    </w:p>
    <w:p w14:paraId="5C8A7BFA" w14:textId="77777777" w:rsidR="00617B44" w:rsidRDefault="00617B44" w:rsidP="00617B44">
      <w:pPr>
        <w:widowControl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proofErr w:type="spellEnd"/>
      <w:r>
        <w:rPr>
          <w:sz w:val="28"/>
          <w:szCs w:val="28"/>
        </w:rPr>
        <w:t xml:space="preserve"> - степень соответствия запланированному уровню затрат местного и (или) областного, и (или) федерального бюджетов.</w:t>
      </w:r>
    </w:p>
    <w:p w14:paraId="5FD8F00A" w14:textId="77777777" w:rsidR="00617B44" w:rsidRDefault="00617B44" w:rsidP="00617B44">
      <w:pPr>
        <w:widowControl w:val="0"/>
        <w:ind w:firstLine="540"/>
        <w:jc w:val="both"/>
      </w:pPr>
    </w:p>
    <w:p w14:paraId="175A9956" w14:textId="77777777" w:rsidR="00382F87" w:rsidRDefault="00382F87" w:rsidP="00617B44">
      <w:pPr>
        <w:widowControl w:val="0"/>
        <w:ind w:firstLine="540"/>
        <w:jc w:val="both"/>
      </w:pPr>
    </w:p>
    <w:p w14:paraId="47C302E2" w14:textId="207DA233" w:rsidR="00617B44" w:rsidRDefault="00617B44" w:rsidP="00617B44">
      <w:pPr>
        <w:widowControl w:val="0"/>
        <w:jc w:val="center"/>
        <w:outlineLvl w:val="2"/>
        <w:rPr>
          <w:b/>
          <w:sz w:val="28"/>
          <w:szCs w:val="28"/>
        </w:rPr>
      </w:pPr>
      <w:bookmarkStart w:id="3" w:name="Par4501"/>
      <w:bookmarkEnd w:id="3"/>
      <w:r>
        <w:rPr>
          <w:b/>
          <w:sz w:val="28"/>
          <w:szCs w:val="28"/>
        </w:rPr>
        <w:t xml:space="preserve">5. Оценка степени достижения  результатов и (или) показателей структурных </w:t>
      </w:r>
      <w:r>
        <w:rPr>
          <w:b/>
          <w:sz w:val="28"/>
          <w:szCs w:val="28"/>
        </w:rPr>
        <w:lastRenderedPageBreak/>
        <w:t xml:space="preserve">элементов муниципальной программы </w:t>
      </w:r>
    </w:p>
    <w:p w14:paraId="0EC44DF4" w14:textId="77777777" w:rsidR="00617B44" w:rsidRDefault="00617B44" w:rsidP="00617B44">
      <w:pPr>
        <w:widowControl w:val="0"/>
        <w:jc w:val="center"/>
        <w:outlineLvl w:val="2"/>
        <w:rPr>
          <w:b/>
          <w:sz w:val="28"/>
          <w:szCs w:val="28"/>
        </w:rPr>
      </w:pPr>
    </w:p>
    <w:p w14:paraId="1F526282" w14:textId="77777777" w:rsidR="00617B44" w:rsidRDefault="00617B44" w:rsidP="00617B44">
      <w:pPr>
        <w:widowControl w:val="0"/>
        <w:ind w:firstLine="540"/>
        <w:jc w:val="both"/>
      </w:pPr>
      <w:r>
        <w:rPr>
          <w:sz w:val="28"/>
          <w:szCs w:val="28"/>
        </w:rPr>
        <w:t>5.1. Для оценки степени достижения результатов и (или) показателей структурных элементов (далее - степень реализации) определяется степень достижения плановых значений каждого результата и (или) показателя  структурного элемента муниципальной программы.</w:t>
      </w:r>
    </w:p>
    <w:p w14:paraId="3699D6DD" w14:textId="77777777" w:rsidR="00617B44" w:rsidRDefault="00617B44" w:rsidP="00617B44">
      <w:pPr>
        <w:widowControl w:val="0"/>
        <w:ind w:firstLine="540"/>
        <w:jc w:val="both"/>
      </w:pPr>
      <w:r>
        <w:rPr>
          <w:sz w:val="28"/>
          <w:szCs w:val="28"/>
        </w:rPr>
        <w:t>5.2. Степень достижения планового значения результата и (или) показателя (индикатора) рассчитывается:</w:t>
      </w:r>
    </w:p>
    <w:p w14:paraId="46D4BA9F" w14:textId="77777777" w:rsidR="00617B44" w:rsidRDefault="00617B44" w:rsidP="00617B4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результатов и (или) показателей, желаемой тенденцией развития которых является увеличение значений, по формуле:  </w:t>
      </w:r>
    </w:p>
    <w:p w14:paraId="6A083389" w14:textId="77777777" w:rsidR="00617B44" w:rsidRDefault="00617B44" w:rsidP="00617B44">
      <w:pPr>
        <w:widowControl w:val="0"/>
        <w:ind w:firstLine="540"/>
        <w:jc w:val="both"/>
      </w:pPr>
      <w:r>
        <w:rPr>
          <w:sz w:val="28"/>
          <w:szCs w:val="28"/>
        </w:rPr>
        <w:t xml:space="preserve">                              </w:t>
      </w:r>
    </w:p>
    <w:p w14:paraId="57ADFD70" w14:textId="77777777" w:rsidR="00617B44" w:rsidRDefault="00617B44" w:rsidP="00617B44">
      <w:pPr>
        <w:widowControl w:val="0"/>
        <w:ind w:firstLine="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СД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  <w:vertAlign w:val="subscript"/>
        </w:rPr>
        <w:t>/</w:t>
      </w:r>
      <w:proofErr w:type="spellStart"/>
      <w:r>
        <w:rPr>
          <w:sz w:val="28"/>
          <w:szCs w:val="28"/>
          <w:vertAlign w:val="subscript"/>
        </w:rPr>
        <w:t>ппз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ЗП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  <w:vertAlign w:val="subscript"/>
        </w:rPr>
        <w:t>/</w:t>
      </w:r>
      <w:proofErr w:type="spellStart"/>
      <w:r>
        <w:rPr>
          <w:sz w:val="28"/>
          <w:szCs w:val="28"/>
          <w:vertAlign w:val="subscript"/>
        </w:rPr>
        <w:t>пф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ЗП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  <w:vertAlign w:val="subscript"/>
        </w:rPr>
        <w:t>/</w:t>
      </w:r>
      <w:proofErr w:type="spellStart"/>
      <w:r>
        <w:rPr>
          <w:sz w:val="28"/>
          <w:szCs w:val="28"/>
          <w:vertAlign w:val="subscript"/>
        </w:rPr>
        <w:t>пп</w:t>
      </w:r>
      <w:proofErr w:type="spellEnd"/>
      <w:r>
        <w:rPr>
          <w:sz w:val="28"/>
          <w:szCs w:val="28"/>
        </w:rPr>
        <w:t>, где</w:t>
      </w:r>
    </w:p>
    <w:p w14:paraId="48E09664" w14:textId="77777777" w:rsidR="00617B44" w:rsidRDefault="00617B44" w:rsidP="00617B44">
      <w:pPr>
        <w:widowControl w:val="0"/>
        <w:ind w:firstLine="540"/>
        <w:jc w:val="center"/>
      </w:pPr>
    </w:p>
    <w:p w14:paraId="6AF658F6" w14:textId="77777777" w:rsidR="00617B44" w:rsidRDefault="00617B44" w:rsidP="00617B44">
      <w:pPr>
        <w:widowControl w:val="0"/>
        <w:ind w:firstLine="540"/>
        <w:jc w:val="both"/>
      </w:pPr>
      <w:proofErr w:type="spellStart"/>
      <w:r>
        <w:rPr>
          <w:sz w:val="28"/>
          <w:szCs w:val="28"/>
        </w:rPr>
        <w:t>СД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  <w:vertAlign w:val="subscript"/>
        </w:rPr>
        <w:t>/</w:t>
      </w:r>
      <w:proofErr w:type="spellStart"/>
      <w:r>
        <w:rPr>
          <w:sz w:val="28"/>
          <w:szCs w:val="28"/>
          <w:vertAlign w:val="subscript"/>
        </w:rPr>
        <w:t>ппз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- степень достижения планового значения результата и (или)  показателя;</w:t>
      </w:r>
    </w:p>
    <w:p w14:paraId="07BFBF05" w14:textId="77777777" w:rsidR="00617B44" w:rsidRDefault="00617B44" w:rsidP="00617B44">
      <w:pPr>
        <w:widowControl w:val="0"/>
        <w:ind w:firstLine="540"/>
        <w:jc w:val="both"/>
      </w:pPr>
      <w:proofErr w:type="spellStart"/>
      <w:r>
        <w:rPr>
          <w:sz w:val="28"/>
          <w:szCs w:val="28"/>
        </w:rPr>
        <w:t>ЗП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  <w:vertAlign w:val="subscript"/>
        </w:rPr>
        <w:t>/</w:t>
      </w:r>
      <w:proofErr w:type="spellStart"/>
      <w:r>
        <w:rPr>
          <w:sz w:val="28"/>
          <w:szCs w:val="28"/>
          <w:vertAlign w:val="subscript"/>
        </w:rPr>
        <w:t>пф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- значение результата и (или) показателя, фактически достигнутое на конец отчетного периода;</w:t>
      </w:r>
    </w:p>
    <w:p w14:paraId="620FDAC9" w14:textId="77777777" w:rsidR="00617B44" w:rsidRDefault="00617B44" w:rsidP="00617B44">
      <w:pPr>
        <w:widowControl w:val="0"/>
        <w:ind w:firstLine="540"/>
        <w:jc w:val="both"/>
      </w:pPr>
      <w:proofErr w:type="spellStart"/>
      <w:r>
        <w:rPr>
          <w:sz w:val="28"/>
          <w:szCs w:val="28"/>
        </w:rPr>
        <w:t>ЗП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  <w:vertAlign w:val="subscript"/>
        </w:rPr>
        <w:t>/</w:t>
      </w:r>
      <w:proofErr w:type="spellStart"/>
      <w:r>
        <w:rPr>
          <w:sz w:val="28"/>
          <w:szCs w:val="28"/>
          <w:vertAlign w:val="subscript"/>
        </w:rPr>
        <w:t>пп</w:t>
      </w:r>
      <w:proofErr w:type="spellEnd"/>
      <w:r>
        <w:rPr>
          <w:sz w:val="28"/>
          <w:szCs w:val="28"/>
        </w:rPr>
        <w:t xml:space="preserve"> - плановое значение результата и (или) показателя на конец отчетного года;</w:t>
      </w:r>
    </w:p>
    <w:p w14:paraId="15494529" w14:textId="77777777" w:rsidR="00617B44" w:rsidRDefault="00617B44" w:rsidP="00617B4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результатов и (или) показателей, желаемой тенденцией развития которых является снижение значений, по формуле:    </w:t>
      </w:r>
    </w:p>
    <w:p w14:paraId="36EEFE34" w14:textId="77777777" w:rsidR="00617B44" w:rsidRDefault="00617B44" w:rsidP="00617B44">
      <w:pPr>
        <w:widowControl w:val="0"/>
        <w:ind w:firstLine="540"/>
        <w:jc w:val="both"/>
        <w:rPr>
          <w:shd w:val="clear" w:color="auto" w:fill="FFFF00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shd w:val="clear" w:color="auto" w:fill="FFFF00"/>
        </w:rPr>
        <w:t xml:space="preserve">             </w:t>
      </w:r>
    </w:p>
    <w:p w14:paraId="099ACF3C" w14:textId="77777777" w:rsidR="00617B44" w:rsidRDefault="00617B44" w:rsidP="00617B44">
      <w:pPr>
        <w:widowControl w:val="0"/>
        <w:ind w:firstLine="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СД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  <w:vertAlign w:val="subscript"/>
        </w:rPr>
        <w:t>/</w:t>
      </w:r>
      <w:proofErr w:type="spellStart"/>
      <w:r>
        <w:rPr>
          <w:sz w:val="28"/>
          <w:szCs w:val="28"/>
          <w:vertAlign w:val="subscript"/>
        </w:rPr>
        <w:t>ппз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ЗП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  <w:vertAlign w:val="subscript"/>
        </w:rPr>
        <w:t>/</w:t>
      </w:r>
      <w:proofErr w:type="spellStart"/>
      <w:r>
        <w:rPr>
          <w:sz w:val="28"/>
          <w:szCs w:val="28"/>
          <w:vertAlign w:val="subscript"/>
        </w:rPr>
        <w:t>пп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ЗП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  <w:vertAlign w:val="subscript"/>
        </w:rPr>
        <w:t>/</w:t>
      </w:r>
      <w:proofErr w:type="spellStart"/>
      <w:r>
        <w:rPr>
          <w:sz w:val="28"/>
          <w:szCs w:val="28"/>
          <w:vertAlign w:val="subscript"/>
        </w:rPr>
        <w:t>пф</w:t>
      </w:r>
      <w:proofErr w:type="spellEnd"/>
      <w:r>
        <w:rPr>
          <w:sz w:val="28"/>
          <w:szCs w:val="28"/>
        </w:rPr>
        <w:t>.</w:t>
      </w:r>
    </w:p>
    <w:p w14:paraId="130CE912" w14:textId="77777777" w:rsidR="00617B44" w:rsidRDefault="00617B44" w:rsidP="00617B44">
      <w:pPr>
        <w:widowControl w:val="0"/>
        <w:ind w:firstLine="540"/>
        <w:jc w:val="center"/>
      </w:pPr>
    </w:p>
    <w:p w14:paraId="71561AD2" w14:textId="77777777" w:rsidR="00617B44" w:rsidRDefault="00617B44" w:rsidP="00617B44">
      <w:pPr>
        <w:widowControl w:val="0"/>
        <w:ind w:firstLine="540"/>
        <w:jc w:val="both"/>
      </w:pPr>
      <w:r>
        <w:rPr>
          <w:sz w:val="28"/>
          <w:szCs w:val="28"/>
        </w:rPr>
        <w:t xml:space="preserve">5.3. Степень реализации структурного элемента муниципальной программы  рассчитывается по формуле: </w:t>
      </w:r>
    </w:p>
    <w:p w14:paraId="0F4FEED7" w14:textId="77777777" w:rsidR="00617B44" w:rsidRPr="007F054C" w:rsidRDefault="00617B44" w:rsidP="00617B44">
      <w:pPr>
        <w:widowControl w:val="0"/>
        <w:ind w:firstLine="540"/>
        <w:jc w:val="both"/>
      </w:pPr>
      <w:r>
        <w:rPr>
          <w:sz w:val="28"/>
          <w:szCs w:val="28"/>
        </w:rPr>
        <w:t xml:space="preserve">                                                           </w:t>
      </w:r>
    </w:p>
    <w:p w14:paraId="088A6E06" w14:textId="77777777" w:rsidR="00617B44" w:rsidRDefault="00617B44" w:rsidP="00617B44">
      <w:pPr>
        <w:widowControl w:val="0"/>
        <w:jc w:val="center"/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  <w:vertAlign w:val="subscript"/>
        </w:rPr>
        <w:t>/</w:t>
      </w:r>
      <w:proofErr w:type="gramStart"/>
      <w:r>
        <w:rPr>
          <w:sz w:val="28"/>
          <w:szCs w:val="28"/>
          <w:vertAlign w:val="subscript"/>
        </w:rPr>
        <w:t>п</w:t>
      </w:r>
      <w:proofErr w:type="gramEnd"/>
      <w:r>
        <w:rPr>
          <w:sz w:val="28"/>
          <w:szCs w:val="28"/>
        </w:rPr>
        <w:t xml:space="preserve"> = ∑ </w:t>
      </w:r>
      <w:proofErr w:type="spellStart"/>
      <w:r>
        <w:rPr>
          <w:sz w:val="28"/>
          <w:szCs w:val="28"/>
        </w:rPr>
        <w:t>СД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  <w:vertAlign w:val="subscript"/>
        </w:rPr>
        <w:t>/</w:t>
      </w:r>
      <w:proofErr w:type="spellStart"/>
      <w:r>
        <w:rPr>
          <w:sz w:val="28"/>
          <w:szCs w:val="28"/>
          <w:vertAlign w:val="subscript"/>
        </w:rPr>
        <w:t>ппз</w:t>
      </w:r>
      <w:proofErr w:type="spellEnd"/>
      <w:r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, где</w:t>
      </w:r>
    </w:p>
    <w:p w14:paraId="41AB8D55" w14:textId="77777777" w:rsidR="00617B44" w:rsidRDefault="00617B44" w:rsidP="00617B44">
      <w:pPr>
        <w:widowControl w:val="0"/>
        <w:ind w:firstLine="540"/>
        <w:jc w:val="both"/>
      </w:pPr>
      <w:r>
        <w:rPr>
          <w:sz w:val="28"/>
          <w:szCs w:val="28"/>
        </w:rPr>
        <w:t xml:space="preserve">                                                           </w:t>
      </w:r>
    </w:p>
    <w:p w14:paraId="6D59D5B6" w14:textId="77777777" w:rsidR="00617B44" w:rsidRDefault="00617B44" w:rsidP="00617B44">
      <w:pPr>
        <w:widowControl w:val="0"/>
        <w:ind w:firstLine="540"/>
        <w:jc w:val="both"/>
      </w:pP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  <w:vertAlign w:val="subscript"/>
        </w:rPr>
        <w:t>/</w:t>
      </w:r>
      <w:proofErr w:type="gramStart"/>
      <w:r>
        <w:rPr>
          <w:sz w:val="28"/>
          <w:szCs w:val="28"/>
          <w:vertAlign w:val="subscript"/>
        </w:rPr>
        <w:t>п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- степень реализации структурного элемента муниципальной программы;</w:t>
      </w:r>
    </w:p>
    <w:p w14:paraId="2A688D2C" w14:textId="77777777" w:rsidR="00617B44" w:rsidRDefault="00617B44" w:rsidP="00617B44">
      <w:pPr>
        <w:widowControl w:val="0"/>
        <w:ind w:firstLine="540"/>
        <w:jc w:val="both"/>
      </w:pPr>
      <w:proofErr w:type="spellStart"/>
      <w:r>
        <w:rPr>
          <w:sz w:val="28"/>
          <w:szCs w:val="28"/>
        </w:rPr>
        <w:t>СД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  <w:vertAlign w:val="subscript"/>
        </w:rPr>
        <w:t>/</w:t>
      </w:r>
      <w:proofErr w:type="spellStart"/>
      <w:r>
        <w:rPr>
          <w:sz w:val="28"/>
          <w:szCs w:val="28"/>
          <w:vertAlign w:val="subscript"/>
        </w:rPr>
        <w:t>ппз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- степень достижения результата и (или)  показателя;</w:t>
      </w:r>
    </w:p>
    <w:p w14:paraId="07FC93C0" w14:textId="77777777" w:rsidR="00617B44" w:rsidRDefault="00617B44" w:rsidP="00617B44">
      <w:pPr>
        <w:widowControl w:val="0"/>
        <w:ind w:firstLine="540"/>
        <w:jc w:val="both"/>
      </w:pPr>
      <w:r>
        <w:rPr>
          <w:sz w:val="28"/>
          <w:szCs w:val="28"/>
        </w:rPr>
        <w:t>N - число показателей.</w:t>
      </w:r>
    </w:p>
    <w:p w14:paraId="7FBCDA27" w14:textId="77777777" w:rsidR="00617B44" w:rsidRDefault="00617B44" w:rsidP="00617B44">
      <w:pPr>
        <w:widowControl w:val="0"/>
        <w:ind w:firstLine="540"/>
        <w:jc w:val="both"/>
      </w:pPr>
      <w:r>
        <w:rPr>
          <w:sz w:val="28"/>
          <w:szCs w:val="28"/>
        </w:rPr>
        <w:t xml:space="preserve">В случае если  </w:t>
      </w:r>
      <w:proofErr w:type="spellStart"/>
      <w:r>
        <w:rPr>
          <w:sz w:val="28"/>
          <w:szCs w:val="28"/>
        </w:rPr>
        <w:t>СД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  <w:vertAlign w:val="subscript"/>
        </w:rPr>
        <w:t>/</w:t>
      </w:r>
      <w:proofErr w:type="spellStart"/>
      <w:r>
        <w:rPr>
          <w:sz w:val="28"/>
          <w:szCs w:val="28"/>
          <w:vertAlign w:val="subscript"/>
        </w:rPr>
        <w:t>ппз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больше 1, значение </w:t>
      </w:r>
      <w:proofErr w:type="spellStart"/>
      <w:r>
        <w:rPr>
          <w:sz w:val="28"/>
          <w:szCs w:val="28"/>
        </w:rPr>
        <w:t>СД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  <w:vertAlign w:val="subscript"/>
        </w:rPr>
        <w:t>/</w:t>
      </w:r>
      <w:proofErr w:type="spellStart"/>
      <w:r>
        <w:rPr>
          <w:sz w:val="28"/>
          <w:szCs w:val="28"/>
          <w:vertAlign w:val="subscript"/>
        </w:rPr>
        <w:t>ппз</w:t>
      </w:r>
      <w:proofErr w:type="spellEnd"/>
      <w:r>
        <w:rPr>
          <w:sz w:val="28"/>
          <w:szCs w:val="28"/>
        </w:rPr>
        <w:t xml:space="preserve"> принимается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1.</w:t>
      </w:r>
    </w:p>
    <w:p w14:paraId="0B0A0D39" w14:textId="77777777" w:rsidR="00617B44" w:rsidRDefault="00617B44" w:rsidP="00617B44">
      <w:pPr>
        <w:widowControl w:val="0"/>
        <w:ind w:firstLine="540"/>
        <w:jc w:val="both"/>
      </w:pPr>
    </w:p>
    <w:p w14:paraId="1BA9EB59" w14:textId="77777777" w:rsidR="00617B44" w:rsidRDefault="00617B44" w:rsidP="00617B44">
      <w:pPr>
        <w:rPr>
          <w:b/>
          <w:sz w:val="28"/>
          <w:szCs w:val="28"/>
        </w:rPr>
      </w:pPr>
      <w:bookmarkStart w:id="4" w:name="Par4533"/>
      <w:bookmarkEnd w:id="4"/>
      <w:r>
        <w:rPr>
          <w:b/>
          <w:sz w:val="28"/>
          <w:szCs w:val="28"/>
        </w:rPr>
        <w:br w:type="page"/>
      </w:r>
    </w:p>
    <w:p w14:paraId="60B66C2E" w14:textId="77777777" w:rsidR="00617B44" w:rsidRDefault="00617B44" w:rsidP="00617B44">
      <w:pPr>
        <w:widowControl w:val="0"/>
        <w:jc w:val="center"/>
        <w:outlineLvl w:val="2"/>
      </w:pPr>
      <w:r>
        <w:rPr>
          <w:b/>
          <w:sz w:val="28"/>
          <w:szCs w:val="28"/>
        </w:rPr>
        <w:lastRenderedPageBreak/>
        <w:t>6. Оценка эффективности реализации структурного элемента муниципальной программы</w:t>
      </w:r>
    </w:p>
    <w:p w14:paraId="5160F90D" w14:textId="77777777" w:rsidR="00617B44" w:rsidRDefault="00617B44" w:rsidP="00617B44">
      <w:pPr>
        <w:widowControl w:val="0"/>
        <w:jc w:val="center"/>
        <w:outlineLvl w:val="2"/>
        <w:rPr>
          <w:b/>
          <w:sz w:val="28"/>
          <w:szCs w:val="28"/>
        </w:rPr>
      </w:pPr>
    </w:p>
    <w:p w14:paraId="103F477C" w14:textId="77777777" w:rsidR="00617B44" w:rsidRDefault="00617B44" w:rsidP="00617B44">
      <w:pPr>
        <w:widowControl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6.1. Эффективность реализации структурного элемента муниципальной программы оценивается в зависимости от значений </w:t>
      </w:r>
      <w:proofErr w:type="gramStart"/>
      <w:r>
        <w:rPr>
          <w:sz w:val="28"/>
          <w:szCs w:val="28"/>
        </w:rPr>
        <w:t>оценки степени реализации структурного элемента муниципальной программы</w:t>
      </w:r>
      <w:proofErr w:type="gramEnd"/>
      <w:r>
        <w:rPr>
          <w:sz w:val="28"/>
          <w:szCs w:val="28"/>
        </w:rPr>
        <w:t xml:space="preserve"> и оценки эффективности использования средств местного и (или) областного, и (или) федерального бюджетов по следующей формуле:</w:t>
      </w:r>
    </w:p>
    <w:p w14:paraId="66A618C4" w14:textId="77777777" w:rsidR="00617B44" w:rsidRDefault="00617B44" w:rsidP="00617B44">
      <w:pPr>
        <w:widowControl w:val="0"/>
        <w:ind w:firstLine="540"/>
        <w:jc w:val="both"/>
        <w:outlineLvl w:val="2"/>
      </w:pPr>
    </w:p>
    <w:p w14:paraId="0D11044D" w14:textId="77777777" w:rsidR="00617B44" w:rsidRDefault="00617B44" w:rsidP="00617B44">
      <w:pPr>
        <w:widowControl w:val="0"/>
        <w:ind w:firstLine="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ЭР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  <w:vertAlign w:val="subscript"/>
        </w:rPr>
        <w:t>/</w:t>
      </w:r>
      <w:proofErr w:type="gramStart"/>
      <w:r>
        <w:rPr>
          <w:sz w:val="28"/>
          <w:szCs w:val="28"/>
          <w:vertAlign w:val="subscript"/>
        </w:rPr>
        <w:t>п</w:t>
      </w:r>
      <w:proofErr w:type="gram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  <w:vertAlign w:val="subscript"/>
        </w:rPr>
        <w:t xml:space="preserve">/п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sz w:val="28"/>
          <w:szCs w:val="28"/>
          <w:vertAlign w:val="subscript"/>
        </w:rPr>
        <w:instrText>QUOTE _x005F_x0001_</w:instrText>
      </w:r>
      <w:r>
        <w:rPr>
          <w:sz w:val="28"/>
          <w:szCs w:val="28"/>
          <w:vertAlign w:val="subscript"/>
        </w:rPr>
        <w:fldChar w:fldCharType="separate"/>
      </w:r>
      <w:r>
        <w:rPr>
          <w:noProof/>
        </w:rPr>
        <w:drawing>
          <wp:inline distT="0" distB="0" distL="0" distR="0" wp14:anchorId="73EB0E78" wp14:editId="1B9704FC">
            <wp:extent cx="127635" cy="21082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583" t="-344" r="-583" b="-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vertAlign w:val="subscript"/>
        </w:rPr>
        <w:fldChar w:fldCharType="end"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>
        <w:rPr>
          <w:sz w:val="28"/>
          <w:szCs w:val="28"/>
        </w:rPr>
        <w:t>, где</w:t>
      </w:r>
    </w:p>
    <w:p w14:paraId="60DEC36E" w14:textId="77777777" w:rsidR="00617B44" w:rsidRDefault="00617B44" w:rsidP="00617B44">
      <w:pPr>
        <w:widowControl w:val="0"/>
        <w:ind w:firstLine="540"/>
        <w:jc w:val="center"/>
      </w:pPr>
    </w:p>
    <w:p w14:paraId="5CFC3B69" w14:textId="77777777" w:rsidR="00617B44" w:rsidRDefault="00617B44" w:rsidP="00617B44">
      <w:pPr>
        <w:widowControl w:val="0"/>
        <w:ind w:firstLine="540"/>
        <w:jc w:val="both"/>
      </w:pPr>
      <w:proofErr w:type="spellStart"/>
      <w:r>
        <w:rPr>
          <w:sz w:val="28"/>
          <w:szCs w:val="28"/>
        </w:rPr>
        <w:t>ЭР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  <w:vertAlign w:val="subscript"/>
        </w:rPr>
        <w:t>/</w:t>
      </w:r>
      <w:proofErr w:type="gramStart"/>
      <w:r>
        <w:rPr>
          <w:sz w:val="28"/>
          <w:szCs w:val="28"/>
          <w:vertAlign w:val="subscript"/>
        </w:rPr>
        <w:t>п</w:t>
      </w:r>
      <w:proofErr w:type="gramEnd"/>
      <w:r>
        <w:rPr>
          <w:sz w:val="28"/>
          <w:szCs w:val="28"/>
        </w:rPr>
        <w:t xml:space="preserve"> - эффективность реализации структурного элемента муниципальной программы;</w:t>
      </w:r>
    </w:p>
    <w:p w14:paraId="53800CED" w14:textId="77777777" w:rsidR="00617B44" w:rsidRDefault="00617B44" w:rsidP="00617B44">
      <w:pPr>
        <w:widowControl w:val="0"/>
        <w:ind w:firstLine="540"/>
        <w:jc w:val="both"/>
      </w:pP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  <w:vertAlign w:val="subscript"/>
        </w:rPr>
        <w:t>/</w:t>
      </w:r>
      <w:proofErr w:type="gramStart"/>
      <w:r>
        <w:rPr>
          <w:sz w:val="28"/>
          <w:szCs w:val="28"/>
          <w:vertAlign w:val="subscript"/>
        </w:rPr>
        <w:t>п</w:t>
      </w:r>
      <w:proofErr w:type="gramEnd"/>
      <w:r>
        <w:rPr>
          <w:sz w:val="28"/>
          <w:szCs w:val="28"/>
        </w:rPr>
        <w:t xml:space="preserve"> - степень реализации структурного элемента муниципальной программы;</w:t>
      </w:r>
    </w:p>
    <w:p w14:paraId="727CBB82" w14:textId="77777777" w:rsidR="00617B44" w:rsidRDefault="00617B44" w:rsidP="00617B44">
      <w:pPr>
        <w:widowControl w:val="0"/>
        <w:ind w:firstLine="540"/>
        <w:jc w:val="both"/>
        <w:rPr>
          <w:shd w:val="clear" w:color="auto" w:fill="FFFF00"/>
        </w:rPr>
      </w:pP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>
        <w:rPr>
          <w:sz w:val="28"/>
          <w:szCs w:val="28"/>
        </w:rPr>
        <w:t xml:space="preserve"> - эффективность использования средств местного и (или) областного, и (или) федерального бюджетов.</w:t>
      </w:r>
    </w:p>
    <w:p w14:paraId="36325B25" w14:textId="77777777" w:rsidR="00617B44" w:rsidRDefault="00617B44" w:rsidP="00617B44">
      <w:pPr>
        <w:widowControl w:val="0"/>
        <w:ind w:firstLine="540"/>
        <w:jc w:val="both"/>
      </w:pPr>
      <w:r>
        <w:rPr>
          <w:sz w:val="28"/>
          <w:szCs w:val="28"/>
        </w:rPr>
        <w:t xml:space="preserve">6.2. Эффективность реализации структурного элемента муниципальной программы признается высокой в случае, если значение </w:t>
      </w:r>
      <w:proofErr w:type="spellStart"/>
      <w:r>
        <w:rPr>
          <w:sz w:val="28"/>
          <w:szCs w:val="28"/>
        </w:rPr>
        <w:t>ЭР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  <w:vertAlign w:val="subscript"/>
        </w:rPr>
        <w:t>/</w:t>
      </w:r>
      <w:proofErr w:type="gramStart"/>
      <w:r>
        <w:rPr>
          <w:sz w:val="28"/>
          <w:szCs w:val="28"/>
          <w:vertAlign w:val="subscript"/>
        </w:rPr>
        <w:t>п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составляет не менее 0,9.</w:t>
      </w:r>
    </w:p>
    <w:p w14:paraId="44DF6A17" w14:textId="77777777" w:rsidR="00617B44" w:rsidRDefault="00617B44" w:rsidP="00617B44">
      <w:pPr>
        <w:widowControl w:val="0"/>
        <w:ind w:firstLine="540"/>
        <w:jc w:val="both"/>
      </w:pPr>
      <w:r>
        <w:rPr>
          <w:sz w:val="28"/>
          <w:szCs w:val="28"/>
        </w:rPr>
        <w:t xml:space="preserve">Эффективность реализации структурного элемента муниципальной программы признается средней в случае, если значение </w:t>
      </w:r>
      <w:proofErr w:type="spellStart"/>
      <w:r>
        <w:rPr>
          <w:sz w:val="28"/>
          <w:szCs w:val="28"/>
        </w:rPr>
        <w:t>ЭР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  <w:vertAlign w:val="subscript"/>
        </w:rPr>
        <w:t>/</w:t>
      </w:r>
      <w:proofErr w:type="gramStart"/>
      <w:r>
        <w:rPr>
          <w:sz w:val="28"/>
          <w:szCs w:val="28"/>
          <w:vertAlign w:val="subscript"/>
        </w:rPr>
        <w:t>п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составляет не менее 0,8.</w:t>
      </w:r>
    </w:p>
    <w:p w14:paraId="49F5D16B" w14:textId="77777777" w:rsidR="00617B44" w:rsidRDefault="00617B44" w:rsidP="00617B44">
      <w:pPr>
        <w:widowControl w:val="0"/>
        <w:ind w:firstLine="540"/>
        <w:jc w:val="both"/>
      </w:pPr>
      <w:r>
        <w:rPr>
          <w:sz w:val="28"/>
          <w:szCs w:val="28"/>
        </w:rPr>
        <w:t xml:space="preserve">Эффективность реализации структурного элемента муниципальной программы признается удовлетворительной в случае, если значение </w:t>
      </w:r>
      <w:proofErr w:type="spellStart"/>
      <w:r>
        <w:rPr>
          <w:sz w:val="28"/>
          <w:szCs w:val="28"/>
        </w:rPr>
        <w:t>ЭР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  <w:vertAlign w:val="subscript"/>
        </w:rPr>
        <w:t>/</w:t>
      </w:r>
      <w:proofErr w:type="gramStart"/>
      <w:r>
        <w:rPr>
          <w:sz w:val="28"/>
          <w:szCs w:val="28"/>
          <w:vertAlign w:val="subscript"/>
        </w:rPr>
        <w:t>п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составляет не менее 0,7.</w:t>
      </w:r>
    </w:p>
    <w:p w14:paraId="766FC046" w14:textId="55FDE5ED" w:rsidR="00617B44" w:rsidRDefault="00617B44" w:rsidP="00617B44">
      <w:pPr>
        <w:widowControl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остальных случаях эффективность реализации структурного элемента муниципальной программы)</w:t>
      </w:r>
      <w:r w:rsidR="00382F87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признается неудовлетворительной.</w:t>
      </w:r>
      <w:bookmarkStart w:id="5" w:name="Par4549"/>
      <w:bookmarkEnd w:id="5"/>
      <w:proofErr w:type="gramEnd"/>
    </w:p>
    <w:p w14:paraId="1BEF51CD" w14:textId="77777777" w:rsidR="00617B44" w:rsidRDefault="00617B44" w:rsidP="00617B44">
      <w:pPr>
        <w:widowControl w:val="0"/>
        <w:ind w:firstLine="540"/>
        <w:jc w:val="both"/>
      </w:pPr>
    </w:p>
    <w:p w14:paraId="3830256E" w14:textId="77777777" w:rsidR="00617B44" w:rsidRDefault="00617B44" w:rsidP="00617B44">
      <w:pPr>
        <w:widowControl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7. Оценка степени достижения целей муниципальной программы</w:t>
      </w:r>
    </w:p>
    <w:p w14:paraId="58647808" w14:textId="77777777" w:rsidR="00617B44" w:rsidRDefault="00617B44" w:rsidP="00617B44">
      <w:pPr>
        <w:widowControl w:val="0"/>
        <w:jc w:val="center"/>
        <w:outlineLvl w:val="2"/>
      </w:pPr>
    </w:p>
    <w:p w14:paraId="2A18CB4C" w14:textId="77777777" w:rsidR="00617B44" w:rsidRDefault="00617B44" w:rsidP="00617B44">
      <w:pPr>
        <w:widowControl w:val="0"/>
        <w:ind w:firstLine="540"/>
        <w:jc w:val="both"/>
      </w:pPr>
      <w:r>
        <w:rPr>
          <w:sz w:val="28"/>
          <w:szCs w:val="28"/>
        </w:rPr>
        <w:t>7.1. Для оценки степени достижения целей муниципальной программы (далее - степень реализации муниципальной программы) определяется степень достижения плановых значений каждого показателя, характеризующего цели муниципальной программы.</w:t>
      </w:r>
    </w:p>
    <w:p w14:paraId="143BF063" w14:textId="77777777" w:rsidR="00617B44" w:rsidRDefault="00617B44" w:rsidP="00617B44">
      <w:pPr>
        <w:widowControl w:val="0"/>
        <w:ind w:firstLine="540"/>
        <w:jc w:val="both"/>
      </w:pPr>
      <w:r>
        <w:rPr>
          <w:sz w:val="28"/>
          <w:szCs w:val="28"/>
        </w:rPr>
        <w:t>7.2. Степень достижения планового значения показателя, характеризующего цели муниципальной программы, рассчитывается:</w:t>
      </w:r>
    </w:p>
    <w:p w14:paraId="5A81CE45" w14:textId="77777777" w:rsidR="00617B44" w:rsidRDefault="00617B44" w:rsidP="00617B44">
      <w:pPr>
        <w:widowControl w:val="0"/>
        <w:ind w:firstLine="540"/>
        <w:jc w:val="both"/>
      </w:pPr>
      <w:r>
        <w:rPr>
          <w:sz w:val="28"/>
          <w:szCs w:val="28"/>
        </w:rPr>
        <w:t xml:space="preserve">- для показателей, желаемой тенденцией развития которых является увеличение значений, по формуле:                                        </w:t>
      </w:r>
    </w:p>
    <w:p w14:paraId="40D311C5" w14:textId="77777777" w:rsidR="00617B44" w:rsidRDefault="00617B44" w:rsidP="00617B44">
      <w:pPr>
        <w:widowControl w:val="0"/>
        <w:ind w:firstLine="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СД</w:t>
      </w:r>
      <w:r>
        <w:rPr>
          <w:sz w:val="28"/>
          <w:szCs w:val="28"/>
          <w:vertAlign w:val="subscript"/>
        </w:rPr>
        <w:t>гппз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ЗП</w:t>
      </w:r>
      <w:r>
        <w:rPr>
          <w:sz w:val="28"/>
          <w:szCs w:val="28"/>
          <w:vertAlign w:val="subscript"/>
        </w:rPr>
        <w:t>гпф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ЗП</w:t>
      </w:r>
      <w:r>
        <w:rPr>
          <w:sz w:val="28"/>
          <w:szCs w:val="28"/>
          <w:vertAlign w:val="subscript"/>
        </w:rPr>
        <w:t>гпп</w:t>
      </w:r>
      <w:proofErr w:type="spellEnd"/>
      <w:r>
        <w:rPr>
          <w:sz w:val="28"/>
          <w:szCs w:val="28"/>
          <w:vertAlign w:val="subscript"/>
        </w:rPr>
        <w:t xml:space="preserve">, </w:t>
      </w:r>
      <w:r>
        <w:rPr>
          <w:sz w:val="28"/>
          <w:szCs w:val="28"/>
        </w:rPr>
        <w:t>где</w:t>
      </w:r>
    </w:p>
    <w:p w14:paraId="7C5D9133" w14:textId="77777777" w:rsidR="00617B44" w:rsidRDefault="00617B44" w:rsidP="00617B44">
      <w:pPr>
        <w:widowControl w:val="0"/>
        <w:ind w:firstLine="540"/>
        <w:jc w:val="center"/>
      </w:pPr>
    </w:p>
    <w:p w14:paraId="2C983B2E" w14:textId="77777777" w:rsidR="00617B44" w:rsidRDefault="00617B44" w:rsidP="00617B44">
      <w:pPr>
        <w:widowControl w:val="0"/>
        <w:ind w:firstLine="540"/>
        <w:jc w:val="both"/>
      </w:pPr>
      <w:proofErr w:type="spellStart"/>
      <w:r>
        <w:rPr>
          <w:sz w:val="28"/>
          <w:szCs w:val="28"/>
        </w:rPr>
        <w:t>СД</w:t>
      </w:r>
      <w:r>
        <w:rPr>
          <w:sz w:val="28"/>
          <w:szCs w:val="28"/>
          <w:vertAlign w:val="subscript"/>
        </w:rPr>
        <w:t>гппз</w:t>
      </w:r>
      <w:proofErr w:type="spellEnd"/>
      <w:r>
        <w:rPr>
          <w:sz w:val="28"/>
          <w:szCs w:val="28"/>
        </w:rPr>
        <w:t xml:space="preserve"> - степень достижения планового значения показателя, характеризующего цели муниципальной программы;</w:t>
      </w:r>
    </w:p>
    <w:p w14:paraId="67230BAE" w14:textId="77777777" w:rsidR="00617B44" w:rsidRDefault="00617B44" w:rsidP="00617B44">
      <w:pPr>
        <w:widowControl w:val="0"/>
        <w:ind w:firstLine="540"/>
        <w:jc w:val="both"/>
      </w:pPr>
      <w:proofErr w:type="spellStart"/>
      <w:r>
        <w:rPr>
          <w:sz w:val="28"/>
          <w:szCs w:val="28"/>
        </w:rPr>
        <w:t>ЗП</w:t>
      </w:r>
      <w:r>
        <w:rPr>
          <w:sz w:val="28"/>
          <w:szCs w:val="28"/>
          <w:vertAlign w:val="subscript"/>
        </w:rPr>
        <w:t>гпф</w:t>
      </w:r>
      <w:proofErr w:type="spellEnd"/>
      <w:r>
        <w:rPr>
          <w:sz w:val="28"/>
          <w:szCs w:val="28"/>
        </w:rPr>
        <w:t xml:space="preserve"> - значение показателя, характеризующего цели муниципальной программы, фактически достигнутое на конец отчетного периода;</w:t>
      </w:r>
    </w:p>
    <w:p w14:paraId="4684065A" w14:textId="77777777" w:rsidR="00617B44" w:rsidRDefault="00617B44" w:rsidP="00617B44">
      <w:pPr>
        <w:widowControl w:val="0"/>
        <w:ind w:firstLine="540"/>
        <w:jc w:val="both"/>
      </w:pPr>
      <w:proofErr w:type="spellStart"/>
      <w:r>
        <w:rPr>
          <w:sz w:val="28"/>
          <w:szCs w:val="28"/>
        </w:rPr>
        <w:t>ЗП</w:t>
      </w:r>
      <w:r>
        <w:rPr>
          <w:sz w:val="28"/>
          <w:szCs w:val="28"/>
          <w:vertAlign w:val="subscript"/>
        </w:rPr>
        <w:t>гпп</w:t>
      </w:r>
      <w:proofErr w:type="spellEnd"/>
      <w:r>
        <w:rPr>
          <w:sz w:val="28"/>
          <w:szCs w:val="28"/>
        </w:rPr>
        <w:t xml:space="preserve"> - плановое значение показателя, характеризующего цели муниципальной программы, на конец отчетного года;</w:t>
      </w:r>
    </w:p>
    <w:p w14:paraId="51F47300" w14:textId="77777777" w:rsidR="00617B44" w:rsidRDefault="00617B44" w:rsidP="00617B44">
      <w:pPr>
        <w:widowControl w:val="0"/>
        <w:ind w:firstLine="540"/>
        <w:jc w:val="both"/>
      </w:pPr>
      <w:r>
        <w:rPr>
          <w:sz w:val="28"/>
          <w:szCs w:val="28"/>
        </w:rPr>
        <w:t>- для показателей, желаемой тенденцией развития которых является снижение значений, по формуле:</w:t>
      </w:r>
    </w:p>
    <w:p w14:paraId="29ECABB5" w14:textId="77777777" w:rsidR="00617B44" w:rsidRDefault="00617B44" w:rsidP="00617B44">
      <w:pPr>
        <w:widowControl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СД</w:t>
      </w:r>
      <w:r>
        <w:rPr>
          <w:sz w:val="28"/>
          <w:szCs w:val="28"/>
          <w:vertAlign w:val="subscript"/>
        </w:rPr>
        <w:t>гппз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ЗП</w:t>
      </w:r>
      <w:r>
        <w:rPr>
          <w:sz w:val="28"/>
          <w:szCs w:val="28"/>
          <w:vertAlign w:val="subscript"/>
        </w:rPr>
        <w:t>гпп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ЗП</w:t>
      </w:r>
      <w:r>
        <w:rPr>
          <w:sz w:val="28"/>
          <w:szCs w:val="28"/>
          <w:vertAlign w:val="subscript"/>
        </w:rPr>
        <w:t>гпф</w:t>
      </w:r>
      <w:proofErr w:type="spellEnd"/>
      <w:r>
        <w:rPr>
          <w:sz w:val="28"/>
          <w:szCs w:val="28"/>
        </w:rPr>
        <w:t>.</w:t>
      </w:r>
    </w:p>
    <w:p w14:paraId="7783F706" w14:textId="77777777" w:rsidR="00617B44" w:rsidRDefault="00617B44" w:rsidP="00617B44">
      <w:pPr>
        <w:widowControl w:val="0"/>
        <w:jc w:val="center"/>
      </w:pPr>
    </w:p>
    <w:p w14:paraId="1CA88AD5" w14:textId="77777777" w:rsidR="00617B44" w:rsidRDefault="00617B44" w:rsidP="00617B44">
      <w:pPr>
        <w:widowControl w:val="0"/>
        <w:ind w:firstLine="540"/>
        <w:jc w:val="both"/>
      </w:pPr>
      <w:r>
        <w:rPr>
          <w:sz w:val="28"/>
          <w:szCs w:val="28"/>
        </w:rPr>
        <w:t>7.3. Степень реализации муниципальной программы рассчитывается по формуле:</w:t>
      </w:r>
    </w:p>
    <w:p w14:paraId="08E2C55B" w14:textId="77777777" w:rsidR="00617B44" w:rsidRDefault="00617B44" w:rsidP="00617B44">
      <w:pPr>
        <w:widowControl w:val="0"/>
      </w:pPr>
      <w:r>
        <w:rPr>
          <w:sz w:val="28"/>
          <w:szCs w:val="28"/>
        </w:rPr>
        <w:t xml:space="preserve">                                                                 </w:t>
      </w:r>
    </w:p>
    <w:p w14:paraId="7EB9DB78" w14:textId="77777777" w:rsidR="00617B44" w:rsidRDefault="00617B44" w:rsidP="00617B44">
      <w:pPr>
        <w:widowControl w:val="0"/>
        <w:jc w:val="center"/>
      </w:pP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гп</w:t>
      </w:r>
      <w:proofErr w:type="spellEnd"/>
      <w:r>
        <w:rPr>
          <w:sz w:val="28"/>
          <w:szCs w:val="28"/>
        </w:rPr>
        <w:t xml:space="preserve"> = ∑ </w:t>
      </w:r>
      <w:proofErr w:type="spellStart"/>
      <w:r>
        <w:rPr>
          <w:sz w:val="28"/>
          <w:szCs w:val="28"/>
        </w:rPr>
        <w:t>СД</w:t>
      </w:r>
      <w:r>
        <w:rPr>
          <w:sz w:val="28"/>
          <w:szCs w:val="28"/>
          <w:vertAlign w:val="subscript"/>
        </w:rPr>
        <w:t>гппз</w:t>
      </w:r>
      <w:proofErr w:type="spellEnd"/>
      <w:r>
        <w:rPr>
          <w:sz w:val="28"/>
          <w:szCs w:val="28"/>
        </w:rPr>
        <w:t xml:space="preserve"> / М, где</w:t>
      </w:r>
    </w:p>
    <w:p w14:paraId="3B257943" w14:textId="77777777" w:rsidR="00617B44" w:rsidRDefault="00617B44" w:rsidP="00617B44">
      <w:pPr>
        <w:widowControl w:val="0"/>
        <w:ind w:firstLine="540"/>
        <w:jc w:val="both"/>
      </w:pPr>
      <w:r>
        <w:rPr>
          <w:sz w:val="28"/>
          <w:szCs w:val="28"/>
        </w:rPr>
        <w:t xml:space="preserve">                                                         </w:t>
      </w:r>
    </w:p>
    <w:p w14:paraId="27A9E41F" w14:textId="77777777" w:rsidR="00617B44" w:rsidRDefault="00617B44" w:rsidP="00617B44">
      <w:pPr>
        <w:widowControl w:val="0"/>
        <w:ind w:firstLine="540"/>
        <w:jc w:val="both"/>
      </w:pP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гп</w:t>
      </w:r>
      <w:proofErr w:type="spellEnd"/>
      <w:r>
        <w:rPr>
          <w:sz w:val="28"/>
          <w:szCs w:val="28"/>
        </w:rPr>
        <w:t xml:space="preserve"> - степень реализации муниципальной программы;</w:t>
      </w:r>
    </w:p>
    <w:p w14:paraId="3BA13880" w14:textId="77777777" w:rsidR="00617B44" w:rsidRDefault="00617B44" w:rsidP="00617B44">
      <w:pPr>
        <w:widowControl w:val="0"/>
        <w:ind w:firstLine="540"/>
        <w:jc w:val="both"/>
      </w:pPr>
      <w:proofErr w:type="spellStart"/>
      <w:r>
        <w:rPr>
          <w:sz w:val="28"/>
          <w:szCs w:val="28"/>
        </w:rPr>
        <w:t>СД</w:t>
      </w:r>
      <w:r>
        <w:rPr>
          <w:sz w:val="28"/>
          <w:szCs w:val="28"/>
          <w:vertAlign w:val="subscript"/>
        </w:rPr>
        <w:t>гппз</w:t>
      </w:r>
      <w:proofErr w:type="spellEnd"/>
      <w:r>
        <w:rPr>
          <w:sz w:val="28"/>
          <w:szCs w:val="28"/>
        </w:rPr>
        <w:t xml:space="preserve"> - степень достижения планового значения показателя, характеризующего цели муниципальной программы;</w:t>
      </w:r>
    </w:p>
    <w:p w14:paraId="33016C07" w14:textId="77777777" w:rsidR="00617B44" w:rsidRDefault="00617B44" w:rsidP="00617B44">
      <w:pPr>
        <w:widowControl w:val="0"/>
        <w:ind w:firstLine="540"/>
        <w:jc w:val="both"/>
      </w:pPr>
      <w:r>
        <w:rPr>
          <w:sz w:val="28"/>
          <w:szCs w:val="28"/>
        </w:rPr>
        <w:t>М - число показателей, характеризующих цели муниципальной программы.</w:t>
      </w:r>
    </w:p>
    <w:p w14:paraId="589A271A" w14:textId="77777777" w:rsidR="00617B44" w:rsidRDefault="00617B44" w:rsidP="00617B4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</w:t>
      </w:r>
      <w:proofErr w:type="spellStart"/>
      <w:r>
        <w:rPr>
          <w:sz w:val="28"/>
          <w:szCs w:val="28"/>
        </w:rPr>
        <w:t>СД</w:t>
      </w:r>
      <w:r>
        <w:rPr>
          <w:sz w:val="28"/>
          <w:szCs w:val="28"/>
          <w:vertAlign w:val="subscript"/>
        </w:rPr>
        <w:t>гппз</w:t>
      </w:r>
      <w:proofErr w:type="spellEnd"/>
      <w:r>
        <w:rPr>
          <w:sz w:val="28"/>
          <w:szCs w:val="28"/>
        </w:rPr>
        <w:t xml:space="preserve"> больше 1, значение </w:t>
      </w:r>
      <w:proofErr w:type="spellStart"/>
      <w:r>
        <w:rPr>
          <w:sz w:val="28"/>
          <w:szCs w:val="28"/>
        </w:rPr>
        <w:t>СД</w:t>
      </w:r>
      <w:r>
        <w:rPr>
          <w:sz w:val="28"/>
          <w:szCs w:val="28"/>
          <w:vertAlign w:val="subscript"/>
        </w:rPr>
        <w:t>гппз</w:t>
      </w:r>
      <w:proofErr w:type="spellEnd"/>
      <w:r>
        <w:rPr>
          <w:sz w:val="28"/>
          <w:szCs w:val="28"/>
        </w:rPr>
        <w:t xml:space="preserve"> принимается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1.</w:t>
      </w:r>
      <w:bookmarkStart w:id="6" w:name="Par4581"/>
      <w:bookmarkEnd w:id="6"/>
    </w:p>
    <w:p w14:paraId="215DB3F5" w14:textId="77777777" w:rsidR="00617B44" w:rsidRDefault="00617B44" w:rsidP="00617B44">
      <w:pPr>
        <w:widowControl w:val="0"/>
        <w:ind w:firstLine="540"/>
        <w:jc w:val="both"/>
      </w:pPr>
    </w:p>
    <w:p w14:paraId="2CDAF321" w14:textId="77777777" w:rsidR="00617B44" w:rsidRDefault="00617B44" w:rsidP="00617B44">
      <w:pPr>
        <w:widowControl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8. Оценка эффективности реализации муниципальной программы</w:t>
      </w:r>
    </w:p>
    <w:p w14:paraId="2BFB6F8A" w14:textId="77777777" w:rsidR="00617B44" w:rsidRDefault="00617B44" w:rsidP="00617B44">
      <w:pPr>
        <w:widowControl w:val="0"/>
        <w:jc w:val="center"/>
        <w:outlineLvl w:val="2"/>
        <w:rPr>
          <w:shd w:val="clear" w:color="auto" w:fill="FFFF00"/>
        </w:rPr>
      </w:pPr>
    </w:p>
    <w:p w14:paraId="66ADF4EE" w14:textId="77777777" w:rsidR="00617B44" w:rsidRDefault="00617B44" w:rsidP="00617B44">
      <w:pPr>
        <w:widowControl w:val="0"/>
        <w:ind w:firstLine="540"/>
        <w:jc w:val="both"/>
      </w:pPr>
      <w:r>
        <w:rPr>
          <w:sz w:val="28"/>
          <w:szCs w:val="28"/>
        </w:rPr>
        <w:t xml:space="preserve">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структурных элементов по следующей формуле:    </w:t>
      </w:r>
    </w:p>
    <w:p w14:paraId="3A9A344A" w14:textId="77777777" w:rsidR="00617B44" w:rsidRPr="007F054C" w:rsidRDefault="00617B44" w:rsidP="00617B44">
      <w:pPr>
        <w:widowControl w:val="0"/>
        <w:ind w:firstLine="540"/>
        <w:jc w:val="both"/>
      </w:pPr>
      <w:r>
        <w:rPr>
          <w:sz w:val="28"/>
          <w:szCs w:val="28"/>
        </w:rPr>
        <w:t xml:space="preserve">                                                                        </w:t>
      </w:r>
    </w:p>
    <w:p w14:paraId="48D4CEF4" w14:textId="77777777" w:rsidR="00617B44" w:rsidRDefault="00617B44" w:rsidP="00617B44">
      <w:pPr>
        <w:widowControl w:val="0"/>
        <w:jc w:val="center"/>
      </w:pPr>
      <w:proofErr w:type="spellStart"/>
      <w:r>
        <w:rPr>
          <w:sz w:val="28"/>
          <w:szCs w:val="28"/>
        </w:rPr>
        <w:t>ЭР</w:t>
      </w:r>
      <w:r>
        <w:rPr>
          <w:sz w:val="28"/>
          <w:szCs w:val="28"/>
          <w:vertAlign w:val="subscript"/>
        </w:rPr>
        <w:t>гп</w:t>
      </w:r>
      <w:proofErr w:type="spellEnd"/>
      <w:r>
        <w:rPr>
          <w:sz w:val="28"/>
          <w:szCs w:val="28"/>
        </w:rPr>
        <w:t xml:space="preserve"> = 0,5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sz w:val="28"/>
          <w:szCs w:val="28"/>
        </w:rPr>
        <w:instrText>QUOTE _x005F_x0001_</w:instrText>
      </w:r>
      <w:r>
        <w:rPr>
          <w:sz w:val="28"/>
          <w:szCs w:val="28"/>
        </w:rPr>
        <w:fldChar w:fldCharType="separate"/>
      </w:r>
      <w:r>
        <w:rPr>
          <w:noProof/>
        </w:rPr>
        <w:drawing>
          <wp:inline distT="0" distB="0" distL="0" distR="0" wp14:anchorId="0BA706E6" wp14:editId="21C066BF">
            <wp:extent cx="127635" cy="210820"/>
            <wp:effectExtent l="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583" t="-344" r="-583" b="-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гп</w:t>
      </w:r>
      <w:proofErr w:type="spellEnd"/>
      <w:r>
        <w:rPr>
          <w:sz w:val="28"/>
          <w:szCs w:val="28"/>
        </w:rPr>
        <w:t xml:space="preserve"> + 0,5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sz w:val="28"/>
          <w:szCs w:val="28"/>
        </w:rPr>
        <w:instrText>QUOTE _x005F_x0001_</w:instrText>
      </w:r>
      <w:r>
        <w:rPr>
          <w:sz w:val="28"/>
          <w:szCs w:val="28"/>
        </w:rPr>
        <w:fldChar w:fldCharType="separate"/>
      </w:r>
      <w:r>
        <w:rPr>
          <w:noProof/>
        </w:rPr>
        <w:drawing>
          <wp:inline distT="0" distB="0" distL="0" distR="0" wp14:anchorId="6D3261E9" wp14:editId="40E30E26">
            <wp:extent cx="127635" cy="210820"/>
            <wp:effectExtent l="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583" t="-344" r="-583" b="-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∑ (</w:t>
      </w:r>
      <w:proofErr w:type="spellStart"/>
      <w:r>
        <w:rPr>
          <w:sz w:val="28"/>
          <w:szCs w:val="28"/>
        </w:rPr>
        <w:t>ЭР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  <w:vertAlign w:val="subscript"/>
        </w:rPr>
        <w:t>/</w:t>
      </w:r>
      <w:proofErr w:type="gramStart"/>
      <w:r>
        <w:rPr>
          <w:sz w:val="28"/>
          <w:szCs w:val="28"/>
          <w:vertAlign w:val="subscript"/>
        </w:rPr>
        <w:t>п</w:t>
      </w:r>
      <w:proofErr w:type="gramEnd"/>
      <w:r>
        <w:rPr>
          <w:sz w:val="28"/>
          <w:szCs w:val="28"/>
        </w:rPr>
        <w:t xml:space="preserve">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sz w:val="28"/>
          <w:szCs w:val="28"/>
        </w:rPr>
        <w:instrText>QUOTE _x005F_x0001_</w:instrText>
      </w:r>
      <w:r>
        <w:rPr>
          <w:sz w:val="28"/>
          <w:szCs w:val="28"/>
        </w:rPr>
        <w:fldChar w:fldCharType="separate"/>
      </w:r>
      <w:r>
        <w:rPr>
          <w:noProof/>
        </w:rPr>
        <w:drawing>
          <wp:inline distT="0" distB="0" distL="0" distR="0" wp14:anchorId="61A28DDC" wp14:editId="34292AC2">
            <wp:extent cx="127635" cy="210820"/>
            <wp:effectExtent l="0" t="0" r="0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583" t="-344" r="-583" b="-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j</w:t>
      </w:r>
      <w:proofErr w:type="spellEnd"/>
      <w:r>
        <w:rPr>
          <w:sz w:val="28"/>
          <w:szCs w:val="28"/>
        </w:rPr>
        <w:t>), где</w:t>
      </w:r>
    </w:p>
    <w:p w14:paraId="271438D7" w14:textId="77777777" w:rsidR="00617B44" w:rsidRDefault="00617B44" w:rsidP="00617B44">
      <w:pPr>
        <w:widowControl w:val="0"/>
        <w:ind w:firstLine="540"/>
        <w:jc w:val="both"/>
      </w:pPr>
      <w:r>
        <w:rPr>
          <w:sz w:val="28"/>
          <w:szCs w:val="28"/>
        </w:rPr>
        <w:t xml:space="preserve">                                                                       </w:t>
      </w:r>
    </w:p>
    <w:p w14:paraId="4DD54D8C" w14:textId="77777777" w:rsidR="00617B44" w:rsidRDefault="00617B44" w:rsidP="00617B44">
      <w:pPr>
        <w:widowControl w:val="0"/>
        <w:ind w:firstLine="540"/>
        <w:jc w:val="both"/>
      </w:pPr>
      <w:proofErr w:type="spellStart"/>
      <w:r>
        <w:rPr>
          <w:sz w:val="28"/>
          <w:szCs w:val="28"/>
        </w:rPr>
        <w:t>ЭР</w:t>
      </w:r>
      <w:r>
        <w:rPr>
          <w:sz w:val="28"/>
          <w:szCs w:val="28"/>
          <w:vertAlign w:val="subscript"/>
        </w:rPr>
        <w:t>гп</w:t>
      </w:r>
      <w:proofErr w:type="spellEnd"/>
      <w:r>
        <w:rPr>
          <w:sz w:val="28"/>
          <w:szCs w:val="28"/>
        </w:rPr>
        <w:t xml:space="preserve"> - эффективность реализации муниципальной программы;</w:t>
      </w:r>
    </w:p>
    <w:p w14:paraId="0B0CCB9B" w14:textId="77777777" w:rsidR="00617B44" w:rsidRDefault="00617B44" w:rsidP="00617B44">
      <w:pPr>
        <w:widowControl w:val="0"/>
        <w:ind w:firstLine="540"/>
        <w:jc w:val="both"/>
      </w:pP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гп</w:t>
      </w:r>
      <w:proofErr w:type="spellEnd"/>
      <w:r>
        <w:rPr>
          <w:sz w:val="28"/>
          <w:szCs w:val="28"/>
        </w:rPr>
        <w:t xml:space="preserve"> - степень реализации муниципальной программы;</w:t>
      </w:r>
    </w:p>
    <w:p w14:paraId="04EBA153" w14:textId="77777777" w:rsidR="00617B44" w:rsidRDefault="00617B44" w:rsidP="00617B44">
      <w:pPr>
        <w:widowControl w:val="0"/>
        <w:ind w:firstLine="540"/>
        <w:jc w:val="both"/>
      </w:pPr>
      <w:proofErr w:type="spellStart"/>
      <w:r>
        <w:rPr>
          <w:sz w:val="28"/>
          <w:szCs w:val="28"/>
        </w:rPr>
        <w:t>ЭР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  <w:vertAlign w:val="subscript"/>
        </w:rPr>
        <w:t>/</w:t>
      </w:r>
      <w:proofErr w:type="gramStart"/>
      <w:r>
        <w:rPr>
          <w:sz w:val="28"/>
          <w:szCs w:val="28"/>
          <w:vertAlign w:val="subscript"/>
        </w:rPr>
        <w:t>п</w:t>
      </w:r>
      <w:proofErr w:type="gramEnd"/>
      <w:r>
        <w:rPr>
          <w:sz w:val="28"/>
          <w:szCs w:val="28"/>
        </w:rPr>
        <w:t xml:space="preserve"> - эффективность реализации структурного элемента муниципальной программы;</w:t>
      </w:r>
    </w:p>
    <w:p w14:paraId="5E98A07A" w14:textId="77777777" w:rsidR="00617B44" w:rsidRDefault="00617B44" w:rsidP="00617B44">
      <w:pPr>
        <w:widowControl w:val="0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j</w:t>
      </w:r>
      <w:proofErr w:type="spellEnd"/>
      <w:proofErr w:type="gramEnd"/>
      <w:r>
        <w:rPr>
          <w:sz w:val="28"/>
          <w:szCs w:val="28"/>
        </w:rPr>
        <w:t xml:space="preserve"> - коэффициент значимости структурного элемента муниципальной программы для достижения целей муниципальной программы, который рассчитывается по формуле:</w:t>
      </w:r>
    </w:p>
    <w:p w14:paraId="2051526C" w14:textId="77777777" w:rsidR="00617B44" w:rsidRDefault="00617B44" w:rsidP="00617B44">
      <w:pPr>
        <w:widowControl w:val="0"/>
        <w:ind w:firstLine="540"/>
        <w:jc w:val="both"/>
      </w:pPr>
    </w:p>
    <w:p w14:paraId="6AD3B480" w14:textId="77777777" w:rsidR="00617B44" w:rsidRDefault="00617B44" w:rsidP="00617B44">
      <w:pPr>
        <w:widowControl w:val="0"/>
        <w:ind w:firstLine="540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j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Ф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/ Ф, где</w:t>
      </w:r>
    </w:p>
    <w:p w14:paraId="56C08657" w14:textId="77777777" w:rsidR="00617B44" w:rsidRDefault="00617B44" w:rsidP="00617B44">
      <w:pPr>
        <w:widowControl w:val="0"/>
        <w:ind w:firstLine="540"/>
        <w:jc w:val="center"/>
      </w:pPr>
    </w:p>
    <w:p w14:paraId="32EE8A8D" w14:textId="77777777" w:rsidR="00617B44" w:rsidRDefault="00617B44" w:rsidP="00617B44">
      <w:pPr>
        <w:widowControl w:val="0"/>
        <w:ind w:firstLine="540"/>
        <w:jc w:val="both"/>
      </w:pPr>
      <w:proofErr w:type="spellStart"/>
      <w:r>
        <w:rPr>
          <w:sz w:val="28"/>
          <w:szCs w:val="28"/>
        </w:rPr>
        <w:t>Ф</w:t>
      </w:r>
      <w:proofErr w:type="gramStart"/>
      <w:r>
        <w:rPr>
          <w:sz w:val="28"/>
          <w:szCs w:val="28"/>
        </w:rPr>
        <w:t>j</w:t>
      </w:r>
      <w:proofErr w:type="spellEnd"/>
      <w:proofErr w:type="gramEnd"/>
      <w:r>
        <w:rPr>
          <w:sz w:val="28"/>
          <w:szCs w:val="28"/>
        </w:rPr>
        <w:t xml:space="preserve"> - объем фактических расходов из местного и (или) областного, и (или) федерального бюджетов (кассового исполнения) на реализацию j-й структурного элемента муниципальной программы в отчетном году; </w:t>
      </w:r>
    </w:p>
    <w:p w14:paraId="04461FFD" w14:textId="77777777" w:rsidR="00617B44" w:rsidRDefault="00617B44" w:rsidP="00617B44">
      <w:pPr>
        <w:widowControl w:val="0"/>
        <w:ind w:firstLine="540"/>
        <w:jc w:val="both"/>
      </w:pPr>
      <w:proofErr w:type="gramStart"/>
      <w:r>
        <w:rPr>
          <w:sz w:val="28"/>
          <w:szCs w:val="28"/>
        </w:rPr>
        <w:t>Ф - объем фактических расходов из местного и (или) областного, и (или) федерального бюджетов (кассового исполнения) на реализацию муниципальной программы;</w:t>
      </w:r>
      <w:proofErr w:type="gramEnd"/>
    </w:p>
    <w:p w14:paraId="1145DB72" w14:textId="77777777" w:rsidR="00617B44" w:rsidRDefault="00617B44" w:rsidP="00617B44">
      <w:pPr>
        <w:widowControl w:val="0"/>
        <w:ind w:firstLine="540"/>
        <w:jc w:val="both"/>
      </w:pPr>
      <w:r>
        <w:rPr>
          <w:sz w:val="28"/>
          <w:szCs w:val="28"/>
        </w:rPr>
        <w:t>j - количество структурных элементов муниципальной программы.</w:t>
      </w:r>
    </w:p>
    <w:p w14:paraId="4000502C" w14:textId="77777777" w:rsidR="00617B44" w:rsidRDefault="00617B44" w:rsidP="00617B44">
      <w:pPr>
        <w:widowControl w:val="0"/>
        <w:ind w:firstLine="540"/>
        <w:jc w:val="both"/>
      </w:pPr>
      <w:r>
        <w:rPr>
          <w:sz w:val="28"/>
          <w:szCs w:val="28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>
        <w:rPr>
          <w:sz w:val="28"/>
          <w:szCs w:val="28"/>
        </w:rPr>
        <w:t>ЭР</w:t>
      </w:r>
      <w:r>
        <w:rPr>
          <w:sz w:val="28"/>
          <w:szCs w:val="28"/>
          <w:vertAlign w:val="subscript"/>
        </w:rPr>
        <w:t>гп</w:t>
      </w:r>
      <w:proofErr w:type="spellEnd"/>
      <w:r>
        <w:rPr>
          <w:sz w:val="28"/>
          <w:szCs w:val="28"/>
        </w:rPr>
        <w:t xml:space="preserve"> составляет не менее 0,90.</w:t>
      </w:r>
    </w:p>
    <w:p w14:paraId="671084D2" w14:textId="77777777" w:rsidR="00617B44" w:rsidRDefault="00617B44" w:rsidP="00617B44">
      <w:pPr>
        <w:widowControl w:val="0"/>
        <w:ind w:firstLine="540"/>
        <w:jc w:val="both"/>
      </w:pPr>
      <w:r>
        <w:rPr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>
        <w:rPr>
          <w:sz w:val="28"/>
          <w:szCs w:val="28"/>
        </w:rPr>
        <w:t>ЭР</w:t>
      </w:r>
      <w:r>
        <w:rPr>
          <w:sz w:val="28"/>
          <w:szCs w:val="28"/>
          <w:vertAlign w:val="subscript"/>
        </w:rPr>
        <w:t>гп</w:t>
      </w:r>
      <w:proofErr w:type="spellEnd"/>
      <w:r>
        <w:rPr>
          <w:sz w:val="28"/>
          <w:szCs w:val="28"/>
        </w:rPr>
        <w:t xml:space="preserve"> составляет не менее 0,80.</w:t>
      </w:r>
    </w:p>
    <w:p w14:paraId="7FC44826" w14:textId="77777777" w:rsidR="00617B44" w:rsidRDefault="00617B44" w:rsidP="00617B44">
      <w:pPr>
        <w:widowControl w:val="0"/>
        <w:ind w:firstLine="540"/>
        <w:jc w:val="both"/>
      </w:pPr>
      <w:r>
        <w:rPr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>
        <w:rPr>
          <w:sz w:val="28"/>
          <w:szCs w:val="28"/>
        </w:rPr>
        <w:t>ЭР</w:t>
      </w:r>
      <w:r>
        <w:rPr>
          <w:sz w:val="28"/>
          <w:szCs w:val="28"/>
          <w:vertAlign w:val="subscript"/>
        </w:rPr>
        <w:t>гп</w:t>
      </w:r>
      <w:proofErr w:type="spellEnd"/>
      <w:r>
        <w:rPr>
          <w:sz w:val="28"/>
          <w:szCs w:val="28"/>
        </w:rPr>
        <w:t xml:space="preserve"> составляет не менее 0,70.</w:t>
      </w:r>
    </w:p>
    <w:p w14:paraId="7D9EB903" w14:textId="086A9F33" w:rsidR="00617B44" w:rsidRDefault="00617B44" w:rsidP="00382F87">
      <w:pPr>
        <w:widowControl w:val="0"/>
        <w:ind w:firstLine="540"/>
        <w:jc w:val="both"/>
      </w:pPr>
      <w:r>
        <w:rPr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14:paraId="10FD07BC" w14:textId="77777777" w:rsidR="00617B44" w:rsidRDefault="00617B44" w:rsidP="00382F87">
      <w:pPr>
        <w:pStyle w:val="ConsPlusNormal"/>
        <w:widowControl/>
        <w:jc w:val="both"/>
      </w:pPr>
    </w:p>
    <w:sectPr w:rsidR="00617B44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4507D"/>
    <w:multiLevelType w:val="multilevel"/>
    <w:tmpl w:val="0E1A81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65064"/>
    <w:rsid w:val="000C6637"/>
    <w:rsid w:val="000D1E8A"/>
    <w:rsid w:val="0010392D"/>
    <w:rsid w:val="00134D23"/>
    <w:rsid w:val="00184B29"/>
    <w:rsid w:val="001A7813"/>
    <w:rsid w:val="001F12F0"/>
    <w:rsid w:val="002005E4"/>
    <w:rsid w:val="002124DD"/>
    <w:rsid w:val="0024650F"/>
    <w:rsid w:val="00255AEB"/>
    <w:rsid w:val="002571F9"/>
    <w:rsid w:val="002A3A87"/>
    <w:rsid w:val="002A603A"/>
    <w:rsid w:val="00312E87"/>
    <w:rsid w:val="0031589D"/>
    <w:rsid w:val="0038100F"/>
    <w:rsid w:val="00382F87"/>
    <w:rsid w:val="003A0287"/>
    <w:rsid w:val="003B3A9A"/>
    <w:rsid w:val="003B49CC"/>
    <w:rsid w:val="003B5191"/>
    <w:rsid w:val="0040204D"/>
    <w:rsid w:val="00442F14"/>
    <w:rsid w:val="00477CD1"/>
    <w:rsid w:val="00487BE8"/>
    <w:rsid w:val="00525858"/>
    <w:rsid w:val="005511D5"/>
    <w:rsid w:val="00572DC7"/>
    <w:rsid w:val="005E6C78"/>
    <w:rsid w:val="00617B44"/>
    <w:rsid w:val="00696BC4"/>
    <w:rsid w:val="006E492B"/>
    <w:rsid w:val="007F5D6F"/>
    <w:rsid w:val="008132D0"/>
    <w:rsid w:val="0088279D"/>
    <w:rsid w:val="008967E7"/>
    <w:rsid w:val="008C6BB4"/>
    <w:rsid w:val="00913E2A"/>
    <w:rsid w:val="00944FE2"/>
    <w:rsid w:val="00987BEE"/>
    <w:rsid w:val="009F51DE"/>
    <w:rsid w:val="00A12145"/>
    <w:rsid w:val="00A57D8A"/>
    <w:rsid w:val="00A606B1"/>
    <w:rsid w:val="00AC238A"/>
    <w:rsid w:val="00B022D3"/>
    <w:rsid w:val="00B063D9"/>
    <w:rsid w:val="00B540DC"/>
    <w:rsid w:val="00B66835"/>
    <w:rsid w:val="00B964D0"/>
    <w:rsid w:val="00BD2C86"/>
    <w:rsid w:val="00BE7AA6"/>
    <w:rsid w:val="00C251AC"/>
    <w:rsid w:val="00CB3288"/>
    <w:rsid w:val="00CE7EDD"/>
    <w:rsid w:val="00D13021"/>
    <w:rsid w:val="00D20350"/>
    <w:rsid w:val="00D24CAC"/>
    <w:rsid w:val="00D61F23"/>
    <w:rsid w:val="00D8251B"/>
    <w:rsid w:val="00DC0037"/>
    <w:rsid w:val="00DE628F"/>
    <w:rsid w:val="00E12551"/>
    <w:rsid w:val="00E17DA6"/>
    <w:rsid w:val="00E50014"/>
    <w:rsid w:val="00E93B99"/>
    <w:rsid w:val="00F026C2"/>
    <w:rsid w:val="00F2495F"/>
    <w:rsid w:val="00F42496"/>
    <w:rsid w:val="00F426C0"/>
    <w:rsid w:val="00F7388A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customStyle="1" w:styleId="ConsPlusNormal">
    <w:name w:val="ConsPlusNormal"/>
    <w:qFormat/>
    <w:rsid w:val="000D1E8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styleId="a6">
    <w:name w:val="List Paragraph"/>
    <w:basedOn w:val="a"/>
    <w:qFormat/>
    <w:rsid w:val="000D1E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qFormat/>
    <w:rsid w:val="000D1E8A"/>
    <w:pPr>
      <w:widowControl w:val="0"/>
      <w:suppressAutoHyphens/>
      <w:spacing w:after="200" w:line="276" w:lineRule="auto"/>
    </w:pPr>
    <w:rPr>
      <w:rFonts w:ascii="Arial" w:eastAsia="Calibri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customStyle="1" w:styleId="ConsPlusNormal">
    <w:name w:val="ConsPlusNormal"/>
    <w:qFormat/>
    <w:rsid w:val="000D1E8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styleId="a6">
    <w:name w:val="List Paragraph"/>
    <w:basedOn w:val="a"/>
    <w:qFormat/>
    <w:rsid w:val="000D1E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qFormat/>
    <w:rsid w:val="000D1E8A"/>
    <w:pPr>
      <w:widowControl w:val="0"/>
      <w:suppressAutoHyphens/>
      <w:spacing w:after="200" w:line="276" w:lineRule="auto"/>
    </w:pPr>
    <w:rPr>
      <w:rFonts w:ascii="Arial" w:eastAsia="Calibri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ED226-BF06-4D50-927F-7455C65F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Экономика1</cp:lastModifiedBy>
  <cp:revision>11</cp:revision>
  <cp:lastPrinted>2025-02-25T12:12:00Z</cp:lastPrinted>
  <dcterms:created xsi:type="dcterms:W3CDTF">2025-02-19T07:28:00Z</dcterms:created>
  <dcterms:modified xsi:type="dcterms:W3CDTF">2025-02-28T06:42:00Z</dcterms:modified>
</cp:coreProperties>
</file>