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84948" w14:textId="77777777" w:rsidR="002B28E0" w:rsidRPr="00B462A3" w:rsidRDefault="002B28E0" w:rsidP="0078174A">
      <w:pPr>
        <w:autoSpaceDE w:val="0"/>
        <w:autoSpaceDN w:val="0"/>
        <w:adjustRightInd w:val="0"/>
        <w:spacing w:after="0" w:line="240" w:lineRule="auto"/>
        <w:jc w:val="right"/>
        <w:rPr>
          <w:rFonts w:ascii="Times New Roman" w:eastAsia="Times New Roman" w:hAnsi="Times New Roman"/>
          <w:b/>
          <w:sz w:val="24"/>
          <w:szCs w:val="24"/>
          <w:lang w:eastAsia="ru-RU"/>
        </w:rPr>
      </w:pPr>
    </w:p>
    <w:p w14:paraId="60B01703" w14:textId="77777777" w:rsidR="00C13FF4" w:rsidRPr="00237331" w:rsidRDefault="00C13FF4" w:rsidP="0078174A">
      <w:pPr>
        <w:spacing w:after="200" w:line="240" w:lineRule="auto"/>
        <w:jc w:val="both"/>
        <w:rPr>
          <w:rFonts w:ascii="Times New Roman" w:eastAsia="Times New Roman" w:hAnsi="Times New Roman"/>
          <w:b/>
          <w:sz w:val="24"/>
          <w:szCs w:val="24"/>
          <w:lang w:eastAsia="ru-RU"/>
        </w:rPr>
      </w:pPr>
    </w:p>
    <w:p w14:paraId="5E6FAF58" w14:textId="77777777" w:rsidR="00DE3ED9" w:rsidRPr="00237331" w:rsidRDefault="0045434E" w:rsidP="0078174A">
      <w:pPr>
        <w:spacing w:after="200" w:line="240" w:lineRule="auto"/>
        <w:jc w:val="both"/>
        <w:rPr>
          <w:rFonts w:ascii="Times New Roman" w:eastAsia="Times New Roman" w:hAnsi="Times New Roman"/>
          <w:b/>
          <w:sz w:val="24"/>
          <w:szCs w:val="24"/>
          <w:lang w:eastAsia="ru-RU"/>
        </w:rPr>
      </w:pPr>
      <w:r w:rsidRPr="00237331">
        <w:rPr>
          <w:rFonts w:ascii="Times New Roman" w:eastAsia="Times New Roman" w:hAnsi="Times New Roman"/>
          <w:b/>
          <w:sz w:val="24"/>
          <w:szCs w:val="24"/>
          <w:lang w:eastAsia="ru-RU"/>
        </w:rPr>
        <w:t xml:space="preserve"> </w:t>
      </w:r>
    </w:p>
    <w:p w14:paraId="7DA6BA53" w14:textId="77777777" w:rsidR="00DE3ED9" w:rsidRPr="00237331" w:rsidRDefault="00DE3ED9" w:rsidP="0078174A">
      <w:pPr>
        <w:spacing w:after="200" w:line="240" w:lineRule="auto"/>
        <w:jc w:val="both"/>
        <w:rPr>
          <w:rFonts w:ascii="Times New Roman" w:eastAsia="Times New Roman" w:hAnsi="Times New Roman"/>
          <w:b/>
          <w:sz w:val="24"/>
          <w:szCs w:val="24"/>
          <w:lang w:eastAsia="ru-RU"/>
        </w:rPr>
      </w:pPr>
    </w:p>
    <w:p w14:paraId="00470FEC" w14:textId="77777777" w:rsidR="00DE3ED9" w:rsidRPr="00237331" w:rsidRDefault="00DE3ED9" w:rsidP="0078174A">
      <w:pPr>
        <w:spacing w:after="200" w:line="240" w:lineRule="auto"/>
        <w:jc w:val="both"/>
        <w:rPr>
          <w:rFonts w:ascii="Times New Roman" w:eastAsia="Times New Roman" w:hAnsi="Times New Roman"/>
          <w:b/>
          <w:sz w:val="24"/>
          <w:szCs w:val="24"/>
          <w:lang w:eastAsia="ru-RU"/>
        </w:rPr>
      </w:pPr>
    </w:p>
    <w:p w14:paraId="413A7753" w14:textId="77777777" w:rsidR="00DE3ED9" w:rsidRPr="00237331" w:rsidRDefault="00DE3ED9" w:rsidP="0078174A">
      <w:pPr>
        <w:spacing w:after="200" w:line="240" w:lineRule="auto"/>
        <w:jc w:val="both"/>
        <w:rPr>
          <w:rFonts w:ascii="Times New Roman" w:eastAsia="Times New Roman" w:hAnsi="Times New Roman"/>
          <w:b/>
          <w:sz w:val="24"/>
          <w:szCs w:val="24"/>
          <w:lang w:eastAsia="ru-RU"/>
        </w:rPr>
      </w:pPr>
    </w:p>
    <w:p w14:paraId="7B007388" w14:textId="77777777" w:rsidR="00DE3ED9" w:rsidRPr="00237331" w:rsidRDefault="00DE3ED9" w:rsidP="0078174A">
      <w:pPr>
        <w:spacing w:after="200" w:line="240" w:lineRule="auto"/>
        <w:jc w:val="both"/>
        <w:rPr>
          <w:rFonts w:ascii="Times New Roman" w:hAnsi="Times New Roman"/>
          <w:sz w:val="24"/>
          <w:szCs w:val="24"/>
        </w:rPr>
      </w:pPr>
    </w:p>
    <w:p w14:paraId="5B5D2277" w14:textId="77777777" w:rsidR="00C13FF4" w:rsidRPr="00237331" w:rsidRDefault="00C13FF4" w:rsidP="0078174A">
      <w:pPr>
        <w:spacing w:after="200" w:line="240" w:lineRule="auto"/>
        <w:jc w:val="both"/>
        <w:rPr>
          <w:rFonts w:ascii="Times New Roman" w:hAnsi="Times New Roman"/>
          <w:sz w:val="24"/>
          <w:szCs w:val="24"/>
        </w:rPr>
      </w:pPr>
    </w:p>
    <w:p w14:paraId="1F000507" w14:textId="77777777" w:rsidR="00C13FF4" w:rsidRPr="00237331" w:rsidRDefault="00C13FF4" w:rsidP="0078174A">
      <w:pPr>
        <w:spacing w:after="200" w:line="240" w:lineRule="auto"/>
        <w:jc w:val="both"/>
        <w:rPr>
          <w:rFonts w:ascii="Times New Roman" w:hAnsi="Times New Roman"/>
          <w:sz w:val="24"/>
          <w:szCs w:val="24"/>
        </w:rPr>
      </w:pPr>
    </w:p>
    <w:p w14:paraId="5ECD9031" w14:textId="77777777" w:rsidR="001A48E8" w:rsidRPr="00237331" w:rsidRDefault="001A48E8" w:rsidP="0078174A">
      <w:pPr>
        <w:spacing w:after="200" w:line="240" w:lineRule="auto"/>
        <w:jc w:val="both"/>
        <w:rPr>
          <w:rFonts w:ascii="Times New Roman" w:hAnsi="Times New Roman"/>
          <w:sz w:val="24"/>
          <w:szCs w:val="24"/>
        </w:rPr>
      </w:pPr>
    </w:p>
    <w:p w14:paraId="0F219FEA" w14:textId="77777777" w:rsidR="005B10AB" w:rsidRDefault="005B10AB" w:rsidP="0014118F">
      <w:pPr>
        <w:spacing w:after="200" w:line="240" w:lineRule="auto"/>
        <w:ind w:firstLine="1"/>
        <w:jc w:val="center"/>
      </w:pPr>
      <w:r w:rsidRPr="0014118F">
        <w:rPr>
          <w:rFonts w:ascii="Times New Roman" w:hAnsi="Times New Roman"/>
          <w:b/>
          <w:sz w:val="24"/>
        </w:rPr>
        <w:t>КОНЦЕССИОННОЕ СОГЛАШЕНИЕ</w:t>
      </w:r>
    </w:p>
    <w:p w14:paraId="513E007E" w14:textId="77777777" w:rsidR="00893C7A" w:rsidRPr="0078174A" w:rsidRDefault="00A66FFA" w:rsidP="00893C7A">
      <w:pPr>
        <w:pStyle w:val="af8"/>
        <w:jc w:val="center"/>
      </w:pPr>
      <w:r w:rsidRPr="0078174A">
        <w:t xml:space="preserve">в отношении объектов теплоснабжения, находящихся в собственности </w:t>
      </w:r>
      <w:r w:rsidR="00274CB8">
        <w:t xml:space="preserve">муниципального </w:t>
      </w:r>
      <w:r w:rsidR="00893C7A">
        <w:t>образования «Сафоновский муниципальный округ»</w:t>
      </w:r>
      <w:r w:rsidR="00893C7A" w:rsidRPr="00AC5C24">
        <w:t xml:space="preserve"> </w:t>
      </w:r>
      <w:r w:rsidR="00893C7A" w:rsidRPr="0078174A">
        <w:t>Смоленской области</w:t>
      </w:r>
    </w:p>
    <w:p w14:paraId="68548677" w14:textId="26EC45C9" w:rsidR="00AC7783" w:rsidRPr="00237331" w:rsidRDefault="00AC7783" w:rsidP="00893C7A">
      <w:pPr>
        <w:pStyle w:val="af8"/>
        <w:jc w:val="center"/>
        <w:rPr>
          <w:szCs w:val="24"/>
        </w:rPr>
      </w:pPr>
      <w:r w:rsidRPr="00237331">
        <w:rPr>
          <w:szCs w:val="24"/>
        </w:rPr>
        <w:br/>
      </w:r>
    </w:p>
    <w:p w14:paraId="0DB775B9" w14:textId="77777777" w:rsidR="00C13FF4" w:rsidRPr="00237331" w:rsidRDefault="00C13FF4" w:rsidP="0078174A">
      <w:pPr>
        <w:spacing w:after="200" w:line="240" w:lineRule="auto"/>
        <w:jc w:val="center"/>
        <w:rPr>
          <w:rFonts w:ascii="Times New Roman" w:hAnsi="Times New Roman"/>
          <w:sz w:val="24"/>
          <w:szCs w:val="24"/>
        </w:rPr>
      </w:pPr>
    </w:p>
    <w:p w14:paraId="522C02A9" w14:textId="77777777" w:rsidR="00C13FF4" w:rsidRPr="00237331" w:rsidRDefault="00C13FF4" w:rsidP="0078174A">
      <w:pPr>
        <w:spacing w:after="200" w:line="240" w:lineRule="auto"/>
        <w:jc w:val="center"/>
        <w:rPr>
          <w:rFonts w:ascii="Times New Roman" w:hAnsi="Times New Roman"/>
          <w:sz w:val="24"/>
        </w:rPr>
      </w:pPr>
    </w:p>
    <w:p w14:paraId="7D6F0008" w14:textId="77777777" w:rsidR="00C13FF4" w:rsidRPr="00237331" w:rsidRDefault="00AC7783" w:rsidP="0078174A">
      <w:pPr>
        <w:tabs>
          <w:tab w:val="left" w:pos="6709"/>
        </w:tabs>
        <w:spacing w:after="200" w:line="240" w:lineRule="auto"/>
        <w:jc w:val="both"/>
        <w:rPr>
          <w:rFonts w:ascii="Times New Roman" w:hAnsi="Times New Roman"/>
          <w:sz w:val="24"/>
          <w:szCs w:val="24"/>
        </w:rPr>
      </w:pPr>
      <w:r w:rsidRPr="00237331">
        <w:rPr>
          <w:rFonts w:ascii="Times New Roman" w:hAnsi="Times New Roman"/>
          <w:sz w:val="24"/>
          <w:szCs w:val="24"/>
        </w:rPr>
        <w:tab/>
      </w:r>
    </w:p>
    <w:p w14:paraId="26612FAA" w14:textId="77777777" w:rsidR="00C13FF4" w:rsidRPr="00237331" w:rsidRDefault="00C13FF4" w:rsidP="0078174A">
      <w:pPr>
        <w:spacing w:after="200" w:line="240" w:lineRule="auto"/>
        <w:jc w:val="both"/>
        <w:rPr>
          <w:rFonts w:ascii="Times New Roman" w:hAnsi="Times New Roman"/>
          <w:sz w:val="24"/>
          <w:szCs w:val="24"/>
        </w:rPr>
      </w:pPr>
    </w:p>
    <w:p w14:paraId="796E50DD" w14:textId="77777777" w:rsidR="00C13FF4" w:rsidRPr="00237331" w:rsidRDefault="00C13FF4" w:rsidP="0078174A">
      <w:pPr>
        <w:spacing w:after="200" w:line="240" w:lineRule="auto"/>
        <w:jc w:val="both"/>
        <w:rPr>
          <w:rFonts w:ascii="Times New Roman" w:hAnsi="Times New Roman"/>
          <w:sz w:val="24"/>
          <w:szCs w:val="24"/>
        </w:rPr>
      </w:pPr>
    </w:p>
    <w:p w14:paraId="182132C3" w14:textId="77777777" w:rsidR="00C13FF4" w:rsidRPr="00237331" w:rsidRDefault="00C13FF4" w:rsidP="0078174A">
      <w:pPr>
        <w:spacing w:after="200" w:line="240" w:lineRule="auto"/>
        <w:jc w:val="both"/>
        <w:rPr>
          <w:rFonts w:ascii="Times New Roman" w:hAnsi="Times New Roman"/>
          <w:sz w:val="24"/>
          <w:szCs w:val="24"/>
        </w:rPr>
      </w:pPr>
    </w:p>
    <w:p w14:paraId="4CA51BB6" w14:textId="77777777" w:rsidR="00C13FF4" w:rsidRPr="00237331" w:rsidRDefault="00C13FF4" w:rsidP="0078174A">
      <w:pPr>
        <w:spacing w:after="200" w:line="240" w:lineRule="auto"/>
        <w:jc w:val="both"/>
        <w:rPr>
          <w:rFonts w:ascii="Times New Roman" w:hAnsi="Times New Roman"/>
          <w:sz w:val="24"/>
          <w:szCs w:val="24"/>
        </w:rPr>
      </w:pPr>
    </w:p>
    <w:p w14:paraId="7524E9C9" w14:textId="77777777" w:rsidR="00C13FF4" w:rsidRPr="00237331" w:rsidRDefault="00C13FF4" w:rsidP="0078174A">
      <w:pPr>
        <w:spacing w:after="200" w:line="240" w:lineRule="auto"/>
        <w:jc w:val="both"/>
        <w:rPr>
          <w:rFonts w:ascii="Times New Roman" w:hAnsi="Times New Roman"/>
          <w:sz w:val="24"/>
          <w:szCs w:val="24"/>
        </w:rPr>
      </w:pPr>
    </w:p>
    <w:p w14:paraId="2429A79A" w14:textId="77777777" w:rsidR="00C13FF4" w:rsidRPr="00237331" w:rsidRDefault="00C13FF4" w:rsidP="0078174A">
      <w:pPr>
        <w:spacing w:after="200" w:line="240" w:lineRule="auto"/>
        <w:jc w:val="both"/>
        <w:rPr>
          <w:rFonts w:ascii="Times New Roman" w:hAnsi="Times New Roman"/>
          <w:sz w:val="24"/>
          <w:szCs w:val="24"/>
        </w:rPr>
      </w:pPr>
    </w:p>
    <w:p w14:paraId="6D0F81DB" w14:textId="77777777" w:rsidR="00C13FF4" w:rsidRPr="00237331" w:rsidRDefault="00C13FF4" w:rsidP="0078174A">
      <w:pPr>
        <w:spacing w:after="200" w:line="240" w:lineRule="auto"/>
        <w:jc w:val="both"/>
        <w:rPr>
          <w:rFonts w:ascii="Times New Roman" w:hAnsi="Times New Roman"/>
          <w:sz w:val="24"/>
          <w:szCs w:val="24"/>
        </w:rPr>
      </w:pPr>
    </w:p>
    <w:p w14:paraId="06F59045" w14:textId="77777777" w:rsidR="00C13FF4" w:rsidRDefault="00C13FF4" w:rsidP="0078174A">
      <w:pPr>
        <w:spacing w:after="200" w:line="240" w:lineRule="auto"/>
        <w:jc w:val="both"/>
        <w:rPr>
          <w:rFonts w:ascii="Times New Roman" w:hAnsi="Times New Roman"/>
          <w:sz w:val="24"/>
          <w:szCs w:val="24"/>
        </w:rPr>
      </w:pPr>
    </w:p>
    <w:p w14:paraId="262C759E" w14:textId="77777777" w:rsidR="004D7D9D" w:rsidRPr="00237331" w:rsidRDefault="004D7D9D" w:rsidP="0078174A">
      <w:pPr>
        <w:spacing w:after="200" w:line="240" w:lineRule="auto"/>
        <w:jc w:val="both"/>
        <w:rPr>
          <w:rFonts w:ascii="Times New Roman" w:hAnsi="Times New Roman"/>
          <w:sz w:val="24"/>
          <w:szCs w:val="24"/>
        </w:rPr>
      </w:pPr>
    </w:p>
    <w:p w14:paraId="15AC5526" w14:textId="77777777" w:rsidR="00C13FF4" w:rsidRPr="00237331" w:rsidRDefault="00C13FF4" w:rsidP="0078174A">
      <w:pPr>
        <w:spacing w:after="200" w:line="240" w:lineRule="auto"/>
        <w:jc w:val="both"/>
        <w:rPr>
          <w:rFonts w:ascii="Times New Roman" w:hAnsi="Times New Roman"/>
          <w:sz w:val="24"/>
          <w:szCs w:val="24"/>
        </w:rPr>
      </w:pPr>
    </w:p>
    <w:p w14:paraId="0F4B617C" w14:textId="77777777" w:rsidR="001A48E8" w:rsidRPr="00237331" w:rsidRDefault="001A48E8" w:rsidP="0078174A">
      <w:pPr>
        <w:spacing w:after="200" w:line="240" w:lineRule="auto"/>
        <w:jc w:val="both"/>
        <w:rPr>
          <w:rFonts w:ascii="Times New Roman" w:hAnsi="Times New Roman"/>
          <w:sz w:val="24"/>
          <w:szCs w:val="24"/>
        </w:rPr>
      </w:pPr>
    </w:p>
    <w:p w14:paraId="59E77AE2" w14:textId="77777777" w:rsidR="00C13FF4" w:rsidRPr="00237331" w:rsidRDefault="00C13FF4" w:rsidP="0078174A">
      <w:pPr>
        <w:spacing w:after="200" w:line="240" w:lineRule="auto"/>
        <w:jc w:val="both"/>
        <w:rPr>
          <w:rFonts w:ascii="Times New Roman" w:hAnsi="Times New Roman"/>
          <w:sz w:val="24"/>
          <w:szCs w:val="24"/>
        </w:rPr>
      </w:pPr>
    </w:p>
    <w:p w14:paraId="206209B8" w14:textId="77777777" w:rsidR="00C64B56" w:rsidRPr="00237331" w:rsidRDefault="00C64B56" w:rsidP="0078174A">
      <w:pPr>
        <w:spacing w:line="240" w:lineRule="auto"/>
        <w:ind w:left="-113"/>
        <w:jc w:val="center"/>
        <w:rPr>
          <w:rFonts w:ascii="Times New Roman" w:hAnsi="Times New Roman"/>
          <w:b/>
          <w:sz w:val="24"/>
          <w:szCs w:val="24"/>
        </w:rPr>
      </w:pPr>
      <w:r w:rsidRPr="00237331">
        <w:rPr>
          <w:rFonts w:ascii="Times New Roman" w:hAnsi="Times New Roman"/>
          <w:b/>
          <w:sz w:val="24"/>
          <w:szCs w:val="24"/>
        </w:rPr>
        <w:t>город Смоленск</w:t>
      </w:r>
    </w:p>
    <w:p w14:paraId="6C1B949C" w14:textId="67822AA8" w:rsidR="00AC7783" w:rsidRPr="00237331" w:rsidRDefault="00C64B56" w:rsidP="0078174A">
      <w:pPr>
        <w:spacing w:after="200" w:line="240" w:lineRule="auto"/>
        <w:jc w:val="center"/>
        <w:rPr>
          <w:rFonts w:ascii="Times New Roman" w:hAnsi="Times New Roman"/>
          <w:b/>
          <w:sz w:val="24"/>
          <w:szCs w:val="24"/>
        </w:rPr>
      </w:pPr>
      <w:r w:rsidRPr="00237331">
        <w:rPr>
          <w:rFonts w:ascii="Times New Roman" w:hAnsi="Times New Roman"/>
          <w:b/>
          <w:sz w:val="24"/>
          <w:szCs w:val="24"/>
        </w:rPr>
        <w:t xml:space="preserve">«____»   ________________ </w:t>
      </w:r>
      <w:r w:rsidR="001A48E8" w:rsidRPr="00237331">
        <w:rPr>
          <w:rFonts w:ascii="Times New Roman" w:hAnsi="Times New Roman"/>
          <w:b/>
          <w:sz w:val="24"/>
          <w:szCs w:val="24"/>
        </w:rPr>
        <w:t>202</w:t>
      </w:r>
      <w:r w:rsidR="00274CB8">
        <w:rPr>
          <w:rFonts w:ascii="Times New Roman" w:hAnsi="Times New Roman"/>
          <w:b/>
          <w:sz w:val="24"/>
          <w:szCs w:val="24"/>
        </w:rPr>
        <w:t>5</w:t>
      </w:r>
      <w:r w:rsidRPr="00237331">
        <w:rPr>
          <w:rFonts w:ascii="Times New Roman" w:hAnsi="Times New Roman"/>
          <w:b/>
          <w:sz w:val="24"/>
          <w:szCs w:val="24"/>
        </w:rPr>
        <w:t xml:space="preserve"> г.</w:t>
      </w:r>
    </w:p>
    <w:p w14:paraId="79210A6C" w14:textId="77777777" w:rsidR="00C13FF4" w:rsidRPr="00237331" w:rsidRDefault="00C13FF4" w:rsidP="0078174A">
      <w:pPr>
        <w:spacing w:after="200" w:line="240" w:lineRule="auto"/>
        <w:jc w:val="both"/>
        <w:rPr>
          <w:rFonts w:ascii="Times New Roman" w:hAnsi="Times New Roman"/>
          <w:sz w:val="24"/>
          <w:szCs w:val="24"/>
        </w:rPr>
        <w:sectPr w:rsidR="00C13FF4" w:rsidRPr="00237331" w:rsidSect="004D7D9D">
          <w:footerReference w:type="default" r:id="rId39"/>
          <w:footerReference w:type="first" r:id="rId40"/>
          <w:pgSz w:w="11906" w:h="16838"/>
          <w:pgMar w:top="1134" w:right="850" w:bottom="1134" w:left="1701" w:header="567" w:footer="567" w:gutter="0"/>
          <w:cols w:space="708"/>
          <w:titlePg/>
          <w:docGrid w:linePitch="360"/>
        </w:sectPr>
      </w:pPr>
    </w:p>
    <w:p w14:paraId="0F267A3B" w14:textId="77777777" w:rsidR="00116ECB" w:rsidRPr="00237331" w:rsidRDefault="00116ECB" w:rsidP="00116ECB">
      <w:pPr>
        <w:spacing w:after="120" w:line="240" w:lineRule="auto"/>
        <w:jc w:val="center"/>
        <w:rPr>
          <w:rFonts w:ascii="Times New Roman" w:hAnsi="Times New Roman"/>
          <w:b/>
          <w:sz w:val="24"/>
          <w:szCs w:val="24"/>
        </w:rPr>
      </w:pPr>
      <w:r w:rsidRPr="00237331">
        <w:rPr>
          <w:rFonts w:ascii="Times New Roman" w:hAnsi="Times New Roman"/>
          <w:b/>
          <w:sz w:val="24"/>
          <w:szCs w:val="24"/>
        </w:rPr>
        <w:lastRenderedPageBreak/>
        <w:t>ОГЛАВЛЕНИЕ</w:t>
      </w:r>
    </w:p>
    <w:p w14:paraId="522BF1F7" w14:textId="77777777" w:rsidR="00116ECB" w:rsidRPr="00B12558" w:rsidRDefault="00116ECB" w:rsidP="00116ECB">
      <w:pPr>
        <w:pStyle w:val="14"/>
        <w:spacing w:before="0"/>
        <w:rPr>
          <w:rFonts w:asciiTheme="minorHAnsi" w:eastAsiaTheme="minorEastAsia" w:hAnsiTheme="minorHAnsi" w:cstheme="minorBidi"/>
          <w:bCs w:val="0"/>
          <w:caps w:val="0"/>
          <w:sz w:val="22"/>
          <w:szCs w:val="22"/>
          <w:lang w:eastAsia="ru-RU"/>
        </w:rPr>
      </w:pPr>
      <w:r w:rsidRPr="00B12558">
        <w:rPr>
          <w:bCs w:val="0"/>
          <w:caps w:val="0"/>
        </w:rPr>
        <w:fldChar w:fldCharType="begin"/>
      </w:r>
      <w:r w:rsidRPr="00B12558">
        <w:rPr>
          <w:bCs w:val="0"/>
          <w:caps w:val="0"/>
        </w:rPr>
        <w:instrText xml:space="preserve"> TOC \h \z \t "Заголовок 1;1;Название приложения;1" </w:instrText>
      </w:r>
      <w:r w:rsidRPr="00B12558">
        <w:rPr>
          <w:bCs w:val="0"/>
          <w:caps w:val="0"/>
        </w:rPr>
        <w:fldChar w:fldCharType="separate"/>
      </w:r>
      <w:hyperlink w:anchor="_Toc158211016" w:history="1">
        <w:r w:rsidRPr="00B12558">
          <w:rPr>
            <w:rStyle w:val="ac"/>
            <w:color w:val="auto"/>
          </w:rPr>
          <w:t>1.</w:t>
        </w:r>
        <w:r w:rsidRPr="00B12558">
          <w:rPr>
            <w:rFonts w:asciiTheme="minorHAnsi" w:eastAsiaTheme="minorEastAsia" w:hAnsiTheme="minorHAnsi" w:cstheme="minorBidi"/>
            <w:bCs w:val="0"/>
            <w:caps w:val="0"/>
            <w:sz w:val="22"/>
            <w:szCs w:val="22"/>
            <w:lang w:eastAsia="ru-RU"/>
          </w:rPr>
          <w:tab/>
        </w:r>
        <w:r w:rsidRPr="00B12558">
          <w:rPr>
            <w:rStyle w:val="ac"/>
            <w:color w:val="auto"/>
          </w:rPr>
          <w:t>ТЕРМИНЫ И ОПРЕДЕЛЕНИЯ</w:t>
        </w:r>
        <w:r w:rsidRPr="00B12558">
          <w:rPr>
            <w:webHidden/>
          </w:rPr>
          <w:tab/>
        </w:r>
        <w:r w:rsidRPr="00B12558">
          <w:rPr>
            <w:webHidden/>
          </w:rPr>
          <w:fldChar w:fldCharType="begin"/>
        </w:r>
        <w:r w:rsidRPr="00B12558">
          <w:rPr>
            <w:webHidden/>
          </w:rPr>
          <w:instrText xml:space="preserve"> PAGEREF _Toc158211016 \h </w:instrText>
        </w:r>
        <w:r w:rsidRPr="00B12558">
          <w:rPr>
            <w:webHidden/>
          </w:rPr>
        </w:r>
        <w:r w:rsidRPr="00B12558">
          <w:rPr>
            <w:webHidden/>
          </w:rPr>
          <w:fldChar w:fldCharType="separate"/>
        </w:r>
        <w:r w:rsidR="000B726E">
          <w:rPr>
            <w:webHidden/>
          </w:rPr>
          <w:t>4</w:t>
        </w:r>
        <w:r w:rsidRPr="00B12558">
          <w:rPr>
            <w:webHidden/>
          </w:rPr>
          <w:fldChar w:fldCharType="end"/>
        </w:r>
      </w:hyperlink>
    </w:p>
    <w:p w14:paraId="7AEE63F9"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17" w:history="1">
        <w:r w:rsidR="00116ECB" w:rsidRPr="00B12558">
          <w:rPr>
            <w:rStyle w:val="ac"/>
            <w:color w:val="auto"/>
          </w:rPr>
          <w:t>2.</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ПРЕДМЕТ СОГЛАШЕНИЯ</w:t>
        </w:r>
        <w:r w:rsidR="00116ECB" w:rsidRPr="00B12558">
          <w:rPr>
            <w:webHidden/>
          </w:rPr>
          <w:tab/>
        </w:r>
        <w:r w:rsidR="00116ECB" w:rsidRPr="00B12558">
          <w:rPr>
            <w:webHidden/>
          </w:rPr>
          <w:fldChar w:fldCharType="begin"/>
        </w:r>
        <w:r w:rsidR="00116ECB" w:rsidRPr="00B12558">
          <w:rPr>
            <w:webHidden/>
          </w:rPr>
          <w:instrText xml:space="preserve"> PAGEREF _Toc158211017 \h </w:instrText>
        </w:r>
        <w:r w:rsidR="00116ECB" w:rsidRPr="00B12558">
          <w:rPr>
            <w:webHidden/>
          </w:rPr>
        </w:r>
        <w:r w:rsidR="00116ECB" w:rsidRPr="00B12558">
          <w:rPr>
            <w:webHidden/>
          </w:rPr>
          <w:fldChar w:fldCharType="separate"/>
        </w:r>
        <w:r w:rsidR="000B726E">
          <w:rPr>
            <w:webHidden/>
          </w:rPr>
          <w:t>5</w:t>
        </w:r>
        <w:r w:rsidR="00116ECB" w:rsidRPr="00B12558">
          <w:rPr>
            <w:webHidden/>
          </w:rPr>
          <w:fldChar w:fldCharType="end"/>
        </w:r>
      </w:hyperlink>
    </w:p>
    <w:p w14:paraId="267E4018"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18" w:history="1">
        <w:r w:rsidR="00116ECB" w:rsidRPr="00B12558">
          <w:rPr>
            <w:rStyle w:val="ac"/>
            <w:color w:val="auto"/>
          </w:rPr>
          <w:t>3.</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ОБЪЕКТ СОГЛАШЕНИЯ И ИНОЕ ИМУЩЕСТВО</w:t>
        </w:r>
        <w:r w:rsidR="00116ECB" w:rsidRPr="00B12558">
          <w:rPr>
            <w:webHidden/>
          </w:rPr>
          <w:tab/>
        </w:r>
        <w:r w:rsidR="00116ECB" w:rsidRPr="00B12558">
          <w:rPr>
            <w:webHidden/>
          </w:rPr>
          <w:fldChar w:fldCharType="begin"/>
        </w:r>
        <w:r w:rsidR="00116ECB" w:rsidRPr="00B12558">
          <w:rPr>
            <w:webHidden/>
          </w:rPr>
          <w:instrText xml:space="preserve"> PAGEREF _Toc158211018 \h </w:instrText>
        </w:r>
        <w:r w:rsidR="00116ECB" w:rsidRPr="00B12558">
          <w:rPr>
            <w:webHidden/>
          </w:rPr>
        </w:r>
        <w:r w:rsidR="00116ECB" w:rsidRPr="00B12558">
          <w:rPr>
            <w:webHidden/>
          </w:rPr>
          <w:fldChar w:fldCharType="separate"/>
        </w:r>
        <w:r w:rsidR="000B726E">
          <w:rPr>
            <w:webHidden/>
          </w:rPr>
          <w:t>5</w:t>
        </w:r>
        <w:r w:rsidR="00116ECB" w:rsidRPr="00B12558">
          <w:rPr>
            <w:webHidden/>
          </w:rPr>
          <w:fldChar w:fldCharType="end"/>
        </w:r>
      </w:hyperlink>
    </w:p>
    <w:p w14:paraId="546D9D47"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19" w:history="1">
        <w:r w:rsidR="00116ECB" w:rsidRPr="00B12558">
          <w:rPr>
            <w:rStyle w:val="ac"/>
            <w:color w:val="auto"/>
          </w:rPr>
          <w:t>4.</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ОБЯЗАННОСТИ КОНЦЕССИОНЕРА И КОНЦЕДЕНТА</w:t>
        </w:r>
        <w:r w:rsidR="00116ECB" w:rsidRPr="00B12558">
          <w:rPr>
            <w:webHidden/>
          </w:rPr>
          <w:tab/>
        </w:r>
        <w:r w:rsidR="00116ECB" w:rsidRPr="00B12558">
          <w:rPr>
            <w:webHidden/>
          </w:rPr>
          <w:fldChar w:fldCharType="begin"/>
        </w:r>
        <w:r w:rsidR="00116ECB" w:rsidRPr="00B12558">
          <w:rPr>
            <w:webHidden/>
          </w:rPr>
          <w:instrText xml:space="preserve"> PAGEREF _Toc158211019 \h </w:instrText>
        </w:r>
        <w:r w:rsidR="00116ECB" w:rsidRPr="00B12558">
          <w:rPr>
            <w:webHidden/>
          </w:rPr>
        </w:r>
        <w:r w:rsidR="00116ECB" w:rsidRPr="00B12558">
          <w:rPr>
            <w:webHidden/>
          </w:rPr>
          <w:fldChar w:fldCharType="separate"/>
        </w:r>
        <w:r w:rsidR="000B726E">
          <w:rPr>
            <w:webHidden/>
          </w:rPr>
          <w:t>6</w:t>
        </w:r>
        <w:r w:rsidR="00116ECB" w:rsidRPr="00B12558">
          <w:rPr>
            <w:webHidden/>
          </w:rPr>
          <w:fldChar w:fldCharType="end"/>
        </w:r>
      </w:hyperlink>
    </w:p>
    <w:p w14:paraId="0C378E5A"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20" w:history="1">
        <w:r w:rsidR="00116ECB" w:rsidRPr="00B12558">
          <w:rPr>
            <w:rStyle w:val="ac"/>
            <w:color w:val="auto"/>
          </w:rPr>
          <w:t>5.</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ПРАВА И ОБЯЗАННОСТИ СМОЛЕНСКОЙ ОБЛАСТИ</w:t>
        </w:r>
        <w:r w:rsidR="00116ECB" w:rsidRPr="00B12558">
          <w:rPr>
            <w:webHidden/>
          </w:rPr>
          <w:tab/>
        </w:r>
        <w:r w:rsidR="00116ECB" w:rsidRPr="00B12558">
          <w:rPr>
            <w:webHidden/>
          </w:rPr>
          <w:fldChar w:fldCharType="begin"/>
        </w:r>
        <w:r w:rsidR="00116ECB" w:rsidRPr="00B12558">
          <w:rPr>
            <w:webHidden/>
          </w:rPr>
          <w:instrText xml:space="preserve"> PAGEREF _Toc158211020 \h </w:instrText>
        </w:r>
        <w:r w:rsidR="00116ECB" w:rsidRPr="00B12558">
          <w:rPr>
            <w:webHidden/>
          </w:rPr>
        </w:r>
        <w:r w:rsidR="00116ECB" w:rsidRPr="00B12558">
          <w:rPr>
            <w:webHidden/>
          </w:rPr>
          <w:fldChar w:fldCharType="separate"/>
        </w:r>
        <w:r w:rsidR="000B726E">
          <w:rPr>
            <w:webHidden/>
          </w:rPr>
          <w:t>9</w:t>
        </w:r>
        <w:r w:rsidR="00116ECB" w:rsidRPr="00B12558">
          <w:rPr>
            <w:webHidden/>
          </w:rPr>
          <w:fldChar w:fldCharType="end"/>
        </w:r>
      </w:hyperlink>
    </w:p>
    <w:p w14:paraId="4A5CD934"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21" w:history="1">
        <w:r w:rsidR="00116ECB" w:rsidRPr="00B12558">
          <w:rPr>
            <w:rStyle w:val="ac"/>
            <w:color w:val="auto"/>
          </w:rPr>
          <w:t>6.</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СРОКИ ПО КОНЦЕССИОННОМУ СОГЛАШЕНИЮ</w:t>
        </w:r>
        <w:r w:rsidR="00116ECB" w:rsidRPr="00B12558">
          <w:rPr>
            <w:webHidden/>
          </w:rPr>
          <w:tab/>
        </w:r>
        <w:r w:rsidR="00116ECB" w:rsidRPr="00B12558">
          <w:rPr>
            <w:webHidden/>
          </w:rPr>
          <w:fldChar w:fldCharType="begin"/>
        </w:r>
        <w:r w:rsidR="00116ECB" w:rsidRPr="00B12558">
          <w:rPr>
            <w:webHidden/>
          </w:rPr>
          <w:instrText xml:space="preserve"> PAGEREF _Toc158211021 \h </w:instrText>
        </w:r>
        <w:r w:rsidR="00116ECB" w:rsidRPr="00B12558">
          <w:rPr>
            <w:webHidden/>
          </w:rPr>
        </w:r>
        <w:r w:rsidR="00116ECB" w:rsidRPr="00B12558">
          <w:rPr>
            <w:webHidden/>
          </w:rPr>
          <w:fldChar w:fldCharType="separate"/>
        </w:r>
        <w:r w:rsidR="000B726E">
          <w:rPr>
            <w:webHidden/>
          </w:rPr>
          <w:t>12</w:t>
        </w:r>
        <w:r w:rsidR="00116ECB" w:rsidRPr="00B12558">
          <w:rPr>
            <w:webHidden/>
          </w:rPr>
          <w:fldChar w:fldCharType="end"/>
        </w:r>
      </w:hyperlink>
    </w:p>
    <w:p w14:paraId="670576CE"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22" w:history="1">
        <w:r w:rsidR="00116ECB" w:rsidRPr="00B12558">
          <w:rPr>
            <w:rStyle w:val="ac"/>
            <w:color w:val="auto"/>
          </w:rPr>
          <w:t>7.</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УПОЛНОМОЧЕННЫЙ ОРГАН КОНЦЕДЕНТА</w:t>
        </w:r>
        <w:r w:rsidR="00116ECB" w:rsidRPr="00B12558">
          <w:rPr>
            <w:webHidden/>
          </w:rPr>
          <w:tab/>
        </w:r>
        <w:r w:rsidR="00116ECB" w:rsidRPr="00B12558">
          <w:rPr>
            <w:webHidden/>
          </w:rPr>
          <w:fldChar w:fldCharType="begin"/>
        </w:r>
        <w:r w:rsidR="00116ECB" w:rsidRPr="00B12558">
          <w:rPr>
            <w:webHidden/>
          </w:rPr>
          <w:instrText xml:space="preserve"> PAGEREF _Toc158211022 \h </w:instrText>
        </w:r>
        <w:r w:rsidR="00116ECB" w:rsidRPr="00B12558">
          <w:rPr>
            <w:webHidden/>
          </w:rPr>
        </w:r>
        <w:r w:rsidR="00116ECB" w:rsidRPr="00B12558">
          <w:rPr>
            <w:webHidden/>
          </w:rPr>
          <w:fldChar w:fldCharType="separate"/>
        </w:r>
        <w:r w:rsidR="000B726E">
          <w:rPr>
            <w:webHidden/>
          </w:rPr>
          <w:t>12</w:t>
        </w:r>
        <w:r w:rsidR="00116ECB" w:rsidRPr="00B12558">
          <w:rPr>
            <w:webHidden/>
          </w:rPr>
          <w:fldChar w:fldCharType="end"/>
        </w:r>
      </w:hyperlink>
    </w:p>
    <w:p w14:paraId="57ABB1A6"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23" w:history="1">
        <w:r w:rsidR="00116ECB" w:rsidRPr="00B12558">
          <w:rPr>
            <w:rStyle w:val="ac"/>
            <w:color w:val="auto"/>
          </w:rPr>
          <w:t>8.</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ЗАВЕРЕНИЯ ОБ ОБСТОЯТЕЛЬСТВАХ</w:t>
        </w:r>
        <w:r w:rsidR="00116ECB" w:rsidRPr="00B12558">
          <w:rPr>
            <w:webHidden/>
          </w:rPr>
          <w:tab/>
        </w:r>
        <w:r w:rsidR="00116ECB" w:rsidRPr="00B12558">
          <w:rPr>
            <w:webHidden/>
          </w:rPr>
          <w:fldChar w:fldCharType="begin"/>
        </w:r>
        <w:r w:rsidR="00116ECB" w:rsidRPr="00B12558">
          <w:rPr>
            <w:webHidden/>
          </w:rPr>
          <w:instrText xml:space="preserve"> PAGEREF _Toc158211023 \h </w:instrText>
        </w:r>
        <w:r w:rsidR="00116ECB" w:rsidRPr="00B12558">
          <w:rPr>
            <w:webHidden/>
          </w:rPr>
        </w:r>
        <w:r w:rsidR="00116ECB" w:rsidRPr="00B12558">
          <w:rPr>
            <w:webHidden/>
          </w:rPr>
          <w:fldChar w:fldCharType="separate"/>
        </w:r>
        <w:r w:rsidR="000B726E">
          <w:rPr>
            <w:webHidden/>
          </w:rPr>
          <w:t>13</w:t>
        </w:r>
        <w:r w:rsidR="00116ECB" w:rsidRPr="00B12558">
          <w:rPr>
            <w:webHidden/>
          </w:rPr>
          <w:fldChar w:fldCharType="end"/>
        </w:r>
      </w:hyperlink>
    </w:p>
    <w:p w14:paraId="70CB0DF6"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24" w:history="1">
        <w:r w:rsidR="00116ECB" w:rsidRPr="00B12558">
          <w:rPr>
            <w:rStyle w:val="ac"/>
            <w:color w:val="auto"/>
          </w:rPr>
          <w:t>9.</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ПРАВА НА ЗЕМЕЛЬНЫЕ УЧАСТКИ</w:t>
        </w:r>
        <w:r w:rsidR="00116ECB" w:rsidRPr="00B12558">
          <w:rPr>
            <w:webHidden/>
          </w:rPr>
          <w:tab/>
        </w:r>
        <w:r w:rsidR="00116ECB" w:rsidRPr="00B12558">
          <w:rPr>
            <w:webHidden/>
          </w:rPr>
          <w:fldChar w:fldCharType="begin"/>
        </w:r>
        <w:r w:rsidR="00116ECB" w:rsidRPr="00B12558">
          <w:rPr>
            <w:webHidden/>
          </w:rPr>
          <w:instrText xml:space="preserve"> PAGEREF _Toc158211024 \h </w:instrText>
        </w:r>
        <w:r w:rsidR="00116ECB" w:rsidRPr="00B12558">
          <w:rPr>
            <w:webHidden/>
          </w:rPr>
        </w:r>
        <w:r w:rsidR="00116ECB" w:rsidRPr="00B12558">
          <w:rPr>
            <w:webHidden/>
          </w:rPr>
          <w:fldChar w:fldCharType="separate"/>
        </w:r>
        <w:r w:rsidR="000B726E">
          <w:rPr>
            <w:webHidden/>
          </w:rPr>
          <w:t>16</w:t>
        </w:r>
        <w:r w:rsidR="00116ECB" w:rsidRPr="00B12558">
          <w:rPr>
            <w:webHidden/>
          </w:rPr>
          <w:fldChar w:fldCharType="end"/>
        </w:r>
      </w:hyperlink>
    </w:p>
    <w:p w14:paraId="38E37C58"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25" w:history="1">
        <w:r w:rsidR="00116ECB" w:rsidRPr="00B12558">
          <w:rPr>
            <w:rStyle w:val="ac"/>
            <w:color w:val="auto"/>
          </w:rPr>
          <w:t>10.</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ПЕРЕДАЧА КОНЦЕССИОНЕРУ ОБЪЕКТА СОГЛАШЕНИЯ И ИНОГО ИМУЩЕСТВА</w:t>
        </w:r>
        <w:r w:rsidR="00116ECB" w:rsidRPr="00B12558">
          <w:rPr>
            <w:webHidden/>
          </w:rPr>
          <w:tab/>
        </w:r>
        <w:r w:rsidR="00116ECB" w:rsidRPr="00B12558">
          <w:rPr>
            <w:webHidden/>
          </w:rPr>
          <w:fldChar w:fldCharType="begin"/>
        </w:r>
        <w:r w:rsidR="00116ECB" w:rsidRPr="00B12558">
          <w:rPr>
            <w:webHidden/>
          </w:rPr>
          <w:instrText xml:space="preserve"> PAGEREF _Toc158211025 \h </w:instrText>
        </w:r>
        <w:r w:rsidR="00116ECB" w:rsidRPr="00B12558">
          <w:rPr>
            <w:webHidden/>
          </w:rPr>
        </w:r>
        <w:r w:rsidR="00116ECB" w:rsidRPr="00B12558">
          <w:rPr>
            <w:webHidden/>
          </w:rPr>
          <w:fldChar w:fldCharType="separate"/>
        </w:r>
        <w:r w:rsidR="000B726E">
          <w:rPr>
            <w:webHidden/>
          </w:rPr>
          <w:t>18</w:t>
        </w:r>
        <w:r w:rsidR="00116ECB" w:rsidRPr="00B12558">
          <w:rPr>
            <w:webHidden/>
          </w:rPr>
          <w:fldChar w:fldCharType="end"/>
        </w:r>
      </w:hyperlink>
    </w:p>
    <w:p w14:paraId="0A261E0E"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26" w:history="1">
        <w:r w:rsidR="00116ECB" w:rsidRPr="00B12558">
          <w:rPr>
            <w:rStyle w:val="ac"/>
            <w:color w:val="auto"/>
          </w:rPr>
          <w:t>11.</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 xml:space="preserve">СОЗДАНИЕ </w:t>
        </w:r>
        <w:r w:rsidR="00116ECB" w:rsidRPr="00B12558">
          <w:t xml:space="preserve">и (или) реконструкция </w:t>
        </w:r>
        <w:r w:rsidR="00116ECB" w:rsidRPr="00B12558">
          <w:rPr>
            <w:rStyle w:val="ac"/>
            <w:color w:val="auto"/>
          </w:rPr>
          <w:t>ОБЪЕКТА СОГЛАШЕНИЯ</w:t>
        </w:r>
        <w:r w:rsidR="00116ECB" w:rsidRPr="00B12558">
          <w:rPr>
            <w:webHidden/>
          </w:rPr>
          <w:tab/>
        </w:r>
        <w:r w:rsidR="00116ECB" w:rsidRPr="00B12558">
          <w:rPr>
            <w:webHidden/>
          </w:rPr>
          <w:fldChar w:fldCharType="begin"/>
        </w:r>
        <w:r w:rsidR="00116ECB" w:rsidRPr="00B12558">
          <w:rPr>
            <w:webHidden/>
          </w:rPr>
          <w:instrText xml:space="preserve"> PAGEREF _Toc158211026 \h </w:instrText>
        </w:r>
        <w:r w:rsidR="00116ECB" w:rsidRPr="00B12558">
          <w:rPr>
            <w:webHidden/>
          </w:rPr>
        </w:r>
        <w:r w:rsidR="00116ECB" w:rsidRPr="00B12558">
          <w:rPr>
            <w:webHidden/>
          </w:rPr>
          <w:fldChar w:fldCharType="separate"/>
        </w:r>
        <w:r w:rsidR="000B726E">
          <w:rPr>
            <w:webHidden/>
          </w:rPr>
          <w:t>22</w:t>
        </w:r>
        <w:r w:rsidR="00116ECB" w:rsidRPr="00B12558">
          <w:rPr>
            <w:webHidden/>
          </w:rPr>
          <w:fldChar w:fldCharType="end"/>
        </w:r>
      </w:hyperlink>
    </w:p>
    <w:p w14:paraId="735BA9A4"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27" w:history="1">
        <w:r w:rsidR="00116ECB" w:rsidRPr="00B12558">
          <w:rPr>
            <w:rStyle w:val="ac"/>
            <w:color w:val="auto"/>
          </w:rPr>
          <w:t>12.</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ОСУЩЕСТВЛЕНИЕ ДЕЯТЕЛЬНОСТИ С ИСПОЛЬЗОВАНИЕМ (ЭКСПЛУАТАЦИЕЙ) ОБЪЕКТА СОГЛАШЕНИЯ И ИНОГО ИМУЩЕСТВА</w:t>
        </w:r>
        <w:r w:rsidR="00116ECB" w:rsidRPr="00B12558">
          <w:rPr>
            <w:webHidden/>
          </w:rPr>
          <w:tab/>
        </w:r>
        <w:r w:rsidR="00116ECB" w:rsidRPr="00B12558">
          <w:rPr>
            <w:webHidden/>
          </w:rPr>
          <w:fldChar w:fldCharType="begin"/>
        </w:r>
        <w:r w:rsidR="00116ECB" w:rsidRPr="00B12558">
          <w:rPr>
            <w:webHidden/>
          </w:rPr>
          <w:instrText xml:space="preserve"> PAGEREF _Toc158211027 \h </w:instrText>
        </w:r>
        <w:r w:rsidR="00116ECB" w:rsidRPr="00B12558">
          <w:rPr>
            <w:webHidden/>
          </w:rPr>
        </w:r>
        <w:r w:rsidR="00116ECB" w:rsidRPr="00B12558">
          <w:rPr>
            <w:webHidden/>
          </w:rPr>
          <w:fldChar w:fldCharType="separate"/>
        </w:r>
        <w:r w:rsidR="000B726E">
          <w:rPr>
            <w:webHidden/>
          </w:rPr>
          <w:t>29</w:t>
        </w:r>
        <w:r w:rsidR="00116ECB" w:rsidRPr="00B12558">
          <w:rPr>
            <w:webHidden/>
          </w:rPr>
          <w:fldChar w:fldCharType="end"/>
        </w:r>
      </w:hyperlink>
    </w:p>
    <w:p w14:paraId="1E87FF60"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28" w:history="1">
        <w:r w:rsidR="00116ECB" w:rsidRPr="00B12558">
          <w:rPr>
            <w:rStyle w:val="ac"/>
            <w:color w:val="auto"/>
          </w:rPr>
          <w:t>13.</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ФИНАНСИРОВАНИЕ</w:t>
        </w:r>
        <w:r w:rsidR="00116ECB" w:rsidRPr="00B12558">
          <w:rPr>
            <w:webHidden/>
          </w:rPr>
          <w:tab/>
        </w:r>
        <w:r w:rsidR="00116ECB" w:rsidRPr="00B12558">
          <w:rPr>
            <w:webHidden/>
          </w:rPr>
          <w:fldChar w:fldCharType="begin"/>
        </w:r>
        <w:r w:rsidR="00116ECB" w:rsidRPr="00B12558">
          <w:rPr>
            <w:webHidden/>
          </w:rPr>
          <w:instrText xml:space="preserve"> PAGEREF _Toc158211028 \h </w:instrText>
        </w:r>
        <w:r w:rsidR="00116ECB" w:rsidRPr="00B12558">
          <w:rPr>
            <w:webHidden/>
          </w:rPr>
        </w:r>
        <w:r w:rsidR="00116ECB" w:rsidRPr="00B12558">
          <w:rPr>
            <w:webHidden/>
          </w:rPr>
          <w:fldChar w:fldCharType="separate"/>
        </w:r>
        <w:r w:rsidR="000B726E">
          <w:rPr>
            <w:webHidden/>
          </w:rPr>
          <w:t>32</w:t>
        </w:r>
        <w:r w:rsidR="00116ECB" w:rsidRPr="00B12558">
          <w:rPr>
            <w:webHidden/>
          </w:rPr>
          <w:fldChar w:fldCharType="end"/>
        </w:r>
      </w:hyperlink>
    </w:p>
    <w:p w14:paraId="625CD705"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29" w:history="1">
        <w:r w:rsidR="00116ECB" w:rsidRPr="00B12558">
          <w:rPr>
            <w:rStyle w:val="ac"/>
            <w:color w:val="auto"/>
          </w:rPr>
          <w:t>14.</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КОНТРОЛЬ ЗА СОБЛЮДЕНИЕМ КОНЦЕССИОНЕРОМ УСЛОВИЙ КОНЦЕССИОННОГО СОГЛАШЕНИЯ</w:t>
        </w:r>
        <w:r w:rsidR="00116ECB" w:rsidRPr="00B12558">
          <w:rPr>
            <w:webHidden/>
          </w:rPr>
          <w:tab/>
        </w:r>
        <w:r w:rsidR="00116ECB" w:rsidRPr="00B12558">
          <w:rPr>
            <w:webHidden/>
          </w:rPr>
          <w:fldChar w:fldCharType="begin"/>
        </w:r>
        <w:r w:rsidR="00116ECB" w:rsidRPr="00B12558">
          <w:rPr>
            <w:webHidden/>
          </w:rPr>
          <w:instrText xml:space="preserve"> PAGEREF _Toc158211029 \h </w:instrText>
        </w:r>
        <w:r w:rsidR="00116ECB" w:rsidRPr="00B12558">
          <w:rPr>
            <w:webHidden/>
          </w:rPr>
        </w:r>
        <w:r w:rsidR="00116ECB" w:rsidRPr="00B12558">
          <w:rPr>
            <w:webHidden/>
          </w:rPr>
          <w:fldChar w:fldCharType="separate"/>
        </w:r>
        <w:r w:rsidR="000B726E">
          <w:rPr>
            <w:webHidden/>
          </w:rPr>
          <w:t>33</w:t>
        </w:r>
        <w:r w:rsidR="00116ECB" w:rsidRPr="00B12558">
          <w:rPr>
            <w:webHidden/>
          </w:rPr>
          <w:fldChar w:fldCharType="end"/>
        </w:r>
      </w:hyperlink>
    </w:p>
    <w:p w14:paraId="1EB1D028"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30" w:history="1">
        <w:r w:rsidR="00116ECB" w:rsidRPr="00B12558">
          <w:rPr>
            <w:rStyle w:val="ac"/>
            <w:color w:val="auto"/>
          </w:rPr>
          <w:t>15.</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ОБЕСПЕЧЕНИЕ ОБЯЗАТЕЛЬСТВ КОНЦЕССИОНЕРА</w:t>
        </w:r>
        <w:r w:rsidR="00116ECB" w:rsidRPr="00B12558">
          <w:rPr>
            <w:webHidden/>
          </w:rPr>
          <w:tab/>
        </w:r>
        <w:r w:rsidR="00116ECB" w:rsidRPr="00B12558">
          <w:rPr>
            <w:webHidden/>
          </w:rPr>
          <w:fldChar w:fldCharType="begin"/>
        </w:r>
        <w:r w:rsidR="00116ECB" w:rsidRPr="00B12558">
          <w:rPr>
            <w:webHidden/>
          </w:rPr>
          <w:instrText xml:space="preserve"> PAGEREF _Toc158211030 \h </w:instrText>
        </w:r>
        <w:r w:rsidR="00116ECB" w:rsidRPr="00B12558">
          <w:rPr>
            <w:webHidden/>
          </w:rPr>
        </w:r>
        <w:r w:rsidR="00116ECB" w:rsidRPr="00B12558">
          <w:rPr>
            <w:webHidden/>
          </w:rPr>
          <w:fldChar w:fldCharType="separate"/>
        </w:r>
        <w:r w:rsidR="000B726E">
          <w:rPr>
            <w:webHidden/>
          </w:rPr>
          <w:t>35</w:t>
        </w:r>
        <w:r w:rsidR="00116ECB" w:rsidRPr="00B12558">
          <w:rPr>
            <w:webHidden/>
          </w:rPr>
          <w:fldChar w:fldCharType="end"/>
        </w:r>
      </w:hyperlink>
    </w:p>
    <w:p w14:paraId="268B533E"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31" w:history="1">
        <w:r w:rsidR="00116ECB" w:rsidRPr="00B12558">
          <w:rPr>
            <w:rStyle w:val="ac"/>
            <w:color w:val="auto"/>
          </w:rPr>
          <w:t>16.</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СТРАХОВАНИЕ</w:t>
        </w:r>
        <w:r w:rsidR="00116ECB" w:rsidRPr="00B12558">
          <w:rPr>
            <w:webHidden/>
          </w:rPr>
          <w:tab/>
        </w:r>
        <w:r w:rsidR="00116ECB" w:rsidRPr="00B12558">
          <w:rPr>
            <w:webHidden/>
          </w:rPr>
          <w:fldChar w:fldCharType="begin"/>
        </w:r>
        <w:r w:rsidR="00116ECB" w:rsidRPr="00B12558">
          <w:rPr>
            <w:webHidden/>
          </w:rPr>
          <w:instrText xml:space="preserve"> PAGEREF _Toc158211031 \h </w:instrText>
        </w:r>
        <w:r w:rsidR="00116ECB" w:rsidRPr="00B12558">
          <w:rPr>
            <w:webHidden/>
          </w:rPr>
        </w:r>
        <w:r w:rsidR="00116ECB" w:rsidRPr="00B12558">
          <w:rPr>
            <w:webHidden/>
          </w:rPr>
          <w:fldChar w:fldCharType="separate"/>
        </w:r>
        <w:r w:rsidR="000B726E">
          <w:rPr>
            <w:webHidden/>
          </w:rPr>
          <w:t>35</w:t>
        </w:r>
        <w:r w:rsidR="00116ECB" w:rsidRPr="00B12558">
          <w:rPr>
            <w:webHidden/>
          </w:rPr>
          <w:fldChar w:fldCharType="end"/>
        </w:r>
      </w:hyperlink>
    </w:p>
    <w:p w14:paraId="4A053AA7"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32" w:history="1">
        <w:r w:rsidR="00116ECB" w:rsidRPr="00B12558">
          <w:rPr>
            <w:rStyle w:val="ac"/>
            <w:color w:val="auto"/>
          </w:rPr>
          <w:t>17.</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ОСОБЫЕ ОБСТОЯТЕЛЬСТВА</w:t>
        </w:r>
        <w:r w:rsidR="00116ECB" w:rsidRPr="00B12558">
          <w:rPr>
            <w:webHidden/>
          </w:rPr>
          <w:tab/>
        </w:r>
        <w:r w:rsidR="00116ECB" w:rsidRPr="00B12558">
          <w:rPr>
            <w:webHidden/>
          </w:rPr>
          <w:fldChar w:fldCharType="begin"/>
        </w:r>
        <w:r w:rsidR="00116ECB" w:rsidRPr="00B12558">
          <w:rPr>
            <w:webHidden/>
          </w:rPr>
          <w:instrText xml:space="preserve"> PAGEREF _Toc158211032 \h </w:instrText>
        </w:r>
        <w:r w:rsidR="00116ECB" w:rsidRPr="00B12558">
          <w:rPr>
            <w:webHidden/>
          </w:rPr>
        </w:r>
        <w:r w:rsidR="00116ECB" w:rsidRPr="00B12558">
          <w:rPr>
            <w:webHidden/>
          </w:rPr>
          <w:fldChar w:fldCharType="separate"/>
        </w:r>
        <w:r w:rsidR="000B726E">
          <w:rPr>
            <w:webHidden/>
          </w:rPr>
          <w:t>35</w:t>
        </w:r>
        <w:r w:rsidR="00116ECB" w:rsidRPr="00B12558">
          <w:rPr>
            <w:webHidden/>
          </w:rPr>
          <w:fldChar w:fldCharType="end"/>
        </w:r>
      </w:hyperlink>
    </w:p>
    <w:p w14:paraId="45A7FD4C"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33" w:history="1">
        <w:r w:rsidR="00116ECB" w:rsidRPr="00B12558">
          <w:rPr>
            <w:rStyle w:val="ac"/>
            <w:color w:val="auto"/>
          </w:rPr>
          <w:t>18.</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ОБСТОЯТЕЛЬСТВА НЕПРЕОДОЛИМОЙ СИЛЫ</w:t>
        </w:r>
        <w:r w:rsidR="00116ECB" w:rsidRPr="00B12558">
          <w:rPr>
            <w:webHidden/>
          </w:rPr>
          <w:tab/>
        </w:r>
        <w:r w:rsidR="00116ECB" w:rsidRPr="00B12558">
          <w:rPr>
            <w:webHidden/>
          </w:rPr>
          <w:fldChar w:fldCharType="begin"/>
        </w:r>
        <w:r w:rsidR="00116ECB" w:rsidRPr="00B12558">
          <w:rPr>
            <w:webHidden/>
          </w:rPr>
          <w:instrText xml:space="preserve"> PAGEREF _Toc158211033 \h </w:instrText>
        </w:r>
        <w:r w:rsidR="00116ECB" w:rsidRPr="00B12558">
          <w:rPr>
            <w:webHidden/>
          </w:rPr>
        </w:r>
        <w:r w:rsidR="00116ECB" w:rsidRPr="00B12558">
          <w:rPr>
            <w:webHidden/>
          </w:rPr>
          <w:fldChar w:fldCharType="separate"/>
        </w:r>
        <w:r w:rsidR="000B726E">
          <w:rPr>
            <w:webHidden/>
          </w:rPr>
          <w:t>44</w:t>
        </w:r>
        <w:r w:rsidR="00116ECB" w:rsidRPr="00B12558">
          <w:rPr>
            <w:webHidden/>
          </w:rPr>
          <w:fldChar w:fldCharType="end"/>
        </w:r>
      </w:hyperlink>
    </w:p>
    <w:p w14:paraId="58AD2446"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34" w:history="1">
        <w:r w:rsidR="00116ECB" w:rsidRPr="00B12558">
          <w:rPr>
            <w:rStyle w:val="ac"/>
            <w:color w:val="auto"/>
          </w:rPr>
          <w:t>19.</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ОТВЕТСТВЕННОСТЬ СТОРОН</w:t>
        </w:r>
        <w:r w:rsidR="00116ECB" w:rsidRPr="00B12558">
          <w:rPr>
            <w:webHidden/>
          </w:rPr>
          <w:tab/>
        </w:r>
        <w:r w:rsidR="00116ECB" w:rsidRPr="00B12558">
          <w:rPr>
            <w:webHidden/>
          </w:rPr>
          <w:fldChar w:fldCharType="begin"/>
        </w:r>
        <w:r w:rsidR="00116ECB" w:rsidRPr="00B12558">
          <w:rPr>
            <w:webHidden/>
          </w:rPr>
          <w:instrText xml:space="preserve"> PAGEREF _Toc158211034 \h </w:instrText>
        </w:r>
        <w:r w:rsidR="00116ECB" w:rsidRPr="00B12558">
          <w:rPr>
            <w:webHidden/>
          </w:rPr>
        </w:r>
        <w:r w:rsidR="00116ECB" w:rsidRPr="00B12558">
          <w:rPr>
            <w:webHidden/>
          </w:rPr>
          <w:fldChar w:fldCharType="separate"/>
        </w:r>
        <w:r w:rsidR="000B726E">
          <w:rPr>
            <w:webHidden/>
          </w:rPr>
          <w:t>47</w:t>
        </w:r>
        <w:r w:rsidR="00116ECB" w:rsidRPr="00B12558">
          <w:rPr>
            <w:webHidden/>
          </w:rPr>
          <w:fldChar w:fldCharType="end"/>
        </w:r>
      </w:hyperlink>
    </w:p>
    <w:p w14:paraId="05557F34"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35" w:history="1">
        <w:r w:rsidR="00116ECB" w:rsidRPr="00B12558">
          <w:rPr>
            <w:rStyle w:val="ac"/>
            <w:color w:val="auto"/>
          </w:rPr>
          <w:t>20.</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ТРЕБОВАНИЯ ТРЕТЬИХ ЛИЦ</w:t>
        </w:r>
        <w:r w:rsidR="00116ECB" w:rsidRPr="00B12558">
          <w:rPr>
            <w:webHidden/>
          </w:rPr>
          <w:tab/>
        </w:r>
        <w:r w:rsidR="00116ECB" w:rsidRPr="00B12558">
          <w:rPr>
            <w:webHidden/>
          </w:rPr>
          <w:fldChar w:fldCharType="begin"/>
        </w:r>
        <w:r w:rsidR="00116ECB" w:rsidRPr="00B12558">
          <w:rPr>
            <w:webHidden/>
          </w:rPr>
          <w:instrText xml:space="preserve"> PAGEREF _Toc158211035 \h </w:instrText>
        </w:r>
        <w:r w:rsidR="00116ECB" w:rsidRPr="00B12558">
          <w:rPr>
            <w:webHidden/>
          </w:rPr>
        </w:r>
        <w:r w:rsidR="00116ECB" w:rsidRPr="00B12558">
          <w:rPr>
            <w:webHidden/>
          </w:rPr>
          <w:fldChar w:fldCharType="separate"/>
        </w:r>
        <w:r w:rsidR="000B726E">
          <w:rPr>
            <w:webHidden/>
          </w:rPr>
          <w:t>48</w:t>
        </w:r>
        <w:r w:rsidR="00116ECB" w:rsidRPr="00B12558">
          <w:rPr>
            <w:webHidden/>
          </w:rPr>
          <w:fldChar w:fldCharType="end"/>
        </w:r>
      </w:hyperlink>
    </w:p>
    <w:p w14:paraId="3BFDA557"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36" w:history="1">
        <w:r w:rsidR="00116ECB" w:rsidRPr="00B12558">
          <w:rPr>
            <w:rStyle w:val="ac"/>
            <w:color w:val="auto"/>
          </w:rPr>
          <w:t>21.</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ИЗМЕНЕНИЕ КОНЦЕССИОННОГО СОГЛАШЕНИЯ</w:t>
        </w:r>
        <w:r w:rsidR="00116ECB" w:rsidRPr="00B12558">
          <w:rPr>
            <w:webHidden/>
          </w:rPr>
          <w:tab/>
        </w:r>
        <w:r w:rsidR="00116ECB" w:rsidRPr="00B12558">
          <w:rPr>
            <w:webHidden/>
          </w:rPr>
          <w:fldChar w:fldCharType="begin"/>
        </w:r>
        <w:r w:rsidR="00116ECB" w:rsidRPr="00B12558">
          <w:rPr>
            <w:webHidden/>
          </w:rPr>
          <w:instrText xml:space="preserve"> PAGEREF _Toc158211036 \h </w:instrText>
        </w:r>
        <w:r w:rsidR="00116ECB" w:rsidRPr="00B12558">
          <w:rPr>
            <w:webHidden/>
          </w:rPr>
        </w:r>
        <w:r w:rsidR="00116ECB" w:rsidRPr="00B12558">
          <w:rPr>
            <w:webHidden/>
          </w:rPr>
          <w:fldChar w:fldCharType="separate"/>
        </w:r>
        <w:r w:rsidR="000B726E">
          <w:rPr>
            <w:webHidden/>
          </w:rPr>
          <w:t>49</w:t>
        </w:r>
        <w:r w:rsidR="00116ECB" w:rsidRPr="00B12558">
          <w:rPr>
            <w:webHidden/>
          </w:rPr>
          <w:fldChar w:fldCharType="end"/>
        </w:r>
      </w:hyperlink>
    </w:p>
    <w:p w14:paraId="0CBCBDF8"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37" w:history="1">
        <w:r w:rsidR="00116ECB" w:rsidRPr="00B12558">
          <w:rPr>
            <w:rStyle w:val="ac"/>
            <w:color w:val="auto"/>
          </w:rPr>
          <w:t>22.</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ПРЕКРАЩЕНИЕ КОНЦЕССИОННОГО СОГЛАШЕНИЯ</w:t>
        </w:r>
        <w:r w:rsidR="00116ECB" w:rsidRPr="00B12558">
          <w:rPr>
            <w:webHidden/>
          </w:rPr>
          <w:tab/>
        </w:r>
        <w:r w:rsidR="00116ECB" w:rsidRPr="00B12558">
          <w:rPr>
            <w:webHidden/>
          </w:rPr>
          <w:fldChar w:fldCharType="begin"/>
        </w:r>
        <w:r w:rsidR="00116ECB" w:rsidRPr="00B12558">
          <w:rPr>
            <w:webHidden/>
          </w:rPr>
          <w:instrText xml:space="preserve"> PAGEREF _Toc158211037 \h </w:instrText>
        </w:r>
        <w:r w:rsidR="00116ECB" w:rsidRPr="00B12558">
          <w:rPr>
            <w:webHidden/>
          </w:rPr>
        </w:r>
        <w:r w:rsidR="00116ECB" w:rsidRPr="00B12558">
          <w:rPr>
            <w:webHidden/>
          </w:rPr>
          <w:fldChar w:fldCharType="separate"/>
        </w:r>
        <w:r w:rsidR="000B726E">
          <w:rPr>
            <w:webHidden/>
          </w:rPr>
          <w:t>50</w:t>
        </w:r>
        <w:r w:rsidR="00116ECB" w:rsidRPr="00B12558">
          <w:rPr>
            <w:webHidden/>
          </w:rPr>
          <w:fldChar w:fldCharType="end"/>
        </w:r>
      </w:hyperlink>
    </w:p>
    <w:p w14:paraId="3FD091E2"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38" w:history="1">
        <w:r w:rsidR="00116ECB" w:rsidRPr="00B12558">
          <w:rPr>
            <w:rStyle w:val="ac"/>
            <w:color w:val="auto"/>
          </w:rPr>
          <w:t>23.</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ВЫПЛАТЫ ПРИ ПРЕКРАЩЕНИИ КОНЦЕССИОННОГО СОГЛАШЕНИЯ</w:t>
        </w:r>
        <w:r w:rsidR="00116ECB" w:rsidRPr="00B12558">
          <w:rPr>
            <w:webHidden/>
          </w:rPr>
          <w:tab/>
        </w:r>
        <w:r w:rsidR="00116ECB" w:rsidRPr="00B12558">
          <w:rPr>
            <w:webHidden/>
          </w:rPr>
          <w:fldChar w:fldCharType="begin"/>
        </w:r>
        <w:r w:rsidR="00116ECB" w:rsidRPr="00B12558">
          <w:rPr>
            <w:webHidden/>
          </w:rPr>
          <w:instrText xml:space="preserve"> PAGEREF _Toc158211038 \h </w:instrText>
        </w:r>
        <w:r w:rsidR="00116ECB" w:rsidRPr="00B12558">
          <w:rPr>
            <w:webHidden/>
          </w:rPr>
        </w:r>
        <w:r w:rsidR="00116ECB" w:rsidRPr="00B12558">
          <w:rPr>
            <w:webHidden/>
          </w:rPr>
          <w:fldChar w:fldCharType="separate"/>
        </w:r>
        <w:r w:rsidR="000B726E">
          <w:rPr>
            <w:webHidden/>
          </w:rPr>
          <w:t>57</w:t>
        </w:r>
        <w:r w:rsidR="00116ECB" w:rsidRPr="00B12558">
          <w:rPr>
            <w:webHidden/>
          </w:rPr>
          <w:fldChar w:fldCharType="end"/>
        </w:r>
      </w:hyperlink>
    </w:p>
    <w:p w14:paraId="3F796D2F"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39" w:history="1">
        <w:r w:rsidR="00116ECB" w:rsidRPr="00B12558">
          <w:rPr>
            <w:rStyle w:val="ac"/>
            <w:color w:val="auto"/>
          </w:rPr>
          <w:t>24.</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ПЕРЕДАЧА ОБЪЕКТА СОГЛАШЕНИЯ И ИНОГО ИМУЩЕСТВА КОНЦЕДЕНТУ</w:t>
        </w:r>
        <w:r w:rsidR="00116ECB" w:rsidRPr="00B12558">
          <w:rPr>
            <w:webHidden/>
          </w:rPr>
          <w:tab/>
        </w:r>
        <w:r w:rsidR="00116ECB" w:rsidRPr="00B12558">
          <w:rPr>
            <w:webHidden/>
          </w:rPr>
          <w:fldChar w:fldCharType="begin"/>
        </w:r>
        <w:r w:rsidR="00116ECB" w:rsidRPr="00B12558">
          <w:rPr>
            <w:webHidden/>
          </w:rPr>
          <w:instrText xml:space="preserve"> PAGEREF _Toc158211039 \h </w:instrText>
        </w:r>
        <w:r w:rsidR="00116ECB" w:rsidRPr="00B12558">
          <w:rPr>
            <w:webHidden/>
          </w:rPr>
        </w:r>
        <w:r w:rsidR="00116ECB" w:rsidRPr="00B12558">
          <w:rPr>
            <w:webHidden/>
          </w:rPr>
          <w:fldChar w:fldCharType="separate"/>
        </w:r>
        <w:r w:rsidR="000B726E">
          <w:rPr>
            <w:webHidden/>
          </w:rPr>
          <w:t>57</w:t>
        </w:r>
        <w:r w:rsidR="00116ECB" w:rsidRPr="00B12558">
          <w:rPr>
            <w:webHidden/>
          </w:rPr>
          <w:fldChar w:fldCharType="end"/>
        </w:r>
      </w:hyperlink>
    </w:p>
    <w:p w14:paraId="305E7500"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40" w:history="1">
        <w:r w:rsidR="00116ECB" w:rsidRPr="00B12558">
          <w:rPr>
            <w:rStyle w:val="ac"/>
            <w:color w:val="auto"/>
          </w:rPr>
          <w:t>25.</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ДОГОВОРЫ ПО ПРОЕКТУ</w:t>
        </w:r>
        <w:r w:rsidR="00116ECB" w:rsidRPr="00B12558">
          <w:rPr>
            <w:webHidden/>
          </w:rPr>
          <w:tab/>
        </w:r>
        <w:r w:rsidR="00116ECB" w:rsidRPr="00B12558">
          <w:rPr>
            <w:webHidden/>
          </w:rPr>
          <w:fldChar w:fldCharType="begin"/>
        </w:r>
        <w:r w:rsidR="00116ECB" w:rsidRPr="00B12558">
          <w:rPr>
            <w:webHidden/>
          </w:rPr>
          <w:instrText xml:space="preserve"> PAGEREF _Toc158211040 \h </w:instrText>
        </w:r>
        <w:r w:rsidR="00116ECB" w:rsidRPr="00B12558">
          <w:rPr>
            <w:webHidden/>
          </w:rPr>
        </w:r>
        <w:r w:rsidR="00116ECB" w:rsidRPr="00B12558">
          <w:rPr>
            <w:webHidden/>
          </w:rPr>
          <w:fldChar w:fldCharType="separate"/>
        </w:r>
        <w:r w:rsidR="000B726E">
          <w:rPr>
            <w:webHidden/>
          </w:rPr>
          <w:t>59</w:t>
        </w:r>
        <w:r w:rsidR="00116ECB" w:rsidRPr="00B12558">
          <w:rPr>
            <w:webHidden/>
          </w:rPr>
          <w:fldChar w:fldCharType="end"/>
        </w:r>
      </w:hyperlink>
    </w:p>
    <w:p w14:paraId="32BB3B12"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41" w:history="1">
        <w:r w:rsidR="00116ECB" w:rsidRPr="00B12558">
          <w:rPr>
            <w:rStyle w:val="ac"/>
            <w:color w:val="auto"/>
          </w:rPr>
          <w:t>26.</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ПРАВА НА РЕЗУЛЬТАТЫ ИНТЕЛЛЕКТУАЛЬНОЙ ДЕЯТЕЛЬНОСТИ</w:t>
        </w:r>
        <w:r w:rsidR="00116ECB" w:rsidRPr="00B12558">
          <w:rPr>
            <w:webHidden/>
          </w:rPr>
          <w:tab/>
        </w:r>
        <w:r w:rsidR="00116ECB" w:rsidRPr="00B12558">
          <w:rPr>
            <w:webHidden/>
          </w:rPr>
          <w:fldChar w:fldCharType="begin"/>
        </w:r>
        <w:r w:rsidR="00116ECB" w:rsidRPr="00B12558">
          <w:rPr>
            <w:webHidden/>
          </w:rPr>
          <w:instrText xml:space="preserve"> PAGEREF _Toc158211041 \h </w:instrText>
        </w:r>
        <w:r w:rsidR="00116ECB" w:rsidRPr="00B12558">
          <w:rPr>
            <w:webHidden/>
          </w:rPr>
        </w:r>
        <w:r w:rsidR="00116ECB" w:rsidRPr="00B12558">
          <w:rPr>
            <w:webHidden/>
          </w:rPr>
          <w:fldChar w:fldCharType="separate"/>
        </w:r>
        <w:r w:rsidR="000B726E">
          <w:rPr>
            <w:webHidden/>
          </w:rPr>
          <w:t>59</w:t>
        </w:r>
        <w:r w:rsidR="00116ECB" w:rsidRPr="00B12558">
          <w:rPr>
            <w:webHidden/>
          </w:rPr>
          <w:fldChar w:fldCharType="end"/>
        </w:r>
      </w:hyperlink>
    </w:p>
    <w:p w14:paraId="53D5F29C"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42" w:history="1">
        <w:r w:rsidR="00116ECB" w:rsidRPr="00B12558">
          <w:rPr>
            <w:rStyle w:val="ac"/>
            <w:color w:val="auto"/>
          </w:rPr>
          <w:t>27.</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КОНФИДЕНЦИАЛЬНОСТЬ</w:t>
        </w:r>
        <w:r w:rsidR="00116ECB" w:rsidRPr="00B12558">
          <w:rPr>
            <w:webHidden/>
          </w:rPr>
          <w:tab/>
        </w:r>
        <w:r w:rsidR="00116ECB" w:rsidRPr="00B12558">
          <w:rPr>
            <w:webHidden/>
          </w:rPr>
          <w:fldChar w:fldCharType="begin"/>
        </w:r>
        <w:r w:rsidR="00116ECB" w:rsidRPr="00B12558">
          <w:rPr>
            <w:webHidden/>
          </w:rPr>
          <w:instrText xml:space="preserve"> PAGEREF _Toc158211042 \h </w:instrText>
        </w:r>
        <w:r w:rsidR="00116ECB" w:rsidRPr="00B12558">
          <w:rPr>
            <w:webHidden/>
          </w:rPr>
        </w:r>
        <w:r w:rsidR="00116ECB" w:rsidRPr="00B12558">
          <w:rPr>
            <w:webHidden/>
          </w:rPr>
          <w:fldChar w:fldCharType="separate"/>
        </w:r>
        <w:r w:rsidR="000B726E">
          <w:rPr>
            <w:webHidden/>
          </w:rPr>
          <w:t>59</w:t>
        </w:r>
        <w:r w:rsidR="00116ECB" w:rsidRPr="00B12558">
          <w:rPr>
            <w:webHidden/>
          </w:rPr>
          <w:fldChar w:fldCharType="end"/>
        </w:r>
      </w:hyperlink>
    </w:p>
    <w:p w14:paraId="51C9390A"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43" w:history="1">
        <w:r w:rsidR="00116ECB" w:rsidRPr="00B12558">
          <w:rPr>
            <w:rStyle w:val="ac"/>
            <w:color w:val="auto"/>
          </w:rPr>
          <w:t>28.</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ПРИМЕНИМОЕ ПРАВО</w:t>
        </w:r>
        <w:r w:rsidR="00116ECB" w:rsidRPr="00B12558">
          <w:rPr>
            <w:webHidden/>
          </w:rPr>
          <w:tab/>
        </w:r>
        <w:r w:rsidR="00116ECB" w:rsidRPr="00B12558">
          <w:rPr>
            <w:webHidden/>
          </w:rPr>
          <w:fldChar w:fldCharType="begin"/>
        </w:r>
        <w:r w:rsidR="00116ECB" w:rsidRPr="00B12558">
          <w:rPr>
            <w:webHidden/>
          </w:rPr>
          <w:instrText xml:space="preserve"> PAGEREF _Toc158211043 \h </w:instrText>
        </w:r>
        <w:r w:rsidR="00116ECB" w:rsidRPr="00B12558">
          <w:rPr>
            <w:webHidden/>
          </w:rPr>
        </w:r>
        <w:r w:rsidR="00116ECB" w:rsidRPr="00B12558">
          <w:rPr>
            <w:webHidden/>
          </w:rPr>
          <w:fldChar w:fldCharType="separate"/>
        </w:r>
        <w:r w:rsidR="000B726E">
          <w:rPr>
            <w:webHidden/>
          </w:rPr>
          <w:t>60</w:t>
        </w:r>
        <w:r w:rsidR="00116ECB" w:rsidRPr="00B12558">
          <w:rPr>
            <w:webHidden/>
          </w:rPr>
          <w:fldChar w:fldCharType="end"/>
        </w:r>
      </w:hyperlink>
    </w:p>
    <w:p w14:paraId="2F9E23D4"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44" w:history="1">
        <w:r w:rsidR="00116ECB" w:rsidRPr="00B12558">
          <w:rPr>
            <w:rStyle w:val="ac"/>
            <w:color w:val="auto"/>
          </w:rPr>
          <w:t>29.</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САЛЬВАТОРСКАЯ ОГОВОРКА</w:t>
        </w:r>
        <w:r w:rsidR="00116ECB" w:rsidRPr="00B12558">
          <w:rPr>
            <w:webHidden/>
          </w:rPr>
          <w:tab/>
        </w:r>
        <w:r w:rsidR="00116ECB" w:rsidRPr="00B12558">
          <w:rPr>
            <w:webHidden/>
          </w:rPr>
          <w:fldChar w:fldCharType="begin"/>
        </w:r>
        <w:r w:rsidR="00116ECB" w:rsidRPr="00B12558">
          <w:rPr>
            <w:webHidden/>
          </w:rPr>
          <w:instrText xml:space="preserve"> PAGEREF _Toc158211044 \h </w:instrText>
        </w:r>
        <w:r w:rsidR="00116ECB" w:rsidRPr="00B12558">
          <w:rPr>
            <w:webHidden/>
          </w:rPr>
        </w:r>
        <w:r w:rsidR="00116ECB" w:rsidRPr="00B12558">
          <w:rPr>
            <w:webHidden/>
          </w:rPr>
          <w:fldChar w:fldCharType="separate"/>
        </w:r>
        <w:r w:rsidR="000B726E">
          <w:rPr>
            <w:webHidden/>
          </w:rPr>
          <w:t>60</w:t>
        </w:r>
        <w:r w:rsidR="00116ECB" w:rsidRPr="00B12558">
          <w:rPr>
            <w:webHidden/>
          </w:rPr>
          <w:fldChar w:fldCharType="end"/>
        </w:r>
      </w:hyperlink>
    </w:p>
    <w:p w14:paraId="60D144C5"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45" w:history="1">
        <w:r w:rsidR="00116ECB" w:rsidRPr="00B12558">
          <w:rPr>
            <w:rStyle w:val="ac"/>
            <w:color w:val="auto"/>
          </w:rPr>
          <w:t>30.</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ПОЛНЫЙ ОБЪЕМ ДОГОВОРЕННОСТЕЙ</w:t>
        </w:r>
        <w:r w:rsidR="00116ECB" w:rsidRPr="00B12558">
          <w:rPr>
            <w:webHidden/>
          </w:rPr>
          <w:tab/>
        </w:r>
        <w:r w:rsidR="00116ECB" w:rsidRPr="00B12558">
          <w:rPr>
            <w:webHidden/>
          </w:rPr>
          <w:fldChar w:fldCharType="begin"/>
        </w:r>
        <w:r w:rsidR="00116ECB" w:rsidRPr="00B12558">
          <w:rPr>
            <w:webHidden/>
          </w:rPr>
          <w:instrText xml:space="preserve"> PAGEREF _Toc158211045 \h </w:instrText>
        </w:r>
        <w:r w:rsidR="00116ECB" w:rsidRPr="00B12558">
          <w:rPr>
            <w:webHidden/>
          </w:rPr>
        </w:r>
        <w:r w:rsidR="00116ECB" w:rsidRPr="00B12558">
          <w:rPr>
            <w:webHidden/>
          </w:rPr>
          <w:fldChar w:fldCharType="separate"/>
        </w:r>
        <w:r w:rsidR="000B726E">
          <w:rPr>
            <w:webHidden/>
          </w:rPr>
          <w:t>60</w:t>
        </w:r>
        <w:r w:rsidR="00116ECB" w:rsidRPr="00B12558">
          <w:rPr>
            <w:webHidden/>
          </w:rPr>
          <w:fldChar w:fldCharType="end"/>
        </w:r>
      </w:hyperlink>
    </w:p>
    <w:p w14:paraId="574821B7"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46" w:history="1">
        <w:r w:rsidR="00116ECB" w:rsidRPr="00B12558">
          <w:rPr>
            <w:rStyle w:val="ac"/>
            <w:color w:val="auto"/>
          </w:rPr>
          <w:t>31.</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РАЗРЕШЕНИЕ СПОРОВ</w:t>
        </w:r>
        <w:r w:rsidR="00116ECB" w:rsidRPr="00B12558">
          <w:rPr>
            <w:webHidden/>
          </w:rPr>
          <w:tab/>
        </w:r>
        <w:r w:rsidR="00116ECB" w:rsidRPr="00B12558">
          <w:rPr>
            <w:webHidden/>
          </w:rPr>
          <w:fldChar w:fldCharType="begin"/>
        </w:r>
        <w:r w:rsidR="00116ECB" w:rsidRPr="00B12558">
          <w:rPr>
            <w:webHidden/>
          </w:rPr>
          <w:instrText xml:space="preserve"> PAGEREF _Toc158211046 \h </w:instrText>
        </w:r>
        <w:r w:rsidR="00116ECB" w:rsidRPr="00B12558">
          <w:rPr>
            <w:webHidden/>
          </w:rPr>
        </w:r>
        <w:r w:rsidR="00116ECB" w:rsidRPr="00B12558">
          <w:rPr>
            <w:webHidden/>
          </w:rPr>
          <w:fldChar w:fldCharType="separate"/>
        </w:r>
        <w:r w:rsidR="000B726E">
          <w:rPr>
            <w:webHidden/>
          </w:rPr>
          <w:t>61</w:t>
        </w:r>
        <w:r w:rsidR="00116ECB" w:rsidRPr="00B12558">
          <w:rPr>
            <w:webHidden/>
          </w:rPr>
          <w:fldChar w:fldCharType="end"/>
        </w:r>
      </w:hyperlink>
    </w:p>
    <w:p w14:paraId="054255C1"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47" w:history="1">
        <w:r w:rsidR="00116ECB" w:rsidRPr="00B12558">
          <w:rPr>
            <w:rStyle w:val="ac"/>
            <w:color w:val="auto"/>
          </w:rPr>
          <w:t>32.</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УВЕДОМЛЕНИЯ</w:t>
        </w:r>
        <w:r w:rsidR="00116ECB" w:rsidRPr="00B12558">
          <w:rPr>
            <w:webHidden/>
          </w:rPr>
          <w:tab/>
        </w:r>
        <w:r w:rsidR="00116ECB" w:rsidRPr="00B12558">
          <w:rPr>
            <w:webHidden/>
          </w:rPr>
          <w:fldChar w:fldCharType="begin"/>
        </w:r>
        <w:r w:rsidR="00116ECB" w:rsidRPr="00B12558">
          <w:rPr>
            <w:webHidden/>
          </w:rPr>
          <w:instrText xml:space="preserve"> PAGEREF _Toc158211047 \h </w:instrText>
        </w:r>
        <w:r w:rsidR="00116ECB" w:rsidRPr="00B12558">
          <w:rPr>
            <w:webHidden/>
          </w:rPr>
        </w:r>
        <w:r w:rsidR="00116ECB" w:rsidRPr="00B12558">
          <w:rPr>
            <w:webHidden/>
          </w:rPr>
          <w:fldChar w:fldCharType="separate"/>
        </w:r>
        <w:r w:rsidR="000B726E">
          <w:rPr>
            <w:webHidden/>
          </w:rPr>
          <w:t>62</w:t>
        </w:r>
        <w:r w:rsidR="00116ECB" w:rsidRPr="00B12558">
          <w:rPr>
            <w:webHidden/>
          </w:rPr>
          <w:fldChar w:fldCharType="end"/>
        </w:r>
      </w:hyperlink>
    </w:p>
    <w:p w14:paraId="5CE092A5"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48" w:history="1">
        <w:r w:rsidR="00116ECB" w:rsidRPr="00B12558">
          <w:rPr>
            <w:rStyle w:val="ac"/>
            <w:color w:val="auto"/>
          </w:rPr>
          <w:t>33.</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УСТУПКА ПРАВ</w:t>
        </w:r>
        <w:r w:rsidR="00116ECB" w:rsidRPr="00B12558">
          <w:rPr>
            <w:webHidden/>
          </w:rPr>
          <w:tab/>
        </w:r>
        <w:r w:rsidR="00116ECB" w:rsidRPr="00B12558">
          <w:rPr>
            <w:webHidden/>
          </w:rPr>
          <w:fldChar w:fldCharType="begin"/>
        </w:r>
        <w:r w:rsidR="00116ECB" w:rsidRPr="00B12558">
          <w:rPr>
            <w:webHidden/>
          </w:rPr>
          <w:instrText xml:space="preserve"> PAGEREF _Toc158211048 \h </w:instrText>
        </w:r>
        <w:r w:rsidR="00116ECB" w:rsidRPr="00B12558">
          <w:rPr>
            <w:webHidden/>
          </w:rPr>
        </w:r>
        <w:r w:rsidR="00116ECB" w:rsidRPr="00B12558">
          <w:rPr>
            <w:webHidden/>
          </w:rPr>
          <w:fldChar w:fldCharType="separate"/>
        </w:r>
        <w:r w:rsidR="000B726E">
          <w:rPr>
            <w:webHidden/>
          </w:rPr>
          <w:t>63</w:t>
        </w:r>
        <w:r w:rsidR="00116ECB" w:rsidRPr="00B12558">
          <w:rPr>
            <w:webHidden/>
          </w:rPr>
          <w:fldChar w:fldCharType="end"/>
        </w:r>
      </w:hyperlink>
    </w:p>
    <w:p w14:paraId="2E66B35C"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49" w:history="1">
        <w:r w:rsidR="00116ECB" w:rsidRPr="00B12558">
          <w:rPr>
            <w:rStyle w:val="ac"/>
            <w:color w:val="auto"/>
          </w:rPr>
          <w:t>34.</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ПОРЯДОК ОСУЩЕСТВЛЕНИЯ СОГЛАСОВАНИЙ, ПРЕДУСМОТРЕННЫХ КОНЦЕССИОННЫМ СОГЛАШЕНИЕМ</w:t>
        </w:r>
        <w:r w:rsidR="00116ECB" w:rsidRPr="00B12558">
          <w:rPr>
            <w:webHidden/>
          </w:rPr>
          <w:tab/>
        </w:r>
        <w:r w:rsidR="00116ECB" w:rsidRPr="00B12558">
          <w:rPr>
            <w:webHidden/>
          </w:rPr>
          <w:fldChar w:fldCharType="begin"/>
        </w:r>
        <w:r w:rsidR="00116ECB" w:rsidRPr="00B12558">
          <w:rPr>
            <w:webHidden/>
          </w:rPr>
          <w:instrText xml:space="preserve"> PAGEREF _Toc158211049 \h </w:instrText>
        </w:r>
        <w:r w:rsidR="00116ECB" w:rsidRPr="00B12558">
          <w:rPr>
            <w:webHidden/>
          </w:rPr>
        </w:r>
        <w:r w:rsidR="00116ECB" w:rsidRPr="00B12558">
          <w:rPr>
            <w:webHidden/>
          </w:rPr>
          <w:fldChar w:fldCharType="separate"/>
        </w:r>
        <w:r w:rsidR="000B726E">
          <w:rPr>
            <w:webHidden/>
          </w:rPr>
          <w:t>63</w:t>
        </w:r>
        <w:r w:rsidR="00116ECB" w:rsidRPr="00B12558">
          <w:rPr>
            <w:webHidden/>
          </w:rPr>
          <w:fldChar w:fldCharType="end"/>
        </w:r>
      </w:hyperlink>
    </w:p>
    <w:p w14:paraId="34FBAE15"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50" w:history="1">
        <w:r w:rsidR="00116ECB" w:rsidRPr="00B12558">
          <w:rPr>
            <w:rStyle w:val="ac"/>
            <w:color w:val="auto"/>
          </w:rPr>
          <w:t>35.</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ПРОЧИЕ ПОЛОЖЕНИЯ</w:t>
        </w:r>
        <w:r w:rsidR="00116ECB" w:rsidRPr="00B12558">
          <w:rPr>
            <w:webHidden/>
          </w:rPr>
          <w:tab/>
        </w:r>
        <w:r w:rsidR="00116ECB" w:rsidRPr="00B12558">
          <w:rPr>
            <w:webHidden/>
          </w:rPr>
          <w:fldChar w:fldCharType="begin"/>
        </w:r>
        <w:r w:rsidR="00116ECB" w:rsidRPr="00B12558">
          <w:rPr>
            <w:webHidden/>
          </w:rPr>
          <w:instrText xml:space="preserve"> PAGEREF _Toc158211050 \h </w:instrText>
        </w:r>
        <w:r w:rsidR="00116ECB" w:rsidRPr="00B12558">
          <w:rPr>
            <w:webHidden/>
          </w:rPr>
        </w:r>
        <w:r w:rsidR="00116ECB" w:rsidRPr="00B12558">
          <w:rPr>
            <w:webHidden/>
          </w:rPr>
          <w:fldChar w:fldCharType="separate"/>
        </w:r>
        <w:r w:rsidR="000B726E">
          <w:rPr>
            <w:webHidden/>
          </w:rPr>
          <w:t>64</w:t>
        </w:r>
        <w:r w:rsidR="00116ECB" w:rsidRPr="00B12558">
          <w:rPr>
            <w:webHidden/>
          </w:rPr>
          <w:fldChar w:fldCharType="end"/>
        </w:r>
      </w:hyperlink>
    </w:p>
    <w:p w14:paraId="3652376B"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_Toc158211051" w:history="1">
        <w:r w:rsidR="00116ECB" w:rsidRPr="00B12558">
          <w:rPr>
            <w:rStyle w:val="ac"/>
            <w:color w:val="auto"/>
          </w:rPr>
          <w:t>36.</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ПЕРЕЧЕНЬ ПРИЛОЖЕНИЙ</w:t>
        </w:r>
        <w:r w:rsidR="00116ECB" w:rsidRPr="00B12558">
          <w:rPr>
            <w:webHidden/>
          </w:rPr>
          <w:tab/>
        </w:r>
        <w:r w:rsidR="00116ECB" w:rsidRPr="00B12558">
          <w:rPr>
            <w:webHidden/>
          </w:rPr>
          <w:fldChar w:fldCharType="begin"/>
        </w:r>
        <w:r w:rsidR="00116ECB" w:rsidRPr="00B12558">
          <w:rPr>
            <w:webHidden/>
          </w:rPr>
          <w:instrText xml:space="preserve"> PAGEREF _Toc158211051 \h </w:instrText>
        </w:r>
        <w:r w:rsidR="00116ECB" w:rsidRPr="00B12558">
          <w:rPr>
            <w:webHidden/>
          </w:rPr>
        </w:r>
        <w:r w:rsidR="00116ECB" w:rsidRPr="00B12558">
          <w:rPr>
            <w:webHidden/>
          </w:rPr>
          <w:fldChar w:fldCharType="separate"/>
        </w:r>
        <w:r w:rsidR="000B726E">
          <w:rPr>
            <w:webHidden/>
          </w:rPr>
          <w:t>65</w:t>
        </w:r>
        <w:r w:rsidR="00116ECB" w:rsidRPr="00B12558">
          <w:rPr>
            <w:webHidden/>
          </w:rPr>
          <w:fldChar w:fldCharType="end"/>
        </w:r>
      </w:hyperlink>
    </w:p>
    <w:p w14:paraId="0B24CAE8" w14:textId="77777777" w:rsidR="00116ECB" w:rsidRPr="00B12558" w:rsidRDefault="0002615B" w:rsidP="00116ECB">
      <w:pPr>
        <w:pStyle w:val="14"/>
        <w:spacing w:before="0"/>
      </w:pPr>
      <w:hyperlink w:anchor="_Toc158211052" w:history="1">
        <w:r w:rsidR="00116ECB" w:rsidRPr="00B12558">
          <w:rPr>
            <w:rStyle w:val="ac"/>
            <w:color w:val="auto"/>
          </w:rPr>
          <w:t>37.</w:t>
        </w:r>
        <w:r w:rsidR="00116ECB" w:rsidRPr="00B12558">
          <w:rPr>
            <w:rFonts w:asciiTheme="minorHAnsi" w:eastAsiaTheme="minorEastAsia" w:hAnsiTheme="minorHAnsi" w:cstheme="minorBidi"/>
            <w:bCs w:val="0"/>
            <w:caps w:val="0"/>
            <w:sz w:val="22"/>
            <w:szCs w:val="22"/>
            <w:lang w:eastAsia="ru-RU"/>
          </w:rPr>
          <w:tab/>
        </w:r>
        <w:r w:rsidR="00116ECB" w:rsidRPr="00B12558">
          <w:rPr>
            <w:rStyle w:val="ac"/>
            <w:color w:val="auto"/>
          </w:rPr>
          <w:t>АДРЕСА, РЕКВИЗИТЫ И ПОДПИСИ СТОРОН</w:t>
        </w:r>
        <w:r w:rsidR="00116ECB" w:rsidRPr="00B12558">
          <w:rPr>
            <w:webHidden/>
          </w:rPr>
          <w:tab/>
        </w:r>
        <w:r w:rsidR="00116ECB" w:rsidRPr="00B12558">
          <w:rPr>
            <w:webHidden/>
          </w:rPr>
          <w:fldChar w:fldCharType="begin"/>
        </w:r>
        <w:r w:rsidR="00116ECB" w:rsidRPr="00B12558">
          <w:rPr>
            <w:webHidden/>
          </w:rPr>
          <w:instrText xml:space="preserve"> PAGEREF _Toc158211052 \h </w:instrText>
        </w:r>
        <w:r w:rsidR="00116ECB" w:rsidRPr="00B12558">
          <w:rPr>
            <w:webHidden/>
          </w:rPr>
        </w:r>
        <w:r w:rsidR="00116ECB" w:rsidRPr="00B12558">
          <w:rPr>
            <w:webHidden/>
          </w:rPr>
          <w:fldChar w:fldCharType="separate"/>
        </w:r>
        <w:r w:rsidR="000B726E">
          <w:rPr>
            <w:webHidden/>
          </w:rPr>
          <w:t>4</w:t>
        </w:r>
        <w:r w:rsidR="00116ECB" w:rsidRPr="00B12558">
          <w:rPr>
            <w:webHidden/>
          </w:rPr>
          <w:fldChar w:fldCharType="end"/>
        </w:r>
      </w:hyperlink>
    </w:p>
    <w:p w14:paraId="1D88E141" w14:textId="77777777" w:rsidR="00116ECB" w:rsidRPr="00B12558" w:rsidRDefault="0002615B" w:rsidP="00116ECB">
      <w:pPr>
        <w:spacing w:after="120" w:line="240" w:lineRule="auto"/>
        <w:rPr>
          <w:rFonts w:ascii="Times New Roman" w:hAnsi="Times New Roman"/>
          <w:b/>
          <w:noProof/>
          <w:sz w:val="24"/>
          <w:szCs w:val="24"/>
        </w:rPr>
      </w:pPr>
      <w:hyperlink w:anchor="Приложение1" w:history="1">
        <w:r w:rsidR="00116ECB" w:rsidRPr="00B12558">
          <w:rPr>
            <w:rStyle w:val="ac"/>
            <w:rFonts w:ascii="Times New Roman" w:hAnsi="Times New Roman"/>
            <w:b/>
            <w:noProof/>
            <w:sz w:val="24"/>
            <w:szCs w:val="24"/>
          </w:rPr>
          <w:t>ПРИЛОЖЕНИЕ 1.</w:t>
        </w:r>
      </w:hyperlink>
      <w:r w:rsidR="00116ECB" w:rsidRPr="00B12558">
        <w:rPr>
          <w:rStyle w:val="ac"/>
          <w:rFonts w:ascii="Times New Roman" w:hAnsi="Times New Roman"/>
          <w:b/>
          <w:noProof/>
          <w:sz w:val="24"/>
          <w:szCs w:val="24"/>
          <w:u w:val="none"/>
        </w:rPr>
        <w:t xml:space="preserve">                                                               </w:t>
      </w:r>
      <w:r w:rsidR="00116ECB" w:rsidRPr="00B12558">
        <w:rPr>
          <w:rFonts w:ascii="Times New Roman" w:hAnsi="Times New Roman"/>
          <w:b/>
          <w:noProof/>
          <w:sz w:val="24"/>
          <w:szCs w:val="24"/>
        </w:rPr>
        <w:t xml:space="preserve">                                                      </w:t>
      </w:r>
      <w:r w:rsidR="00116ECB" w:rsidRPr="00B12558">
        <w:rPr>
          <w:rFonts w:ascii="Times New Roman" w:hAnsi="Times New Roman"/>
          <w:b/>
          <w:noProof/>
          <w:sz w:val="24"/>
          <w:szCs w:val="24"/>
        </w:rPr>
        <w:fldChar w:fldCharType="begin"/>
      </w:r>
      <w:r w:rsidR="00116ECB" w:rsidRPr="00B12558">
        <w:rPr>
          <w:rFonts w:ascii="Times New Roman" w:hAnsi="Times New Roman"/>
          <w:b/>
          <w:noProof/>
          <w:sz w:val="24"/>
          <w:szCs w:val="24"/>
        </w:rPr>
        <w:instrText xml:space="preserve"> PAGEREF Приложение1 \h </w:instrText>
      </w:r>
      <w:r w:rsidR="00116ECB" w:rsidRPr="00B12558">
        <w:rPr>
          <w:rFonts w:ascii="Times New Roman" w:hAnsi="Times New Roman"/>
          <w:b/>
          <w:noProof/>
          <w:sz w:val="24"/>
          <w:szCs w:val="24"/>
        </w:rPr>
      </w:r>
      <w:r w:rsidR="00116ECB" w:rsidRPr="00B12558">
        <w:rPr>
          <w:rFonts w:ascii="Times New Roman" w:hAnsi="Times New Roman"/>
          <w:b/>
          <w:noProof/>
          <w:sz w:val="24"/>
          <w:szCs w:val="24"/>
        </w:rPr>
        <w:fldChar w:fldCharType="separate"/>
      </w:r>
      <w:r w:rsidR="000B726E">
        <w:rPr>
          <w:rFonts w:ascii="Times New Roman" w:hAnsi="Times New Roman"/>
          <w:b/>
          <w:noProof/>
          <w:sz w:val="24"/>
          <w:szCs w:val="24"/>
        </w:rPr>
        <w:t>68</w:t>
      </w:r>
      <w:r w:rsidR="00116ECB" w:rsidRPr="00B12558">
        <w:rPr>
          <w:rFonts w:ascii="Times New Roman" w:hAnsi="Times New Roman"/>
          <w:b/>
          <w:noProof/>
          <w:sz w:val="24"/>
          <w:szCs w:val="24"/>
        </w:rPr>
        <w:fldChar w:fldCharType="end"/>
      </w:r>
    </w:p>
    <w:p w14:paraId="27362C38" w14:textId="77777777" w:rsidR="00116ECB" w:rsidRPr="00B12558" w:rsidRDefault="0002615B" w:rsidP="00116ECB">
      <w:pPr>
        <w:pStyle w:val="14"/>
        <w:spacing w:before="0"/>
        <w:ind w:left="0" w:firstLine="0"/>
        <w:rPr>
          <w:rFonts w:asciiTheme="minorHAnsi" w:eastAsiaTheme="minorEastAsia" w:hAnsiTheme="minorHAnsi" w:cstheme="minorBidi"/>
          <w:bCs w:val="0"/>
          <w:caps w:val="0"/>
          <w:sz w:val="22"/>
          <w:szCs w:val="22"/>
          <w:lang w:eastAsia="ru-RU"/>
        </w:rPr>
      </w:pPr>
      <w:hyperlink w:anchor="Приложение2_1" w:history="1">
        <w:r w:rsidR="00116ECB" w:rsidRPr="00B12558">
          <w:rPr>
            <w:rStyle w:val="ac"/>
          </w:rPr>
          <w:t>ПРИЛОЖЕНИЕ 2.1.</w:t>
        </w:r>
      </w:hyperlink>
      <w:r w:rsidR="00116ECB" w:rsidRPr="00B12558">
        <w:rPr>
          <w:rStyle w:val="21"/>
          <w:b/>
        </w:rPr>
        <w:t xml:space="preserve"> </w:t>
      </w:r>
      <w:hyperlink w:anchor="_Toc158211053" w:history="1">
        <w:r w:rsidR="00116ECB" w:rsidRPr="00B12558">
          <w:rPr>
            <w:webHidden/>
          </w:rPr>
          <w:tab/>
        </w:r>
        <w:r w:rsidR="00116ECB" w:rsidRPr="00B12558">
          <w:rPr>
            <w:webHidden/>
          </w:rPr>
          <w:fldChar w:fldCharType="begin"/>
        </w:r>
        <w:r w:rsidR="00116ECB" w:rsidRPr="00B12558">
          <w:rPr>
            <w:webHidden/>
          </w:rPr>
          <w:instrText xml:space="preserve"> PAGEREF _Toc158211053 \h </w:instrText>
        </w:r>
        <w:r w:rsidR="00116ECB" w:rsidRPr="00B12558">
          <w:rPr>
            <w:webHidden/>
          </w:rPr>
        </w:r>
        <w:r w:rsidR="00116ECB" w:rsidRPr="00B12558">
          <w:rPr>
            <w:webHidden/>
          </w:rPr>
          <w:fldChar w:fldCharType="separate"/>
        </w:r>
        <w:r w:rsidR="000B726E">
          <w:rPr>
            <w:webHidden/>
          </w:rPr>
          <w:t>77</w:t>
        </w:r>
        <w:r w:rsidR="00116ECB" w:rsidRPr="00B12558">
          <w:rPr>
            <w:webHidden/>
          </w:rPr>
          <w:fldChar w:fldCharType="end"/>
        </w:r>
      </w:hyperlink>
    </w:p>
    <w:p w14:paraId="644B1D42" w14:textId="77777777" w:rsidR="00116ECB" w:rsidRPr="00B12558" w:rsidRDefault="0002615B" w:rsidP="00116ECB">
      <w:pPr>
        <w:pStyle w:val="14"/>
        <w:spacing w:before="0"/>
        <w:rPr>
          <w:rFonts w:asciiTheme="minorHAnsi" w:eastAsiaTheme="minorEastAsia" w:hAnsiTheme="minorHAnsi" w:cstheme="minorBidi"/>
          <w:bCs w:val="0"/>
          <w:caps w:val="0"/>
          <w:sz w:val="22"/>
          <w:szCs w:val="22"/>
          <w:lang w:eastAsia="ru-RU"/>
        </w:rPr>
      </w:pPr>
      <w:hyperlink w:anchor="Приложение2_2" w:history="1">
        <w:r w:rsidR="00116ECB" w:rsidRPr="00B12558">
          <w:rPr>
            <w:rStyle w:val="ac"/>
          </w:rPr>
          <w:t>ПРИЛОЖЕНИЕ 2.2.</w:t>
        </w:r>
      </w:hyperlink>
      <w:r w:rsidR="00116ECB" w:rsidRPr="00B12558">
        <w:rPr>
          <w:rStyle w:val="21"/>
          <w:b/>
        </w:rPr>
        <w:t xml:space="preserve"> </w:t>
      </w:r>
      <w:hyperlink w:anchor="_Toc158211054" w:history="1">
        <w:r w:rsidR="00116ECB" w:rsidRPr="00B12558">
          <w:rPr>
            <w:webHidden/>
          </w:rPr>
          <w:tab/>
        </w:r>
        <w:r w:rsidR="00116ECB" w:rsidRPr="00B12558">
          <w:rPr>
            <w:webHidden/>
          </w:rPr>
          <w:fldChar w:fldCharType="begin"/>
        </w:r>
        <w:r w:rsidR="00116ECB" w:rsidRPr="00B12558">
          <w:rPr>
            <w:webHidden/>
          </w:rPr>
          <w:instrText xml:space="preserve"> PAGEREF _Toc158211054 \h </w:instrText>
        </w:r>
        <w:r w:rsidR="00116ECB" w:rsidRPr="00B12558">
          <w:rPr>
            <w:webHidden/>
          </w:rPr>
        </w:r>
        <w:r w:rsidR="00116ECB" w:rsidRPr="00B12558">
          <w:rPr>
            <w:webHidden/>
          </w:rPr>
          <w:fldChar w:fldCharType="separate"/>
        </w:r>
        <w:r w:rsidR="000B726E">
          <w:rPr>
            <w:webHidden/>
          </w:rPr>
          <w:t>100</w:t>
        </w:r>
        <w:r w:rsidR="00116ECB" w:rsidRPr="00B12558">
          <w:rPr>
            <w:webHidden/>
          </w:rPr>
          <w:fldChar w:fldCharType="end"/>
        </w:r>
      </w:hyperlink>
    </w:p>
    <w:p w14:paraId="30AE60AB" w14:textId="77777777" w:rsidR="00116ECB" w:rsidRPr="00B12558" w:rsidRDefault="0002615B" w:rsidP="00116ECB">
      <w:pPr>
        <w:pStyle w:val="14"/>
        <w:spacing w:before="0"/>
        <w:ind w:left="0" w:firstLine="0"/>
        <w:rPr>
          <w:rFonts w:asciiTheme="minorHAnsi" w:eastAsiaTheme="minorEastAsia" w:hAnsiTheme="minorHAnsi" w:cstheme="minorBidi"/>
          <w:bCs w:val="0"/>
          <w:caps w:val="0"/>
          <w:sz w:val="22"/>
          <w:szCs w:val="22"/>
          <w:lang w:eastAsia="ru-RU"/>
        </w:rPr>
      </w:pPr>
      <w:hyperlink w:anchor="Приложение2_3" w:history="1">
        <w:r w:rsidR="00116ECB" w:rsidRPr="00B12558">
          <w:rPr>
            <w:rStyle w:val="ac"/>
          </w:rPr>
          <w:t>ПРИЛОЖЕНИЕ 2.3.</w:t>
        </w:r>
      </w:hyperlink>
      <w:r w:rsidR="00116ECB" w:rsidRPr="00B12558">
        <w:rPr>
          <w:rStyle w:val="21"/>
          <w:b/>
        </w:rPr>
        <w:t xml:space="preserve"> </w:t>
      </w:r>
      <w:hyperlink w:anchor="_Toc158211055" w:history="1">
        <w:r w:rsidR="00116ECB" w:rsidRPr="00B12558">
          <w:rPr>
            <w:webHidden/>
          </w:rPr>
          <w:tab/>
        </w:r>
        <w:r w:rsidR="00116ECB" w:rsidRPr="00B12558">
          <w:rPr>
            <w:webHidden/>
          </w:rPr>
          <w:fldChar w:fldCharType="begin"/>
        </w:r>
        <w:r w:rsidR="00116ECB" w:rsidRPr="00B12558">
          <w:rPr>
            <w:webHidden/>
          </w:rPr>
          <w:instrText xml:space="preserve"> PAGEREF _Toc158211055 \h </w:instrText>
        </w:r>
        <w:r w:rsidR="00116ECB" w:rsidRPr="00B12558">
          <w:rPr>
            <w:webHidden/>
          </w:rPr>
        </w:r>
        <w:r w:rsidR="00116ECB" w:rsidRPr="00B12558">
          <w:rPr>
            <w:webHidden/>
          </w:rPr>
          <w:fldChar w:fldCharType="separate"/>
        </w:r>
        <w:r w:rsidR="000B726E">
          <w:rPr>
            <w:webHidden/>
          </w:rPr>
          <w:t>104</w:t>
        </w:r>
        <w:r w:rsidR="00116ECB" w:rsidRPr="00B12558">
          <w:rPr>
            <w:webHidden/>
          </w:rPr>
          <w:fldChar w:fldCharType="end"/>
        </w:r>
      </w:hyperlink>
    </w:p>
    <w:p w14:paraId="2CBF44FB" w14:textId="77777777" w:rsidR="00116ECB" w:rsidRPr="00B12558" w:rsidRDefault="0002615B" w:rsidP="00116ECB">
      <w:pPr>
        <w:pStyle w:val="14"/>
        <w:spacing w:before="0"/>
        <w:ind w:left="0" w:firstLine="0"/>
        <w:rPr>
          <w:rFonts w:asciiTheme="minorHAnsi" w:eastAsiaTheme="minorEastAsia" w:hAnsiTheme="minorHAnsi" w:cstheme="minorBidi"/>
          <w:bCs w:val="0"/>
          <w:caps w:val="0"/>
          <w:sz w:val="22"/>
          <w:szCs w:val="22"/>
          <w:lang w:eastAsia="ru-RU"/>
        </w:rPr>
      </w:pPr>
      <w:hyperlink w:anchor="Приложение3" w:history="1">
        <w:r w:rsidR="00116ECB" w:rsidRPr="00B12558">
          <w:rPr>
            <w:rStyle w:val="ac"/>
          </w:rPr>
          <w:t>ПРИЛОЖЕНИЕ 3.</w:t>
        </w:r>
      </w:hyperlink>
      <w:r w:rsidR="00116ECB" w:rsidRPr="00B12558">
        <w:rPr>
          <w:rStyle w:val="21"/>
          <w:b/>
        </w:rPr>
        <w:t xml:space="preserve"> </w:t>
      </w:r>
      <w:hyperlink w:anchor="_Toc158211056" w:history="1">
        <w:r w:rsidR="00116ECB" w:rsidRPr="00B12558">
          <w:rPr>
            <w:webHidden/>
          </w:rPr>
          <w:tab/>
        </w:r>
        <w:r w:rsidR="00116ECB" w:rsidRPr="00B12558">
          <w:rPr>
            <w:webHidden/>
          </w:rPr>
          <w:fldChar w:fldCharType="begin"/>
        </w:r>
        <w:r w:rsidR="00116ECB" w:rsidRPr="00B12558">
          <w:rPr>
            <w:webHidden/>
          </w:rPr>
          <w:instrText xml:space="preserve"> PAGEREF _Toc158211056 \h </w:instrText>
        </w:r>
        <w:r w:rsidR="00116ECB" w:rsidRPr="00B12558">
          <w:rPr>
            <w:webHidden/>
          </w:rPr>
        </w:r>
        <w:r w:rsidR="00116ECB" w:rsidRPr="00B12558">
          <w:rPr>
            <w:webHidden/>
          </w:rPr>
          <w:fldChar w:fldCharType="separate"/>
        </w:r>
        <w:r w:rsidR="000B726E">
          <w:rPr>
            <w:webHidden/>
          </w:rPr>
          <w:t>105</w:t>
        </w:r>
        <w:r w:rsidR="00116ECB" w:rsidRPr="00B12558">
          <w:rPr>
            <w:webHidden/>
          </w:rPr>
          <w:fldChar w:fldCharType="end"/>
        </w:r>
      </w:hyperlink>
    </w:p>
    <w:p w14:paraId="40C62840" w14:textId="77777777" w:rsidR="00116ECB" w:rsidRPr="00B12558" w:rsidRDefault="0002615B" w:rsidP="00116ECB">
      <w:pPr>
        <w:pStyle w:val="14"/>
        <w:spacing w:before="0"/>
        <w:ind w:left="0" w:firstLine="0"/>
        <w:rPr>
          <w:rFonts w:asciiTheme="minorHAnsi" w:eastAsiaTheme="minorEastAsia" w:hAnsiTheme="minorHAnsi" w:cstheme="minorBidi"/>
          <w:bCs w:val="0"/>
          <w:caps w:val="0"/>
          <w:sz w:val="22"/>
          <w:szCs w:val="22"/>
          <w:lang w:eastAsia="ru-RU"/>
        </w:rPr>
      </w:pPr>
      <w:hyperlink w:anchor="Приложение4" w:history="1">
        <w:r w:rsidR="00116ECB" w:rsidRPr="00B12558">
          <w:rPr>
            <w:rStyle w:val="ac"/>
          </w:rPr>
          <w:t>ПРИЛОЖЕНИЕ 4.</w:t>
        </w:r>
      </w:hyperlink>
      <w:r w:rsidR="00116ECB" w:rsidRPr="00B12558">
        <w:rPr>
          <w:rStyle w:val="21"/>
          <w:b/>
        </w:rPr>
        <w:t xml:space="preserve"> </w:t>
      </w:r>
      <w:hyperlink w:anchor="_Toc158211057" w:history="1">
        <w:r w:rsidR="00116ECB" w:rsidRPr="00B12558">
          <w:rPr>
            <w:webHidden/>
          </w:rPr>
          <w:tab/>
        </w:r>
        <w:r w:rsidR="00116ECB" w:rsidRPr="00B12558">
          <w:rPr>
            <w:webHidden/>
          </w:rPr>
          <w:fldChar w:fldCharType="begin"/>
        </w:r>
        <w:r w:rsidR="00116ECB" w:rsidRPr="00B12558">
          <w:rPr>
            <w:webHidden/>
          </w:rPr>
          <w:instrText xml:space="preserve"> PAGEREF _Toc158211057 \h </w:instrText>
        </w:r>
        <w:r w:rsidR="00116ECB" w:rsidRPr="00B12558">
          <w:rPr>
            <w:webHidden/>
          </w:rPr>
        </w:r>
        <w:r w:rsidR="00116ECB" w:rsidRPr="00B12558">
          <w:rPr>
            <w:webHidden/>
          </w:rPr>
          <w:fldChar w:fldCharType="separate"/>
        </w:r>
        <w:r w:rsidR="000B726E">
          <w:rPr>
            <w:webHidden/>
          </w:rPr>
          <w:t>108</w:t>
        </w:r>
        <w:r w:rsidR="00116ECB" w:rsidRPr="00B12558">
          <w:rPr>
            <w:webHidden/>
          </w:rPr>
          <w:fldChar w:fldCharType="end"/>
        </w:r>
      </w:hyperlink>
    </w:p>
    <w:p w14:paraId="0D02FBA4" w14:textId="77777777" w:rsidR="00116ECB" w:rsidRPr="00B12558" w:rsidRDefault="0002615B" w:rsidP="00116ECB">
      <w:pPr>
        <w:pStyle w:val="14"/>
        <w:spacing w:before="0"/>
        <w:ind w:left="0" w:firstLine="0"/>
        <w:rPr>
          <w:rFonts w:asciiTheme="minorHAnsi" w:eastAsiaTheme="minorEastAsia" w:hAnsiTheme="minorHAnsi" w:cstheme="minorBidi"/>
          <w:bCs w:val="0"/>
          <w:caps w:val="0"/>
          <w:sz w:val="22"/>
          <w:szCs w:val="22"/>
          <w:lang w:eastAsia="ru-RU"/>
        </w:rPr>
      </w:pPr>
      <w:hyperlink w:anchor="Приложение5" w:history="1">
        <w:r w:rsidR="00116ECB" w:rsidRPr="00B12558">
          <w:rPr>
            <w:rStyle w:val="ac"/>
          </w:rPr>
          <w:t>ПРИЛОЖЕНИЕ 5.</w:t>
        </w:r>
      </w:hyperlink>
      <w:r w:rsidR="00116ECB" w:rsidRPr="00B12558">
        <w:rPr>
          <w:rStyle w:val="21"/>
          <w:b/>
        </w:rPr>
        <w:t xml:space="preserve"> </w:t>
      </w:r>
      <w:hyperlink w:anchor="_Toc158211058" w:history="1">
        <w:r w:rsidR="00116ECB" w:rsidRPr="00B12558">
          <w:rPr>
            <w:webHidden/>
          </w:rPr>
          <w:tab/>
        </w:r>
        <w:r w:rsidR="00116ECB" w:rsidRPr="00B12558">
          <w:rPr>
            <w:webHidden/>
          </w:rPr>
          <w:fldChar w:fldCharType="begin"/>
        </w:r>
        <w:r w:rsidR="00116ECB" w:rsidRPr="00B12558">
          <w:rPr>
            <w:webHidden/>
          </w:rPr>
          <w:instrText xml:space="preserve"> PAGEREF _Toc158211058 \h </w:instrText>
        </w:r>
        <w:r w:rsidR="00116ECB" w:rsidRPr="00B12558">
          <w:rPr>
            <w:webHidden/>
          </w:rPr>
        </w:r>
        <w:r w:rsidR="00116ECB" w:rsidRPr="00B12558">
          <w:rPr>
            <w:webHidden/>
          </w:rPr>
          <w:fldChar w:fldCharType="separate"/>
        </w:r>
        <w:r w:rsidR="000B726E">
          <w:rPr>
            <w:webHidden/>
          </w:rPr>
          <w:t>110</w:t>
        </w:r>
        <w:r w:rsidR="00116ECB" w:rsidRPr="00B12558">
          <w:rPr>
            <w:webHidden/>
          </w:rPr>
          <w:fldChar w:fldCharType="end"/>
        </w:r>
      </w:hyperlink>
    </w:p>
    <w:p w14:paraId="467C74A1" w14:textId="77777777" w:rsidR="00116ECB" w:rsidRPr="00B12558" w:rsidRDefault="0002615B" w:rsidP="00116ECB">
      <w:pPr>
        <w:pStyle w:val="14"/>
        <w:spacing w:before="0"/>
        <w:ind w:left="0" w:firstLine="0"/>
        <w:rPr>
          <w:rFonts w:asciiTheme="minorHAnsi" w:eastAsiaTheme="minorEastAsia" w:hAnsiTheme="minorHAnsi" w:cstheme="minorBidi"/>
          <w:bCs w:val="0"/>
          <w:caps w:val="0"/>
          <w:sz w:val="22"/>
          <w:szCs w:val="22"/>
          <w:lang w:eastAsia="ru-RU"/>
        </w:rPr>
      </w:pPr>
      <w:hyperlink w:anchor="Приложение6" w:history="1">
        <w:r w:rsidR="00116ECB" w:rsidRPr="00B12558">
          <w:rPr>
            <w:rStyle w:val="ac"/>
          </w:rPr>
          <w:t>ПРИЛОЖЕНИЕ 6.</w:t>
        </w:r>
      </w:hyperlink>
      <w:r w:rsidR="00116ECB" w:rsidRPr="00B12558">
        <w:rPr>
          <w:rStyle w:val="21"/>
          <w:b/>
        </w:rPr>
        <w:t xml:space="preserve"> </w:t>
      </w:r>
      <w:hyperlink w:anchor="_Toc158211060" w:history="1">
        <w:r w:rsidR="00116ECB" w:rsidRPr="00B12558">
          <w:rPr>
            <w:webHidden/>
          </w:rPr>
          <w:tab/>
        </w:r>
        <w:r w:rsidR="00116ECB" w:rsidRPr="00B12558">
          <w:rPr>
            <w:webHidden/>
          </w:rPr>
          <w:fldChar w:fldCharType="begin"/>
        </w:r>
        <w:r w:rsidR="00116ECB" w:rsidRPr="00B12558">
          <w:rPr>
            <w:webHidden/>
          </w:rPr>
          <w:instrText xml:space="preserve"> PAGEREF _Toc158211060 \h </w:instrText>
        </w:r>
        <w:r w:rsidR="00116ECB" w:rsidRPr="00B12558">
          <w:rPr>
            <w:webHidden/>
          </w:rPr>
        </w:r>
        <w:r w:rsidR="00116ECB" w:rsidRPr="00B12558">
          <w:rPr>
            <w:webHidden/>
          </w:rPr>
          <w:fldChar w:fldCharType="separate"/>
        </w:r>
        <w:r w:rsidR="000B726E">
          <w:rPr>
            <w:webHidden/>
          </w:rPr>
          <w:t>117</w:t>
        </w:r>
        <w:r w:rsidR="00116ECB" w:rsidRPr="00B12558">
          <w:rPr>
            <w:webHidden/>
          </w:rPr>
          <w:fldChar w:fldCharType="end"/>
        </w:r>
      </w:hyperlink>
    </w:p>
    <w:p w14:paraId="2F932B37" w14:textId="77777777" w:rsidR="00116ECB" w:rsidRPr="00B12558" w:rsidRDefault="0002615B" w:rsidP="00116ECB">
      <w:pPr>
        <w:pStyle w:val="14"/>
        <w:spacing w:before="0"/>
        <w:ind w:left="0" w:firstLine="0"/>
      </w:pPr>
      <w:hyperlink w:anchor="Приложение7_1" w:history="1">
        <w:r w:rsidR="00116ECB" w:rsidRPr="00B12558">
          <w:rPr>
            <w:rStyle w:val="ac"/>
          </w:rPr>
          <w:t>ПРИЛОЖЕНИЕ 7.1.</w:t>
        </w:r>
      </w:hyperlink>
      <w:r w:rsidR="00116ECB" w:rsidRPr="00B12558">
        <w:rPr>
          <w:rStyle w:val="21"/>
          <w:b/>
        </w:rPr>
        <w:t xml:space="preserve"> </w:t>
      </w:r>
      <w:hyperlink w:anchor="_Toc158211061" w:history="1">
        <w:r w:rsidR="00116ECB" w:rsidRPr="00B12558">
          <w:rPr>
            <w:webHidden/>
          </w:rPr>
          <w:tab/>
        </w:r>
        <w:r w:rsidR="00116ECB" w:rsidRPr="00B12558">
          <w:rPr>
            <w:webHidden/>
          </w:rPr>
          <w:fldChar w:fldCharType="begin"/>
        </w:r>
        <w:r w:rsidR="00116ECB" w:rsidRPr="00B12558">
          <w:rPr>
            <w:webHidden/>
          </w:rPr>
          <w:instrText xml:space="preserve"> PAGEREF _Toc158211061 \h </w:instrText>
        </w:r>
        <w:r w:rsidR="00116ECB" w:rsidRPr="00B12558">
          <w:rPr>
            <w:webHidden/>
          </w:rPr>
        </w:r>
        <w:r w:rsidR="00116ECB" w:rsidRPr="00B12558">
          <w:rPr>
            <w:webHidden/>
          </w:rPr>
          <w:fldChar w:fldCharType="separate"/>
        </w:r>
        <w:r w:rsidR="000B726E">
          <w:rPr>
            <w:webHidden/>
          </w:rPr>
          <w:t>118</w:t>
        </w:r>
        <w:r w:rsidR="00116ECB" w:rsidRPr="00B12558">
          <w:rPr>
            <w:webHidden/>
          </w:rPr>
          <w:fldChar w:fldCharType="end"/>
        </w:r>
      </w:hyperlink>
    </w:p>
    <w:p w14:paraId="3BEDB7F2" w14:textId="135FC353" w:rsidR="00116ECB" w:rsidRPr="00B12558" w:rsidRDefault="0002615B" w:rsidP="00116ECB">
      <w:pPr>
        <w:spacing w:after="120" w:line="240" w:lineRule="auto"/>
        <w:rPr>
          <w:rFonts w:ascii="Times New Roman" w:hAnsi="Times New Roman"/>
          <w:b/>
          <w:noProof/>
          <w:sz w:val="24"/>
          <w:szCs w:val="24"/>
        </w:rPr>
      </w:pPr>
      <w:hyperlink w:anchor="Приложение7_2" w:history="1">
        <w:r w:rsidR="00116ECB" w:rsidRPr="00B12558">
          <w:rPr>
            <w:rStyle w:val="ac"/>
            <w:rFonts w:ascii="Times New Roman" w:hAnsi="Times New Roman"/>
            <w:b/>
            <w:noProof/>
            <w:sz w:val="24"/>
            <w:szCs w:val="24"/>
          </w:rPr>
          <w:t>ПРИЛОЖЕНИЕ 7.2.</w:t>
        </w:r>
      </w:hyperlink>
      <w:r w:rsidR="00165B8D">
        <w:rPr>
          <w:rStyle w:val="21"/>
          <w:noProof/>
        </w:rPr>
        <w:t xml:space="preserve">               </w:t>
      </w:r>
      <w:r w:rsidR="00116ECB" w:rsidRPr="00B12558">
        <w:rPr>
          <w:rStyle w:val="21"/>
          <w:noProof/>
        </w:rPr>
        <w:t xml:space="preserve">                                                                                          </w:t>
      </w:r>
      <w:r w:rsidR="00116ECB" w:rsidRPr="00B12558">
        <w:rPr>
          <w:rFonts w:ascii="Times New Roman" w:hAnsi="Times New Roman"/>
          <w:b/>
          <w:noProof/>
          <w:sz w:val="24"/>
          <w:szCs w:val="24"/>
        </w:rPr>
        <w:t xml:space="preserve">       </w:t>
      </w:r>
      <w:r w:rsidR="00116ECB" w:rsidRPr="00B12558">
        <w:rPr>
          <w:rFonts w:ascii="Times New Roman" w:hAnsi="Times New Roman"/>
          <w:b/>
          <w:noProof/>
          <w:sz w:val="24"/>
          <w:szCs w:val="24"/>
        </w:rPr>
        <w:fldChar w:fldCharType="begin"/>
      </w:r>
      <w:r w:rsidR="00116ECB" w:rsidRPr="00B12558">
        <w:rPr>
          <w:rFonts w:ascii="Times New Roman" w:hAnsi="Times New Roman"/>
          <w:b/>
          <w:noProof/>
          <w:sz w:val="24"/>
          <w:szCs w:val="24"/>
        </w:rPr>
        <w:instrText xml:space="preserve"> PAGEREF Приложение7_2 \h </w:instrText>
      </w:r>
      <w:r w:rsidR="00116ECB" w:rsidRPr="00B12558">
        <w:rPr>
          <w:rFonts w:ascii="Times New Roman" w:hAnsi="Times New Roman"/>
          <w:b/>
          <w:noProof/>
          <w:sz w:val="24"/>
          <w:szCs w:val="24"/>
        </w:rPr>
      </w:r>
      <w:r w:rsidR="00116ECB" w:rsidRPr="00B12558">
        <w:rPr>
          <w:rFonts w:ascii="Times New Roman" w:hAnsi="Times New Roman"/>
          <w:b/>
          <w:noProof/>
          <w:sz w:val="24"/>
          <w:szCs w:val="24"/>
        </w:rPr>
        <w:fldChar w:fldCharType="separate"/>
      </w:r>
      <w:r w:rsidR="000B726E">
        <w:rPr>
          <w:rFonts w:ascii="Times New Roman" w:hAnsi="Times New Roman"/>
          <w:b/>
          <w:noProof/>
          <w:sz w:val="24"/>
          <w:szCs w:val="24"/>
        </w:rPr>
        <w:t>120</w:t>
      </w:r>
      <w:r w:rsidR="00116ECB" w:rsidRPr="00B12558">
        <w:rPr>
          <w:rFonts w:ascii="Times New Roman" w:hAnsi="Times New Roman"/>
          <w:b/>
          <w:noProof/>
          <w:sz w:val="24"/>
          <w:szCs w:val="24"/>
        </w:rPr>
        <w:fldChar w:fldCharType="end"/>
      </w:r>
    </w:p>
    <w:p w14:paraId="29B68606" w14:textId="77777777" w:rsidR="00116ECB" w:rsidRPr="00B12558" w:rsidRDefault="0002615B" w:rsidP="00116ECB">
      <w:pPr>
        <w:pStyle w:val="14"/>
        <w:spacing w:before="0"/>
        <w:ind w:left="0" w:firstLine="0"/>
        <w:rPr>
          <w:rFonts w:asciiTheme="minorHAnsi" w:eastAsiaTheme="minorEastAsia" w:hAnsiTheme="minorHAnsi" w:cstheme="minorBidi"/>
          <w:bCs w:val="0"/>
          <w:caps w:val="0"/>
          <w:sz w:val="22"/>
          <w:szCs w:val="22"/>
          <w:lang w:eastAsia="ru-RU"/>
        </w:rPr>
      </w:pPr>
      <w:hyperlink w:anchor="Приложение8" w:history="1">
        <w:r w:rsidR="00116ECB" w:rsidRPr="00B12558">
          <w:rPr>
            <w:rStyle w:val="ac"/>
          </w:rPr>
          <w:t>ПРИЛОЖЕНИЕ 8.</w:t>
        </w:r>
      </w:hyperlink>
      <w:r w:rsidR="00116ECB" w:rsidRPr="00B12558">
        <w:rPr>
          <w:rStyle w:val="21"/>
          <w:b/>
        </w:rPr>
        <w:t xml:space="preserve"> </w:t>
      </w:r>
      <w:hyperlink w:anchor="_Toc158211062" w:history="1">
        <w:r w:rsidR="00116ECB" w:rsidRPr="00B12558">
          <w:rPr>
            <w:webHidden/>
          </w:rPr>
          <w:tab/>
        </w:r>
        <w:r w:rsidR="00116ECB" w:rsidRPr="00B12558">
          <w:rPr>
            <w:webHidden/>
          </w:rPr>
          <w:fldChar w:fldCharType="begin"/>
        </w:r>
        <w:r w:rsidR="00116ECB" w:rsidRPr="00B12558">
          <w:rPr>
            <w:webHidden/>
          </w:rPr>
          <w:instrText xml:space="preserve"> PAGEREF _Toc158211062 \h </w:instrText>
        </w:r>
        <w:r w:rsidR="00116ECB" w:rsidRPr="00B12558">
          <w:rPr>
            <w:webHidden/>
          </w:rPr>
        </w:r>
        <w:r w:rsidR="00116ECB" w:rsidRPr="00B12558">
          <w:rPr>
            <w:webHidden/>
          </w:rPr>
          <w:fldChar w:fldCharType="separate"/>
        </w:r>
        <w:r w:rsidR="000B726E">
          <w:rPr>
            <w:webHidden/>
          </w:rPr>
          <w:t>122</w:t>
        </w:r>
        <w:r w:rsidR="00116ECB" w:rsidRPr="00B12558">
          <w:rPr>
            <w:webHidden/>
          </w:rPr>
          <w:fldChar w:fldCharType="end"/>
        </w:r>
      </w:hyperlink>
    </w:p>
    <w:p w14:paraId="5A40561E" w14:textId="77777777" w:rsidR="00116ECB" w:rsidRPr="00B12558" w:rsidRDefault="0002615B" w:rsidP="00116ECB">
      <w:pPr>
        <w:pStyle w:val="14"/>
        <w:spacing w:before="0"/>
        <w:ind w:left="0" w:firstLine="0"/>
        <w:rPr>
          <w:rFonts w:asciiTheme="minorHAnsi" w:eastAsiaTheme="minorEastAsia" w:hAnsiTheme="minorHAnsi" w:cstheme="minorBidi"/>
          <w:bCs w:val="0"/>
          <w:caps w:val="0"/>
          <w:sz w:val="22"/>
          <w:szCs w:val="22"/>
          <w:lang w:eastAsia="ru-RU"/>
        </w:rPr>
      </w:pPr>
      <w:hyperlink w:anchor="Приложение9" w:history="1">
        <w:r w:rsidR="00116ECB" w:rsidRPr="00B12558">
          <w:rPr>
            <w:rStyle w:val="ac"/>
          </w:rPr>
          <w:t>ПРИЛОЖЕНИЕ 9.</w:t>
        </w:r>
      </w:hyperlink>
      <w:r w:rsidR="00116ECB" w:rsidRPr="00B12558">
        <w:rPr>
          <w:rStyle w:val="21"/>
          <w:b/>
        </w:rPr>
        <w:t xml:space="preserve"> </w:t>
      </w:r>
      <w:hyperlink w:anchor="_Toc158211063" w:history="1">
        <w:r w:rsidR="00116ECB" w:rsidRPr="00B12558">
          <w:rPr>
            <w:webHidden/>
          </w:rPr>
          <w:tab/>
        </w:r>
        <w:r w:rsidR="00116ECB" w:rsidRPr="00B12558">
          <w:rPr>
            <w:webHidden/>
          </w:rPr>
          <w:fldChar w:fldCharType="begin"/>
        </w:r>
        <w:r w:rsidR="00116ECB" w:rsidRPr="00B12558">
          <w:rPr>
            <w:webHidden/>
          </w:rPr>
          <w:instrText xml:space="preserve"> PAGEREF _Toc158211063 \h </w:instrText>
        </w:r>
        <w:r w:rsidR="00116ECB" w:rsidRPr="00B12558">
          <w:rPr>
            <w:webHidden/>
          </w:rPr>
        </w:r>
        <w:r w:rsidR="00116ECB" w:rsidRPr="00B12558">
          <w:rPr>
            <w:webHidden/>
          </w:rPr>
          <w:fldChar w:fldCharType="separate"/>
        </w:r>
        <w:r w:rsidR="000B726E">
          <w:rPr>
            <w:webHidden/>
          </w:rPr>
          <w:t>124</w:t>
        </w:r>
        <w:r w:rsidR="00116ECB" w:rsidRPr="00B12558">
          <w:rPr>
            <w:webHidden/>
          </w:rPr>
          <w:fldChar w:fldCharType="end"/>
        </w:r>
      </w:hyperlink>
    </w:p>
    <w:p w14:paraId="713490BE" w14:textId="77777777" w:rsidR="00116ECB" w:rsidRPr="00B12558" w:rsidRDefault="0002615B" w:rsidP="00116ECB">
      <w:pPr>
        <w:pStyle w:val="14"/>
        <w:spacing w:before="0"/>
        <w:ind w:left="0" w:firstLine="0"/>
        <w:rPr>
          <w:rFonts w:asciiTheme="minorHAnsi" w:eastAsiaTheme="minorEastAsia" w:hAnsiTheme="minorHAnsi" w:cstheme="minorBidi"/>
          <w:bCs w:val="0"/>
          <w:caps w:val="0"/>
          <w:sz w:val="22"/>
          <w:szCs w:val="22"/>
          <w:lang w:eastAsia="ru-RU"/>
        </w:rPr>
      </w:pPr>
      <w:hyperlink w:anchor="Приложение10" w:history="1">
        <w:r w:rsidR="00116ECB" w:rsidRPr="00B12558">
          <w:rPr>
            <w:rStyle w:val="ac"/>
          </w:rPr>
          <w:t>ПРИЛОЖЕНИЕ 10.</w:t>
        </w:r>
      </w:hyperlink>
      <w:r w:rsidR="00116ECB" w:rsidRPr="00B12558">
        <w:rPr>
          <w:rStyle w:val="21"/>
          <w:b/>
        </w:rPr>
        <w:t xml:space="preserve"> </w:t>
      </w:r>
      <w:hyperlink w:anchor="_Toc158211064" w:history="1">
        <w:r w:rsidR="00116ECB" w:rsidRPr="00B12558">
          <w:rPr>
            <w:webHidden/>
          </w:rPr>
          <w:tab/>
        </w:r>
        <w:r w:rsidR="00116ECB" w:rsidRPr="00B12558">
          <w:rPr>
            <w:webHidden/>
          </w:rPr>
          <w:fldChar w:fldCharType="begin"/>
        </w:r>
        <w:r w:rsidR="00116ECB" w:rsidRPr="00B12558">
          <w:rPr>
            <w:webHidden/>
          </w:rPr>
          <w:instrText xml:space="preserve"> PAGEREF _Toc158211064 \h </w:instrText>
        </w:r>
        <w:r w:rsidR="00116ECB" w:rsidRPr="00B12558">
          <w:rPr>
            <w:webHidden/>
          </w:rPr>
        </w:r>
        <w:r w:rsidR="00116ECB" w:rsidRPr="00B12558">
          <w:rPr>
            <w:webHidden/>
          </w:rPr>
          <w:fldChar w:fldCharType="separate"/>
        </w:r>
        <w:r w:rsidR="000B726E">
          <w:rPr>
            <w:webHidden/>
          </w:rPr>
          <w:t>126</w:t>
        </w:r>
        <w:r w:rsidR="00116ECB" w:rsidRPr="00B12558">
          <w:rPr>
            <w:webHidden/>
          </w:rPr>
          <w:fldChar w:fldCharType="end"/>
        </w:r>
      </w:hyperlink>
    </w:p>
    <w:p w14:paraId="08A1ACAF" w14:textId="77777777" w:rsidR="00116ECB" w:rsidRPr="00B12558" w:rsidRDefault="0002615B" w:rsidP="00116ECB">
      <w:pPr>
        <w:pStyle w:val="14"/>
        <w:spacing w:before="0"/>
        <w:ind w:left="0" w:firstLine="0"/>
        <w:rPr>
          <w:rFonts w:asciiTheme="minorHAnsi" w:eastAsiaTheme="minorEastAsia" w:hAnsiTheme="minorHAnsi" w:cstheme="minorBidi"/>
          <w:bCs w:val="0"/>
          <w:caps w:val="0"/>
          <w:sz w:val="22"/>
          <w:szCs w:val="22"/>
          <w:lang w:eastAsia="ru-RU"/>
        </w:rPr>
      </w:pPr>
      <w:hyperlink w:anchor="Приложение11" w:history="1">
        <w:r w:rsidR="00116ECB" w:rsidRPr="00B12558">
          <w:rPr>
            <w:rStyle w:val="ac"/>
          </w:rPr>
          <w:t>ПРИЛОЖЕНИЕ 11.</w:t>
        </w:r>
      </w:hyperlink>
      <w:r w:rsidR="00116ECB" w:rsidRPr="00B12558">
        <w:rPr>
          <w:rStyle w:val="21"/>
          <w:b/>
        </w:rPr>
        <w:t xml:space="preserve"> </w:t>
      </w:r>
      <w:hyperlink w:anchor="_Toc158211065" w:history="1">
        <w:r w:rsidR="00116ECB" w:rsidRPr="00B12558">
          <w:rPr>
            <w:webHidden/>
          </w:rPr>
          <w:tab/>
        </w:r>
        <w:r w:rsidR="00116ECB" w:rsidRPr="00B12558">
          <w:rPr>
            <w:webHidden/>
          </w:rPr>
          <w:fldChar w:fldCharType="begin"/>
        </w:r>
        <w:r w:rsidR="00116ECB" w:rsidRPr="00B12558">
          <w:rPr>
            <w:webHidden/>
          </w:rPr>
          <w:instrText xml:space="preserve"> PAGEREF _Toc158211065 \h </w:instrText>
        </w:r>
        <w:r w:rsidR="00116ECB" w:rsidRPr="00B12558">
          <w:rPr>
            <w:webHidden/>
          </w:rPr>
        </w:r>
        <w:r w:rsidR="00116ECB" w:rsidRPr="00B12558">
          <w:rPr>
            <w:webHidden/>
          </w:rPr>
          <w:fldChar w:fldCharType="separate"/>
        </w:r>
        <w:r w:rsidR="000B726E">
          <w:rPr>
            <w:webHidden/>
          </w:rPr>
          <w:t>128</w:t>
        </w:r>
        <w:r w:rsidR="00116ECB" w:rsidRPr="00B12558">
          <w:rPr>
            <w:webHidden/>
          </w:rPr>
          <w:fldChar w:fldCharType="end"/>
        </w:r>
      </w:hyperlink>
    </w:p>
    <w:p w14:paraId="3D6A592A" w14:textId="77777777" w:rsidR="00116ECB" w:rsidRPr="00B12558" w:rsidRDefault="0002615B" w:rsidP="00116ECB">
      <w:pPr>
        <w:pStyle w:val="14"/>
        <w:spacing w:before="0"/>
        <w:ind w:left="0" w:firstLine="0"/>
        <w:rPr>
          <w:rFonts w:asciiTheme="minorHAnsi" w:eastAsiaTheme="minorEastAsia" w:hAnsiTheme="minorHAnsi" w:cstheme="minorBidi"/>
          <w:bCs w:val="0"/>
          <w:caps w:val="0"/>
          <w:sz w:val="22"/>
          <w:szCs w:val="22"/>
          <w:lang w:eastAsia="ru-RU"/>
        </w:rPr>
      </w:pPr>
      <w:hyperlink w:anchor="Приложение12" w:history="1">
        <w:r w:rsidR="00116ECB" w:rsidRPr="00B12558">
          <w:rPr>
            <w:rStyle w:val="ac"/>
          </w:rPr>
          <w:t>ПРИЛОЖЕНИЕ 12.</w:t>
        </w:r>
      </w:hyperlink>
      <w:r w:rsidR="00116ECB" w:rsidRPr="00B12558">
        <w:rPr>
          <w:rStyle w:val="21"/>
          <w:b/>
        </w:rPr>
        <w:t xml:space="preserve"> </w:t>
      </w:r>
      <w:hyperlink w:anchor="_Toc158211066" w:history="1">
        <w:r w:rsidR="00116ECB" w:rsidRPr="00B12558">
          <w:rPr>
            <w:webHidden/>
          </w:rPr>
          <w:tab/>
        </w:r>
        <w:r w:rsidR="00116ECB" w:rsidRPr="00B12558">
          <w:rPr>
            <w:webHidden/>
          </w:rPr>
          <w:fldChar w:fldCharType="begin"/>
        </w:r>
        <w:r w:rsidR="00116ECB" w:rsidRPr="00B12558">
          <w:rPr>
            <w:webHidden/>
          </w:rPr>
          <w:instrText xml:space="preserve"> PAGEREF _Toc158211066 \h </w:instrText>
        </w:r>
        <w:r w:rsidR="00116ECB" w:rsidRPr="00B12558">
          <w:rPr>
            <w:webHidden/>
          </w:rPr>
        </w:r>
        <w:r w:rsidR="00116ECB" w:rsidRPr="00B12558">
          <w:rPr>
            <w:webHidden/>
          </w:rPr>
          <w:fldChar w:fldCharType="separate"/>
        </w:r>
        <w:r w:rsidR="000B726E">
          <w:rPr>
            <w:webHidden/>
          </w:rPr>
          <w:t>130</w:t>
        </w:r>
        <w:r w:rsidR="00116ECB" w:rsidRPr="00B12558">
          <w:rPr>
            <w:webHidden/>
          </w:rPr>
          <w:fldChar w:fldCharType="end"/>
        </w:r>
      </w:hyperlink>
    </w:p>
    <w:p w14:paraId="33EB84D0" w14:textId="77777777" w:rsidR="00116ECB" w:rsidRPr="00B12558" w:rsidRDefault="0002615B" w:rsidP="00116ECB">
      <w:pPr>
        <w:pStyle w:val="14"/>
        <w:spacing w:before="0"/>
        <w:ind w:left="0" w:firstLine="0"/>
      </w:pPr>
      <w:hyperlink w:anchor="Приложение13" w:history="1">
        <w:r w:rsidR="00116ECB" w:rsidRPr="00B12558">
          <w:rPr>
            <w:rStyle w:val="ac"/>
          </w:rPr>
          <w:t>ПРИЛОЖЕНИЕ 13.</w:t>
        </w:r>
      </w:hyperlink>
      <w:r w:rsidR="00116ECB" w:rsidRPr="00B12558">
        <w:rPr>
          <w:rStyle w:val="21"/>
          <w:b/>
        </w:rPr>
        <w:t xml:space="preserve"> </w:t>
      </w:r>
      <w:hyperlink w:anchor="_Toc158211067" w:history="1">
        <w:r w:rsidR="00116ECB" w:rsidRPr="00B12558">
          <w:rPr>
            <w:webHidden/>
          </w:rPr>
          <w:tab/>
        </w:r>
        <w:r w:rsidR="00116ECB" w:rsidRPr="00B12558">
          <w:rPr>
            <w:webHidden/>
          </w:rPr>
          <w:fldChar w:fldCharType="begin"/>
        </w:r>
        <w:r w:rsidR="00116ECB" w:rsidRPr="00B12558">
          <w:rPr>
            <w:webHidden/>
          </w:rPr>
          <w:instrText xml:space="preserve"> PAGEREF _Toc158211067 \h </w:instrText>
        </w:r>
        <w:r w:rsidR="00116ECB" w:rsidRPr="00B12558">
          <w:rPr>
            <w:webHidden/>
          </w:rPr>
        </w:r>
        <w:r w:rsidR="00116ECB" w:rsidRPr="00B12558">
          <w:rPr>
            <w:webHidden/>
          </w:rPr>
          <w:fldChar w:fldCharType="separate"/>
        </w:r>
        <w:r w:rsidR="000B726E">
          <w:rPr>
            <w:webHidden/>
          </w:rPr>
          <w:t>136</w:t>
        </w:r>
        <w:r w:rsidR="00116ECB" w:rsidRPr="00B12558">
          <w:rPr>
            <w:webHidden/>
          </w:rPr>
          <w:fldChar w:fldCharType="end"/>
        </w:r>
      </w:hyperlink>
    </w:p>
    <w:p w14:paraId="6D52F042" w14:textId="77777777" w:rsidR="00116ECB" w:rsidRPr="00B12558" w:rsidRDefault="0002615B" w:rsidP="00116ECB">
      <w:pPr>
        <w:spacing w:after="120" w:line="240" w:lineRule="auto"/>
        <w:rPr>
          <w:rFonts w:ascii="Times New Roman" w:hAnsi="Times New Roman"/>
          <w:b/>
          <w:noProof/>
          <w:sz w:val="24"/>
          <w:szCs w:val="24"/>
        </w:rPr>
      </w:pPr>
      <w:hyperlink w:anchor="Приложение14" w:history="1">
        <w:r w:rsidR="00116ECB" w:rsidRPr="00B12558">
          <w:rPr>
            <w:rStyle w:val="ac"/>
            <w:rFonts w:ascii="Times New Roman" w:hAnsi="Times New Roman"/>
            <w:b/>
            <w:noProof/>
            <w:sz w:val="24"/>
            <w:szCs w:val="24"/>
          </w:rPr>
          <w:t>ПРИЛОЖЕНИЕ 14.</w:t>
        </w:r>
      </w:hyperlink>
      <w:r w:rsidR="00116ECB" w:rsidRPr="00B12558">
        <w:rPr>
          <w:rFonts w:ascii="Times New Roman" w:hAnsi="Times New Roman"/>
          <w:b/>
          <w:noProof/>
          <w:sz w:val="24"/>
          <w:szCs w:val="24"/>
        </w:rPr>
        <w:t xml:space="preserve">                                                                                                                 </w:t>
      </w:r>
      <w:r w:rsidR="00116ECB" w:rsidRPr="00B12558">
        <w:rPr>
          <w:rFonts w:ascii="Times New Roman" w:hAnsi="Times New Roman"/>
          <w:b/>
          <w:noProof/>
          <w:sz w:val="24"/>
          <w:szCs w:val="24"/>
        </w:rPr>
        <w:fldChar w:fldCharType="begin"/>
      </w:r>
      <w:r w:rsidR="00116ECB" w:rsidRPr="00B12558">
        <w:rPr>
          <w:rFonts w:ascii="Times New Roman" w:hAnsi="Times New Roman"/>
          <w:b/>
          <w:noProof/>
          <w:sz w:val="24"/>
          <w:szCs w:val="24"/>
        </w:rPr>
        <w:instrText xml:space="preserve"> PAGEREF Приложение14 \h </w:instrText>
      </w:r>
      <w:r w:rsidR="00116ECB" w:rsidRPr="00B12558">
        <w:rPr>
          <w:rFonts w:ascii="Times New Roman" w:hAnsi="Times New Roman"/>
          <w:b/>
          <w:noProof/>
          <w:sz w:val="24"/>
          <w:szCs w:val="24"/>
        </w:rPr>
      </w:r>
      <w:r w:rsidR="00116ECB" w:rsidRPr="00B12558">
        <w:rPr>
          <w:rFonts w:ascii="Times New Roman" w:hAnsi="Times New Roman"/>
          <w:b/>
          <w:noProof/>
          <w:sz w:val="24"/>
          <w:szCs w:val="24"/>
        </w:rPr>
        <w:fldChar w:fldCharType="separate"/>
      </w:r>
      <w:r w:rsidR="000B726E">
        <w:rPr>
          <w:rFonts w:ascii="Times New Roman" w:hAnsi="Times New Roman"/>
          <w:b/>
          <w:noProof/>
          <w:sz w:val="24"/>
          <w:szCs w:val="24"/>
        </w:rPr>
        <w:t>145</w:t>
      </w:r>
      <w:r w:rsidR="00116ECB" w:rsidRPr="00B12558">
        <w:rPr>
          <w:rFonts w:ascii="Times New Roman" w:hAnsi="Times New Roman"/>
          <w:b/>
          <w:noProof/>
          <w:sz w:val="24"/>
          <w:szCs w:val="24"/>
        </w:rPr>
        <w:fldChar w:fldCharType="end"/>
      </w:r>
    </w:p>
    <w:p w14:paraId="21D805DF" w14:textId="77777777" w:rsidR="00116ECB" w:rsidRPr="00B12558" w:rsidRDefault="0002615B" w:rsidP="00116ECB">
      <w:pPr>
        <w:pStyle w:val="14"/>
        <w:spacing w:before="0"/>
        <w:ind w:left="0" w:firstLine="0"/>
        <w:rPr>
          <w:rFonts w:asciiTheme="minorHAnsi" w:eastAsiaTheme="minorEastAsia" w:hAnsiTheme="minorHAnsi" w:cstheme="minorBidi"/>
          <w:bCs w:val="0"/>
          <w:caps w:val="0"/>
          <w:sz w:val="22"/>
          <w:szCs w:val="22"/>
          <w:lang w:eastAsia="ru-RU"/>
        </w:rPr>
      </w:pPr>
      <w:hyperlink w:anchor="Приложение15" w:history="1">
        <w:r w:rsidR="00116ECB" w:rsidRPr="00B12558">
          <w:rPr>
            <w:rStyle w:val="ac"/>
          </w:rPr>
          <w:t>ПРИЛОЖЕНИЕ 15.</w:t>
        </w:r>
      </w:hyperlink>
      <w:r w:rsidR="00116ECB" w:rsidRPr="00B12558">
        <w:rPr>
          <w:rStyle w:val="21"/>
          <w:b/>
        </w:rPr>
        <w:t xml:space="preserve"> </w:t>
      </w:r>
      <w:hyperlink w:anchor="_Toc158211068" w:history="1">
        <w:r w:rsidR="00116ECB" w:rsidRPr="00B12558">
          <w:rPr>
            <w:webHidden/>
          </w:rPr>
          <w:tab/>
        </w:r>
        <w:r w:rsidR="00116ECB" w:rsidRPr="00B12558">
          <w:rPr>
            <w:webHidden/>
          </w:rPr>
          <w:fldChar w:fldCharType="begin"/>
        </w:r>
        <w:r w:rsidR="00116ECB" w:rsidRPr="00B12558">
          <w:rPr>
            <w:webHidden/>
          </w:rPr>
          <w:instrText xml:space="preserve"> PAGEREF _Toc158211068 \h </w:instrText>
        </w:r>
        <w:r w:rsidR="00116ECB" w:rsidRPr="00B12558">
          <w:rPr>
            <w:webHidden/>
          </w:rPr>
        </w:r>
        <w:r w:rsidR="00116ECB" w:rsidRPr="00B12558">
          <w:rPr>
            <w:webHidden/>
          </w:rPr>
          <w:fldChar w:fldCharType="separate"/>
        </w:r>
        <w:r w:rsidR="000B726E">
          <w:rPr>
            <w:webHidden/>
          </w:rPr>
          <w:t>147</w:t>
        </w:r>
        <w:r w:rsidR="00116ECB" w:rsidRPr="00B12558">
          <w:rPr>
            <w:webHidden/>
          </w:rPr>
          <w:fldChar w:fldCharType="end"/>
        </w:r>
      </w:hyperlink>
    </w:p>
    <w:p w14:paraId="7765F315" w14:textId="77777777" w:rsidR="00116ECB" w:rsidRPr="00B12558" w:rsidRDefault="0002615B" w:rsidP="00116ECB">
      <w:pPr>
        <w:pStyle w:val="14"/>
        <w:spacing w:before="0"/>
        <w:ind w:left="0" w:firstLine="0"/>
      </w:pPr>
      <w:hyperlink w:anchor="Приложение16" w:history="1">
        <w:r w:rsidR="00116ECB" w:rsidRPr="00B12558">
          <w:rPr>
            <w:rStyle w:val="ac"/>
          </w:rPr>
          <w:t>ПРИЛОЖЕНИЕ 16.</w:t>
        </w:r>
      </w:hyperlink>
      <w:r w:rsidR="00116ECB" w:rsidRPr="00B12558">
        <w:rPr>
          <w:rStyle w:val="21"/>
          <w:b/>
        </w:rPr>
        <w:t xml:space="preserve"> </w:t>
      </w:r>
      <w:hyperlink w:anchor="_Toc158211069" w:history="1">
        <w:r w:rsidR="00116ECB" w:rsidRPr="00B12558">
          <w:rPr>
            <w:webHidden/>
          </w:rPr>
          <w:tab/>
        </w:r>
        <w:r w:rsidR="00116ECB" w:rsidRPr="00B12558">
          <w:rPr>
            <w:webHidden/>
          </w:rPr>
          <w:fldChar w:fldCharType="begin"/>
        </w:r>
        <w:r w:rsidR="00116ECB" w:rsidRPr="00B12558">
          <w:rPr>
            <w:webHidden/>
          </w:rPr>
          <w:instrText xml:space="preserve"> PAGEREF _Toc158211069 \h </w:instrText>
        </w:r>
        <w:r w:rsidR="00116ECB" w:rsidRPr="00B12558">
          <w:rPr>
            <w:webHidden/>
          </w:rPr>
        </w:r>
        <w:r w:rsidR="00116ECB" w:rsidRPr="00B12558">
          <w:rPr>
            <w:webHidden/>
          </w:rPr>
          <w:fldChar w:fldCharType="separate"/>
        </w:r>
        <w:r w:rsidR="000B726E">
          <w:rPr>
            <w:webHidden/>
          </w:rPr>
          <w:t>150</w:t>
        </w:r>
        <w:r w:rsidR="00116ECB" w:rsidRPr="00B12558">
          <w:rPr>
            <w:webHidden/>
          </w:rPr>
          <w:fldChar w:fldCharType="end"/>
        </w:r>
      </w:hyperlink>
    </w:p>
    <w:p w14:paraId="1D2B59E0" w14:textId="77777777" w:rsidR="00116ECB" w:rsidRPr="00B12558" w:rsidRDefault="0002615B" w:rsidP="00116ECB">
      <w:pPr>
        <w:pStyle w:val="14"/>
        <w:spacing w:before="0"/>
        <w:ind w:left="0" w:firstLine="0"/>
      </w:pPr>
      <w:hyperlink w:anchor="Приложение17" w:history="1">
        <w:r w:rsidR="00116ECB" w:rsidRPr="00B12558">
          <w:rPr>
            <w:rStyle w:val="ac"/>
          </w:rPr>
          <w:t>ПРИЛОЖЕНИЕ 17.</w:t>
        </w:r>
      </w:hyperlink>
      <w:r w:rsidR="00116ECB" w:rsidRPr="00B12558">
        <w:rPr>
          <w:rStyle w:val="21"/>
          <w:b/>
        </w:rPr>
        <w:t xml:space="preserve"> </w:t>
      </w:r>
      <w:hyperlink w:anchor="_Toc158211070" w:history="1">
        <w:r w:rsidR="00116ECB" w:rsidRPr="00B12558">
          <w:rPr>
            <w:rStyle w:val="ac"/>
            <w:color w:val="auto"/>
          </w:rPr>
          <w:t xml:space="preserve"> </w:t>
        </w:r>
        <w:r w:rsidR="00116ECB" w:rsidRPr="00B12558">
          <w:rPr>
            <w:webHidden/>
          </w:rPr>
          <w:tab/>
        </w:r>
        <w:r w:rsidR="00116ECB" w:rsidRPr="00B12558">
          <w:rPr>
            <w:webHidden/>
          </w:rPr>
          <w:fldChar w:fldCharType="begin"/>
        </w:r>
        <w:r w:rsidR="00116ECB" w:rsidRPr="00B12558">
          <w:rPr>
            <w:webHidden/>
          </w:rPr>
          <w:instrText xml:space="preserve"> PAGEREF _Toc158211070 \h </w:instrText>
        </w:r>
        <w:r w:rsidR="00116ECB" w:rsidRPr="00B12558">
          <w:rPr>
            <w:webHidden/>
          </w:rPr>
        </w:r>
        <w:r w:rsidR="00116ECB" w:rsidRPr="00B12558">
          <w:rPr>
            <w:webHidden/>
          </w:rPr>
          <w:fldChar w:fldCharType="separate"/>
        </w:r>
        <w:r w:rsidR="000B726E">
          <w:rPr>
            <w:webHidden/>
          </w:rPr>
          <w:t>153</w:t>
        </w:r>
        <w:r w:rsidR="00116ECB" w:rsidRPr="00B12558">
          <w:rPr>
            <w:webHidden/>
          </w:rPr>
          <w:fldChar w:fldCharType="end"/>
        </w:r>
      </w:hyperlink>
    </w:p>
    <w:p w14:paraId="2323B9EC" w14:textId="77777777" w:rsidR="00116ECB" w:rsidRPr="00237331" w:rsidRDefault="0002615B" w:rsidP="00116ECB">
      <w:pPr>
        <w:spacing w:after="120" w:line="240" w:lineRule="auto"/>
        <w:jc w:val="center"/>
        <w:rPr>
          <w:rFonts w:ascii="Times New Roman" w:hAnsi="Times New Roman"/>
          <w:b/>
          <w:sz w:val="24"/>
          <w:szCs w:val="24"/>
        </w:rPr>
      </w:pPr>
      <w:hyperlink w:anchor="Приложение19" w:history="1">
        <w:r w:rsidR="00116ECB" w:rsidRPr="00110A9F">
          <w:rPr>
            <w:rStyle w:val="ac"/>
            <w:rFonts w:ascii="Times New Roman" w:hAnsi="Times New Roman"/>
            <w:b/>
            <w:noProof/>
            <w:sz w:val="24"/>
            <w:szCs w:val="24"/>
          </w:rPr>
          <w:t>ПРИЛОЖЕНИЕ 18.</w:t>
        </w:r>
      </w:hyperlink>
      <w:r w:rsidR="00116ECB" w:rsidRPr="00110A9F">
        <w:rPr>
          <w:rStyle w:val="ac"/>
          <w:rFonts w:ascii="Times New Roman" w:hAnsi="Times New Roman"/>
          <w:b/>
          <w:bCs/>
          <w:caps/>
          <w:noProof/>
          <w:color w:val="auto"/>
          <w:sz w:val="24"/>
          <w:szCs w:val="24"/>
          <w:u w:val="none"/>
        </w:rPr>
        <w:t xml:space="preserve"> </w:t>
      </w:r>
      <w:r w:rsidR="00116ECB" w:rsidRPr="00B12558">
        <w:rPr>
          <w:rStyle w:val="ac"/>
          <w:rFonts w:ascii="Times New Roman" w:hAnsi="Times New Roman"/>
          <w:b/>
          <w:bCs/>
          <w:caps/>
          <w:noProof/>
          <w:color w:val="auto"/>
          <w:sz w:val="24"/>
          <w:szCs w:val="24"/>
          <w:u w:val="none"/>
        </w:rPr>
        <w:t xml:space="preserve">       </w:t>
      </w:r>
      <w:r w:rsidR="00116ECB">
        <w:rPr>
          <w:rStyle w:val="ac"/>
          <w:rFonts w:ascii="Times New Roman" w:hAnsi="Times New Roman"/>
          <w:b/>
          <w:bCs/>
          <w:caps/>
          <w:noProof/>
          <w:color w:val="auto"/>
          <w:sz w:val="24"/>
          <w:szCs w:val="24"/>
          <w:u w:val="none"/>
        </w:rPr>
        <w:t xml:space="preserve">                                                                                                       </w:t>
      </w:r>
      <w:r w:rsidR="00116ECB" w:rsidRPr="00B12558">
        <w:rPr>
          <w:rStyle w:val="ac"/>
          <w:rFonts w:ascii="Times New Roman" w:hAnsi="Times New Roman"/>
          <w:b/>
          <w:bCs/>
          <w:caps/>
          <w:noProof/>
          <w:color w:val="auto"/>
          <w:sz w:val="24"/>
          <w:szCs w:val="24"/>
          <w:u w:val="none"/>
        </w:rPr>
        <w:t xml:space="preserve">  </w:t>
      </w:r>
      <w:r w:rsidR="00116ECB">
        <w:rPr>
          <w:rStyle w:val="ac"/>
          <w:rFonts w:ascii="Times New Roman" w:hAnsi="Times New Roman"/>
          <w:b/>
          <w:bCs/>
          <w:caps/>
          <w:noProof/>
          <w:color w:val="auto"/>
          <w:sz w:val="24"/>
          <w:szCs w:val="24"/>
          <w:u w:val="none"/>
        </w:rPr>
        <w:fldChar w:fldCharType="begin"/>
      </w:r>
      <w:r w:rsidR="00116ECB">
        <w:rPr>
          <w:rStyle w:val="ac"/>
          <w:rFonts w:ascii="Times New Roman" w:hAnsi="Times New Roman"/>
          <w:b/>
          <w:bCs/>
          <w:caps/>
          <w:noProof/>
          <w:color w:val="auto"/>
          <w:sz w:val="24"/>
          <w:szCs w:val="24"/>
          <w:u w:val="none"/>
        </w:rPr>
        <w:instrText xml:space="preserve"> PAGEREF Приложение19 \h </w:instrText>
      </w:r>
      <w:r w:rsidR="00116ECB">
        <w:rPr>
          <w:rStyle w:val="ac"/>
          <w:rFonts w:ascii="Times New Roman" w:hAnsi="Times New Roman"/>
          <w:b/>
          <w:bCs/>
          <w:caps/>
          <w:noProof/>
          <w:color w:val="auto"/>
          <w:sz w:val="24"/>
          <w:szCs w:val="24"/>
          <w:u w:val="none"/>
        </w:rPr>
      </w:r>
      <w:r w:rsidR="00116ECB">
        <w:rPr>
          <w:rStyle w:val="ac"/>
          <w:rFonts w:ascii="Times New Roman" w:hAnsi="Times New Roman"/>
          <w:b/>
          <w:bCs/>
          <w:caps/>
          <w:noProof/>
          <w:color w:val="auto"/>
          <w:sz w:val="24"/>
          <w:szCs w:val="24"/>
          <w:u w:val="none"/>
        </w:rPr>
        <w:fldChar w:fldCharType="separate"/>
      </w:r>
      <w:r w:rsidR="000B726E">
        <w:rPr>
          <w:rStyle w:val="ac"/>
          <w:rFonts w:ascii="Times New Roman" w:hAnsi="Times New Roman"/>
          <w:b/>
          <w:bCs/>
          <w:caps/>
          <w:noProof/>
          <w:color w:val="auto"/>
          <w:sz w:val="24"/>
          <w:szCs w:val="24"/>
          <w:u w:val="none"/>
        </w:rPr>
        <w:t>155</w:t>
      </w:r>
      <w:r w:rsidR="00116ECB">
        <w:rPr>
          <w:rStyle w:val="ac"/>
          <w:rFonts w:ascii="Times New Roman" w:hAnsi="Times New Roman"/>
          <w:b/>
          <w:bCs/>
          <w:caps/>
          <w:noProof/>
          <w:color w:val="auto"/>
          <w:sz w:val="24"/>
          <w:szCs w:val="24"/>
          <w:u w:val="none"/>
        </w:rPr>
        <w:fldChar w:fldCharType="end"/>
      </w:r>
      <w:r w:rsidR="00116ECB" w:rsidRPr="00B12558">
        <w:rPr>
          <w:rFonts w:ascii="Times New Roman" w:hAnsi="Times New Roman"/>
          <w:b/>
          <w:bCs/>
          <w:caps/>
          <w:noProof/>
          <w:sz w:val="24"/>
          <w:szCs w:val="24"/>
        </w:rPr>
        <w:fldChar w:fldCharType="end"/>
      </w:r>
    </w:p>
    <w:p w14:paraId="2CA05A84" w14:textId="77777777" w:rsidR="00116ECB" w:rsidRDefault="00116ECB" w:rsidP="00BC07F4">
      <w:pPr>
        <w:pStyle w:val="a6"/>
        <w:numPr>
          <w:ilvl w:val="0"/>
          <w:numId w:val="88"/>
        </w:numPr>
        <w:spacing w:after="120" w:line="240" w:lineRule="auto"/>
        <w:ind w:left="357" w:hanging="357"/>
        <w:contextualSpacing w:val="0"/>
        <w:jc w:val="both"/>
        <w:rPr>
          <w:rFonts w:ascii="Times New Roman" w:hAnsi="Times New Roman"/>
          <w:sz w:val="24"/>
          <w:szCs w:val="24"/>
        </w:rPr>
        <w:sectPr w:rsidR="00116ECB" w:rsidSect="00665080">
          <w:pgSz w:w="11906" w:h="16838"/>
          <w:pgMar w:top="1134" w:right="850" w:bottom="1134" w:left="1701" w:header="567" w:footer="567" w:gutter="0"/>
          <w:cols w:space="708"/>
          <w:docGrid w:linePitch="360"/>
        </w:sectPr>
      </w:pPr>
    </w:p>
    <w:p w14:paraId="3481E296" w14:textId="77777777" w:rsidR="000C5132" w:rsidRPr="00183496" w:rsidRDefault="000C5132" w:rsidP="00BC07F4">
      <w:pPr>
        <w:pStyle w:val="a6"/>
        <w:numPr>
          <w:ilvl w:val="0"/>
          <w:numId w:val="89"/>
        </w:numPr>
        <w:spacing w:after="120" w:line="240" w:lineRule="auto"/>
        <w:contextualSpacing w:val="0"/>
        <w:jc w:val="both"/>
        <w:rPr>
          <w:rFonts w:ascii="Times New Roman" w:hAnsi="Times New Roman"/>
          <w:sz w:val="24"/>
          <w:szCs w:val="24"/>
        </w:rPr>
      </w:pPr>
      <w:bookmarkStart w:id="0" w:name="_Toc467756990"/>
      <w:bookmarkStart w:id="1" w:name="_Toc466995870"/>
      <w:bookmarkStart w:id="2" w:name="_Toc468217628"/>
      <w:bookmarkStart w:id="3" w:name="_Toc468892596"/>
      <w:bookmarkStart w:id="4" w:name="_Toc473692331"/>
      <w:bookmarkStart w:id="5" w:name="_Toc476857512"/>
      <w:bookmarkStart w:id="6" w:name="_Toc350977246"/>
      <w:bookmarkStart w:id="7" w:name="_Toc481181817"/>
      <w:bookmarkStart w:id="8" w:name="_Toc477970477"/>
      <w:bookmarkStart w:id="9" w:name="_Toc484822099"/>
      <w:bookmarkStart w:id="10" w:name="_Toc158211016"/>
      <w:bookmarkStart w:id="11" w:name="_Ref447054232"/>
      <w:bookmarkStart w:id="12" w:name="_Toc468217662"/>
      <w:bookmarkStart w:id="13" w:name="_Ref468704371"/>
      <w:bookmarkStart w:id="14" w:name="_Toc468892629"/>
      <w:bookmarkStart w:id="15" w:name="_Toc473692366"/>
      <w:bookmarkStart w:id="16" w:name="_Toc476857547"/>
      <w:bookmarkStart w:id="17" w:name="_Toc350977281"/>
      <w:bookmarkStart w:id="18" w:name="_Toc481181852"/>
      <w:bookmarkStart w:id="19" w:name="_Toc477970512"/>
      <w:bookmarkStart w:id="20" w:name="_Toc484822135"/>
      <w:bookmarkStart w:id="21" w:name="_Toc158211052"/>
      <w:bookmarkEnd w:id="0"/>
      <w:r>
        <w:rPr>
          <w:rFonts w:ascii="Times New Roman" w:hAnsi="Times New Roman"/>
          <w:sz w:val="24"/>
          <w:szCs w:val="24"/>
        </w:rPr>
        <w:lastRenderedPageBreak/>
        <w:t>Муниципальное образование «Сафоновский муниципальный округ»</w:t>
      </w:r>
      <w:r w:rsidRPr="002C3067">
        <w:rPr>
          <w:rFonts w:ascii="Times New Roman" w:hAnsi="Times New Roman"/>
          <w:sz w:val="24"/>
          <w:szCs w:val="24"/>
        </w:rPr>
        <w:t xml:space="preserve"> Смоленской области, от имени которого действует Администрация </w:t>
      </w:r>
      <w:r>
        <w:rPr>
          <w:rFonts w:ascii="Times New Roman" w:hAnsi="Times New Roman"/>
          <w:sz w:val="24"/>
          <w:szCs w:val="24"/>
        </w:rPr>
        <w:t>муниципального образования «Сафоновский муниципальный округ»</w:t>
      </w:r>
      <w:r w:rsidRPr="002C3067">
        <w:rPr>
          <w:rFonts w:ascii="Times New Roman" w:hAnsi="Times New Roman"/>
          <w:sz w:val="24"/>
          <w:szCs w:val="24"/>
        </w:rPr>
        <w:t xml:space="preserve"> Смоленской области, в лице Главы </w:t>
      </w:r>
      <w:r>
        <w:rPr>
          <w:rFonts w:ascii="Times New Roman" w:hAnsi="Times New Roman"/>
          <w:sz w:val="24"/>
          <w:szCs w:val="24"/>
        </w:rPr>
        <w:t>муниципального образования «Сафоновский муниципальный округ»</w:t>
      </w:r>
      <w:r w:rsidRPr="002C3067">
        <w:rPr>
          <w:rFonts w:ascii="Times New Roman" w:hAnsi="Times New Roman"/>
          <w:sz w:val="24"/>
          <w:szCs w:val="24"/>
        </w:rPr>
        <w:t xml:space="preserve"> Смоленской области Царева Александра Анатольевича, действующего на основании Устава</w:t>
      </w:r>
      <w:r>
        <w:rPr>
          <w:rFonts w:ascii="Times New Roman" w:hAnsi="Times New Roman"/>
          <w:sz w:val="24"/>
          <w:szCs w:val="24"/>
        </w:rPr>
        <w:t>,</w:t>
      </w:r>
      <w:r w:rsidRPr="002C3067">
        <w:rPr>
          <w:rFonts w:ascii="Times New Roman" w:hAnsi="Times New Roman"/>
          <w:sz w:val="24"/>
          <w:szCs w:val="24"/>
        </w:rPr>
        <w:t xml:space="preserve"> </w:t>
      </w:r>
      <w:r>
        <w:rPr>
          <w:rFonts w:ascii="Times New Roman" w:hAnsi="Times New Roman"/>
          <w:sz w:val="24"/>
          <w:szCs w:val="24"/>
        </w:rPr>
        <w:t>п</w:t>
      </w:r>
      <w:r w:rsidRPr="00183496">
        <w:rPr>
          <w:rFonts w:ascii="Times New Roman" w:hAnsi="Times New Roman"/>
          <w:sz w:val="24"/>
          <w:szCs w:val="24"/>
        </w:rPr>
        <w:t>ринят</w:t>
      </w:r>
      <w:r>
        <w:rPr>
          <w:rFonts w:ascii="Times New Roman" w:hAnsi="Times New Roman"/>
          <w:sz w:val="24"/>
          <w:szCs w:val="24"/>
        </w:rPr>
        <w:t>ого</w:t>
      </w:r>
      <w:r w:rsidRPr="00183496">
        <w:rPr>
          <w:rFonts w:ascii="Times New Roman" w:hAnsi="Times New Roman"/>
          <w:sz w:val="24"/>
          <w:szCs w:val="24"/>
        </w:rPr>
        <w:t xml:space="preserve"> </w:t>
      </w:r>
      <w:r>
        <w:rPr>
          <w:rFonts w:ascii="Times New Roman" w:hAnsi="Times New Roman"/>
          <w:sz w:val="24"/>
          <w:szCs w:val="24"/>
        </w:rPr>
        <w:t xml:space="preserve">решением </w:t>
      </w:r>
      <w:r w:rsidRPr="00183496">
        <w:rPr>
          <w:rFonts w:ascii="Times New Roman" w:hAnsi="Times New Roman"/>
          <w:sz w:val="24"/>
          <w:szCs w:val="24"/>
        </w:rPr>
        <w:t>Сафоновского окружного Совета депутатов от 19.12.2024 г. № 80 с последующими изменения</w:t>
      </w:r>
      <w:r>
        <w:rPr>
          <w:rFonts w:ascii="Times New Roman" w:hAnsi="Times New Roman"/>
          <w:sz w:val="24"/>
          <w:szCs w:val="24"/>
        </w:rPr>
        <w:t>ми</w:t>
      </w:r>
      <w:r w:rsidRPr="00183496">
        <w:rPr>
          <w:rFonts w:ascii="Times New Roman" w:hAnsi="Times New Roman"/>
          <w:sz w:val="24"/>
          <w:szCs w:val="24"/>
        </w:rPr>
        <w:t xml:space="preserve"> и дополнениями, именуемым в дальнейшем </w:t>
      </w:r>
      <w:r w:rsidRPr="00183496">
        <w:rPr>
          <w:rFonts w:ascii="Times New Roman" w:hAnsi="Times New Roman"/>
          <w:b/>
          <w:i/>
          <w:sz w:val="24"/>
          <w:szCs w:val="24"/>
        </w:rPr>
        <w:t>«Концедент»,</w:t>
      </w:r>
    </w:p>
    <w:p w14:paraId="75DE6124" w14:textId="77777777" w:rsidR="000C5132" w:rsidRPr="002C3067" w:rsidRDefault="000C5132" w:rsidP="00BC07F4">
      <w:pPr>
        <w:pStyle w:val="a6"/>
        <w:numPr>
          <w:ilvl w:val="0"/>
          <w:numId w:val="89"/>
        </w:numPr>
        <w:spacing w:after="120" w:line="240" w:lineRule="auto"/>
        <w:contextualSpacing w:val="0"/>
        <w:jc w:val="both"/>
        <w:rPr>
          <w:rFonts w:ascii="Times New Roman" w:hAnsi="Times New Roman"/>
          <w:sz w:val="24"/>
          <w:szCs w:val="24"/>
        </w:rPr>
      </w:pPr>
      <w:r w:rsidRPr="002C3067">
        <w:rPr>
          <w:rFonts w:ascii="Times New Roman" w:hAnsi="Times New Roman"/>
          <w:sz w:val="24"/>
          <w:szCs w:val="24"/>
        </w:rPr>
        <w:t xml:space="preserve">Общество с ограниченной ответственностью «Смоленская региональная теплоэнергетическая компания «Смоленскрегионтеплоэнерго», в лице генерального директора Пучкова Юрия Николаевича, действующего на основании Устава Общества с ограниченной ответственностью «Смоленская региональная теплоэнергетическая компания «Смоленскрегионтеплоэнерго», именуемым в дальнейшем </w:t>
      </w:r>
      <w:r w:rsidRPr="002C3067">
        <w:rPr>
          <w:rFonts w:ascii="Times New Roman" w:hAnsi="Times New Roman"/>
          <w:b/>
          <w:i/>
          <w:sz w:val="24"/>
          <w:szCs w:val="24"/>
        </w:rPr>
        <w:t>«Концессионер»</w:t>
      </w:r>
      <w:r w:rsidRPr="002C3067">
        <w:rPr>
          <w:rFonts w:ascii="Times New Roman" w:hAnsi="Times New Roman"/>
          <w:sz w:val="24"/>
          <w:szCs w:val="24"/>
        </w:rPr>
        <w:t>, и</w:t>
      </w:r>
    </w:p>
    <w:p w14:paraId="6F419B4F" w14:textId="77777777" w:rsidR="000C5132" w:rsidRPr="002C3067" w:rsidRDefault="000C5132" w:rsidP="00BC07F4">
      <w:pPr>
        <w:pStyle w:val="a6"/>
        <w:numPr>
          <w:ilvl w:val="0"/>
          <w:numId w:val="89"/>
        </w:numPr>
        <w:spacing w:after="120" w:line="240" w:lineRule="auto"/>
        <w:contextualSpacing w:val="0"/>
        <w:jc w:val="both"/>
        <w:rPr>
          <w:rFonts w:ascii="Times New Roman" w:hAnsi="Times New Roman"/>
          <w:sz w:val="24"/>
          <w:szCs w:val="24"/>
        </w:rPr>
      </w:pPr>
      <w:r w:rsidRPr="002C3067">
        <w:rPr>
          <w:rFonts w:ascii="Times New Roman" w:hAnsi="Times New Roman"/>
          <w:sz w:val="24"/>
          <w:szCs w:val="24"/>
        </w:rPr>
        <w:t xml:space="preserve">Субъект Российской Федерации Смоленская область в лице Губернатора Смоленской области Анохина Василия Николаевича, действующего на основании Устава Смоленской области, принятого Смоленской областной Думой 15.05.2001 г., с последующими изменениями и дополнениями, именуемым в дальнейшем </w:t>
      </w:r>
      <w:r w:rsidRPr="002C3067">
        <w:rPr>
          <w:rFonts w:ascii="Times New Roman" w:hAnsi="Times New Roman"/>
          <w:b/>
          <w:i/>
          <w:sz w:val="24"/>
          <w:szCs w:val="24"/>
        </w:rPr>
        <w:t>«Смоленская область»</w:t>
      </w:r>
      <w:r w:rsidRPr="002C3067">
        <w:rPr>
          <w:rFonts w:ascii="Times New Roman" w:hAnsi="Times New Roman"/>
          <w:sz w:val="24"/>
          <w:szCs w:val="24"/>
        </w:rPr>
        <w:t>,</w:t>
      </w:r>
    </w:p>
    <w:p w14:paraId="42F02201" w14:textId="77777777" w:rsidR="000C5132" w:rsidRPr="00237331" w:rsidRDefault="000C5132" w:rsidP="000C5132">
      <w:pPr>
        <w:spacing w:after="120" w:line="240" w:lineRule="auto"/>
        <w:rPr>
          <w:rFonts w:ascii="Times New Roman" w:hAnsi="Times New Roman"/>
          <w:sz w:val="24"/>
          <w:szCs w:val="24"/>
        </w:rPr>
      </w:pPr>
      <w:r w:rsidRPr="00237331">
        <w:rPr>
          <w:rFonts w:ascii="Times New Roman" w:hAnsi="Times New Roman"/>
          <w:sz w:val="24"/>
          <w:szCs w:val="24"/>
        </w:rPr>
        <w:t>далее</w:t>
      </w:r>
      <w:r w:rsidRPr="00237331">
        <w:rPr>
          <w:rFonts w:ascii="Times New Roman" w:hAnsi="Times New Roman"/>
          <w:spacing w:val="-5"/>
          <w:sz w:val="24"/>
          <w:szCs w:val="24"/>
        </w:rPr>
        <w:t xml:space="preserve"> </w:t>
      </w:r>
      <w:r w:rsidRPr="00237331">
        <w:rPr>
          <w:rFonts w:ascii="Times New Roman" w:hAnsi="Times New Roman"/>
          <w:sz w:val="24"/>
          <w:szCs w:val="24"/>
        </w:rPr>
        <w:t>совместно</w:t>
      </w:r>
      <w:r w:rsidRPr="00237331">
        <w:rPr>
          <w:rFonts w:ascii="Times New Roman" w:hAnsi="Times New Roman"/>
          <w:spacing w:val="-4"/>
          <w:sz w:val="24"/>
          <w:szCs w:val="24"/>
        </w:rPr>
        <w:t xml:space="preserve"> </w:t>
      </w:r>
      <w:r w:rsidRPr="00237331">
        <w:rPr>
          <w:rFonts w:ascii="Times New Roman" w:hAnsi="Times New Roman"/>
          <w:sz w:val="24"/>
          <w:szCs w:val="24"/>
        </w:rPr>
        <w:t>именуемые</w:t>
      </w:r>
      <w:r w:rsidRPr="00237331">
        <w:rPr>
          <w:rFonts w:ascii="Times New Roman" w:hAnsi="Times New Roman"/>
          <w:spacing w:val="-1"/>
          <w:sz w:val="24"/>
          <w:szCs w:val="24"/>
        </w:rPr>
        <w:t xml:space="preserve"> </w:t>
      </w:r>
      <w:r w:rsidRPr="00237331">
        <w:rPr>
          <w:rFonts w:ascii="Times New Roman" w:hAnsi="Times New Roman"/>
          <w:sz w:val="24"/>
          <w:szCs w:val="24"/>
        </w:rPr>
        <w:t>«</w:t>
      </w:r>
      <w:r w:rsidRPr="00237331">
        <w:rPr>
          <w:rFonts w:ascii="Times New Roman" w:hAnsi="Times New Roman"/>
          <w:b/>
          <w:i/>
          <w:sz w:val="24"/>
          <w:szCs w:val="24"/>
        </w:rPr>
        <w:t>Стороны</w:t>
      </w:r>
      <w:r w:rsidRPr="00237331">
        <w:rPr>
          <w:rFonts w:ascii="Times New Roman" w:hAnsi="Times New Roman"/>
          <w:sz w:val="24"/>
          <w:szCs w:val="24"/>
        </w:rPr>
        <w:t>»,</w:t>
      </w:r>
      <w:r w:rsidRPr="00237331">
        <w:rPr>
          <w:rFonts w:ascii="Times New Roman" w:hAnsi="Times New Roman"/>
          <w:spacing w:val="-2"/>
          <w:sz w:val="24"/>
          <w:szCs w:val="24"/>
        </w:rPr>
        <w:t xml:space="preserve"> </w:t>
      </w:r>
      <w:r w:rsidRPr="00237331">
        <w:rPr>
          <w:rFonts w:ascii="Times New Roman" w:hAnsi="Times New Roman"/>
          <w:sz w:val="24"/>
          <w:szCs w:val="24"/>
        </w:rPr>
        <w:t>а</w:t>
      </w:r>
      <w:r w:rsidRPr="00237331">
        <w:rPr>
          <w:rFonts w:ascii="Times New Roman" w:hAnsi="Times New Roman"/>
          <w:spacing w:val="-5"/>
          <w:sz w:val="24"/>
          <w:szCs w:val="24"/>
        </w:rPr>
        <w:t xml:space="preserve"> </w:t>
      </w:r>
      <w:r w:rsidRPr="00237331">
        <w:rPr>
          <w:rFonts w:ascii="Times New Roman" w:hAnsi="Times New Roman"/>
          <w:sz w:val="24"/>
          <w:szCs w:val="24"/>
        </w:rPr>
        <w:t>по</w:t>
      </w:r>
      <w:r w:rsidRPr="00237331">
        <w:rPr>
          <w:rFonts w:ascii="Times New Roman" w:hAnsi="Times New Roman"/>
          <w:spacing w:val="-2"/>
          <w:sz w:val="24"/>
          <w:szCs w:val="24"/>
        </w:rPr>
        <w:t xml:space="preserve"> </w:t>
      </w:r>
      <w:r w:rsidRPr="00237331">
        <w:rPr>
          <w:rFonts w:ascii="Times New Roman" w:hAnsi="Times New Roman"/>
          <w:sz w:val="24"/>
          <w:szCs w:val="24"/>
        </w:rPr>
        <w:t>отдельности –</w:t>
      </w:r>
      <w:r w:rsidRPr="00237331">
        <w:rPr>
          <w:rFonts w:ascii="Times New Roman" w:hAnsi="Times New Roman"/>
          <w:spacing w:val="-1"/>
          <w:sz w:val="24"/>
          <w:szCs w:val="24"/>
        </w:rPr>
        <w:t xml:space="preserve"> </w:t>
      </w:r>
      <w:r w:rsidRPr="00237331">
        <w:rPr>
          <w:rFonts w:ascii="Times New Roman" w:hAnsi="Times New Roman"/>
          <w:sz w:val="24"/>
          <w:szCs w:val="24"/>
        </w:rPr>
        <w:t>«</w:t>
      </w:r>
      <w:r w:rsidRPr="00237331">
        <w:rPr>
          <w:rFonts w:ascii="Times New Roman" w:hAnsi="Times New Roman"/>
          <w:b/>
          <w:i/>
          <w:sz w:val="24"/>
          <w:szCs w:val="24"/>
        </w:rPr>
        <w:t>Сторона</w:t>
      </w:r>
      <w:r w:rsidRPr="00237331">
        <w:rPr>
          <w:rFonts w:ascii="Times New Roman" w:hAnsi="Times New Roman"/>
          <w:sz w:val="24"/>
          <w:szCs w:val="24"/>
        </w:rPr>
        <w:t xml:space="preserve">», </w:t>
      </w:r>
    </w:p>
    <w:p w14:paraId="11556765" w14:textId="77777777" w:rsidR="000C5132" w:rsidRPr="00237331" w:rsidRDefault="000C5132" w:rsidP="000C5132">
      <w:pPr>
        <w:spacing w:after="120" w:line="240" w:lineRule="auto"/>
        <w:rPr>
          <w:rFonts w:ascii="Times New Roman" w:hAnsi="Times New Roman"/>
          <w:sz w:val="24"/>
          <w:szCs w:val="24"/>
        </w:rPr>
      </w:pPr>
      <w:r w:rsidRPr="00237331">
        <w:rPr>
          <w:rFonts w:ascii="Times New Roman" w:hAnsi="Times New Roman"/>
          <w:sz w:val="24"/>
          <w:szCs w:val="24"/>
        </w:rPr>
        <w:t>заключили</w:t>
      </w:r>
      <w:r w:rsidRPr="00237331">
        <w:rPr>
          <w:rFonts w:ascii="Times New Roman" w:hAnsi="Times New Roman"/>
          <w:spacing w:val="1"/>
          <w:sz w:val="24"/>
          <w:szCs w:val="24"/>
        </w:rPr>
        <w:t xml:space="preserve"> </w:t>
      </w:r>
      <w:r w:rsidRPr="00237331">
        <w:rPr>
          <w:rFonts w:ascii="Times New Roman" w:hAnsi="Times New Roman"/>
          <w:sz w:val="24"/>
          <w:szCs w:val="24"/>
        </w:rPr>
        <w:t>настоящее</w:t>
      </w:r>
      <w:r w:rsidRPr="00237331">
        <w:rPr>
          <w:rFonts w:ascii="Times New Roman" w:hAnsi="Times New Roman"/>
          <w:spacing w:val="1"/>
          <w:sz w:val="24"/>
          <w:szCs w:val="24"/>
        </w:rPr>
        <w:t xml:space="preserve"> </w:t>
      </w:r>
      <w:r w:rsidRPr="00237331">
        <w:rPr>
          <w:rFonts w:ascii="Times New Roman" w:hAnsi="Times New Roman"/>
          <w:sz w:val="24"/>
          <w:szCs w:val="24"/>
        </w:rPr>
        <w:t>Концессионное</w:t>
      </w:r>
      <w:r w:rsidRPr="00237331">
        <w:rPr>
          <w:rFonts w:ascii="Times New Roman" w:hAnsi="Times New Roman"/>
          <w:spacing w:val="1"/>
          <w:sz w:val="24"/>
          <w:szCs w:val="24"/>
        </w:rPr>
        <w:t xml:space="preserve"> </w:t>
      </w:r>
      <w:r w:rsidRPr="00237331">
        <w:rPr>
          <w:rFonts w:ascii="Times New Roman" w:hAnsi="Times New Roman"/>
          <w:sz w:val="24"/>
          <w:szCs w:val="24"/>
        </w:rPr>
        <w:t>соглашение,</w:t>
      </w:r>
      <w:r w:rsidRPr="00237331">
        <w:rPr>
          <w:rFonts w:ascii="Times New Roman" w:hAnsi="Times New Roman"/>
          <w:spacing w:val="1"/>
          <w:sz w:val="24"/>
          <w:szCs w:val="24"/>
        </w:rPr>
        <w:t xml:space="preserve"> </w:t>
      </w:r>
      <w:r w:rsidRPr="00237331">
        <w:rPr>
          <w:rFonts w:ascii="Times New Roman" w:hAnsi="Times New Roman"/>
          <w:sz w:val="24"/>
          <w:szCs w:val="24"/>
        </w:rPr>
        <w:t>принимая</w:t>
      </w:r>
      <w:r w:rsidRPr="00237331">
        <w:rPr>
          <w:rFonts w:ascii="Times New Roman" w:hAnsi="Times New Roman"/>
          <w:spacing w:val="1"/>
          <w:sz w:val="24"/>
          <w:szCs w:val="24"/>
        </w:rPr>
        <w:t xml:space="preserve"> </w:t>
      </w:r>
      <w:r w:rsidRPr="00237331">
        <w:rPr>
          <w:rFonts w:ascii="Times New Roman" w:hAnsi="Times New Roman"/>
          <w:sz w:val="24"/>
          <w:szCs w:val="24"/>
        </w:rPr>
        <w:t>во</w:t>
      </w:r>
      <w:r w:rsidRPr="00237331">
        <w:rPr>
          <w:rFonts w:ascii="Times New Roman" w:hAnsi="Times New Roman"/>
          <w:spacing w:val="1"/>
          <w:sz w:val="24"/>
          <w:szCs w:val="24"/>
        </w:rPr>
        <w:t xml:space="preserve"> </w:t>
      </w:r>
      <w:r w:rsidRPr="00237331">
        <w:rPr>
          <w:rFonts w:ascii="Times New Roman" w:hAnsi="Times New Roman"/>
          <w:sz w:val="24"/>
          <w:szCs w:val="24"/>
        </w:rPr>
        <w:t>внимание</w:t>
      </w:r>
      <w:r w:rsidRPr="00237331">
        <w:rPr>
          <w:rFonts w:ascii="Times New Roman" w:hAnsi="Times New Roman"/>
          <w:spacing w:val="1"/>
          <w:sz w:val="24"/>
          <w:szCs w:val="24"/>
        </w:rPr>
        <w:t xml:space="preserve"> </w:t>
      </w:r>
      <w:r w:rsidRPr="00237331">
        <w:rPr>
          <w:rFonts w:ascii="Times New Roman" w:hAnsi="Times New Roman"/>
          <w:sz w:val="24"/>
          <w:szCs w:val="24"/>
        </w:rPr>
        <w:t>следующие</w:t>
      </w:r>
      <w:r w:rsidRPr="00237331">
        <w:rPr>
          <w:rFonts w:ascii="Times New Roman" w:hAnsi="Times New Roman"/>
          <w:spacing w:val="1"/>
          <w:sz w:val="24"/>
          <w:szCs w:val="24"/>
        </w:rPr>
        <w:t xml:space="preserve"> </w:t>
      </w:r>
      <w:r w:rsidRPr="00237331">
        <w:rPr>
          <w:rFonts w:ascii="Times New Roman" w:hAnsi="Times New Roman"/>
          <w:sz w:val="24"/>
          <w:szCs w:val="24"/>
        </w:rPr>
        <w:t>обстоятельства:</w:t>
      </w:r>
    </w:p>
    <w:p w14:paraId="146C37CE" w14:textId="77777777" w:rsidR="000C5132" w:rsidRPr="002C3067" w:rsidRDefault="000C5132" w:rsidP="00BC07F4">
      <w:pPr>
        <w:pStyle w:val="a6"/>
        <w:numPr>
          <w:ilvl w:val="0"/>
          <w:numId w:val="90"/>
        </w:numPr>
        <w:spacing w:after="120" w:line="240" w:lineRule="auto"/>
        <w:contextualSpacing w:val="0"/>
        <w:jc w:val="both"/>
        <w:rPr>
          <w:rFonts w:ascii="Times New Roman" w:hAnsi="Times New Roman"/>
          <w:sz w:val="24"/>
          <w:szCs w:val="24"/>
        </w:rPr>
      </w:pPr>
      <w:r w:rsidRPr="002C3067">
        <w:rPr>
          <w:rFonts w:ascii="Times New Roman" w:hAnsi="Times New Roman"/>
          <w:spacing w:val="-1"/>
          <w:sz w:val="24"/>
          <w:szCs w:val="24"/>
        </w:rPr>
        <w:t>в</w:t>
      </w:r>
      <w:r w:rsidRPr="002C3067">
        <w:rPr>
          <w:rFonts w:ascii="Times New Roman" w:hAnsi="Times New Roman"/>
          <w:spacing w:val="-15"/>
          <w:sz w:val="24"/>
          <w:szCs w:val="24"/>
        </w:rPr>
        <w:t xml:space="preserve"> </w:t>
      </w:r>
      <w:r w:rsidRPr="002C3067">
        <w:rPr>
          <w:rFonts w:ascii="Times New Roman" w:hAnsi="Times New Roman"/>
          <w:spacing w:val="-1"/>
          <w:sz w:val="24"/>
          <w:szCs w:val="24"/>
        </w:rPr>
        <w:t>соответствии</w:t>
      </w:r>
      <w:r w:rsidRPr="002C3067">
        <w:rPr>
          <w:rFonts w:ascii="Times New Roman" w:hAnsi="Times New Roman"/>
          <w:spacing w:val="-14"/>
          <w:sz w:val="24"/>
          <w:szCs w:val="24"/>
        </w:rPr>
        <w:t xml:space="preserve"> </w:t>
      </w:r>
      <w:r w:rsidRPr="002C3067">
        <w:rPr>
          <w:rFonts w:ascii="Times New Roman" w:hAnsi="Times New Roman"/>
          <w:sz w:val="24"/>
          <w:szCs w:val="24"/>
        </w:rPr>
        <w:t>с</w:t>
      </w:r>
      <w:r w:rsidRPr="002C3067">
        <w:rPr>
          <w:rFonts w:ascii="Times New Roman" w:hAnsi="Times New Roman"/>
          <w:spacing w:val="-16"/>
          <w:sz w:val="24"/>
          <w:szCs w:val="24"/>
        </w:rPr>
        <w:t xml:space="preserve"> </w:t>
      </w:r>
      <w:r w:rsidRPr="002C3067">
        <w:rPr>
          <w:rFonts w:ascii="Times New Roman" w:hAnsi="Times New Roman"/>
          <w:sz w:val="24"/>
          <w:szCs w:val="24"/>
        </w:rPr>
        <w:t>частью</w:t>
      </w:r>
      <w:r w:rsidRPr="002C3067">
        <w:rPr>
          <w:rFonts w:ascii="Times New Roman" w:hAnsi="Times New Roman"/>
          <w:spacing w:val="-13"/>
          <w:sz w:val="24"/>
          <w:szCs w:val="24"/>
        </w:rPr>
        <w:t xml:space="preserve"> </w:t>
      </w:r>
      <w:r w:rsidRPr="002C3067">
        <w:rPr>
          <w:rFonts w:ascii="Times New Roman" w:hAnsi="Times New Roman"/>
          <w:sz w:val="24"/>
          <w:szCs w:val="24"/>
        </w:rPr>
        <w:t>4.2</w:t>
      </w:r>
      <w:r w:rsidRPr="002C3067">
        <w:rPr>
          <w:rFonts w:ascii="Times New Roman" w:hAnsi="Times New Roman"/>
          <w:spacing w:val="-15"/>
          <w:sz w:val="24"/>
          <w:szCs w:val="24"/>
        </w:rPr>
        <w:t xml:space="preserve"> </w:t>
      </w:r>
      <w:r w:rsidRPr="002C3067">
        <w:rPr>
          <w:rFonts w:ascii="Times New Roman" w:hAnsi="Times New Roman"/>
          <w:sz w:val="24"/>
          <w:szCs w:val="24"/>
        </w:rPr>
        <w:t>статьи</w:t>
      </w:r>
      <w:r w:rsidRPr="002C3067">
        <w:rPr>
          <w:rFonts w:ascii="Times New Roman" w:hAnsi="Times New Roman"/>
          <w:spacing w:val="-13"/>
          <w:sz w:val="24"/>
          <w:szCs w:val="24"/>
        </w:rPr>
        <w:t xml:space="preserve"> </w:t>
      </w:r>
      <w:r w:rsidRPr="002C3067">
        <w:rPr>
          <w:rFonts w:ascii="Times New Roman" w:hAnsi="Times New Roman"/>
          <w:sz w:val="24"/>
          <w:szCs w:val="24"/>
        </w:rPr>
        <w:t>37</w:t>
      </w:r>
      <w:r w:rsidRPr="002C3067">
        <w:rPr>
          <w:rFonts w:ascii="Times New Roman" w:hAnsi="Times New Roman"/>
          <w:spacing w:val="-14"/>
          <w:sz w:val="24"/>
          <w:szCs w:val="24"/>
        </w:rPr>
        <w:t xml:space="preserve"> </w:t>
      </w:r>
      <w:r w:rsidRPr="002C3067">
        <w:rPr>
          <w:rFonts w:ascii="Times New Roman" w:hAnsi="Times New Roman"/>
          <w:sz w:val="24"/>
          <w:szCs w:val="24"/>
        </w:rPr>
        <w:t>Федерального</w:t>
      </w:r>
      <w:r w:rsidRPr="002C3067">
        <w:rPr>
          <w:rFonts w:ascii="Times New Roman" w:hAnsi="Times New Roman"/>
          <w:spacing w:val="-15"/>
          <w:sz w:val="24"/>
          <w:szCs w:val="24"/>
        </w:rPr>
        <w:t xml:space="preserve"> </w:t>
      </w:r>
      <w:r w:rsidRPr="002C3067">
        <w:rPr>
          <w:rFonts w:ascii="Times New Roman" w:hAnsi="Times New Roman"/>
          <w:sz w:val="24"/>
          <w:szCs w:val="24"/>
        </w:rPr>
        <w:t>закона</w:t>
      </w:r>
      <w:r w:rsidRPr="002C3067">
        <w:rPr>
          <w:rFonts w:ascii="Times New Roman" w:hAnsi="Times New Roman"/>
          <w:spacing w:val="-14"/>
          <w:sz w:val="24"/>
          <w:szCs w:val="24"/>
        </w:rPr>
        <w:t xml:space="preserve"> </w:t>
      </w:r>
      <w:r w:rsidRPr="002C3067">
        <w:rPr>
          <w:rFonts w:ascii="Times New Roman" w:hAnsi="Times New Roman"/>
          <w:sz w:val="24"/>
          <w:szCs w:val="24"/>
        </w:rPr>
        <w:t>от</w:t>
      </w:r>
      <w:r w:rsidRPr="002C3067">
        <w:rPr>
          <w:rFonts w:ascii="Times New Roman" w:hAnsi="Times New Roman"/>
          <w:spacing w:val="-13"/>
          <w:sz w:val="24"/>
          <w:szCs w:val="24"/>
        </w:rPr>
        <w:t xml:space="preserve"> </w:t>
      </w:r>
      <w:r w:rsidRPr="002C3067">
        <w:rPr>
          <w:rFonts w:ascii="Times New Roman" w:hAnsi="Times New Roman"/>
          <w:sz w:val="24"/>
          <w:szCs w:val="24"/>
        </w:rPr>
        <w:t>21</w:t>
      </w:r>
      <w:r w:rsidRPr="002C3067">
        <w:rPr>
          <w:rFonts w:ascii="Times New Roman" w:hAnsi="Times New Roman"/>
          <w:spacing w:val="-17"/>
          <w:sz w:val="24"/>
          <w:szCs w:val="24"/>
        </w:rPr>
        <w:t xml:space="preserve"> </w:t>
      </w:r>
      <w:r w:rsidRPr="002C3067">
        <w:rPr>
          <w:rFonts w:ascii="Times New Roman" w:hAnsi="Times New Roman"/>
          <w:sz w:val="24"/>
          <w:szCs w:val="24"/>
        </w:rPr>
        <w:t>июля</w:t>
      </w:r>
      <w:r w:rsidRPr="002C3067">
        <w:rPr>
          <w:rFonts w:ascii="Times New Roman" w:hAnsi="Times New Roman"/>
          <w:spacing w:val="-17"/>
          <w:sz w:val="24"/>
          <w:szCs w:val="24"/>
        </w:rPr>
        <w:t xml:space="preserve"> </w:t>
      </w:r>
      <w:r w:rsidRPr="002C3067">
        <w:rPr>
          <w:rFonts w:ascii="Times New Roman" w:hAnsi="Times New Roman"/>
          <w:sz w:val="24"/>
          <w:szCs w:val="24"/>
        </w:rPr>
        <w:t>2005</w:t>
      </w:r>
      <w:r w:rsidRPr="002C3067">
        <w:rPr>
          <w:rFonts w:ascii="Times New Roman" w:hAnsi="Times New Roman"/>
          <w:spacing w:val="-14"/>
          <w:sz w:val="24"/>
          <w:szCs w:val="24"/>
        </w:rPr>
        <w:t xml:space="preserve"> </w:t>
      </w:r>
      <w:r w:rsidRPr="002C3067">
        <w:rPr>
          <w:rFonts w:ascii="Times New Roman" w:hAnsi="Times New Roman"/>
          <w:sz w:val="24"/>
          <w:szCs w:val="24"/>
        </w:rPr>
        <w:t>г.</w:t>
      </w:r>
      <w:r w:rsidRPr="002C3067">
        <w:rPr>
          <w:rFonts w:ascii="Times New Roman" w:hAnsi="Times New Roman"/>
          <w:spacing w:val="-14"/>
          <w:sz w:val="24"/>
          <w:szCs w:val="24"/>
        </w:rPr>
        <w:t xml:space="preserve"> </w:t>
      </w:r>
      <w:r w:rsidRPr="002C3067">
        <w:rPr>
          <w:rFonts w:ascii="Times New Roman" w:hAnsi="Times New Roman"/>
          <w:sz w:val="24"/>
          <w:szCs w:val="24"/>
        </w:rPr>
        <w:t>№</w:t>
      </w:r>
      <w:r w:rsidRPr="002C3067">
        <w:rPr>
          <w:rFonts w:ascii="Times New Roman" w:hAnsi="Times New Roman"/>
          <w:spacing w:val="-1"/>
          <w:sz w:val="24"/>
          <w:szCs w:val="24"/>
        </w:rPr>
        <w:t xml:space="preserve"> </w:t>
      </w:r>
      <w:r w:rsidRPr="002C3067">
        <w:rPr>
          <w:rFonts w:ascii="Times New Roman" w:hAnsi="Times New Roman"/>
          <w:sz w:val="24"/>
          <w:szCs w:val="24"/>
        </w:rPr>
        <w:t>115-</w:t>
      </w:r>
      <w:r w:rsidRPr="002C3067">
        <w:rPr>
          <w:rFonts w:ascii="Times New Roman" w:hAnsi="Times New Roman"/>
          <w:spacing w:val="-57"/>
          <w:sz w:val="24"/>
          <w:szCs w:val="24"/>
        </w:rPr>
        <w:t xml:space="preserve"> </w:t>
      </w:r>
      <w:r w:rsidRPr="002C3067">
        <w:rPr>
          <w:rFonts w:ascii="Times New Roman" w:hAnsi="Times New Roman"/>
          <w:sz w:val="24"/>
          <w:szCs w:val="24"/>
        </w:rPr>
        <w:t>ФЗ</w:t>
      </w:r>
      <w:r w:rsidRPr="002C3067">
        <w:rPr>
          <w:rFonts w:ascii="Times New Roman" w:hAnsi="Times New Roman"/>
          <w:spacing w:val="1"/>
          <w:sz w:val="24"/>
          <w:szCs w:val="24"/>
        </w:rPr>
        <w:t xml:space="preserve"> </w:t>
      </w:r>
      <w:r w:rsidRPr="002C3067">
        <w:rPr>
          <w:rFonts w:ascii="Times New Roman" w:hAnsi="Times New Roman"/>
          <w:sz w:val="24"/>
          <w:szCs w:val="24"/>
        </w:rPr>
        <w:t>«О</w:t>
      </w:r>
      <w:r w:rsidRPr="002C3067">
        <w:rPr>
          <w:rFonts w:ascii="Times New Roman" w:hAnsi="Times New Roman"/>
          <w:spacing w:val="1"/>
          <w:sz w:val="24"/>
          <w:szCs w:val="24"/>
        </w:rPr>
        <w:t xml:space="preserve"> </w:t>
      </w:r>
      <w:r w:rsidRPr="002C3067">
        <w:rPr>
          <w:rFonts w:ascii="Times New Roman" w:hAnsi="Times New Roman"/>
          <w:sz w:val="24"/>
          <w:szCs w:val="24"/>
        </w:rPr>
        <w:t>концессионных</w:t>
      </w:r>
      <w:r w:rsidRPr="002C3067">
        <w:rPr>
          <w:rFonts w:ascii="Times New Roman" w:hAnsi="Times New Roman"/>
          <w:spacing w:val="1"/>
          <w:sz w:val="24"/>
          <w:szCs w:val="24"/>
        </w:rPr>
        <w:t xml:space="preserve"> </w:t>
      </w:r>
      <w:r w:rsidRPr="002C3067">
        <w:rPr>
          <w:rFonts w:ascii="Times New Roman" w:hAnsi="Times New Roman"/>
          <w:sz w:val="24"/>
          <w:szCs w:val="24"/>
        </w:rPr>
        <w:t>соглашениях»</w:t>
      </w:r>
      <w:r w:rsidRPr="002C3067">
        <w:rPr>
          <w:rFonts w:ascii="Times New Roman" w:hAnsi="Times New Roman"/>
          <w:spacing w:val="1"/>
          <w:sz w:val="24"/>
          <w:szCs w:val="24"/>
        </w:rPr>
        <w:t xml:space="preserve"> </w:t>
      </w:r>
      <w:r w:rsidRPr="002C3067">
        <w:rPr>
          <w:rFonts w:ascii="Times New Roman" w:hAnsi="Times New Roman"/>
          <w:sz w:val="24"/>
          <w:szCs w:val="24"/>
        </w:rPr>
        <w:t>(далее</w:t>
      </w:r>
      <w:r w:rsidRPr="002C3067">
        <w:rPr>
          <w:rFonts w:ascii="Times New Roman" w:hAnsi="Times New Roman"/>
          <w:spacing w:val="1"/>
          <w:sz w:val="24"/>
          <w:szCs w:val="24"/>
        </w:rPr>
        <w:t xml:space="preserve"> </w:t>
      </w:r>
      <w:r w:rsidRPr="002C3067">
        <w:rPr>
          <w:rFonts w:ascii="Times New Roman" w:hAnsi="Times New Roman"/>
          <w:sz w:val="24"/>
          <w:szCs w:val="24"/>
        </w:rPr>
        <w:t>–</w:t>
      </w:r>
      <w:r w:rsidRPr="002C3067">
        <w:rPr>
          <w:rFonts w:ascii="Times New Roman" w:hAnsi="Times New Roman"/>
          <w:spacing w:val="1"/>
          <w:sz w:val="24"/>
          <w:szCs w:val="24"/>
        </w:rPr>
        <w:t xml:space="preserve"> </w:t>
      </w:r>
      <w:r w:rsidRPr="002C3067">
        <w:rPr>
          <w:rFonts w:ascii="Times New Roman" w:hAnsi="Times New Roman"/>
          <w:b/>
          <w:i/>
          <w:sz w:val="24"/>
          <w:szCs w:val="24"/>
        </w:rPr>
        <w:t>ФЗ</w:t>
      </w:r>
      <w:r w:rsidRPr="002C3067">
        <w:rPr>
          <w:rFonts w:ascii="Times New Roman" w:hAnsi="Times New Roman"/>
          <w:b/>
          <w:i/>
          <w:spacing w:val="1"/>
          <w:sz w:val="24"/>
          <w:szCs w:val="24"/>
        </w:rPr>
        <w:t xml:space="preserve"> </w:t>
      </w:r>
      <w:r w:rsidRPr="002C3067">
        <w:rPr>
          <w:rFonts w:ascii="Times New Roman" w:hAnsi="Times New Roman"/>
          <w:b/>
          <w:i/>
          <w:sz w:val="24"/>
          <w:szCs w:val="24"/>
        </w:rPr>
        <w:t>«О</w:t>
      </w:r>
      <w:r w:rsidRPr="002C3067">
        <w:rPr>
          <w:rFonts w:ascii="Times New Roman" w:hAnsi="Times New Roman"/>
          <w:b/>
          <w:i/>
          <w:spacing w:val="1"/>
          <w:sz w:val="24"/>
          <w:szCs w:val="24"/>
        </w:rPr>
        <w:t xml:space="preserve"> </w:t>
      </w:r>
      <w:r w:rsidRPr="002C3067">
        <w:rPr>
          <w:rFonts w:ascii="Times New Roman" w:hAnsi="Times New Roman"/>
          <w:b/>
          <w:i/>
          <w:sz w:val="24"/>
          <w:szCs w:val="24"/>
        </w:rPr>
        <w:t>концессионных</w:t>
      </w:r>
      <w:r w:rsidRPr="002C3067">
        <w:rPr>
          <w:rFonts w:ascii="Times New Roman" w:hAnsi="Times New Roman"/>
          <w:b/>
          <w:i/>
          <w:spacing w:val="-57"/>
          <w:sz w:val="24"/>
          <w:szCs w:val="24"/>
        </w:rPr>
        <w:t xml:space="preserve"> </w:t>
      </w:r>
      <w:r w:rsidRPr="002C3067">
        <w:rPr>
          <w:rFonts w:ascii="Times New Roman" w:hAnsi="Times New Roman"/>
          <w:b/>
          <w:i/>
          <w:sz w:val="24"/>
          <w:szCs w:val="24"/>
        </w:rPr>
        <w:t>соглашениях»</w:t>
      </w:r>
      <w:r w:rsidRPr="002C3067">
        <w:rPr>
          <w:rFonts w:ascii="Times New Roman" w:hAnsi="Times New Roman"/>
          <w:sz w:val="24"/>
          <w:szCs w:val="24"/>
        </w:rPr>
        <w:t>)</w:t>
      </w:r>
      <w:r w:rsidRPr="002C3067">
        <w:rPr>
          <w:rFonts w:ascii="Times New Roman" w:hAnsi="Times New Roman"/>
          <w:spacing w:val="1"/>
          <w:sz w:val="24"/>
          <w:szCs w:val="24"/>
        </w:rPr>
        <w:t xml:space="preserve"> </w:t>
      </w:r>
      <w:r w:rsidRPr="002C3067">
        <w:rPr>
          <w:rFonts w:ascii="Times New Roman" w:hAnsi="Times New Roman"/>
          <w:sz w:val="24"/>
          <w:szCs w:val="24"/>
        </w:rPr>
        <w:t>Концессионером</w:t>
      </w:r>
      <w:r w:rsidRPr="002C3067">
        <w:rPr>
          <w:rFonts w:ascii="Times New Roman" w:hAnsi="Times New Roman"/>
          <w:spacing w:val="1"/>
          <w:sz w:val="24"/>
          <w:szCs w:val="24"/>
        </w:rPr>
        <w:t xml:space="preserve"> </w:t>
      </w:r>
      <w:r w:rsidRPr="002C3067">
        <w:rPr>
          <w:rFonts w:ascii="Times New Roman" w:hAnsi="Times New Roman"/>
          <w:sz w:val="24"/>
          <w:szCs w:val="24"/>
        </w:rPr>
        <w:t>было</w:t>
      </w:r>
      <w:r w:rsidRPr="002C3067">
        <w:rPr>
          <w:rFonts w:ascii="Times New Roman" w:hAnsi="Times New Roman"/>
          <w:spacing w:val="1"/>
          <w:sz w:val="24"/>
          <w:szCs w:val="24"/>
        </w:rPr>
        <w:t xml:space="preserve"> </w:t>
      </w:r>
      <w:r w:rsidRPr="002C3067">
        <w:rPr>
          <w:rFonts w:ascii="Times New Roman" w:hAnsi="Times New Roman"/>
          <w:sz w:val="24"/>
          <w:szCs w:val="24"/>
        </w:rPr>
        <w:t>представлено</w:t>
      </w:r>
      <w:r w:rsidRPr="002C3067">
        <w:rPr>
          <w:rFonts w:ascii="Times New Roman" w:hAnsi="Times New Roman"/>
          <w:spacing w:val="1"/>
          <w:sz w:val="24"/>
          <w:szCs w:val="24"/>
        </w:rPr>
        <w:t xml:space="preserve"> </w:t>
      </w:r>
      <w:r w:rsidRPr="002C3067">
        <w:rPr>
          <w:rFonts w:ascii="Times New Roman" w:hAnsi="Times New Roman"/>
          <w:sz w:val="24"/>
          <w:szCs w:val="24"/>
        </w:rPr>
        <w:t>в</w:t>
      </w:r>
      <w:r w:rsidRPr="002C3067">
        <w:rPr>
          <w:rFonts w:ascii="Times New Roman" w:hAnsi="Times New Roman"/>
          <w:spacing w:val="1"/>
          <w:sz w:val="24"/>
          <w:szCs w:val="24"/>
        </w:rPr>
        <w:t xml:space="preserve"> </w:t>
      </w:r>
      <w:r w:rsidRPr="002C3067">
        <w:rPr>
          <w:rFonts w:ascii="Times New Roman" w:hAnsi="Times New Roman"/>
          <w:sz w:val="24"/>
          <w:szCs w:val="24"/>
        </w:rPr>
        <w:t xml:space="preserve">Администрацию </w:t>
      </w:r>
      <w:r>
        <w:rPr>
          <w:rFonts w:ascii="Times New Roman" w:hAnsi="Times New Roman"/>
          <w:sz w:val="24"/>
          <w:szCs w:val="24"/>
        </w:rPr>
        <w:t>муниципального образования «Сафоновский муниципальный округ»</w:t>
      </w:r>
      <w:r w:rsidRPr="002C3067">
        <w:rPr>
          <w:rFonts w:ascii="Times New Roman" w:hAnsi="Times New Roman"/>
          <w:sz w:val="24"/>
          <w:szCs w:val="24"/>
        </w:rPr>
        <w:t xml:space="preserve"> Смоленской</w:t>
      </w:r>
      <w:r w:rsidRPr="002C3067">
        <w:rPr>
          <w:rFonts w:ascii="Times New Roman" w:hAnsi="Times New Roman"/>
          <w:spacing w:val="1"/>
          <w:sz w:val="24"/>
          <w:szCs w:val="24"/>
        </w:rPr>
        <w:t xml:space="preserve"> </w:t>
      </w:r>
      <w:r w:rsidRPr="002C3067">
        <w:rPr>
          <w:rFonts w:ascii="Times New Roman" w:hAnsi="Times New Roman"/>
          <w:sz w:val="24"/>
          <w:szCs w:val="24"/>
        </w:rPr>
        <w:t>области</w:t>
      </w:r>
      <w:r w:rsidRPr="002C3067">
        <w:rPr>
          <w:rFonts w:ascii="Times New Roman" w:hAnsi="Times New Roman"/>
          <w:spacing w:val="1"/>
          <w:sz w:val="24"/>
          <w:szCs w:val="24"/>
        </w:rPr>
        <w:t xml:space="preserve"> </w:t>
      </w:r>
      <w:r w:rsidRPr="002C3067">
        <w:rPr>
          <w:rFonts w:ascii="Times New Roman" w:hAnsi="Times New Roman"/>
          <w:sz w:val="24"/>
          <w:szCs w:val="24"/>
        </w:rPr>
        <w:t>предложение</w:t>
      </w:r>
      <w:r w:rsidRPr="002C3067">
        <w:rPr>
          <w:rFonts w:ascii="Times New Roman" w:hAnsi="Times New Roman"/>
          <w:spacing w:val="1"/>
          <w:sz w:val="24"/>
          <w:szCs w:val="24"/>
        </w:rPr>
        <w:t xml:space="preserve"> </w:t>
      </w:r>
      <w:r w:rsidRPr="002C3067">
        <w:rPr>
          <w:rFonts w:ascii="Times New Roman" w:hAnsi="Times New Roman"/>
          <w:sz w:val="24"/>
          <w:szCs w:val="24"/>
        </w:rPr>
        <w:t>о</w:t>
      </w:r>
      <w:r w:rsidRPr="002C3067">
        <w:rPr>
          <w:rFonts w:ascii="Times New Roman" w:hAnsi="Times New Roman"/>
          <w:spacing w:val="1"/>
          <w:sz w:val="24"/>
          <w:szCs w:val="24"/>
        </w:rPr>
        <w:t xml:space="preserve"> </w:t>
      </w:r>
      <w:r w:rsidRPr="002C3067">
        <w:rPr>
          <w:rFonts w:ascii="Times New Roman" w:hAnsi="Times New Roman"/>
          <w:sz w:val="24"/>
          <w:szCs w:val="24"/>
        </w:rPr>
        <w:t>заключении</w:t>
      </w:r>
      <w:r w:rsidRPr="002C3067">
        <w:rPr>
          <w:rFonts w:ascii="Times New Roman" w:hAnsi="Times New Roman"/>
          <w:spacing w:val="1"/>
          <w:sz w:val="24"/>
          <w:szCs w:val="24"/>
        </w:rPr>
        <w:t xml:space="preserve"> </w:t>
      </w:r>
      <w:r w:rsidRPr="002C3067">
        <w:rPr>
          <w:rFonts w:ascii="Times New Roman" w:hAnsi="Times New Roman"/>
          <w:sz w:val="24"/>
          <w:szCs w:val="24"/>
        </w:rPr>
        <w:t>концессионного</w:t>
      </w:r>
      <w:r w:rsidRPr="002C3067">
        <w:rPr>
          <w:rFonts w:ascii="Times New Roman" w:hAnsi="Times New Roman"/>
          <w:spacing w:val="39"/>
          <w:sz w:val="24"/>
          <w:szCs w:val="24"/>
        </w:rPr>
        <w:t xml:space="preserve"> </w:t>
      </w:r>
      <w:r w:rsidRPr="002C3067">
        <w:rPr>
          <w:rFonts w:ascii="Times New Roman" w:hAnsi="Times New Roman"/>
          <w:sz w:val="24"/>
          <w:szCs w:val="24"/>
        </w:rPr>
        <w:t>соглашения</w:t>
      </w:r>
      <w:r w:rsidRPr="002C3067">
        <w:rPr>
          <w:rFonts w:ascii="Times New Roman" w:hAnsi="Times New Roman"/>
          <w:spacing w:val="39"/>
          <w:sz w:val="24"/>
          <w:szCs w:val="24"/>
        </w:rPr>
        <w:t xml:space="preserve"> </w:t>
      </w:r>
      <w:r w:rsidRPr="002C3067">
        <w:rPr>
          <w:rFonts w:ascii="Times New Roman" w:hAnsi="Times New Roman"/>
          <w:sz w:val="24"/>
          <w:szCs w:val="24"/>
        </w:rPr>
        <w:t>в</w:t>
      </w:r>
      <w:r w:rsidRPr="002C3067">
        <w:rPr>
          <w:rFonts w:ascii="Times New Roman" w:hAnsi="Times New Roman"/>
          <w:spacing w:val="39"/>
          <w:sz w:val="24"/>
          <w:szCs w:val="24"/>
        </w:rPr>
        <w:t xml:space="preserve"> </w:t>
      </w:r>
      <w:r w:rsidRPr="002C3067">
        <w:rPr>
          <w:rFonts w:ascii="Times New Roman" w:hAnsi="Times New Roman"/>
          <w:sz w:val="24"/>
          <w:szCs w:val="24"/>
        </w:rPr>
        <w:t>отношении</w:t>
      </w:r>
      <w:r w:rsidRPr="002C3067">
        <w:rPr>
          <w:rFonts w:ascii="Times New Roman" w:hAnsi="Times New Roman"/>
          <w:spacing w:val="42"/>
          <w:sz w:val="24"/>
          <w:szCs w:val="24"/>
        </w:rPr>
        <w:t xml:space="preserve"> </w:t>
      </w:r>
      <w:r w:rsidRPr="002C3067">
        <w:rPr>
          <w:rFonts w:ascii="Times New Roman" w:hAnsi="Times New Roman"/>
          <w:sz w:val="24"/>
          <w:szCs w:val="24"/>
        </w:rPr>
        <w:t>объектов</w:t>
      </w:r>
      <w:r w:rsidRPr="002C3067">
        <w:rPr>
          <w:rFonts w:ascii="Times New Roman" w:hAnsi="Times New Roman"/>
          <w:spacing w:val="39"/>
          <w:sz w:val="24"/>
          <w:szCs w:val="24"/>
        </w:rPr>
        <w:t xml:space="preserve"> </w:t>
      </w:r>
      <w:r w:rsidRPr="002C3067">
        <w:rPr>
          <w:rFonts w:ascii="Times New Roman" w:hAnsi="Times New Roman"/>
          <w:sz w:val="24"/>
          <w:szCs w:val="24"/>
        </w:rPr>
        <w:t>теплоснабжения</w:t>
      </w:r>
      <w:r w:rsidRPr="002C3067">
        <w:rPr>
          <w:rFonts w:ascii="Times New Roman" w:hAnsi="Times New Roman"/>
          <w:spacing w:val="42"/>
          <w:sz w:val="24"/>
          <w:szCs w:val="24"/>
        </w:rPr>
        <w:t xml:space="preserve"> </w:t>
      </w:r>
      <w:r w:rsidRPr="002C3067">
        <w:rPr>
          <w:rFonts w:ascii="Times New Roman" w:hAnsi="Times New Roman"/>
          <w:sz w:val="24"/>
          <w:szCs w:val="24"/>
        </w:rPr>
        <w:t>(далее</w:t>
      </w:r>
      <w:r w:rsidRPr="002C3067">
        <w:rPr>
          <w:rFonts w:ascii="Times New Roman" w:hAnsi="Times New Roman"/>
          <w:spacing w:val="39"/>
          <w:sz w:val="24"/>
          <w:szCs w:val="24"/>
        </w:rPr>
        <w:t xml:space="preserve"> </w:t>
      </w:r>
      <w:r w:rsidRPr="002C3067">
        <w:rPr>
          <w:rFonts w:ascii="Times New Roman" w:hAnsi="Times New Roman"/>
          <w:sz w:val="24"/>
          <w:szCs w:val="24"/>
        </w:rPr>
        <w:t>– «</w:t>
      </w:r>
      <w:r w:rsidRPr="002C3067">
        <w:rPr>
          <w:rFonts w:ascii="Times New Roman" w:hAnsi="Times New Roman"/>
          <w:b/>
          <w:i/>
          <w:sz w:val="24"/>
          <w:szCs w:val="24"/>
        </w:rPr>
        <w:t>Предложение</w:t>
      </w:r>
      <w:r w:rsidRPr="002C3067">
        <w:rPr>
          <w:rFonts w:ascii="Times New Roman" w:hAnsi="Times New Roman"/>
          <w:sz w:val="24"/>
          <w:szCs w:val="24"/>
        </w:rPr>
        <w:t>»),</w:t>
      </w:r>
    </w:p>
    <w:p w14:paraId="16A59076" w14:textId="77777777" w:rsidR="000C5132" w:rsidRPr="002C3067" w:rsidRDefault="000C5132" w:rsidP="00BC07F4">
      <w:pPr>
        <w:pStyle w:val="a6"/>
        <w:numPr>
          <w:ilvl w:val="0"/>
          <w:numId w:val="90"/>
        </w:numPr>
        <w:spacing w:after="120" w:line="240" w:lineRule="auto"/>
        <w:contextualSpacing w:val="0"/>
        <w:jc w:val="both"/>
        <w:rPr>
          <w:rFonts w:ascii="Times New Roman" w:hAnsi="Times New Roman"/>
          <w:sz w:val="24"/>
          <w:szCs w:val="24"/>
        </w:rPr>
      </w:pPr>
      <w:r w:rsidRPr="002C3067">
        <w:rPr>
          <w:rFonts w:ascii="Times New Roman" w:hAnsi="Times New Roman"/>
          <w:sz w:val="24"/>
          <w:szCs w:val="24"/>
        </w:rPr>
        <w:t>в</w:t>
      </w:r>
      <w:r w:rsidRPr="002C3067">
        <w:rPr>
          <w:rFonts w:ascii="Times New Roman" w:hAnsi="Times New Roman"/>
          <w:spacing w:val="1"/>
          <w:sz w:val="24"/>
          <w:szCs w:val="24"/>
        </w:rPr>
        <w:t xml:space="preserve"> </w:t>
      </w:r>
      <w:r w:rsidRPr="002C3067">
        <w:rPr>
          <w:rFonts w:ascii="Times New Roman" w:hAnsi="Times New Roman"/>
          <w:sz w:val="24"/>
          <w:szCs w:val="24"/>
        </w:rPr>
        <w:t>течение</w:t>
      </w:r>
      <w:r w:rsidRPr="002C3067">
        <w:rPr>
          <w:rFonts w:ascii="Times New Roman" w:hAnsi="Times New Roman"/>
          <w:spacing w:val="1"/>
          <w:sz w:val="24"/>
          <w:szCs w:val="24"/>
        </w:rPr>
        <w:t xml:space="preserve"> </w:t>
      </w:r>
      <w:r w:rsidRPr="002C3067">
        <w:rPr>
          <w:rFonts w:ascii="Times New Roman" w:hAnsi="Times New Roman"/>
          <w:sz w:val="24"/>
          <w:szCs w:val="24"/>
        </w:rPr>
        <w:t>предусмотренного</w:t>
      </w:r>
      <w:r w:rsidRPr="002C3067">
        <w:rPr>
          <w:rFonts w:ascii="Times New Roman" w:hAnsi="Times New Roman"/>
          <w:spacing w:val="1"/>
          <w:sz w:val="24"/>
          <w:szCs w:val="24"/>
        </w:rPr>
        <w:t xml:space="preserve"> </w:t>
      </w:r>
      <w:r w:rsidRPr="002C3067">
        <w:rPr>
          <w:rFonts w:ascii="Times New Roman" w:hAnsi="Times New Roman"/>
          <w:sz w:val="24"/>
          <w:szCs w:val="24"/>
        </w:rPr>
        <w:t>ФЗ</w:t>
      </w:r>
      <w:r w:rsidRPr="002C3067">
        <w:rPr>
          <w:rFonts w:ascii="Times New Roman" w:hAnsi="Times New Roman"/>
          <w:spacing w:val="1"/>
          <w:sz w:val="24"/>
          <w:szCs w:val="24"/>
        </w:rPr>
        <w:t xml:space="preserve"> </w:t>
      </w:r>
      <w:r w:rsidRPr="002C3067">
        <w:rPr>
          <w:rFonts w:ascii="Times New Roman" w:hAnsi="Times New Roman"/>
          <w:sz w:val="24"/>
          <w:szCs w:val="24"/>
        </w:rPr>
        <w:t>«О</w:t>
      </w:r>
      <w:r w:rsidRPr="002C3067">
        <w:rPr>
          <w:rFonts w:ascii="Times New Roman" w:hAnsi="Times New Roman"/>
          <w:spacing w:val="1"/>
          <w:sz w:val="24"/>
          <w:szCs w:val="24"/>
        </w:rPr>
        <w:t xml:space="preserve"> </w:t>
      </w:r>
      <w:r w:rsidRPr="002C3067">
        <w:rPr>
          <w:rFonts w:ascii="Times New Roman" w:hAnsi="Times New Roman"/>
          <w:sz w:val="24"/>
          <w:szCs w:val="24"/>
        </w:rPr>
        <w:t>концессионных</w:t>
      </w:r>
      <w:r w:rsidRPr="002C3067">
        <w:rPr>
          <w:rFonts w:ascii="Times New Roman" w:hAnsi="Times New Roman"/>
          <w:spacing w:val="1"/>
          <w:sz w:val="24"/>
          <w:szCs w:val="24"/>
        </w:rPr>
        <w:t xml:space="preserve"> </w:t>
      </w:r>
      <w:r w:rsidRPr="002C3067">
        <w:rPr>
          <w:rFonts w:ascii="Times New Roman" w:hAnsi="Times New Roman"/>
          <w:sz w:val="24"/>
          <w:szCs w:val="24"/>
        </w:rPr>
        <w:t>соглашениях»</w:t>
      </w:r>
      <w:r w:rsidRPr="002C3067">
        <w:rPr>
          <w:rFonts w:ascii="Times New Roman" w:hAnsi="Times New Roman"/>
          <w:spacing w:val="1"/>
          <w:sz w:val="24"/>
          <w:szCs w:val="24"/>
        </w:rPr>
        <w:t xml:space="preserve"> </w:t>
      </w:r>
      <w:r w:rsidRPr="002C3067">
        <w:rPr>
          <w:rFonts w:ascii="Times New Roman" w:hAnsi="Times New Roman"/>
          <w:sz w:val="24"/>
          <w:szCs w:val="24"/>
        </w:rPr>
        <w:t>срока</w:t>
      </w:r>
      <w:r w:rsidRPr="002C3067">
        <w:rPr>
          <w:rFonts w:ascii="Times New Roman" w:hAnsi="Times New Roman"/>
          <w:spacing w:val="1"/>
          <w:sz w:val="24"/>
          <w:szCs w:val="24"/>
        </w:rPr>
        <w:t xml:space="preserve"> в </w:t>
      </w:r>
      <w:r w:rsidRPr="002C3067">
        <w:rPr>
          <w:rFonts w:ascii="Times New Roman" w:hAnsi="Times New Roman"/>
          <w:spacing w:val="-57"/>
          <w:sz w:val="24"/>
          <w:szCs w:val="24"/>
        </w:rPr>
        <w:t xml:space="preserve">   </w:t>
      </w:r>
      <w:r w:rsidRPr="002C3067">
        <w:rPr>
          <w:rFonts w:ascii="Times New Roman" w:hAnsi="Times New Roman"/>
          <w:sz w:val="24"/>
          <w:szCs w:val="24"/>
        </w:rPr>
        <w:t xml:space="preserve">Администрацию </w:t>
      </w:r>
      <w:r>
        <w:rPr>
          <w:rFonts w:ascii="Times New Roman" w:hAnsi="Times New Roman"/>
          <w:sz w:val="24"/>
          <w:szCs w:val="24"/>
        </w:rPr>
        <w:t>муниципального образования «Сафоновский муниципальный округ»</w:t>
      </w:r>
      <w:r w:rsidRPr="002C3067">
        <w:rPr>
          <w:rFonts w:ascii="Times New Roman" w:hAnsi="Times New Roman"/>
          <w:sz w:val="24"/>
          <w:szCs w:val="24"/>
        </w:rPr>
        <w:t xml:space="preserve"> Смоленской области </w:t>
      </w:r>
      <w:r w:rsidRPr="002C3067">
        <w:rPr>
          <w:rStyle w:val="af3"/>
          <w:rFonts w:ascii="Times New Roman" w:hAnsi="Times New Roman"/>
          <w:b w:val="0"/>
          <w:sz w:val="24"/>
          <w:szCs w:val="24"/>
        </w:rPr>
        <w:t>не поступило заявок о готовности к участию в конкурсе на заключение концессионного соглашения на условиях, предусмотренных в Предложении, от иных лиц, отвечающих требованиям, предъявляемым Применимым правом к таким лицам, и</w:t>
      </w:r>
      <w:r w:rsidRPr="002C3067">
        <w:rPr>
          <w:rStyle w:val="af3"/>
          <w:rFonts w:ascii="Times New Roman" w:hAnsi="Times New Roman"/>
          <w:sz w:val="24"/>
          <w:szCs w:val="24"/>
        </w:rPr>
        <w:t xml:space="preserve"> </w:t>
      </w:r>
      <w:r w:rsidRPr="002C3067">
        <w:rPr>
          <w:rFonts w:ascii="Times New Roman" w:hAnsi="Times New Roman"/>
          <w:sz w:val="24"/>
          <w:szCs w:val="24"/>
        </w:rPr>
        <w:t xml:space="preserve">Администрацией </w:t>
      </w:r>
      <w:r>
        <w:rPr>
          <w:rFonts w:ascii="Times New Roman" w:hAnsi="Times New Roman"/>
          <w:sz w:val="24"/>
          <w:szCs w:val="24"/>
        </w:rPr>
        <w:t>муниципального образования «Сафоновский муниципальный округ»</w:t>
      </w:r>
      <w:r w:rsidRPr="002C3067">
        <w:rPr>
          <w:rFonts w:ascii="Times New Roman" w:hAnsi="Times New Roman"/>
          <w:sz w:val="24"/>
          <w:szCs w:val="24"/>
        </w:rPr>
        <w:t xml:space="preserve"> Смоленской области </w:t>
      </w:r>
      <w:r w:rsidRPr="002C3067">
        <w:rPr>
          <w:rStyle w:val="af3"/>
          <w:rFonts w:ascii="Times New Roman" w:hAnsi="Times New Roman"/>
          <w:b w:val="0"/>
          <w:sz w:val="24"/>
          <w:szCs w:val="24"/>
        </w:rPr>
        <w:t>принято Постановление Администрации</w:t>
      </w:r>
      <w:r w:rsidRPr="002C3067">
        <w:rPr>
          <w:rStyle w:val="af3"/>
          <w:rFonts w:ascii="Times New Roman" w:hAnsi="Times New Roman"/>
          <w:sz w:val="24"/>
          <w:szCs w:val="24"/>
        </w:rPr>
        <w:t xml:space="preserve"> </w:t>
      </w:r>
      <w:r>
        <w:rPr>
          <w:rFonts w:ascii="Times New Roman" w:hAnsi="Times New Roman"/>
          <w:sz w:val="24"/>
          <w:szCs w:val="24"/>
        </w:rPr>
        <w:t>муниципального образования «Сафоновский муниципальный округ»</w:t>
      </w:r>
      <w:r w:rsidRPr="002C3067">
        <w:rPr>
          <w:rFonts w:ascii="Times New Roman" w:hAnsi="Times New Roman"/>
          <w:sz w:val="24"/>
          <w:szCs w:val="24"/>
        </w:rPr>
        <w:t xml:space="preserve"> </w:t>
      </w:r>
      <w:r w:rsidRPr="002C3067">
        <w:rPr>
          <w:rStyle w:val="af3"/>
          <w:rFonts w:ascii="Times New Roman" w:hAnsi="Times New Roman"/>
          <w:b w:val="0"/>
          <w:sz w:val="24"/>
          <w:szCs w:val="24"/>
        </w:rPr>
        <w:t>Смоленской области от ___._________________202</w:t>
      </w:r>
      <w:r>
        <w:rPr>
          <w:rStyle w:val="af3"/>
          <w:rFonts w:ascii="Times New Roman" w:hAnsi="Times New Roman"/>
          <w:b w:val="0"/>
          <w:sz w:val="24"/>
          <w:szCs w:val="24"/>
        </w:rPr>
        <w:t>5</w:t>
      </w:r>
      <w:r w:rsidRPr="002C3067">
        <w:rPr>
          <w:rStyle w:val="af3"/>
          <w:rFonts w:ascii="Times New Roman" w:hAnsi="Times New Roman"/>
          <w:b w:val="0"/>
          <w:sz w:val="24"/>
          <w:szCs w:val="24"/>
        </w:rPr>
        <w:t xml:space="preserve"> г. №______</w:t>
      </w:r>
      <w:r w:rsidRPr="002C3067">
        <w:rPr>
          <w:rFonts w:ascii="Times New Roman" w:hAnsi="Times New Roman"/>
          <w:b/>
          <w:sz w:val="24"/>
          <w:szCs w:val="24"/>
        </w:rPr>
        <w:t xml:space="preserve"> </w:t>
      </w:r>
      <w:r w:rsidRPr="002C3067">
        <w:rPr>
          <w:rStyle w:val="24"/>
          <w:rFonts w:ascii="Times New Roman" w:hAnsi="Times New Roman" w:cs="Times New Roman"/>
          <w:sz w:val="24"/>
          <w:szCs w:val="24"/>
        </w:rPr>
        <w:t xml:space="preserve">«О заключении концессионного соглашения в отношении отдельных объектов теплоснабжения и </w:t>
      </w:r>
      <w:r w:rsidRPr="002C3067">
        <w:rPr>
          <w:rStyle w:val="af3"/>
          <w:rFonts w:ascii="Times New Roman" w:hAnsi="Times New Roman"/>
          <w:b w:val="0"/>
          <w:sz w:val="24"/>
          <w:szCs w:val="24"/>
        </w:rPr>
        <w:t>горячего водоснабжения</w:t>
      </w:r>
      <w:r w:rsidRPr="002C3067">
        <w:rPr>
          <w:rStyle w:val="24"/>
          <w:rFonts w:ascii="Times New Roman" w:hAnsi="Times New Roman" w:cs="Times New Roman"/>
          <w:b/>
          <w:sz w:val="24"/>
          <w:szCs w:val="24"/>
        </w:rPr>
        <w:t>,</w:t>
      </w:r>
      <w:r w:rsidRPr="002C3067">
        <w:rPr>
          <w:rStyle w:val="24"/>
          <w:rFonts w:ascii="Times New Roman" w:hAnsi="Times New Roman" w:cs="Times New Roman"/>
          <w:sz w:val="24"/>
          <w:szCs w:val="24"/>
        </w:rPr>
        <w:t xml:space="preserve"> находящихся в собственности </w:t>
      </w:r>
      <w:r>
        <w:rPr>
          <w:rStyle w:val="24"/>
          <w:rFonts w:ascii="Times New Roman" w:hAnsi="Times New Roman" w:cs="Times New Roman"/>
          <w:sz w:val="24"/>
          <w:szCs w:val="24"/>
        </w:rPr>
        <w:t>муниципального образования «Сафоновский муниципальный округ»</w:t>
      </w:r>
      <w:r w:rsidRPr="002C3067">
        <w:rPr>
          <w:rFonts w:ascii="Times New Roman" w:hAnsi="Times New Roman"/>
          <w:sz w:val="24"/>
          <w:szCs w:val="24"/>
        </w:rPr>
        <w:t xml:space="preserve"> Смоленской области»,</w:t>
      </w:r>
    </w:p>
    <w:p w14:paraId="68A3C24D" w14:textId="77777777" w:rsidR="000C5132" w:rsidRPr="002C3067" w:rsidRDefault="000C5132" w:rsidP="00BC07F4">
      <w:pPr>
        <w:pStyle w:val="a6"/>
        <w:numPr>
          <w:ilvl w:val="0"/>
          <w:numId w:val="90"/>
        </w:numPr>
        <w:spacing w:after="120" w:line="240" w:lineRule="auto"/>
        <w:contextualSpacing w:val="0"/>
        <w:jc w:val="both"/>
        <w:rPr>
          <w:rFonts w:ascii="Times New Roman" w:hAnsi="Times New Roman"/>
          <w:sz w:val="24"/>
          <w:szCs w:val="24"/>
        </w:rPr>
      </w:pPr>
      <w:r w:rsidRPr="002C3067">
        <w:rPr>
          <w:rFonts w:ascii="Times New Roman" w:hAnsi="Times New Roman"/>
          <w:sz w:val="24"/>
          <w:szCs w:val="24"/>
        </w:rPr>
        <w:t>Муниципальному</w:t>
      </w:r>
      <w:r w:rsidRPr="002C3067">
        <w:rPr>
          <w:rFonts w:ascii="Times New Roman" w:hAnsi="Times New Roman"/>
          <w:spacing w:val="1"/>
          <w:sz w:val="24"/>
          <w:szCs w:val="24"/>
        </w:rPr>
        <w:t xml:space="preserve"> </w:t>
      </w:r>
      <w:r w:rsidRPr="002C3067">
        <w:rPr>
          <w:rFonts w:ascii="Times New Roman" w:hAnsi="Times New Roman"/>
          <w:sz w:val="24"/>
          <w:szCs w:val="24"/>
        </w:rPr>
        <w:t>образованию</w:t>
      </w:r>
      <w:r w:rsidRPr="002C3067">
        <w:rPr>
          <w:rFonts w:ascii="Times New Roman" w:hAnsi="Times New Roman"/>
          <w:spacing w:val="1"/>
          <w:sz w:val="24"/>
          <w:szCs w:val="24"/>
        </w:rPr>
        <w:t xml:space="preserve"> </w:t>
      </w:r>
      <w:r w:rsidRPr="002C3067">
        <w:rPr>
          <w:rFonts w:ascii="Times New Roman" w:hAnsi="Times New Roman"/>
          <w:sz w:val="24"/>
          <w:szCs w:val="24"/>
        </w:rPr>
        <w:t xml:space="preserve">«Сафоновский </w:t>
      </w:r>
      <w:r>
        <w:rPr>
          <w:rFonts w:ascii="Times New Roman" w:hAnsi="Times New Roman"/>
          <w:sz w:val="24"/>
          <w:szCs w:val="24"/>
        </w:rPr>
        <w:t>муниципальный округ</w:t>
      </w:r>
      <w:r w:rsidRPr="002C3067">
        <w:rPr>
          <w:rFonts w:ascii="Times New Roman" w:hAnsi="Times New Roman"/>
          <w:sz w:val="24"/>
          <w:szCs w:val="24"/>
        </w:rPr>
        <w:t>» Смоленской</w:t>
      </w:r>
      <w:r w:rsidRPr="002C3067">
        <w:rPr>
          <w:rFonts w:ascii="Times New Roman" w:hAnsi="Times New Roman"/>
          <w:spacing w:val="1"/>
          <w:sz w:val="24"/>
          <w:szCs w:val="24"/>
        </w:rPr>
        <w:t xml:space="preserve"> </w:t>
      </w:r>
      <w:r w:rsidRPr="002C3067">
        <w:rPr>
          <w:rFonts w:ascii="Times New Roman" w:hAnsi="Times New Roman"/>
          <w:sz w:val="24"/>
          <w:szCs w:val="24"/>
        </w:rPr>
        <w:t>области</w:t>
      </w:r>
      <w:r w:rsidRPr="002C3067">
        <w:rPr>
          <w:rFonts w:ascii="Times New Roman" w:hAnsi="Times New Roman"/>
          <w:spacing w:val="1"/>
          <w:sz w:val="24"/>
          <w:szCs w:val="24"/>
        </w:rPr>
        <w:t xml:space="preserve"> </w:t>
      </w:r>
      <w:r w:rsidRPr="002C3067">
        <w:rPr>
          <w:rFonts w:ascii="Times New Roman" w:hAnsi="Times New Roman"/>
          <w:sz w:val="24"/>
          <w:szCs w:val="24"/>
        </w:rPr>
        <w:t>не</w:t>
      </w:r>
      <w:r w:rsidRPr="002C3067">
        <w:rPr>
          <w:rFonts w:ascii="Times New Roman" w:hAnsi="Times New Roman"/>
          <w:spacing w:val="1"/>
          <w:sz w:val="24"/>
          <w:szCs w:val="24"/>
        </w:rPr>
        <w:t xml:space="preserve"> </w:t>
      </w:r>
      <w:r w:rsidRPr="002C3067">
        <w:rPr>
          <w:rFonts w:ascii="Times New Roman" w:hAnsi="Times New Roman"/>
          <w:sz w:val="24"/>
          <w:szCs w:val="24"/>
        </w:rPr>
        <w:t>переданы</w:t>
      </w:r>
      <w:r w:rsidRPr="002C3067">
        <w:rPr>
          <w:rFonts w:ascii="Times New Roman" w:hAnsi="Times New Roman"/>
          <w:spacing w:val="1"/>
          <w:sz w:val="24"/>
          <w:szCs w:val="24"/>
        </w:rPr>
        <w:t xml:space="preserve"> </w:t>
      </w:r>
      <w:r w:rsidRPr="002C3067">
        <w:rPr>
          <w:rFonts w:ascii="Times New Roman" w:hAnsi="Times New Roman"/>
          <w:sz w:val="24"/>
          <w:szCs w:val="24"/>
        </w:rPr>
        <w:t>полномочия</w:t>
      </w:r>
      <w:r w:rsidRPr="002C3067">
        <w:rPr>
          <w:rFonts w:ascii="Times New Roman" w:hAnsi="Times New Roman"/>
          <w:spacing w:val="1"/>
          <w:sz w:val="24"/>
          <w:szCs w:val="24"/>
        </w:rPr>
        <w:t xml:space="preserve"> </w:t>
      </w:r>
      <w:r w:rsidRPr="002C3067">
        <w:rPr>
          <w:rFonts w:ascii="Times New Roman" w:hAnsi="Times New Roman"/>
          <w:sz w:val="24"/>
          <w:szCs w:val="24"/>
        </w:rPr>
        <w:t>по</w:t>
      </w:r>
      <w:r w:rsidRPr="002C3067">
        <w:rPr>
          <w:rFonts w:ascii="Times New Roman" w:hAnsi="Times New Roman"/>
          <w:spacing w:val="1"/>
          <w:sz w:val="24"/>
          <w:szCs w:val="24"/>
        </w:rPr>
        <w:t xml:space="preserve"> </w:t>
      </w:r>
      <w:r w:rsidRPr="002C3067">
        <w:rPr>
          <w:rFonts w:ascii="Times New Roman" w:hAnsi="Times New Roman"/>
          <w:sz w:val="24"/>
          <w:szCs w:val="24"/>
        </w:rPr>
        <w:t>установлению</w:t>
      </w:r>
      <w:r w:rsidRPr="002C3067">
        <w:rPr>
          <w:rFonts w:ascii="Times New Roman" w:hAnsi="Times New Roman"/>
          <w:spacing w:val="1"/>
          <w:sz w:val="24"/>
          <w:szCs w:val="24"/>
        </w:rPr>
        <w:t xml:space="preserve"> </w:t>
      </w:r>
      <w:r w:rsidRPr="002C3067">
        <w:rPr>
          <w:rFonts w:ascii="Times New Roman" w:hAnsi="Times New Roman"/>
          <w:sz w:val="24"/>
          <w:szCs w:val="24"/>
        </w:rPr>
        <w:t>тарифов</w:t>
      </w:r>
      <w:r w:rsidRPr="002C3067">
        <w:rPr>
          <w:rFonts w:ascii="Times New Roman" w:hAnsi="Times New Roman"/>
          <w:spacing w:val="1"/>
          <w:sz w:val="24"/>
          <w:szCs w:val="24"/>
        </w:rPr>
        <w:t xml:space="preserve"> </w:t>
      </w:r>
      <w:r w:rsidRPr="002C3067">
        <w:rPr>
          <w:rFonts w:ascii="Times New Roman" w:hAnsi="Times New Roman"/>
          <w:sz w:val="24"/>
          <w:szCs w:val="24"/>
        </w:rPr>
        <w:t>в</w:t>
      </w:r>
      <w:r w:rsidRPr="002C3067">
        <w:rPr>
          <w:rFonts w:ascii="Times New Roman" w:hAnsi="Times New Roman"/>
          <w:spacing w:val="1"/>
          <w:sz w:val="24"/>
          <w:szCs w:val="24"/>
        </w:rPr>
        <w:t xml:space="preserve"> </w:t>
      </w:r>
      <w:r w:rsidRPr="002C3067">
        <w:rPr>
          <w:rFonts w:ascii="Times New Roman" w:hAnsi="Times New Roman"/>
          <w:sz w:val="24"/>
          <w:szCs w:val="24"/>
        </w:rPr>
        <w:t>сфере</w:t>
      </w:r>
      <w:r w:rsidRPr="002C3067">
        <w:rPr>
          <w:rFonts w:ascii="Times New Roman" w:hAnsi="Times New Roman"/>
          <w:spacing w:val="1"/>
          <w:sz w:val="24"/>
          <w:szCs w:val="24"/>
        </w:rPr>
        <w:t xml:space="preserve"> </w:t>
      </w:r>
      <w:r w:rsidRPr="002C3067">
        <w:rPr>
          <w:rFonts w:ascii="Times New Roman" w:hAnsi="Times New Roman"/>
          <w:sz w:val="24"/>
          <w:szCs w:val="24"/>
        </w:rPr>
        <w:t>теплоснабжения,</w:t>
      </w:r>
      <w:r w:rsidRPr="002C3067">
        <w:rPr>
          <w:rFonts w:ascii="Times New Roman" w:hAnsi="Times New Roman"/>
          <w:spacing w:val="1"/>
          <w:sz w:val="24"/>
          <w:szCs w:val="24"/>
        </w:rPr>
        <w:t xml:space="preserve"> </w:t>
      </w:r>
      <w:r w:rsidRPr="002C3067">
        <w:rPr>
          <w:rFonts w:ascii="Times New Roman" w:hAnsi="Times New Roman"/>
          <w:sz w:val="24"/>
          <w:szCs w:val="24"/>
        </w:rPr>
        <w:t>утверждению</w:t>
      </w:r>
      <w:r w:rsidRPr="002C3067">
        <w:rPr>
          <w:rFonts w:ascii="Times New Roman" w:hAnsi="Times New Roman"/>
          <w:spacing w:val="1"/>
          <w:sz w:val="24"/>
          <w:szCs w:val="24"/>
        </w:rPr>
        <w:t xml:space="preserve"> </w:t>
      </w:r>
      <w:r w:rsidRPr="002C3067">
        <w:rPr>
          <w:rFonts w:ascii="Times New Roman" w:hAnsi="Times New Roman"/>
          <w:sz w:val="24"/>
          <w:szCs w:val="24"/>
        </w:rPr>
        <w:t>инвестиционных</w:t>
      </w:r>
      <w:r w:rsidRPr="002C3067">
        <w:rPr>
          <w:rFonts w:ascii="Times New Roman" w:hAnsi="Times New Roman"/>
          <w:spacing w:val="-57"/>
          <w:sz w:val="24"/>
          <w:szCs w:val="24"/>
        </w:rPr>
        <w:t xml:space="preserve"> </w:t>
      </w:r>
      <w:r w:rsidRPr="002C3067">
        <w:rPr>
          <w:rFonts w:ascii="Times New Roman" w:hAnsi="Times New Roman"/>
          <w:sz w:val="24"/>
          <w:szCs w:val="24"/>
        </w:rPr>
        <w:t>программ организаций, осуществляющих регулируемые виды деятельности в сфере</w:t>
      </w:r>
      <w:r w:rsidRPr="002C3067">
        <w:rPr>
          <w:rFonts w:ascii="Times New Roman" w:hAnsi="Times New Roman"/>
          <w:spacing w:val="-57"/>
          <w:sz w:val="24"/>
          <w:szCs w:val="24"/>
        </w:rPr>
        <w:t xml:space="preserve"> </w:t>
      </w:r>
      <w:r w:rsidRPr="002C3067">
        <w:rPr>
          <w:rFonts w:ascii="Times New Roman" w:hAnsi="Times New Roman"/>
          <w:sz w:val="24"/>
          <w:szCs w:val="24"/>
        </w:rPr>
        <w:t>теплоснабжения, а также полномочия по возмещению недополученных доходов и</w:t>
      </w:r>
      <w:r w:rsidRPr="002C3067">
        <w:rPr>
          <w:rFonts w:ascii="Times New Roman" w:hAnsi="Times New Roman"/>
          <w:spacing w:val="1"/>
          <w:sz w:val="24"/>
          <w:szCs w:val="24"/>
        </w:rPr>
        <w:t xml:space="preserve"> </w:t>
      </w:r>
      <w:r w:rsidRPr="002C3067">
        <w:rPr>
          <w:rFonts w:ascii="Times New Roman" w:hAnsi="Times New Roman"/>
          <w:sz w:val="24"/>
          <w:szCs w:val="24"/>
        </w:rPr>
        <w:t>экономически</w:t>
      </w:r>
      <w:r w:rsidRPr="002C3067">
        <w:rPr>
          <w:rFonts w:ascii="Times New Roman" w:hAnsi="Times New Roman"/>
          <w:spacing w:val="1"/>
          <w:sz w:val="24"/>
          <w:szCs w:val="24"/>
        </w:rPr>
        <w:t xml:space="preserve"> </w:t>
      </w:r>
      <w:r w:rsidRPr="002C3067">
        <w:rPr>
          <w:rFonts w:ascii="Times New Roman" w:hAnsi="Times New Roman"/>
          <w:sz w:val="24"/>
          <w:szCs w:val="24"/>
        </w:rPr>
        <w:t>обоснованных</w:t>
      </w:r>
      <w:r w:rsidRPr="002C3067">
        <w:rPr>
          <w:rFonts w:ascii="Times New Roman" w:hAnsi="Times New Roman"/>
          <w:spacing w:val="1"/>
          <w:sz w:val="24"/>
          <w:szCs w:val="24"/>
        </w:rPr>
        <w:t xml:space="preserve"> </w:t>
      </w:r>
      <w:r w:rsidRPr="002C3067">
        <w:rPr>
          <w:rFonts w:ascii="Times New Roman" w:hAnsi="Times New Roman"/>
          <w:sz w:val="24"/>
          <w:szCs w:val="24"/>
        </w:rPr>
        <w:t>расходов</w:t>
      </w:r>
      <w:r w:rsidRPr="002C3067">
        <w:rPr>
          <w:rFonts w:ascii="Times New Roman" w:hAnsi="Times New Roman"/>
          <w:spacing w:val="1"/>
          <w:sz w:val="24"/>
          <w:szCs w:val="24"/>
        </w:rPr>
        <w:t xml:space="preserve"> </w:t>
      </w:r>
      <w:r w:rsidRPr="002C3067">
        <w:rPr>
          <w:rFonts w:ascii="Times New Roman" w:hAnsi="Times New Roman"/>
          <w:sz w:val="24"/>
          <w:szCs w:val="24"/>
        </w:rPr>
        <w:t>таких</w:t>
      </w:r>
      <w:r w:rsidRPr="002C3067">
        <w:rPr>
          <w:rFonts w:ascii="Times New Roman" w:hAnsi="Times New Roman"/>
          <w:spacing w:val="1"/>
          <w:sz w:val="24"/>
          <w:szCs w:val="24"/>
        </w:rPr>
        <w:t xml:space="preserve"> </w:t>
      </w:r>
      <w:r w:rsidRPr="002C3067">
        <w:rPr>
          <w:rFonts w:ascii="Times New Roman" w:hAnsi="Times New Roman"/>
          <w:sz w:val="24"/>
          <w:szCs w:val="24"/>
        </w:rPr>
        <w:t>организаций</w:t>
      </w:r>
      <w:r w:rsidRPr="002C3067">
        <w:rPr>
          <w:rFonts w:ascii="Times New Roman" w:hAnsi="Times New Roman"/>
          <w:spacing w:val="1"/>
          <w:sz w:val="24"/>
          <w:szCs w:val="24"/>
        </w:rPr>
        <w:t xml:space="preserve"> </w:t>
      </w:r>
      <w:r w:rsidRPr="002C3067">
        <w:rPr>
          <w:rFonts w:ascii="Times New Roman" w:hAnsi="Times New Roman"/>
          <w:sz w:val="24"/>
          <w:szCs w:val="24"/>
        </w:rPr>
        <w:t>в</w:t>
      </w:r>
      <w:r w:rsidRPr="002C3067">
        <w:rPr>
          <w:rFonts w:ascii="Times New Roman" w:hAnsi="Times New Roman"/>
          <w:spacing w:val="1"/>
          <w:sz w:val="24"/>
          <w:szCs w:val="24"/>
        </w:rPr>
        <w:t xml:space="preserve"> </w:t>
      </w:r>
      <w:r w:rsidRPr="002C3067">
        <w:rPr>
          <w:rFonts w:ascii="Times New Roman" w:hAnsi="Times New Roman"/>
          <w:sz w:val="24"/>
          <w:szCs w:val="24"/>
        </w:rPr>
        <w:t>соответствии</w:t>
      </w:r>
      <w:r w:rsidRPr="002C3067">
        <w:rPr>
          <w:rFonts w:ascii="Times New Roman" w:hAnsi="Times New Roman"/>
          <w:spacing w:val="1"/>
          <w:sz w:val="24"/>
          <w:szCs w:val="24"/>
        </w:rPr>
        <w:t xml:space="preserve"> </w:t>
      </w:r>
      <w:r w:rsidRPr="002C3067">
        <w:rPr>
          <w:rFonts w:ascii="Times New Roman" w:hAnsi="Times New Roman"/>
          <w:sz w:val="24"/>
          <w:szCs w:val="24"/>
        </w:rPr>
        <w:t>с</w:t>
      </w:r>
      <w:r w:rsidRPr="002C3067">
        <w:rPr>
          <w:rFonts w:ascii="Times New Roman" w:hAnsi="Times New Roman"/>
          <w:spacing w:val="1"/>
          <w:sz w:val="24"/>
          <w:szCs w:val="24"/>
        </w:rPr>
        <w:t xml:space="preserve"> </w:t>
      </w:r>
      <w:r w:rsidRPr="002C3067">
        <w:rPr>
          <w:rFonts w:ascii="Times New Roman" w:hAnsi="Times New Roman"/>
          <w:sz w:val="24"/>
          <w:szCs w:val="24"/>
        </w:rPr>
        <w:t>нормативными</w:t>
      </w:r>
      <w:r w:rsidRPr="002C3067">
        <w:rPr>
          <w:rFonts w:ascii="Times New Roman" w:hAnsi="Times New Roman"/>
          <w:spacing w:val="-4"/>
          <w:sz w:val="24"/>
          <w:szCs w:val="24"/>
        </w:rPr>
        <w:t xml:space="preserve"> </w:t>
      </w:r>
      <w:r w:rsidRPr="002C3067">
        <w:rPr>
          <w:rFonts w:ascii="Times New Roman" w:hAnsi="Times New Roman"/>
          <w:sz w:val="24"/>
          <w:szCs w:val="24"/>
        </w:rPr>
        <w:t>правовыми</w:t>
      </w:r>
      <w:r w:rsidRPr="002C3067">
        <w:rPr>
          <w:rFonts w:ascii="Times New Roman" w:hAnsi="Times New Roman"/>
          <w:spacing w:val="-3"/>
          <w:sz w:val="24"/>
          <w:szCs w:val="24"/>
        </w:rPr>
        <w:t xml:space="preserve"> </w:t>
      </w:r>
      <w:r w:rsidRPr="002C3067">
        <w:rPr>
          <w:rFonts w:ascii="Times New Roman" w:hAnsi="Times New Roman"/>
          <w:sz w:val="24"/>
          <w:szCs w:val="24"/>
        </w:rPr>
        <w:t>актами</w:t>
      </w:r>
      <w:r w:rsidRPr="002C3067">
        <w:rPr>
          <w:rFonts w:ascii="Times New Roman" w:hAnsi="Times New Roman"/>
          <w:spacing w:val="-3"/>
          <w:sz w:val="24"/>
          <w:szCs w:val="24"/>
        </w:rPr>
        <w:t xml:space="preserve"> </w:t>
      </w:r>
      <w:r w:rsidRPr="002C3067">
        <w:rPr>
          <w:rFonts w:ascii="Times New Roman" w:hAnsi="Times New Roman"/>
          <w:sz w:val="24"/>
          <w:szCs w:val="24"/>
        </w:rPr>
        <w:t>Российской</w:t>
      </w:r>
      <w:r w:rsidRPr="002C3067">
        <w:rPr>
          <w:rFonts w:ascii="Times New Roman" w:hAnsi="Times New Roman"/>
          <w:spacing w:val="-3"/>
          <w:sz w:val="24"/>
          <w:szCs w:val="24"/>
        </w:rPr>
        <w:t xml:space="preserve"> </w:t>
      </w:r>
      <w:r w:rsidRPr="002C3067">
        <w:rPr>
          <w:rFonts w:ascii="Times New Roman" w:hAnsi="Times New Roman"/>
          <w:sz w:val="24"/>
          <w:szCs w:val="24"/>
        </w:rPr>
        <w:t>Федерации</w:t>
      </w:r>
      <w:r w:rsidRPr="002C3067">
        <w:rPr>
          <w:rFonts w:ascii="Times New Roman" w:hAnsi="Times New Roman"/>
          <w:spacing w:val="-4"/>
          <w:sz w:val="24"/>
          <w:szCs w:val="24"/>
        </w:rPr>
        <w:t xml:space="preserve"> </w:t>
      </w:r>
      <w:r w:rsidRPr="002C3067">
        <w:rPr>
          <w:rFonts w:ascii="Times New Roman" w:hAnsi="Times New Roman"/>
          <w:sz w:val="24"/>
          <w:szCs w:val="24"/>
        </w:rPr>
        <w:t>в</w:t>
      </w:r>
      <w:r w:rsidRPr="002C3067">
        <w:rPr>
          <w:rFonts w:ascii="Times New Roman" w:hAnsi="Times New Roman"/>
          <w:spacing w:val="-4"/>
          <w:sz w:val="24"/>
          <w:szCs w:val="24"/>
        </w:rPr>
        <w:t xml:space="preserve"> </w:t>
      </w:r>
      <w:r w:rsidRPr="002C3067">
        <w:rPr>
          <w:rFonts w:ascii="Times New Roman" w:hAnsi="Times New Roman"/>
          <w:sz w:val="24"/>
          <w:szCs w:val="24"/>
        </w:rPr>
        <w:t>сфере</w:t>
      </w:r>
      <w:r w:rsidRPr="002C3067">
        <w:rPr>
          <w:rFonts w:ascii="Times New Roman" w:hAnsi="Times New Roman"/>
          <w:spacing w:val="-5"/>
          <w:sz w:val="24"/>
          <w:szCs w:val="24"/>
        </w:rPr>
        <w:t xml:space="preserve"> </w:t>
      </w:r>
      <w:r w:rsidRPr="002C3067">
        <w:rPr>
          <w:rFonts w:ascii="Times New Roman" w:hAnsi="Times New Roman"/>
          <w:sz w:val="24"/>
          <w:szCs w:val="24"/>
        </w:rPr>
        <w:t>теплоснабжения.</w:t>
      </w:r>
    </w:p>
    <w:p w14:paraId="6D61F017" w14:textId="77777777" w:rsidR="000C5132" w:rsidRPr="00237331" w:rsidRDefault="000C5132" w:rsidP="000C5132">
      <w:pPr>
        <w:spacing w:after="120" w:line="240" w:lineRule="auto"/>
        <w:jc w:val="both"/>
        <w:rPr>
          <w:rFonts w:ascii="Times New Roman" w:hAnsi="Times New Roman"/>
          <w:sz w:val="24"/>
          <w:szCs w:val="24"/>
        </w:rPr>
      </w:pPr>
      <w:r w:rsidRPr="00237331">
        <w:rPr>
          <w:rFonts w:ascii="Times New Roman" w:hAnsi="Times New Roman"/>
          <w:sz w:val="24"/>
          <w:szCs w:val="24"/>
        </w:rPr>
        <w:lastRenderedPageBreak/>
        <w:t>Условия Концессионного соглашения согласованы Сторонами, исходя из информации,</w:t>
      </w:r>
      <w:r w:rsidRPr="00237331">
        <w:rPr>
          <w:rFonts w:ascii="Times New Roman" w:hAnsi="Times New Roman"/>
          <w:spacing w:val="1"/>
          <w:sz w:val="24"/>
          <w:szCs w:val="24"/>
        </w:rPr>
        <w:t xml:space="preserve"> </w:t>
      </w:r>
      <w:r w:rsidRPr="00237331">
        <w:rPr>
          <w:rFonts w:ascii="Times New Roman" w:hAnsi="Times New Roman"/>
          <w:sz w:val="24"/>
          <w:szCs w:val="24"/>
        </w:rPr>
        <w:t>предоставленной</w:t>
      </w:r>
      <w:r w:rsidRPr="00237331">
        <w:rPr>
          <w:rFonts w:ascii="Times New Roman" w:hAnsi="Times New Roman"/>
          <w:spacing w:val="1"/>
          <w:sz w:val="24"/>
          <w:szCs w:val="24"/>
        </w:rPr>
        <w:t xml:space="preserve"> </w:t>
      </w:r>
      <w:r w:rsidRPr="00237331">
        <w:rPr>
          <w:rFonts w:ascii="Times New Roman" w:hAnsi="Times New Roman"/>
          <w:sz w:val="24"/>
          <w:szCs w:val="24"/>
        </w:rPr>
        <w:t>в</w:t>
      </w:r>
      <w:r w:rsidRPr="00237331">
        <w:rPr>
          <w:rFonts w:ascii="Times New Roman" w:hAnsi="Times New Roman"/>
          <w:spacing w:val="1"/>
          <w:sz w:val="24"/>
          <w:szCs w:val="24"/>
        </w:rPr>
        <w:t xml:space="preserve"> </w:t>
      </w:r>
      <w:r w:rsidRPr="00237331">
        <w:rPr>
          <w:rFonts w:ascii="Times New Roman" w:hAnsi="Times New Roman"/>
          <w:sz w:val="24"/>
          <w:szCs w:val="24"/>
        </w:rPr>
        <w:t>соответствии</w:t>
      </w:r>
      <w:r w:rsidRPr="00237331">
        <w:rPr>
          <w:rFonts w:ascii="Times New Roman" w:hAnsi="Times New Roman"/>
          <w:spacing w:val="1"/>
          <w:sz w:val="24"/>
          <w:szCs w:val="24"/>
        </w:rPr>
        <w:t xml:space="preserve"> </w:t>
      </w:r>
      <w:r w:rsidRPr="00237331">
        <w:rPr>
          <w:rFonts w:ascii="Times New Roman" w:hAnsi="Times New Roman"/>
          <w:sz w:val="24"/>
          <w:szCs w:val="24"/>
        </w:rPr>
        <w:t>с</w:t>
      </w:r>
      <w:r w:rsidRPr="00237331">
        <w:rPr>
          <w:rFonts w:ascii="Times New Roman" w:hAnsi="Times New Roman"/>
          <w:spacing w:val="1"/>
          <w:sz w:val="24"/>
          <w:szCs w:val="24"/>
        </w:rPr>
        <w:t xml:space="preserve"> </w:t>
      </w:r>
      <w:r w:rsidRPr="00237331">
        <w:rPr>
          <w:rFonts w:ascii="Times New Roman" w:hAnsi="Times New Roman"/>
          <w:sz w:val="24"/>
          <w:szCs w:val="24"/>
        </w:rPr>
        <w:t>ч.</w:t>
      </w:r>
      <w:r w:rsidRPr="00237331">
        <w:rPr>
          <w:rFonts w:ascii="Times New Roman" w:hAnsi="Times New Roman"/>
          <w:spacing w:val="1"/>
          <w:sz w:val="24"/>
          <w:szCs w:val="24"/>
        </w:rPr>
        <w:t xml:space="preserve"> </w:t>
      </w:r>
      <w:r w:rsidRPr="00237331">
        <w:rPr>
          <w:rFonts w:ascii="Times New Roman" w:hAnsi="Times New Roman"/>
          <w:sz w:val="24"/>
          <w:szCs w:val="24"/>
        </w:rPr>
        <w:t>2</w:t>
      </w:r>
      <w:r w:rsidRPr="00237331">
        <w:rPr>
          <w:rFonts w:ascii="Times New Roman" w:hAnsi="Times New Roman"/>
          <w:spacing w:val="1"/>
          <w:sz w:val="24"/>
          <w:szCs w:val="24"/>
        </w:rPr>
        <w:t xml:space="preserve"> </w:t>
      </w:r>
      <w:r w:rsidRPr="00237331">
        <w:rPr>
          <w:rFonts w:ascii="Times New Roman" w:hAnsi="Times New Roman"/>
          <w:sz w:val="24"/>
          <w:szCs w:val="24"/>
        </w:rPr>
        <w:t>ст.</w:t>
      </w:r>
      <w:r w:rsidRPr="00237331">
        <w:rPr>
          <w:rFonts w:ascii="Times New Roman" w:hAnsi="Times New Roman"/>
          <w:spacing w:val="1"/>
          <w:sz w:val="24"/>
          <w:szCs w:val="24"/>
        </w:rPr>
        <w:t xml:space="preserve"> </w:t>
      </w:r>
      <w:r w:rsidRPr="00237331">
        <w:rPr>
          <w:rFonts w:ascii="Times New Roman" w:hAnsi="Times New Roman"/>
          <w:sz w:val="24"/>
          <w:szCs w:val="24"/>
        </w:rPr>
        <w:t>52</w:t>
      </w:r>
      <w:r w:rsidRPr="00237331">
        <w:rPr>
          <w:rFonts w:ascii="Times New Roman" w:hAnsi="Times New Roman"/>
          <w:spacing w:val="1"/>
          <w:sz w:val="24"/>
          <w:szCs w:val="24"/>
        </w:rPr>
        <w:t xml:space="preserve"> </w:t>
      </w:r>
      <w:r w:rsidRPr="00237331">
        <w:rPr>
          <w:rFonts w:ascii="Times New Roman" w:hAnsi="Times New Roman"/>
          <w:sz w:val="24"/>
          <w:szCs w:val="24"/>
        </w:rPr>
        <w:t>ФЗ</w:t>
      </w:r>
      <w:r w:rsidRPr="00237331">
        <w:rPr>
          <w:rFonts w:ascii="Times New Roman" w:hAnsi="Times New Roman"/>
          <w:spacing w:val="1"/>
          <w:sz w:val="24"/>
          <w:szCs w:val="24"/>
        </w:rPr>
        <w:t xml:space="preserve"> </w:t>
      </w:r>
      <w:r w:rsidRPr="00237331">
        <w:rPr>
          <w:rFonts w:ascii="Times New Roman" w:hAnsi="Times New Roman"/>
          <w:sz w:val="24"/>
          <w:szCs w:val="24"/>
        </w:rPr>
        <w:t>«О</w:t>
      </w:r>
      <w:r w:rsidRPr="00237331">
        <w:rPr>
          <w:rFonts w:ascii="Times New Roman" w:hAnsi="Times New Roman"/>
          <w:spacing w:val="1"/>
          <w:sz w:val="24"/>
          <w:szCs w:val="24"/>
        </w:rPr>
        <w:t xml:space="preserve"> </w:t>
      </w:r>
      <w:r w:rsidRPr="00237331">
        <w:rPr>
          <w:rFonts w:ascii="Times New Roman" w:hAnsi="Times New Roman"/>
          <w:sz w:val="24"/>
          <w:szCs w:val="24"/>
        </w:rPr>
        <w:t>концессионных</w:t>
      </w:r>
      <w:r w:rsidRPr="00237331">
        <w:rPr>
          <w:rFonts w:ascii="Times New Roman" w:hAnsi="Times New Roman"/>
          <w:spacing w:val="1"/>
          <w:sz w:val="24"/>
          <w:szCs w:val="24"/>
        </w:rPr>
        <w:t xml:space="preserve"> </w:t>
      </w:r>
      <w:r w:rsidRPr="00237331">
        <w:rPr>
          <w:rFonts w:ascii="Times New Roman" w:hAnsi="Times New Roman"/>
          <w:sz w:val="24"/>
          <w:szCs w:val="24"/>
        </w:rPr>
        <w:t>соглашениях»</w:t>
      </w:r>
      <w:r w:rsidRPr="00237331">
        <w:rPr>
          <w:rFonts w:ascii="Times New Roman" w:hAnsi="Times New Roman"/>
          <w:spacing w:val="1"/>
          <w:sz w:val="24"/>
          <w:szCs w:val="24"/>
        </w:rPr>
        <w:t xml:space="preserve"> </w:t>
      </w:r>
      <w:r w:rsidRPr="00237331">
        <w:rPr>
          <w:rFonts w:ascii="Times New Roman" w:hAnsi="Times New Roman"/>
          <w:sz w:val="24"/>
          <w:szCs w:val="24"/>
        </w:rPr>
        <w:t>Концедентом.</w:t>
      </w:r>
    </w:p>
    <w:p w14:paraId="089D810F" w14:textId="77777777" w:rsidR="00116ECB" w:rsidRPr="00237331" w:rsidRDefault="00116ECB" w:rsidP="00116ECB">
      <w:pPr>
        <w:pStyle w:val="1"/>
        <w:spacing w:after="120"/>
      </w:pPr>
      <w:r w:rsidRPr="00237331">
        <w:t>ТЕРМИНЫ И ОПРЕДЕЛЕНИЯ</w:t>
      </w:r>
      <w:bookmarkEnd w:id="1"/>
      <w:bookmarkEnd w:id="2"/>
      <w:bookmarkEnd w:id="3"/>
      <w:bookmarkEnd w:id="4"/>
      <w:bookmarkEnd w:id="5"/>
      <w:bookmarkEnd w:id="6"/>
      <w:bookmarkEnd w:id="7"/>
      <w:bookmarkEnd w:id="8"/>
      <w:bookmarkEnd w:id="9"/>
      <w:bookmarkEnd w:id="10"/>
    </w:p>
    <w:p w14:paraId="1D6CC656" w14:textId="77777777" w:rsidR="00116ECB" w:rsidRPr="00237331" w:rsidRDefault="00116ECB" w:rsidP="00116ECB">
      <w:pPr>
        <w:pStyle w:val="2"/>
        <w:spacing w:after="120"/>
        <w:ind w:left="432"/>
      </w:pPr>
      <w:r w:rsidRPr="00237331">
        <w:t>Если иное прямо не предусмотрено в Концессионном соглашении, используемые в Концессионном соглашении слова и словосочетания, начинающиеся с заглавной буквы, имеют значения, определенные в Приложении</w:t>
      </w:r>
      <w:r>
        <w:fldChar w:fldCharType="begin"/>
      </w:r>
      <w:r>
        <w:instrText xml:space="preserve"> REF Приложение1 \h  \* MERGEFORMAT </w:instrText>
      </w:r>
      <w:r>
        <w:fldChar w:fldCharType="separate"/>
      </w:r>
      <w:r w:rsidRPr="00237331">
        <w:rPr>
          <w:rStyle w:val="21"/>
        </w:rPr>
        <w:t xml:space="preserve"> 1</w:t>
      </w:r>
      <w:r>
        <w:fldChar w:fldCharType="end"/>
      </w:r>
      <w:r w:rsidRPr="00237331">
        <w:t>.</w:t>
      </w:r>
    </w:p>
    <w:p w14:paraId="71019952" w14:textId="77777777" w:rsidR="00116ECB" w:rsidRPr="00237331" w:rsidRDefault="00116ECB" w:rsidP="00116ECB">
      <w:pPr>
        <w:pStyle w:val="2"/>
        <w:spacing w:after="120"/>
        <w:ind w:left="432"/>
      </w:pPr>
      <w:r w:rsidRPr="00237331">
        <w:t>Термины, используемые в Концессионном соглашении и не определенные в Приложении 1, применяются в значении, определенном Применимым правом.</w:t>
      </w:r>
    </w:p>
    <w:p w14:paraId="6563D4F3" w14:textId="77777777" w:rsidR="00116ECB" w:rsidRPr="00237331" w:rsidRDefault="00116ECB" w:rsidP="00116ECB">
      <w:pPr>
        <w:pStyle w:val="1"/>
        <w:spacing w:after="120"/>
      </w:pPr>
      <w:bookmarkStart w:id="22" w:name="_Toc467756918"/>
      <w:bookmarkStart w:id="23" w:name="_Toc467756919"/>
      <w:bookmarkStart w:id="24" w:name="_Toc468217629"/>
      <w:bookmarkStart w:id="25" w:name="_Toc468892597"/>
      <w:bookmarkStart w:id="26" w:name="_Toc473692332"/>
      <w:bookmarkStart w:id="27" w:name="_Toc476857513"/>
      <w:bookmarkStart w:id="28" w:name="_Toc350977247"/>
      <w:bookmarkStart w:id="29" w:name="_Toc481181818"/>
      <w:bookmarkStart w:id="30" w:name="_Toc477970478"/>
      <w:bookmarkStart w:id="31" w:name="_Toc484822100"/>
      <w:bookmarkStart w:id="32" w:name="_Toc158211017"/>
      <w:bookmarkEnd w:id="22"/>
      <w:bookmarkEnd w:id="23"/>
      <w:r w:rsidRPr="00237331">
        <w:t>ПРЕДМЕТ СОГЛАШЕНИЯ</w:t>
      </w:r>
      <w:bookmarkEnd w:id="24"/>
      <w:bookmarkEnd w:id="25"/>
      <w:bookmarkEnd w:id="26"/>
      <w:bookmarkEnd w:id="27"/>
      <w:bookmarkEnd w:id="28"/>
      <w:bookmarkEnd w:id="29"/>
      <w:bookmarkEnd w:id="30"/>
      <w:bookmarkEnd w:id="31"/>
      <w:bookmarkEnd w:id="32"/>
    </w:p>
    <w:p w14:paraId="41ED595A" w14:textId="77777777" w:rsidR="00116ECB" w:rsidRPr="00237331" w:rsidRDefault="00116ECB" w:rsidP="00116ECB">
      <w:pPr>
        <w:pStyle w:val="2"/>
        <w:spacing w:after="120"/>
        <w:ind w:left="431" w:hanging="431"/>
      </w:pPr>
      <w:bookmarkStart w:id="33" w:name="_Ref445634563"/>
      <w:r w:rsidRPr="00237331">
        <w:t>Концессионер обязуется за свой счет и (или) за счет привлеченных средств в порядке, в сроки и на условиях, предусмотренных Концессионным соглашением:</w:t>
      </w:r>
      <w:bookmarkStart w:id="34" w:name="_Ref468444201"/>
      <w:bookmarkStart w:id="35" w:name="_Ref467662237"/>
      <w:bookmarkEnd w:id="33"/>
    </w:p>
    <w:p w14:paraId="49899AD3" w14:textId="77777777" w:rsidR="00116ECB" w:rsidRPr="00237331" w:rsidRDefault="00116ECB" w:rsidP="00116ECB">
      <w:pPr>
        <w:pStyle w:val="3"/>
        <w:spacing w:after="120"/>
        <w:ind w:left="1185" w:hanging="505"/>
      </w:pPr>
      <w:r w:rsidRPr="00237331">
        <w:t>осуществить мероприятия по созданию и (или) реконструкции Объекта соглашения, право собственности на который принадлежит (применительно к имуществу, подлежащему реконструкции) или будет принадлежать (применительно к имуществу, подлежащему созданию) Концеденту, в соответствии с Заданием и Основными мероприятиями (далее – «</w:t>
      </w:r>
      <w:r w:rsidRPr="00237331">
        <w:rPr>
          <w:b/>
        </w:rPr>
        <w:t>Создание</w:t>
      </w:r>
      <w:r w:rsidRPr="003F3588">
        <w:t xml:space="preserve"> </w:t>
      </w:r>
      <w:r w:rsidRPr="003F3588">
        <w:rPr>
          <w:b/>
        </w:rPr>
        <w:t>и (или) реконструкци</w:t>
      </w:r>
      <w:r>
        <w:rPr>
          <w:b/>
        </w:rPr>
        <w:t>я</w:t>
      </w:r>
      <w:r w:rsidRPr="003F3588">
        <w:rPr>
          <w:b/>
        </w:rPr>
        <w:t xml:space="preserve"> </w:t>
      </w:r>
      <w:r w:rsidRPr="00237331">
        <w:rPr>
          <w:b/>
        </w:rPr>
        <w:t>объекта</w:t>
      </w:r>
      <w:r w:rsidRPr="00731848">
        <w:rPr>
          <w:b/>
        </w:rPr>
        <w:t xml:space="preserve"> </w:t>
      </w:r>
      <w:r w:rsidRPr="00237331">
        <w:rPr>
          <w:b/>
        </w:rPr>
        <w:t>соглашения</w:t>
      </w:r>
      <w:r w:rsidRPr="00237331">
        <w:t>»), а также</w:t>
      </w:r>
      <w:bookmarkEnd w:id="34"/>
      <w:r w:rsidRPr="00237331">
        <w:t xml:space="preserve"> </w:t>
      </w:r>
    </w:p>
    <w:p w14:paraId="3F057548" w14:textId="65F16D3F" w:rsidR="00116ECB" w:rsidRPr="00237331" w:rsidRDefault="00116ECB" w:rsidP="00116ECB">
      <w:pPr>
        <w:pStyle w:val="3"/>
        <w:spacing w:after="120"/>
        <w:ind w:left="1185" w:hanging="505"/>
      </w:pPr>
      <w:r w:rsidRPr="00237331">
        <w:t>осуществлять с использованием (эксплуатацией) Объекта соглашения и Иного имущества деятельность по производству, передаче, распределению тепловой энергии</w:t>
      </w:r>
      <w:r w:rsidRPr="00237331">
        <w:rPr>
          <w:rStyle w:val="af3"/>
          <w:b w:val="0"/>
        </w:rPr>
        <w:t xml:space="preserve"> </w:t>
      </w:r>
      <w:r w:rsidRPr="00237331">
        <w:t>в пределах зоны действия передаваемой системы теплоснабжения</w:t>
      </w:r>
      <w:r w:rsidRPr="00237331">
        <w:rPr>
          <w:b/>
        </w:rPr>
        <w:t xml:space="preserve"> </w:t>
      </w:r>
      <w:r w:rsidRPr="00237331">
        <w:t xml:space="preserve">в границах </w:t>
      </w:r>
      <w:r>
        <w:t>муниципального образования «</w:t>
      </w:r>
      <w:r w:rsidR="002F1EFC">
        <w:t>Сафоновский</w:t>
      </w:r>
      <w:r w:rsidR="005D2860">
        <w:t xml:space="preserve"> </w:t>
      </w:r>
      <w:r>
        <w:t>муниципальный округ» Смоленской области</w:t>
      </w:r>
      <w:r w:rsidRPr="00237331">
        <w:t xml:space="preserve"> (далее – «</w:t>
      </w:r>
      <w:r w:rsidRPr="00237331">
        <w:rPr>
          <w:b/>
        </w:rPr>
        <w:t>Концессионная деятельность</w:t>
      </w:r>
      <w:r w:rsidRPr="00237331">
        <w:t>»).</w:t>
      </w:r>
      <w:bookmarkEnd w:id="35"/>
    </w:p>
    <w:p w14:paraId="4F7122D2" w14:textId="77777777" w:rsidR="00116ECB" w:rsidRPr="00237331" w:rsidRDefault="00116ECB" w:rsidP="00116ECB">
      <w:pPr>
        <w:pStyle w:val="2"/>
        <w:spacing w:after="120"/>
        <w:ind w:left="431" w:hanging="431"/>
      </w:pPr>
      <w:r w:rsidRPr="00237331">
        <w:t xml:space="preserve">Концедент обязуется предоставить Концессионеру на срок и в порядке, установленном Концессионным соглашением, права владения и пользования Объектом соглашения и Иным имуществом для осуществления Концессионером Создания </w:t>
      </w:r>
      <w:r>
        <w:t>и (или) реконструкции</w:t>
      </w:r>
      <w:r w:rsidRPr="00237331">
        <w:t xml:space="preserve"> объекта соглашения и Концессионной деятельности.</w:t>
      </w:r>
    </w:p>
    <w:p w14:paraId="4251C00F" w14:textId="77777777" w:rsidR="00116ECB" w:rsidRPr="00237331" w:rsidRDefault="00116ECB" w:rsidP="00116ECB">
      <w:pPr>
        <w:pStyle w:val="2"/>
        <w:spacing w:after="120"/>
        <w:ind w:left="431" w:hanging="431"/>
      </w:pPr>
      <w:r w:rsidRPr="00237331">
        <w:t xml:space="preserve">Смоленская область, действуя в качестве самостоятельной стороны Концессионного соглашения, обязуется устанавливать Тарифы, утверждать Инвестиционные программы Концессионера, осуществлять выплату Субсидий, возмещать недополученные доходы, экономически обоснованные расходы Концессионера в </w:t>
      </w:r>
      <w:r w:rsidRPr="00237331">
        <w:rPr>
          <w:lang w:eastAsia="ru-RU"/>
        </w:rPr>
        <w:t>соответствии с условиями Концессионного соглашения.</w:t>
      </w:r>
    </w:p>
    <w:p w14:paraId="5541DD42" w14:textId="77777777" w:rsidR="00116ECB" w:rsidRPr="00237331" w:rsidRDefault="00116ECB" w:rsidP="00116ECB">
      <w:pPr>
        <w:pStyle w:val="2"/>
        <w:spacing w:after="120"/>
        <w:ind w:left="431" w:hanging="431"/>
      </w:pPr>
      <w:r w:rsidRPr="00237331">
        <w:rPr>
          <w:lang w:eastAsia="ru-RU"/>
        </w:rPr>
        <w:t>В рамках Концессионной деятельности Концессионер осуществляет:</w:t>
      </w:r>
    </w:p>
    <w:p w14:paraId="5AD216B3" w14:textId="77777777" w:rsidR="00116ECB" w:rsidRPr="00237331" w:rsidRDefault="00116ECB" w:rsidP="00116ECB">
      <w:pPr>
        <w:pStyle w:val="3"/>
        <w:spacing w:after="120"/>
        <w:ind w:left="1185" w:hanging="505"/>
      </w:pPr>
      <w:r w:rsidRPr="00237331">
        <w:t xml:space="preserve">теплоснабжение потребителей, в том числе </w:t>
      </w:r>
      <w:r w:rsidRPr="00237331">
        <w:rPr>
          <w:lang w:eastAsia="ru-RU"/>
        </w:rPr>
        <w:t xml:space="preserve">обеспечивает потребителей тепловой энергией, теплоносителем, поддерживает мощность; </w:t>
      </w:r>
    </w:p>
    <w:p w14:paraId="48BDB62E" w14:textId="77777777" w:rsidR="00116ECB" w:rsidRPr="00237331" w:rsidRDefault="00116ECB" w:rsidP="00116ECB">
      <w:pPr>
        <w:pStyle w:val="3"/>
        <w:spacing w:after="120"/>
        <w:ind w:left="1185" w:hanging="505"/>
      </w:pPr>
      <w:r w:rsidRPr="00237331">
        <w:t>подключение (техническое присоединение) заявителей к системе теплоснабжения в предусмотренных Применимым правом случаях.</w:t>
      </w:r>
    </w:p>
    <w:p w14:paraId="3102E4CB" w14:textId="77777777" w:rsidR="00116ECB" w:rsidRPr="00237331" w:rsidRDefault="00116ECB" w:rsidP="00116ECB">
      <w:pPr>
        <w:pStyle w:val="2"/>
        <w:spacing w:after="120"/>
        <w:ind w:left="431" w:hanging="431"/>
      </w:pPr>
      <w:r w:rsidRPr="00237331">
        <w:rPr>
          <w:lang w:eastAsia="ru-RU"/>
        </w:rPr>
        <w:t>Концедент выражает свое согласие на то, что Концессионер в рамках технических характеристик Объекта концессионного соглашения и утвержденных Инвестиционных программ Концессионера заключает договоры о подключении (технологическом присоединени</w:t>
      </w:r>
      <w:r>
        <w:rPr>
          <w:lang w:eastAsia="ru-RU"/>
        </w:rPr>
        <w:t>и) теплопотребляющих установок П</w:t>
      </w:r>
      <w:r w:rsidRPr="00237331">
        <w:rPr>
          <w:lang w:eastAsia="ru-RU"/>
        </w:rPr>
        <w:t>отребителей к системе теплоснабжения и самостоятельно определяет условия таких договоров, в том числе мероприятия по строительству и (или) реконструкции объектов теплоснабжения, точки подключения.</w:t>
      </w:r>
    </w:p>
    <w:p w14:paraId="571010AB" w14:textId="77777777" w:rsidR="00116ECB" w:rsidRPr="00237331" w:rsidRDefault="00116ECB" w:rsidP="00116ECB">
      <w:pPr>
        <w:pStyle w:val="1"/>
        <w:spacing w:after="120"/>
      </w:pPr>
      <w:bookmarkStart w:id="36" w:name="_Toc468217630"/>
      <w:bookmarkStart w:id="37" w:name="_Toc468892598"/>
      <w:bookmarkStart w:id="38" w:name="_Toc473692333"/>
      <w:bookmarkStart w:id="39" w:name="_Toc476857514"/>
      <w:bookmarkStart w:id="40" w:name="_Toc350977248"/>
      <w:bookmarkStart w:id="41" w:name="_Toc481181819"/>
      <w:bookmarkStart w:id="42" w:name="_Toc477970479"/>
      <w:bookmarkStart w:id="43" w:name="_Toc484822101"/>
      <w:bookmarkStart w:id="44" w:name="_Toc158211018"/>
      <w:r w:rsidRPr="00237331">
        <w:t>ОБЪЕКТ СОГЛАШЕНИЯ</w:t>
      </w:r>
      <w:bookmarkEnd w:id="36"/>
      <w:bookmarkEnd w:id="37"/>
      <w:bookmarkEnd w:id="38"/>
      <w:bookmarkEnd w:id="39"/>
      <w:bookmarkEnd w:id="40"/>
      <w:bookmarkEnd w:id="41"/>
      <w:bookmarkEnd w:id="42"/>
      <w:r w:rsidRPr="00237331">
        <w:t xml:space="preserve"> И ИНОЕ ИМУЩЕСТВО</w:t>
      </w:r>
      <w:bookmarkEnd w:id="43"/>
      <w:bookmarkEnd w:id="44"/>
    </w:p>
    <w:p w14:paraId="1E5C508E" w14:textId="77777777" w:rsidR="00116ECB" w:rsidRPr="00237331" w:rsidRDefault="00116ECB" w:rsidP="00116ECB">
      <w:pPr>
        <w:pStyle w:val="2"/>
        <w:numPr>
          <w:ilvl w:val="0"/>
          <w:numId w:val="0"/>
        </w:numPr>
        <w:spacing w:after="120"/>
        <w:rPr>
          <w:b/>
        </w:rPr>
      </w:pPr>
      <w:r w:rsidRPr="00237331">
        <w:rPr>
          <w:b/>
        </w:rPr>
        <w:t>Объект соглашения</w:t>
      </w:r>
    </w:p>
    <w:p w14:paraId="568B28A8" w14:textId="77777777" w:rsidR="00116ECB" w:rsidRPr="00237331" w:rsidRDefault="00116ECB" w:rsidP="00116ECB">
      <w:pPr>
        <w:pStyle w:val="2"/>
        <w:spacing w:after="120"/>
        <w:ind w:left="431" w:hanging="431"/>
      </w:pPr>
      <w:r w:rsidRPr="00237331">
        <w:lastRenderedPageBreak/>
        <w:t>Объектом Концессионного соглашения в смысле пункта 11 части 1 статьи 4 ФЗ «О концессионных соглашениях» является совокупность объектов теплоснабжения, описание и технико-экономические показатели которых приведены в Приложении</w:t>
      </w:r>
      <w:r>
        <w:fldChar w:fldCharType="begin"/>
      </w:r>
      <w:r>
        <w:instrText xml:space="preserve"> REF Приложение2_1 \h  \* MERGEFORMAT </w:instrText>
      </w:r>
      <w:r>
        <w:fldChar w:fldCharType="separate"/>
      </w:r>
      <w:r w:rsidRPr="00B817E9">
        <w:rPr>
          <w:rFonts w:eastAsia="Times New Roman"/>
          <w:lang w:eastAsia="ru-RU"/>
        </w:rPr>
        <w:t xml:space="preserve"> 2.1 </w:t>
      </w:r>
      <w:r>
        <w:fldChar w:fldCharType="end"/>
      </w:r>
      <w:r w:rsidRPr="00237331">
        <w:t>(далее – «</w:t>
      </w:r>
      <w:r w:rsidRPr="00237331">
        <w:rPr>
          <w:b/>
        </w:rPr>
        <w:t>Объект соглашения</w:t>
      </w:r>
      <w:r w:rsidRPr="00237331">
        <w:t>»).</w:t>
      </w:r>
    </w:p>
    <w:p w14:paraId="33A3A367" w14:textId="77777777" w:rsidR="00116ECB" w:rsidRPr="00237331" w:rsidRDefault="00116ECB" w:rsidP="00116ECB">
      <w:pPr>
        <w:pStyle w:val="2"/>
        <w:spacing w:after="120"/>
        <w:ind w:left="431" w:hanging="431"/>
      </w:pPr>
      <w:r w:rsidRPr="00237331">
        <w:t>Объект соглашения должен использоваться Концессионером в целях осуществления Концессионной деятельности.</w:t>
      </w:r>
      <w:bookmarkStart w:id="45" w:name="правка1"/>
      <w:bookmarkStart w:id="46" w:name="_Ref446426941"/>
    </w:p>
    <w:p w14:paraId="27C06F40" w14:textId="77777777" w:rsidR="00116ECB" w:rsidRPr="00237331" w:rsidRDefault="00116ECB" w:rsidP="00116ECB">
      <w:pPr>
        <w:pStyle w:val="2"/>
        <w:spacing w:after="120"/>
        <w:ind w:left="431" w:hanging="431"/>
      </w:pPr>
      <w:r w:rsidRPr="00237331">
        <w:t xml:space="preserve">За исключением случаев, прямо предусмотренных Концессионным соглашением, </w:t>
      </w:r>
      <w:bookmarkEnd w:id="45"/>
      <w:r w:rsidRPr="00237331">
        <w:t>Концессионер несет риск случайной гибели или случайного повреждения Объекта соглашения в течение всего Срока</w:t>
      </w:r>
      <w:bookmarkEnd w:id="46"/>
      <w:r w:rsidRPr="00237331">
        <w:t xml:space="preserve"> действия концессионного соглашения.</w:t>
      </w:r>
    </w:p>
    <w:p w14:paraId="1C78B302" w14:textId="77777777" w:rsidR="00116ECB" w:rsidRPr="00237331" w:rsidRDefault="00116ECB" w:rsidP="00116ECB">
      <w:pPr>
        <w:pStyle w:val="2"/>
        <w:spacing w:after="120"/>
        <w:ind w:left="431" w:hanging="431"/>
      </w:pPr>
      <w:r w:rsidRPr="00237331">
        <w:t>Продукция и доходы, полученные Концессионером в результате осуществления деятельности с использованием (эксплуатацией) Объекта соглашения и Иного имущества, включая плату за подключение (технологическое присоединение), вносимую Потребителями, и плату за прочие виды работ и (или) услуг, выполняемые Концессионером, а также любые иные виды платежей от Потребителей (в том числе пени, штрафы, компенсации судебных расходов, компенсации причинного вреда или убытков, страховые возмещения и т.п.) являются собственностью Концессионера.</w:t>
      </w:r>
    </w:p>
    <w:p w14:paraId="5D781583" w14:textId="77777777" w:rsidR="00116ECB" w:rsidRPr="00237331" w:rsidRDefault="00116ECB" w:rsidP="00116ECB">
      <w:pPr>
        <w:pStyle w:val="2"/>
        <w:spacing w:after="120"/>
        <w:ind w:left="431" w:hanging="431"/>
      </w:pPr>
      <w:bookmarkStart w:id="47" w:name="_Ref470606851"/>
      <w:r w:rsidRPr="00237331">
        <w:t>Движимое имущество, технологически связанное с Объектом соглашения, которое создано и (или) приобретено Концессионером в течение Срока действия концессионного соглашения, является собственностью Концедента, если до момента создания и (или) приобретения такого имущества Сторонами в письменном виде не согласовано иное.</w:t>
      </w:r>
    </w:p>
    <w:p w14:paraId="62DE2EDC" w14:textId="77777777" w:rsidR="00116ECB" w:rsidRPr="00237331" w:rsidRDefault="00116ECB" w:rsidP="00116ECB">
      <w:pPr>
        <w:pStyle w:val="2"/>
        <w:spacing w:after="120"/>
        <w:ind w:left="431" w:hanging="431"/>
      </w:pPr>
      <w:bookmarkStart w:id="48" w:name="_Ref158384381"/>
      <w:r w:rsidRPr="00237331">
        <w:t>Государственная регистрация права собственности Концедента, а также прав владения и пользования Концессионера в отношении недвижимого имущества, указанного в настоящем пункте, осуществляется Концедентом.</w:t>
      </w:r>
      <w:bookmarkEnd w:id="47"/>
      <w:bookmarkEnd w:id="48"/>
    </w:p>
    <w:p w14:paraId="00B899D3" w14:textId="77777777" w:rsidR="00116ECB" w:rsidRPr="00237331" w:rsidRDefault="00116ECB" w:rsidP="00116ECB">
      <w:pPr>
        <w:pStyle w:val="2"/>
        <w:numPr>
          <w:ilvl w:val="0"/>
          <w:numId w:val="0"/>
        </w:numPr>
        <w:spacing w:after="120"/>
      </w:pPr>
      <w:r w:rsidRPr="00237331">
        <w:rPr>
          <w:b/>
        </w:rPr>
        <w:t>Иное имущество</w:t>
      </w:r>
    </w:p>
    <w:p w14:paraId="44F1D658" w14:textId="77777777" w:rsidR="00116ECB" w:rsidRPr="00237331" w:rsidRDefault="00116ECB" w:rsidP="00116ECB">
      <w:pPr>
        <w:pStyle w:val="2"/>
        <w:spacing w:after="120"/>
        <w:ind w:left="431" w:hanging="431"/>
      </w:pPr>
      <w:r w:rsidRPr="00237331">
        <w:t>Концедент обязуется предоставить во владение и пользование Концессионера имущество, принадлежащее Концеденту на праве собственности, образующее единое целое с Объектом соглашения и (или) предназначенное для использования в целях создания условий осуществления Концессионной деятельности (далее – «</w:t>
      </w:r>
      <w:r w:rsidRPr="00237331">
        <w:rPr>
          <w:b/>
        </w:rPr>
        <w:t>Иное имущество</w:t>
      </w:r>
      <w:r w:rsidRPr="00237331">
        <w:t>»).</w:t>
      </w:r>
    </w:p>
    <w:p w14:paraId="0CB8CBA2" w14:textId="77777777" w:rsidR="00116ECB" w:rsidRPr="00237331" w:rsidRDefault="00116ECB" w:rsidP="00116ECB">
      <w:pPr>
        <w:pStyle w:val="2"/>
        <w:spacing w:after="120"/>
        <w:ind w:left="431" w:hanging="431"/>
      </w:pPr>
      <w:r w:rsidRPr="00237331">
        <w:t xml:space="preserve">Состав и описание Иного имущества приведены в Приложении </w:t>
      </w:r>
      <w:r>
        <w:fldChar w:fldCharType="begin"/>
      </w:r>
      <w:r>
        <w:instrText xml:space="preserve"> REF Приложение2_2 \h  \* MERGEFORMAT </w:instrText>
      </w:r>
      <w:r>
        <w:fldChar w:fldCharType="separate"/>
      </w:r>
      <w:r w:rsidRPr="00B817E9">
        <w:rPr>
          <w:rFonts w:eastAsia="Times New Roman"/>
          <w:lang w:eastAsia="ru-RU"/>
        </w:rPr>
        <w:t>2.2</w:t>
      </w:r>
      <w:r>
        <w:fldChar w:fldCharType="end"/>
      </w:r>
      <w:r w:rsidRPr="00237331">
        <w:t>.</w:t>
      </w:r>
    </w:p>
    <w:p w14:paraId="2868C6BE" w14:textId="77777777" w:rsidR="00116ECB" w:rsidRPr="00237331" w:rsidRDefault="00116ECB" w:rsidP="00116ECB">
      <w:pPr>
        <w:pStyle w:val="2"/>
        <w:spacing w:after="120"/>
        <w:ind w:left="431" w:hanging="431"/>
      </w:pPr>
      <w:r w:rsidRPr="00237331">
        <w:t xml:space="preserve">Иное имущество должно использоваться Концессионером в целях осуществления Концессионной деятельности. </w:t>
      </w:r>
    </w:p>
    <w:p w14:paraId="569D2609" w14:textId="77777777" w:rsidR="00116ECB" w:rsidRPr="00237331" w:rsidRDefault="00116ECB" w:rsidP="00116ECB">
      <w:pPr>
        <w:pStyle w:val="2"/>
        <w:spacing w:after="120"/>
        <w:ind w:left="431" w:hanging="431"/>
      </w:pPr>
      <w:r w:rsidRPr="00237331">
        <w:t>Иное имущество должно использоваться Концессионером в течение Срока действия концессионного соглашения, за исключением случаев вывода объектов Иного имущества из эксплуатации в соответствии с условиями Концессионного соглашения.</w:t>
      </w:r>
    </w:p>
    <w:p w14:paraId="65C91E41" w14:textId="77777777" w:rsidR="00116ECB" w:rsidRPr="00237331" w:rsidRDefault="00116ECB" w:rsidP="00116ECB">
      <w:pPr>
        <w:pStyle w:val="2"/>
        <w:spacing w:after="120"/>
        <w:ind w:left="431" w:hanging="431"/>
      </w:pPr>
      <w:bookmarkStart w:id="49" w:name="_Ref158384282"/>
      <w:r w:rsidRPr="00237331">
        <w:t xml:space="preserve">Иное имущество, за исключением объектов, выведенных Концессионером из эксплуатации, подлежит возврату Концеденту при прекращении Концессионного соглашения в порядке, предусмотренном статьей </w:t>
      </w:r>
      <w:r>
        <w:fldChar w:fldCharType="begin"/>
      </w:r>
      <w:r>
        <w:instrText xml:space="preserve"> REF _Ref465897621 \r \h  \* MERGEFORMAT </w:instrText>
      </w:r>
      <w:r>
        <w:fldChar w:fldCharType="separate"/>
      </w:r>
      <w:r>
        <w:t>24</w:t>
      </w:r>
      <w:r>
        <w:fldChar w:fldCharType="end"/>
      </w:r>
      <w:r w:rsidRPr="00237331">
        <w:t>.</w:t>
      </w:r>
      <w:bookmarkEnd w:id="49"/>
    </w:p>
    <w:p w14:paraId="6F9A8E89" w14:textId="77777777" w:rsidR="00116ECB" w:rsidRPr="00237331" w:rsidRDefault="00116ECB" w:rsidP="00116ECB">
      <w:pPr>
        <w:pStyle w:val="1"/>
        <w:spacing w:after="120"/>
      </w:pPr>
      <w:bookmarkStart w:id="50" w:name="_Toc468217631"/>
      <w:bookmarkStart w:id="51" w:name="_Toc468892599"/>
      <w:bookmarkStart w:id="52" w:name="_Toc473692334"/>
      <w:bookmarkStart w:id="53" w:name="_Toc476857515"/>
      <w:bookmarkStart w:id="54" w:name="_Toc350977249"/>
      <w:bookmarkStart w:id="55" w:name="_Toc481181820"/>
      <w:bookmarkStart w:id="56" w:name="_Toc477970480"/>
      <w:bookmarkStart w:id="57" w:name="_Toc484822102"/>
      <w:bookmarkStart w:id="58" w:name="_Toc158211019"/>
      <w:r w:rsidRPr="00237331">
        <w:t xml:space="preserve">ОБЯЗАННОСТИ </w:t>
      </w:r>
      <w:bookmarkEnd w:id="50"/>
      <w:bookmarkEnd w:id="51"/>
      <w:r w:rsidRPr="00237331">
        <w:t>КОНЦЕССИОНЕРА И КОНЦЕДЕНТА</w:t>
      </w:r>
      <w:bookmarkEnd w:id="52"/>
      <w:bookmarkEnd w:id="53"/>
      <w:bookmarkEnd w:id="54"/>
      <w:bookmarkEnd w:id="55"/>
      <w:bookmarkEnd w:id="56"/>
      <w:bookmarkEnd w:id="57"/>
      <w:bookmarkEnd w:id="58"/>
    </w:p>
    <w:p w14:paraId="175AFF54" w14:textId="77777777" w:rsidR="00116ECB" w:rsidRPr="00237331" w:rsidRDefault="00116ECB" w:rsidP="00116ECB">
      <w:pPr>
        <w:pStyle w:val="2"/>
        <w:spacing w:after="120"/>
        <w:ind w:left="431" w:hanging="431"/>
      </w:pPr>
      <w:bookmarkStart w:id="59" w:name="_Ref468204652"/>
      <w:r w:rsidRPr="00237331">
        <w:t>Концессионер обязан:</w:t>
      </w:r>
      <w:bookmarkEnd w:id="59"/>
    </w:p>
    <w:p w14:paraId="1902002D" w14:textId="77777777" w:rsidR="00116ECB" w:rsidRPr="00237331" w:rsidRDefault="00116ECB" w:rsidP="00116ECB">
      <w:pPr>
        <w:pStyle w:val="3"/>
        <w:spacing w:after="120"/>
        <w:ind w:left="1185" w:hanging="505"/>
      </w:pPr>
      <w:r w:rsidRPr="00237331">
        <w:t>заключить Договоры аренды земельных участков в порядке и сроки, предусмотренные Концессионным соглашением;</w:t>
      </w:r>
    </w:p>
    <w:p w14:paraId="7CCD7CD6" w14:textId="77777777" w:rsidR="00116ECB" w:rsidRPr="00237331" w:rsidRDefault="00116ECB" w:rsidP="00116ECB">
      <w:pPr>
        <w:pStyle w:val="3"/>
        <w:spacing w:after="120"/>
        <w:ind w:left="1185" w:hanging="505"/>
      </w:pPr>
      <w:bookmarkStart w:id="60" w:name="_Ref468204484"/>
      <w:r w:rsidRPr="00237331">
        <w:t xml:space="preserve">осуществить Создание </w:t>
      </w:r>
      <w:r>
        <w:t>и (или) реконструкцию</w:t>
      </w:r>
      <w:r w:rsidRPr="00237331">
        <w:t xml:space="preserve"> </w:t>
      </w:r>
      <w:r>
        <w:t>о</w:t>
      </w:r>
      <w:r w:rsidRPr="00237331">
        <w:t xml:space="preserve">бъекта соглашения в соответствии с установленным Концессионным соглашением Заданием и </w:t>
      </w:r>
      <w:r w:rsidRPr="00237331">
        <w:lastRenderedPageBreak/>
        <w:t>основными мероприятиями (Приложение</w:t>
      </w:r>
      <w:r>
        <w:fldChar w:fldCharType="begin"/>
      </w:r>
      <w:r>
        <w:instrText xml:space="preserve"> REF Приложение4 \h  \* MERGEFORMAT </w:instrText>
      </w:r>
      <w:r>
        <w:fldChar w:fldCharType="separate"/>
      </w:r>
      <w:r w:rsidRPr="00237331">
        <w:rPr>
          <w:rFonts w:eastAsia="Times New Roman"/>
          <w:b/>
          <w:lang w:eastAsia="ru-RU"/>
        </w:rPr>
        <w:t xml:space="preserve"> 4</w:t>
      </w:r>
      <w:r>
        <w:fldChar w:fldCharType="end"/>
      </w:r>
      <w:r w:rsidRPr="00237331">
        <w:t>), совершив для этого все необходимые действия, в том числе:</w:t>
      </w:r>
      <w:bookmarkEnd w:id="60"/>
    </w:p>
    <w:p w14:paraId="723B0A50" w14:textId="77777777" w:rsidR="00116ECB" w:rsidRPr="00237331" w:rsidRDefault="00116ECB" w:rsidP="00116ECB">
      <w:pPr>
        <w:pStyle w:val="4"/>
        <w:spacing w:after="120"/>
        <w:ind w:left="1780" w:hanging="646"/>
      </w:pPr>
      <w:bookmarkStart w:id="61" w:name="_Ref466758444"/>
      <w:r w:rsidRPr="00237331">
        <w:t xml:space="preserve">обеспечить осуществление инженерных изысканий, осуществить </w:t>
      </w:r>
      <w:r>
        <w:t>п</w:t>
      </w:r>
      <w:r w:rsidRPr="00237331">
        <w:t xml:space="preserve">роектирование для Создания </w:t>
      </w:r>
      <w:r>
        <w:t>и (или) реконструкции</w:t>
      </w:r>
      <w:r w:rsidRPr="00237331">
        <w:t xml:space="preserve"> объекта соглашения в соответствии с Заданием</w:t>
      </w:r>
      <w:r>
        <w:t xml:space="preserve"> и основными мероприятиями</w:t>
      </w:r>
      <w:r w:rsidRPr="00237331">
        <w:t xml:space="preserve"> (Приложение</w:t>
      </w:r>
      <w:r>
        <w:fldChar w:fldCharType="begin"/>
      </w:r>
      <w:r>
        <w:instrText xml:space="preserve"> REF Приложение4 \h  \* MERGEFORMAT </w:instrText>
      </w:r>
      <w:r>
        <w:fldChar w:fldCharType="separate"/>
      </w:r>
      <w:r w:rsidRPr="00237331">
        <w:rPr>
          <w:rFonts w:eastAsia="Times New Roman"/>
          <w:b/>
          <w:lang w:eastAsia="ru-RU"/>
        </w:rPr>
        <w:t xml:space="preserve"> 4</w:t>
      </w:r>
      <w:r>
        <w:fldChar w:fldCharType="end"/>
      </w:r>
      <w:r w:rsidRPr="00237331">
        <w:t xml:space="preserve">), получить заключение экспертизы в отношении проектной документации, </w:t>
      </w:r>
      <w:r>
        <w:t>если это требуется действующим З</w:t>
      </w:r>
      <w:r w:rsidRPr="00237331">
        <w:t>аконодательством;</w:t>
      </w:r>
    </w:p>
    <w:p w14:paraId="5E07808B" w14:textId="77777777" w:rsidR="00116ECB" w:rsidRPr="00237331" w:rsidRDefault="00116ECB" w:rsidP="00116ECB">
      <w:pPr>
        <w:pStyle w:val="4"/>
        <w:spacing w:after="120"/>
        <w:ind w:left="1780" w:hanging="646"/>
      </w:pPr>
      <w:r w:rsidRPr="00237331">
        <w:t xml:space="preserve">получить все Разрешения, необходимые для Создания </w:t>
      </w:r>
      <w:r>
        <w:t>и (или) реконструкции</w:t>
      </w:r>
      <w:r w:rsidRPr="00237331">
        <w:t xml:space="preserve"> </w:t>
      </w:r>
      <w:r>
        <w:t>о</w:t>
      </w:r>
      <w:r w:rsidRPr="00237331">
        <w:t>бъекта соглашения;</w:t>
      </w:r>
      <w:bookmarkEnd w:id="61"/>
    </w:p>
    <w:p w14:paraId="60DB3A79" w14:textId="77777777" w:rsidR="00116ECB" w:rsidRPr="00237331" w:rsidRDefault="00116ECB" w:rsidP="00116ECB">
      <w:pPr>
        <w:pStyle w:val="4"/>
        <w:spacing w:after="120"/>
        <w:ind w:left="1780" w:hanging="646"/>
      </w:pPr>
      <w:r w:rsidRPr="00237331">
        <w:t xml:space="preserve">осуществить Создание </w:t>
      </w:r>
      <w:r>
        <w:t>и (или) реконструкцию</w:t>
      </w:r>
      <w:r w:rsidRPr="00237331">
        <w:t xml:space="preserve"> </w:t>
      </w:r>
      <w:r>
        <w:t>о</w:t>
      </w:r>
      <w:r w:rsidRPr="00237331">
        <w:t>бъекта соглашения и ввод в эксплуатацию Объекта соглашения в соответствии с Проектной документацией;</w:t>
      </w:r>
    </w:p>
    <w:p w14:paraId="555F15F6" w14:textId="77777777" w:rsidR="00116ECB" w:rsidRPr="00237331" w:rsidRDefault="00116ECB" w:rsidP="00116ECB">
      <w:pPr>
        <w:pStyle w:val="3"/>
        <w:spacing w:after="120"/>
        <w:ind w:left="1185" w:hanging="505"/>
      </w:pPr>
      <w:r w:rsidRPr="00237331">
        <w:t xml:space="preserve">обеспечить финансирование предусмотренных в пункте </w:t>
      </w:r>
      <w:r>
        <w:fldChar w:fldCharType="begin"/>
      </w:r>
      <w:r>
        <w:instrText xml:space="preserve"> REF _Ref468204484 \r \h  \* MERGEFORMAT </w:instrText>
      </w:r>
      <w:r>
        <w:fldChar w:fldCharType="separate"/>
      </w:r>
      <w:r>
        <w:t>(b)</w:t>
      </w:r>
      <w:r>
        <w:fldChar w:fldCharType="end"/>
      </w:r>
      <w:r w:rsidRPr="00237331">
        <w:t xml:space="preserve"> пункта </w:t>
      </w:r>
      <w:r>
        <w:fldChar w:fldCharType="begin"/>
      </w:r>
      <w:r>
        <w:instrText xml:space="preserve"> REF _Ref468204652 \r \h  \* MERGEFORMAT </w:instrText>
      </w:r>
      <w:r>
        <w:fldChar w:fldCharType="separate"/>
      </w:r>
      <w:r>
        <w:t>4.1</w:t>
      </w:r>
      <w:r>
        <w:fldChar w:fldCharType="end"/>
      </w:r>
      <w:r w:rsidRPr="00237331">
        <w:t xml:space="preserve"> мероприятий за счет собственных и (или) привлеченных средств (в том числе средств, предоставляемых Финансирующей организацией);</w:t>
      </w:r>
    </w:p>
    <w:p w14:paraId="3BDA6EAF" w14:textId="77777777" w:rsidR="00116ECB" w:rsidRDefault="00116ECB" w:rsidP="00116ECB">
      <w:pPr>
        <w:pStyle w:val="3"/>
        <w:spacing w:after="120"/>
        <w:ind w:left="1185" w:hanging="505"/>
      </w:pPr>
      <w:r w:rsidRPr="00237331">
        <w:t>использовать (эксплуатировать) Объект соглашения и Иное имущество в целях и в порядке, которые установлены Концессионным соглашением, обеспечивая соблюдение Плановых значений показателей деятельности концессионера (Приложение</w:t>
      </w:r>
      <w:r>
        <w:fldChar w:fldCharType="begin"/>
      </w:r>
      <w:r>
        <w:instrText xml:space="preserve"> REF Приложение5 \h  \* MERGEFORMAT </w:instrText>
      </w:r>
      <w:r>
        <w:fldChar w:fldCharType="separate"/>
      </w:r>
      <w:r w:rsidRPr="00237331">
        <w:rPr>
          <w:rFonts w:eastAsia="Times New Roman"/>
          <w:b/>
          <w:lang w:eastAsia="ru-RU"/>
        </w:rPr>
        <w:t xml:space="preserve"> 5</w:t>
      </w:r>
      <w:r>
        <w:fldChar w:fldCharType="end"/>
      </w:r>
      <w:r w:rsidRPr="00237331">
        <w:t>);</w:t>
      </w:r>
    </w:p>
    <w:p w14:paraId="45D51421" w14:textId="77777777" w:rsidR="00116ECB" w:rsidRPr="00DD4602" w:rsidRDefault="00116ECB" w:rsidP="00116ECB">
      <w:pPr>
        <w:pStyle w:val="3"/>
        <w:spacing w:after="120"/>
        <w:ind w:left="1185" w:hanging="505"/>
      </w:pPr>
      <w:r w:rsidRPr="00DD4602">
        <w:t xml:space="preserve">осуществлять Техническое обслуживание </w:t>
      </w:r>
      <w:r>
        <w:t>О</w:t>
      </w:r>
      <w:r w:rsidRPr="00DD4602">
        <w:t xml:space="preserve">бъекта соглашения и </w:t>
      </w:r>
      <w:r>
        <w:t>И</w:t>
      </w:r>
      <w:r w:rsidRPr="00DD4602">
        <w:t>ного имущества;</w:t>
      </w:r>
    </w:p>
    <w:p w14:paraId="1A7206B0" w14:textId="77777777" w:rsidR="00116ECB" w:rsidRPr="00237331" w:rsidRDefault="00116ECB" w:rsidP="00116ECB">
      <w:pPr>
        <w:pStyle w:val="3"/>
        <w:spacing w:after="120"/>
        <w:ind w:left="1185" w:hanging="505"/>
      </w:pPr>
      <w:r w:rsidRPr="00237331">
        <w:t xml:space="preserve">обеспечить возможность осуществления контроля за исполнением Концессионного соглашения со стороны Концедента (в соответствии со статьей </w:t>
      </w:r>
      <w:r>
        <w:fldChar w:fldCharType="begin"/>
      </w:r>
      <w:r>
        <w:instrText xml:space="preserve"> REF _Ref468204391 \r \h  \* MERGEFORMAT </w:instrText>
      </w:r>
      <w:r>
        <w:fldChar w:fldCharType="separate"/>
      </w:r>
      <w:r>
        <w:t>14</w:t>
      </w:r>
      <w:r>
        <w:fldChar w:fldCharType="end"/>
      </w:r>
      <w:r w:rsidRPr="00237331">
        <w:t xml:space="preserve">) и Смоленской области (в соответствии со статьей </w:t>
      </w:r>
      <w:r>
        <w:fldChar w:fldCharType="begin"/>
      </w:r>
      <w:r>
        <w:instrText xml:space="preserve"> REF _Ref158370244 \r \h  \* MERGEFORMAT </w:instrText>
      </w:r>
      <w:r>
        <w:fldChar w:fldCharType="separate"/>
      </w:r>
      <w:r>
        <w:t>5</w:t>
      </w:r>
      <w:r>
        <w:fldChar w:fldCharType="end"/>
      </w:r>
      <w:r w:rsidRPr="00237331">
        <w:t>);</w:t>
      </w:r>
    </w:p>
    <w:p w14:paraId="23775978" w14:textId="77777777" w:rsidR="00116ECB" w:rsidRPr="00237331" w:rsidRDefault="00116ECB" w:rsidP="00116ECB">
      <w:pPr>
        <w:pStyle w:val="3"/>
        <w:spacing w:after="120"/>
        <w:ind w:left="1185" w:hanging="505"/>
      </w:pPr>
      <w:r w:rsidRPr="00237331">
        <w:t xml:space="preserve">предоставить Концеденту обеспечение исполнения обязательств по Концессионному соглашению в соответствии со статьей </w:t>
      </w:r>
      <w:r>
        <w:fldChar w:fldCharType="begin"/>
      </w:r>
      <w:r>
        <w:instrText xml:space="preserve"> REF _Ref468109391 \r \h  \* MERGEFORMAT </w:instrText>
      </w:r>
      <w:r>
        <w:fldChar w:fldCharType="separate"/>
      </w:r>
      <w:r>
        <w:t>15</w:t>
      </w:r>
      <w:r>
        <w:fldChar w:fldCharType="end"/>
      </w:r>
      <w:r w:rsidRPr="00237331">
        <w:t>;</w:t>
      </w:r>
    </w:p>
    <w:p w14:paraId="34B007AB" w14:textId="77777777" w:rsidR="00116ECB" w:rsidRPr="00237331" w:rsidRDefault="00116ECB" w:rsidP="00116ECB">
      <w:pPr>
        <w:pStyle w:val="3"/>
        <w:spacing w:after="120"/>
        <w:ind w:left="1185" w:hanging="505"/>
      </w:pPr>
      <w:r w:rsidRPr="00237331">
        <w:t xml:space="preserve">соблюдать сроки Создания </w:t>
      </w:r>
      <w:r>
        <w:t>и (или) реконструкции</w:t>
      </w:r>
      <w:r w:rsidRPr="00237331">
        <w:t xml:space="preserve"> объекта соглашения, предусмотренные Заданием и основными мероприятиями;</w:t>
      </w:r>
    </w:p>
    <w:p w14:paraId="6022F200" w14:textId="77777777" w:rsidR="00116ECB" w:rsidRPr="00237331" w:rsidRDefault="00116ECB" w:rsidP="00116ECB">
      <w:pPr>
        <w:pStyle w:val="3"/>
        <w:spacing w:after="120"/>
        <w:ind w:left="1185" w:hanging="505"/>
      </w:pPr>
      <w:r w:rsidRPr="00237331">
        <w:t>исполнять другие обязанности Концессионера, предусмотренные Концессионным соглашением.</w:t>
      </w:r>
    </w:p>
    <w:p w14:paraId="37AAE3C2" w14:textId="77777777" w:rsidR="00116ECB" w:rsidRPr="00237331" w:rsidRDefault="00116ECB" w:rsidP="00116ECB">
      <w:pPr>
        <w:pStyle w:val="2"/>
        <w:spacing w:after="120"/>
        <w:ind w:left="431" w:hanging="431"/>
      </w:pPr>
      <w:r w:rsidRPr="00237331">
        <w:t>Концедент обязан:</w:t>
      </w:r>
    </w:p>
    <w:p w14:paraId="31F069B0" w14:textId="77777777" w:rsidR="00116ECB" w:rsidRPr="00237331" w:rsidRDefault="00116ECB" w:rsidP="00116ECB">
      <w:pPr>
        <w:pStyle w:val="3"/>
        <w:spacing w:after="120"/>
        <w:ind w:left="1185" w:hanging="505"/>
      </w:pPr>
      <w:r w:rsidRPr="00237331">
        <w:t xml:space="preserve">передать Концессионеру на праве аренды Земельные участки, необходимые для эксплуатации, Создания </w:t>
      </w:r>
      <w:r>
        <w:t>и (или) реконструкции</w:t>
      </w:r>
      <w:r w:rsidRPr="00237331">
        <w:t xml:space="preserve"> </w:t>
      </w:r>
      <w:r>
        <w:t>о</w:t>
      </w:r>
      <w:r w:rsidRPr="00237331">
        <w:t>бъекта соглашения, эксплуатации Иного имущества, правовой режим и фактическое состояние которых позволяют Концессионеру осуществлять Концессионную деятельность, на срок действия Концессионного соглашения в порядке, предусмотренном Законодательством и Концессионным соглашением;</w:t>
      </w:r>
    </w:p>
    <w:p w14:paraId="6F13411A" w14:textId="77777777" w:rsidR="00116ECB" w:rsidRPr="00237331" w:rsidRDefault="00116ECB" w:rsidP="00116ECB">
      <w:pPr>
        <w:pStyle w:val="3"/>
        <w:spacing w:after="120"/>
        <w:ind w:left="1185" w:hanging="505"/>
      </w:pPr>
      <w:r w:rsidRPr="00237331">
        <w:t xml:space="preserve">в сроки и в порядке, предусмотренные Концессионным соглашением, передать во владение и пользование Концессионера Объект соглашения и Иное имущество в состоянии, соответствующем их целевому назначению и указанном в Концессионном соглашении; </w:t>
      </w:r>
    </w:p>
    <w:p w14:paraId="50B57D2D" w14:textId="77777777" w:rsidR="00116ECB" w:rsidRPr="00237331" w:rsidRDefault="00116ECB" w:rsidP="00116ECB">
      <w:pPr>
        <w:pStyle w:val="3"/>
        <w:spacing w:after="120"/>
        <w:ind w:left="1185" w:hanging="505"/>
      </w:pPr>
      <w:r w:rsidRPr="00237331">
        <w:t>обеспечить государственную регистрацию прав Концессионера на объекты недвижимого имущества, входящие в состав подлежащего Созданию</w:t>
      </w:r>
      <w:r w:rsidRPr="003F3588">
        <w:t xml:space="preserve"> </w:t>
      </w:r>
      <w:r>
        <w:t>и (или) реконструкции</w:t>
      </w:r>
      <w:r w:rsidRPr="00237331">
        <w:t xml:space="preserve"> </w:t>
      </w:r>
      <w:r>
        <w:t>о</w:t>
      </w:r>
      <w:r w:rsidRPr="00237331">
        <w:t xml:space="preserve">бъекта соглашения, Иного имущества, в том числе в течение 5 (пяти) календарных дней с даты заключения Концессионного соглашения </w:t>
      </w:r>
      <w:r w:rsidRPr="00237331">
        <w:lastRenderedPageBreak/>
        <w:t>выдать доверенность на имя Концессионера на представление интересов Концедента при осуществлении государственной регистрации прав и обременений прав, а также предоставлять необходимые документы (их копии);</w:t>
      </w:r>
    </w:p>
    <w:p w14:paraId="5D901591" w14:textId="77777777" w:rsidR="00116ECB" w:rsidRPr="00237331" w:rsidRDefault="00116ECB" w:rsidP="00116ECB">
      <w:pPr>
        <w:pStyle w:val="3"/>
        <w:spacing w:after="120"/>
        <w:ind w:left="1185" w:hanging="505"/>
      </w:pPr>
      <w:r w:rsidRPr="00237331">
        <w:t>выплатить Концессионеру Компенсацию при прекращении в случае, если Дата прекращения концессионного соглашения приходится на дату, предшествующую Дате истечения срока концессионного соглашения;</w:t>
      </w:r>
    </w:p>
    <w:p w14:paraId="7B983CEE" w14:textId="77777777" w:rsidR="00116ECB" w:rsidRPr="00237331" w:rsidRDefault="00116ECB" w:rsidP="00116ECB">
      <w:pPr>
        <w:pStyle w:val="3"/>
        <w:spacing w:after="120"/>
        <w:ind w:left="1185" w:hanging="505"/>
      </w:pPr>
      <w:r w:rsidRPr="00237331">
        <w:t>в пределах своих полномочий оказывать Концессионеру содействие при исполнении им своих обязанностей по Концессионному соглашению, в том числе:</w:t>
      </w:r>
    </w:p>
    <w:p w14:paraId="1A666DD3" w14:textId="77777777" w:rsidR="00116ECB" w:rsidRPr="00237331" w:rsidRDefault="00116ECB" w:rsidP="00116ECB">
      <w:pPr>
        <w:pStyle w:val="4"/>
        <w:spacing w:after="120"/>
        <w:ind w:left="1780" w:hanging="646"/>
      </w:pPr>
      <w:r w:rsidRPr="00237331">
        <w:t xml:space="preserve">в сроки, предусмотренные Концессионным соглашением, осуществлять рассмотрение и согласование документов, в отношении которых в соответствии с Концессионным соглашением требуется согласование Концедента, </w:t>
      </w:r>
    </w:p>
    <w:p w14:paraId="668FF8C3" w14:textId="77777777" w:rsidR="00116ECB" w:rsidRPr="00237331" w:rsidRDefault="00116ECB" w:rsidP="00116ECB">
      <w:pPr>
        <w:pStyle w:val="4"/>
        <w:spacing w:after="120"/>
        <w:ind w:left="1780" w:hanging="646"/>
      </w:pPr>
      <w:r w:rsidRPr="00237331">
        <w:t>предоставлять Концессионеру согласие на совершение действий, которые в соответствии с Концессионным соглашением и Законодательством могут быть совершены Концессионером с согласия Концедента, за исключением случаев, когда Концедент обязан отказать в предоставлении такого согласия в соответствии с Законодательством;</w:t>
      </w:r>
    </w:p>
    <w:p w14:paraId="3C474B20" w14:textId="77777777" w:rsidR="00116ECB" w:rsidRPr="00237331" w:rsidRDefault="00116ECB" w:rsidP="00116ECB">
      <w:pPr>
        <w:pStyle w:val="4"/>
        <w:spacing w:after="120"/>
        <w:ind w:left="1780" w:hanging="646"/>
      </w:pPr>
      <w:r w:rsidRPr="00237331">
        <w:t>предоставлять Концессионеру Разрешения, а также совершать все действия, необходимые для выдачи Концессионеру Разрешений Государственными органами и органами местного самоуправления;</w:t>
      </w:r>
    </w:p>
    <w:p w14:paraId="1619CEE3" w14:textId="77777777" w:rsidR="00116ECB" w:rsidRPr="00237331" w:rsidRDefault="00116ECB" w:rsidP="00116ECB">
      <w:pPr>
        <w:pStyle w:val="4"/>
        <w:spacing w:after="120"/>
        <w:ind w:left="1780" w:hanging="646"/>
      </w:pPr>
      <w:r w:rsidRPr="00237331">
        <w:t>способствовать погашению задолженности Потребителей по оплате услуг теплоснабжения, оказываемых Концессионером;</w:t>
      </w:r>
    </w:p>
    <w:p w14:paraId="7722A025" w14:textId="77777777" w:rsidR="00116ECB" w:rsidRPr="00237331" w:rsidRDefault="00116ECB" w:rsidP="00116ECB">
      <w:pPr>
        <w:pStyle w:val="4"/>
        <w:spacing w:after="120"/>
        <w:ind w:left="1780" w:hanging="646"/>
      </w:pPr>
      <w:r w:rsidRPr="00237331">
        <w:t xml:space="preserve">содействовать Концессионеру в получении технических условий на подключение Объекта соглашения и Иного имущества к сетям инженерно-технического обеспечения; </w:t>
      </w:r>
    </w:p>
    <w:p w14:paraId="0666A8CD" w14:textId="77777777" w:rsidR="00116ECB" w:rsidRPr="00237331" w:rsidRDefault="00116ECB" w:rsidP="00116ECB">
      <w:pPr>
        <w:pStyle w:val="4"/>
        <w:spacing w:after="120"/>
        <w:ind w:left="1780" w:hanging="646"/>
      </w:pPr>
      <w:r w:rsidRPr="00237331">
        <w:t>совершать любые иные действия, которые требуются от Концедента для реализации Концессионером прав и выполнения обязанностей по Концессионному соглашению;</w:t>
      </w:r>
    </w:p>
    <w:p w14:paraId="2B666F9B" w14:textId="77777777" w:rsidR="00116ECB" w:rsidRPr="00237331" w:rsidRDefault="00116ECB" w:rsidP="00116ECB">
      <w:pPr>
        <w:pStyle w:val="3"/>
        <w:spacing w:after="120"/>
        <w:ind w:left="1185" w:hanging="505"/>
      </w:pPr>
      <w:r w:rsidRPr="00237331">
        <w:t>в случаях, предусмотренных Концессионным соглашением и (или) Законодательством, по требованию Концессионера вносить изменения в условия Концессионного соглашения (при условии получения согласия Государственных органов в случаях, когда такое согласие требуется);</w:t>
      </w:r>
    </w:p>
    <w:p w14:paraId="13D44A74" w14:textId="77777777" w:rsidR="00116ECB" w:rsidRPr="004B533C" w:rsidRDefault="00116ECB" w:rsidP="00116ECB">
      <w:pPr>
        <w:pStyle w:val="3"/>
        <w:spacing w:after="120"/>
        <w:ind w:left="1185" w:hanging="505"/>
      </w:pPr>
      <w:r w:rsidRPr="004B533C">
        <w:t>возместить расходы Концессионера, подлежащие возмещению в соответствии с Законодательством, действующим на Дату заключения концессионного соглашения, и не возмещенные ему на Дату истечения срока концессионного соглашения;</w:t>
      </w:r>
    </w:p>
    <w:p w14:paraId="52390002" w14:textId="77777777" w:rsidR="00116ECB" w:rsidRPr="00237331" w:rsidRDefault="00116ECB" w:rsidP="00116ECB">
      <w:pPr>
        <w:pStyle w:val="3"/>
        <w:spacing w:after="120"/>
        <w:ind w:left="1185" w:hanging="505"/>
      </w:pPr>
      <w:r w:rsidRPr="00237331">
        <w:t>принять в установленном порядке от Концессионера Объект соглашения и Иное имущество после Даты прекращения концессионного соглашения в соответствии со статьей </w:t>
      </w:r>
      <w:r>
        <w:fldChar w:fldCharType="begin"/>
      </w:r>
      <w:r>
        <w:instrText xml:space="preserve"> REF _Ref470808310 \r \h  \* MERGEFORMAT </w:instrText>
      </w:r>
      <w:r>
        <w:fldChar w:fldCharType="separate"/>
      </w:r>
      <w:r>
        <w:t>24</w:t>
      </w:r>
      <w:r>
        <w:fldChar w:fldCharType="end"/>
      </w:r>
      <w:r w:rsidRPr="00237331">
        <w:t>;</w:t>
      </w:r>
    </w:p>
    <w:p w14:paraId="6FC22B95" w14:textId="77777777" w:rsidR="00116ECB" w:rsidRPr="00237331" w:rsidRDefault="00116ECB" w:rsidP="00116ECB">
      <w:pPr>
        <w:pStyle w:val="3"/>
        <w:spacing w:after="120"/>
        <w:ind w:left="1185" w:hanging="505"/>
      </w:pPr>
      <w:r w:rsidRPr="00237331">
        <w:t>осуществлять контроль за исполнением Концессионером своих обязательств по Концессионному соглашению;</w:t>
      </w:r>
    </w:p>
    <w:p w14:paraId="070EF1B0" w14:textId="77777777" w:rsidR="00116ECB" w:rsidRPr="00237331" w:rsidRDefault="00116ECB" w:rsidP="00116ECB">
      <w:pPr>
        <w:pStyle w:val="3"/>
        <w:spacing w:after="120"/>
        <w:ind w:left="1185" w:hanging="505"/>
      </w:pPr>
      <w:r w:rsidRPr="00237331">
        <w:t xml:space="preserve">совершать все необходимые и достаточные действия и принимать решения, обеспечивающие надлежащее исполнение </w:t>
      </w:r>
      <w:r>
        <w:t>Потребителями</w:t>
      </w:r>
      <w:r w:rsidRPr="00237331">
        <w:t xml:space="preserve"> обязательств по оплате, в том числе предусматривать в местном бюджете и обеспечивать своевременно доведение до бюджетных учреждений лимитов бюджетных обязательств, определять объем финансового обеспечения выполнения </w:t>
      </w:r>
      <w:r w:rsidRPr="00237331">
        <w:lastRenderedPageBreak/>
        <w:t xml:space="preserve">муниципального задания, заключение договоров (контрактов) теплоснабжения, абонентам, финансируемым за счет средств местного бюджета; </w:t>
      </w:r>
    </w:p>
    <w:p w14:paraId="635A9878" w14:textId="77777777" w:rsidR="00116ECB" w:rsidRPr="001416B2" w:rsidRDefault="00116ECB" w:rsidP="00116ECB">
      <w:pPr>
        <w:pStyle w:val="3"/>
        <w:spacing w:after="120"/>
        <w:ind w:left="1185" w:hanging="505"/>
      </w:pPr>
      <w:r w:rsidRPr="00237331">
        <w:t xml:space="preserve">в течение 90 дней с даты заключения Концессионного соглашения обеспечить разработку </w:t>
      </w:r>
      <w:r>
        <w:t xml:space="preserve">или </w:t>
      </w:r>
      <w:r w:rsidRPr="00237331">
        <w:t>актуализаци</w:t>
      </w:r>
      <w:r>
        <w:t>ю</w:t>
      </w:r>
      <w:r w:rsidRPr="00237331">
        <w:t xml:space="preserve"> схемы теплоснабжения </w:t>
      </w:r>
      <w:r>
        <w:t>муниципального образования</w:t>
      </w:r>
      <w:r w:rsidRPr="00237331">
        <w:rPr>
          <w:shd w:val="clear" w:color="auto" w:fill="FFFFFF"/>
        </w:rPr>
        <w:t>, обеспечивающего осуществление Концессионной деятельности, проведение публичных слушаний по проекту актуализации схемы теплоснабжения, утвердить проект актуализации. До проведения публичных слушаний Концедент направляет Концессионеру проект актуализации схемы теплоснабжения для представления Концессионером позиции по проекту и рассмотрит возможность учета обоснованных замечаний и предложений Концессионера по проекту, если такие предложения не будут противоречить Применимому праву;</w:t>
      </w:r>
    </w:p>
    <w:p w14:paraId="259821E4" w14:textId="77777777" w:rsidR="00116ECB" w:rsidRPr="00237331" w:rsidRDefault="00116ECB" w:rsidP="00116ECB">
      <w:pPr>
        <w:pStyle w:val="3"/>
        <w:spacing w:after="120"/>
        <w:ind w:left="1185" w:hanging="505"/>
      </w:pPr>
      <w:r w:rsidRPr="00237331">
        <w:t xml:space="preserve">в случае, если на земельных участках над тепловыми сетями, до передачи их в концессию, были возведены капитальные и/или временные сооружения, не являющиеся объектами теплоснабжения и/или не являющиеся частью системы теплоснабжения, в частности, жилые индивидуальные, многоквартирные, блокированные дома, объекты коммерческого назначения (магазины, торговые центры, киоски, офисные здания, спортивные центры и пр.), объекты социального назначения (школы, детские сады, больницы, ФАПы, спортивные залы, бассейны, катки, дома культуры и пр.) и со стороны собственника сетей, в лице Концедента, не были установлены требования и приняты меры по выносу инженерных сетей из-под пятна застройки, а также не были установлены охранные зоны, Концедент, в случае возникновения аварии и необходимости проведения ремонтно-восстановительных работ на участках тепловой сети, оказавшихся под пятном застройки, обязан принять исчерпывающие меры по обеспечению права Концессионера на производство работ. Концедент обеспечивает доступ Концессионеру на объект недвижимости, размещенный над тепловой сетью, для проведения ремонтно-восстановительных работ. </w:t>
      </w:r>
    </w:p>
    <w:p w14:paraId="5858E9B0" w14:textId="77777777" w:rsidR="00116ECB" w:rsidRPr="00237331" w:rsidRDefault="00116ECB" w:rsidP="00116ECB">
      <w:pPr>
        <w:pStyle w:val="3"/>
        <w:spacing w:after="120"/>
        <w:ind w:left="1185" w:hanging="505"/>
      </w:pPr>
      <w:r w:rsidRPr="00237331">
        <w:t>Концедент должен принять меры по сносу строений, возведенных с нарушением строительных норм на тепловых сетях или выносу данных тепловых сетей из-под пятна застройки за собственный счёт или счёт собственника капитального сооружения.</w:t>
      </w:r>
    </w:p>
    <w:p w14:paraId="6609F82D" w14:textId="77777777" w:rsidR="00116ECB" w:rsidRPr="00237331" w:rsidRDefault="00116ECB" w:rsidP="00116ECB">
      <w:pPr>
        <w:pStyle w:val="3"/>
        <w:spacing w:after="120"/>
        <w:ind w:left="1185" w:hanging="505"/>
      </w:pPr>
      <w:r w:rsidRPr="00237331">
        <w:t>В случае размещения на тепловых сетях стоянок легкового, грузового, общественного транспорта и отсутствии, установленных муниципальным органом исполнительной власти, охранных зон, Концедент, при проведении ремонтных работ оказывает содействие Концессионеру по доступу на территорию парковки и ликвидации транспорта из зоны производства работ.</w:t>
      </w:r>
    </w:p>
    <w:p w14:paraId="2782BE20" w14:textId="77777777" w:rsidR="00116ECB" w:rsidRPr="00237331" w:rsidRDefault="00116ECB" w:rsidP="00116ECB">
      <w:pPr>
        <w:pStyle w:val="3"/>
        <w:spacing w:after="120"/>
        <w:ind w:left="1185" w:hanging="505"/>
      </w:pPr>
      <w:r w:rsidRPr="00237331">
        <w:t>исполнять другие обязанности Концедента, предусмотренные Концессионным соглашением.</w:t>
      </w:r>
    </w:p>
    <w:p w14:paraId="5DC49B0E" w14:textId="77777777" w:rsidR="00116ECB" w:rsidRPr="00237331" w:rsidRDefault="00116ECB" w:rsidP="00116ECB">
      <w:pPr>
        <w:pStyle w:val="1"/>
        <w:spacing w:after="120"/>
      </w:pPr>
      <w:bookmarkStart w:id="62" w:name="_Toc158211020"/>
      <w:bookmarkStart w:id="63" w:name="_Ref158370244"/>
      <w:bookmarkStart w:id="64" w:name="_Toc473692335"/>
      <w:bookmarkStart w:id="65" w:name="_Toc476857516"/>
      <w:bookmarkStart w:id="66" w:name="_Toc350977250"/>
      <w:bookmarkStart w:id="67" w:name="_Toc481181821"/>
      <w:bookmarkStart w:id="68" w:name="_Toc477970481"/>
      <w:bookmarkStart w:id="69" w:name="_Toc484822103"/>
      <w:r w:rsidRPr="00237331">
        <w:t>ПРАВА И ОБЯЗАННОСТИ СМОЛЕНСКОЙ ОБЛАСТИ</w:t>
      </w:r>
      <w:bookmarkEnd w:id="62"/>
      <w:bookmarkEnd w:id="63"/>
      <w:r w:rsidRPr="00237331">
        <w:t xml:space="preserve"> </w:t>
      </w:r>
      <w:bookmarkEnd w:id="64"/>
      <w:bookmarkEnd w:id="65"/>
      <w:bookmarkEnd w:id="66"/>
      <w:bookmarkEnd w:id="67"/>
      <w:bookmarkEnd w:id="68"/>
      <w:bookmarkEnd w:id="69"/>
    </w:p>
    <w:p w14:paraId="5A7D4239" w14:textId="77777777" w:rsidR="00116ECB" w:rsidRPr="00237331" w:rsidRDefault="00116ECB" w:rsidP="00116ECB">
      <w:pPr>
        <w:pStyle w:val="aff4"/>
        <w:spacing w:after="120"/>
        <w:rPr>
          <w:rFonts w:ascii="Times New Roman" w:hAnsi="Times New Roman"/>
          <w:b/>
          <w:sz w:val="24"/>
          <w:szCs w:val="24"/>
        </w:rPr>
      </w:pPr>
      <w:r w:rsidRPr="00237331">
        <w:rPr>
          <w:rFonts w:ascii="Times New Roman" w:hAnsi="Times New Roman"/>
          <w:b/>
          <w:sz w:val="24"/>
          <w:szCs w:val="24"/>
        </w:rPr>
        <w:t>Права Смоленской области</w:t>
      </w:r>
    </w:p>
    <w:p w14:paraId="12627241" w14:textId="77777777" w:rsidR="00116ECB" w:rsidRPr="00237331" w:rsidRDefault="00116ECB" w:rsidP="00116ECB">
      <w:pPr>
        <w:pStyle w:val="2"/>
        <w:spacing w:after="120"/>
        <w:ind w:left="431" w:hanging="431"/>
      </w:pPr>
      <w:r w:rsidRPr="00237331">
        <w:t>Смоленская область вправе:</w:t>
      </w:r>
    </w:p>
    <w:p w14:paraId="65C5F084" w14:textId="77777777" w:rsidR="00116ECB" w:rsidRPr="00237331" w:rsidRDefault="00116ECB" w:rsidP="00116ECB">
      <w:pPr>
        <w:pStyle w:val="3"/>
        <w:spacing w:after="120"/>
        <w:ind w:left="1185" w:hanging="505"/>
      </w:pPr>
      <w:r w:rsidRPr="00237331">
        <w:t>осуществлять контроль за исполнением Концессионером и Концедентом условий Концессионного соглашения в порядке, предусмотренном Законодательством и Концессионным соглашением.</w:t>
      </w:r>
    </w:p>
    <w:p w14:paraId="75A8EE0A" w14:textId="77777777" w:rsidR="00116ECB" w:rsidRPr="00237331" w:rsidRDefault="00116ECB" w:rsidP="00116ECB">
      <w:pPr>
        <w:pStyle w:val="aff4"/>
        <w:spacing w:after="120"/>
        <w:rPr>
          <w:rFonts w:ascii="Times New Roman" w:hAnsi="Times New Roman"/>
          <w:b/>
          <w:sz w:val="24"/>
          <w:szCs w:val="24"/>
        </w:rPr>
      </w:pPr>
      <w:r w:rsidRPr="00237331">
        <w:rPr>
          <w:rFonts w:ascii="Times New Roman" w:hAnsi="Times New Roman"/>
          <w:b/>
          <w:sz w:val="24"/>
          <w:szCs w:val="24"/>
        </w:rPr>
        <w:t>Обязанности Смоленской области</w:t>
      </w:r>
    </w:p>
    <w:p w14:paraId="6CC0D9A9" w14:textId="77777777" w:rsidR="00116ECB" w:rsidRPr="00237331" w:rsidRDefault="00116ECB" w:rsidP="00116ECB">
      <w:pPr>
        <w:pStyle w:val="2"/>
        <w:spacing w:after="120"/>
        <w:ind w:left="431" w:hanging="431"/>
      </w:pPr>
      <w:r w:rsidRPr="00237331">
        <w:lastRenderedPageBreak/>
        <w:t>Смоленская область обязана:</w:t>
      </w:r>
    </w:p>
    <w:p w14:paraId="3D6B151E" w14:textId="77777777" w:rsidR="00116ECB" w:rsidRPr="00237331" w:rsidRDefault="00116ECB" w:rsidP="00116ECB">
      <w:pPr>
        <w:pStyle w:val="3"/>
        <w:spacing w:after="120"/>
        <w:ind w:left="1185" w:hanging="505"/>
      </w:pPr>
      <w:r w:rsidRPr="00237331">
        <w:t xml:space="preserve">устанавливать Тарифы в соответствии с Долгосрочными параметрами регулирования деятельности Концессионера, установленными в </w:t>
      </w:r>
      <w:bookmarkStart w:id="70" w:name="правка2"/>
      <w:r w:rsidRPr="00237331">
        <w:t xml:space="preserve">Приложении </w:t>
      </w:r>
      <w:r>
        <w:fldChar w:fldCharType="begin"/>
      </w:r>
      <w:r>
        <w:instrText xml:space="preserve"> REF Приложение7_1 \h  \* MERGEFORMAT </w:instrText>
      </w:r>
      <w:r>
        <w:fldChar w:fldCharType="separate"/>
      </w:r>
      <w:r w:rsidRPr="00B817E9">
        <w:rPr>
          <w:rFonts w:eastAsia="Times New Roman"/>
          <w:lang w:eastAsia="ru-RU"/>
        </w:rPr>
        <w:t>7.1</w:t>
      </w:r>
      <w:r>
        <w:fldChar w:fldCharType="end"/>
      </w:r>
      <w:r w:rsidRPr="00237331">
        <w:t xml:space="preserve">, </w:t>
      </w:r>
      <w:r w:rsidRPr="00237331">
        <w:rPr>
          <w:lang w:eastAsia="ru-RU"/>
        </w:rPr>
        <w:t xml:space="preserve">и предусмотренным Концессионным соглашением методом </w:t>
      </w:r>
      <w:bookmarkEnd w:id="70"/>
      <w:r w:rsidRPr="00237331">
        <w:rPr>
          <w:lang w:eastAsia="ru-RU"/>
        </w:rPr>
        <w:t>регулирования тарифов – методом индексации</w:t>
      </w:r>
      <w:r w:rsidRPr="00237331">
        <w:t>;</w:t>
      </w:r>
    </w:p>
    <w:p w14:paraId="5015E8F4" w14:textId="77777777" w:rsidR="00116ECB" w:rsidRPr="00237331" w:rsidRDefault="00116ECB" w:rsidP="00116ECB">
      <w:pPr>
        <w:pStyle w:val="3"/>
        <w:spacing w:after="120"/>
        <w:ind w:left="1185" w:hanging="505"/>
      </w:pPr>
      <w:r w:rsidRPr="00237331">
        <w:t>утверждать Инвестиционные программы Концессионера в соответствии с Заданием и основными мероприятиями, приведенными в Приложении</w:t>
      </w:r>
      <w:r>
        <w:fldChar w:fldCharType="begin"/>
      </w:r>
      <w:r>
        <w:instrText xml:space="preserve"> REF Приложение4 \h  \* MERGEFORMAT </w:instrText>
      </w:r>
      <w:r>
        <w:fldChar w:fldCharType="separate"/>
      </w:r>
      <w:r w:rsidRPr="00B817E9">
        <w:rPr>
          <w:rFonts w:eastAsia="Times New Roman"/>
          <w:lang w:eastAsia="ru-RU"/>
        </w:rPr>
        <w:t xml:space="preserve"> 4</w:t>
      </w:r>
      <w:r>
        <w:fldChar w:fldCharType="end"/>
      </w:r>
      <w:r w:rsidRPr="00237331">
        <w:t>, Плановыми значениями показателей деятельности концессионера, приведенными в Приложении</w:t>
      </w:r>
      <w:r>
        <w:fldChar w:fldCharType="begin"/>
      </w:r>
      <w:r>
        <w:instrText xml:space="preserve"> REF Приложение5 \h  \* MERGEFORMAT </w:instrText>
      </w:r>
      <w:r>
        <w:fldChar w:fldCharType="separate"/>
      </w:r>
      <w:r w:rsidRPr="00B817E9">
        <w:rPr>
          <w:rFonts w:eastAsia="Times New Roman"/>
          <w:lang w:eastAsia="ru-RU"/>
        </w:rPr>
        <w:t xml:space="preserve"> 5</w:t>
      </w:r>
      <w:r>
        <w:fldChar w:fldCharType="end"/>
      </w:r>
      <w:r w:rsidRPr="00237331">
        <w:t>, предельным уровнем расходов на создание</w:t>
      </w:r>
      <w:r w:rsidRPr="003F3588">
        <w:t xml:space="preserve"> </w:t>
      </w:r>
      <w:r>
        <w:t>и (или) реконструкцию</w:t>
      </w:r>
      <w:r w:rsidRPr="00237331">
        <w:t xml:space="preserve"> Объекта соглашения, приведенным в Приложении</w:t>
      </w:r>
      <w:r>
        <w:fldChar w:fldCharType="begin"/>
      </w:r>
      <w:r>
        <w:instrText xml:space="preserve"> REF Приложение8 \h  \* MERGEFORMAT </w:instrText>
      </w:r>
      <w:r>
        <w:fldChar w:fldCharType="separate"/>
      </w:r>
      <w:r w:rsidRPr="00B817E9">
        <w:rPr>
          <w:rFonts w:eastAsia="Times New Roman"/>
          <w:lang w:eastAsia="ru-RU"/>
        </w:rPr>
        <w:t xml:space="preserve"> 8</w:t>
      </w:r>
      <w:r>
        <w:fldChar w:fldCharType="end"/>
      </w:r>
      <w:r w:rsidRPr="00237331">
        <w:t>;</w:t>
      </w:r>
    </w:p>
    <w:p w14:paraId="7396B64C" w14:textId="77777777" w:rsidR="00116ECB" w:rsidRPr="00237331" w:rsidRDefault="00116ECB" w:rsidP="00116ECB">
      <w:pPr>
        <w:pStyle w:val="3"/>
        <w:spacing w:after="120"/>
        <w:ind w:left="1185" w:hanging="505"/>
        <w:rPr>
          <w:b/>
          <w:shd w:val="clear" w:color="auto" w:fill="FFFFFF"/>
        </w:rPr>
      </w:pPr>
      <w:r w:rsidRPr="00237331">
        <w:t xml:space="preserve">возмещать </w:t>
      </w:r>
      <w:r>
        <w:t>недополученные доходы</w:t>
      </w:r>
      <w:r w:rsidRPr="007668C0">
        <w:t>,</w:t>
      </w:r>
      <w:r>
        <w:t xml:space="preserve">  экономически обоснованные расходы</w:t>
      </w:r>
      <w:r w:rsidRPr="00F63144">
        <w:rPr>
          <w:spacing w:val="1"/>
        </w:rPr>
        <w:t xml:space="preserve"> </w:t>
      </w:r>
      <w:r>
        <w:t>Концессионера,</w:t>
      </w:r>
      <w:r w:rsidRPr="00F63144">
        <w:rPr>
          <w:spacing w:val="-13"/>
        </w:rPr>
        <w:t xml:space="preserve"> </w:t>
      </w:r>
      <w:r>
        <w:t>подлежащие</w:t>
      </w:r>
      <w:r w:rsidRPr="00F63144">
        <w:rPr>
          <w:spacing w:val="-14"/>
        </w:rPr>
        <w:t xml:space="preserve"> </w:t>
      </w:r>
      <w:r>
        <w:t>возмещению</w:t>
      </w:r>
      <w:r w:rsidRPr="00F63144">
        <w:rPr>
          <w:spacing w:val="-13"/>
        </w:rPr>
        <w:t xml:space="preserve"> </w:t>
      </w:r>
      <w:r>
        <w:t>за</w:t>
      </w:r>
      <w:r w:rsidRPr="00F63144">
        <w:rPr>
          <w:spacing w:val="-13"/>
        </w:rPr>
        <w:t xml:space="preserve"> </w:t>
      </w:r>
      <w:r>
        <w:t>счет</w:t>
      </w:r>
      <w:r w:rsidRPr="00F63144">
        <w:rPr>
          <w:spacing w:val="-12"/>
        </w:rPr>
        <w:t xml:space="preserve"> </w:t>
      </w:r>
      <w:r>
        <w:t>средств</w:t>
      </w:r>
      <w:r w:rsidRPr="00F63144">
        <w:rPr>
          <w:spacing w:val="-13"/>
        </w:rPr>
        <w:t xml:space="preserve"> областного </w:t>
      </w:r>
      <w:r>
        <w:t>бюджета</w:t>
      </w:r>
      <w:r w:rsidRPr="00F63144">
        <w:rPr>
          <w:spacing w:val="-6"/>
        </w:rPr>
        <w:t xml:space="preserve"> </w:t>
      </w:r>
      <w:r>
        <w:t>в</w:t>
      </w:r>
      <w:r w:rsidRPr="00F63144">
        <w:rPr>
          <w:spacing w:val="1"/>
        </w:rPr>
        <w:t xml:space="preserve"> </w:t>
      </w:r>
      <w:r>
        <w:t>соответствии</w:t>
      </w:r>
      <w:r w:rsidRPr="00F63144">
        <w:rPr>
          <w:spacing w:val="1"/>
        </w:rPr>
        <w:t xml:space="preserve"> </w:t>
      </w:r>
      <w:r>
        <w:t>с</w:t>
      </w:r>
      <w:r w:rsidRPr="00F63144">
        <w:rPr>
          <w:spacing w:val="1"/>
        </w:rPr>
        <w:t xml:space="preserve"> </w:t>
      </w:r>
      <w:r>
        <w:t>нормативными</w:t>
      </w:r>
      <w:r w:rsidRPr="00F63144">
        <w:rPr>
          <w:spacing w:val="-8"/>
        </w:rPr>
        <w:t xml:space="preserve"> </w:t>
      </w:r>
      <w:r>
        <w:t>правовыми</w:t>
      </w:r>
      <w:r w:rsidRPr="00F63144">
        <w:rPr>
          <w:spacing w:val="-5"/>
        </w:rPr>
        <w:t xml:space="preserve"> </w:t>
      </w:r>
      <w:r>
        <w:t>актами</w:t>
      </w:r>
      <w:r w:rsidRPr="00F63144">
        <w:rPr>
          <w:spacing w:val="-5"/>
        </w:rPr>
        <w:t xml:space="preserve"> </w:t>
      </w:r>
      <w:r>
        <w:t>Российской Федерации,</w:t>
      </w:r>
      <w:r w:rsidRPr="00F63144">
        <w:rPr>
          <w:spacing w:val="-6"/>
        </w:rPr>
        <w:t xml:space="preserve"> </w:t>
      </w:r>
      <w:r>
        <w:t>в</w:t>
      </w:r>
      <w:r w:rsidRPr="00F63144">
        <w:rPr>
          <w:spacing w:val="-9"/>
        </w:rPr>
        <w:t xml:space="preserve"> </w:t>
      </w:r>
      <w:r>
        <w:t>том</w:t>
      </w:r>
      <w:r w:rsidRPr="00F63144">
        <w:rPr>
          <w:spacing w:val="-7"/>
        </w:rPr>
        <w:t xml:space="preserve"> </w:t>
      </w:r>
      <w:r>
        <w:t>числе</w:t>
      </w:r>
      <w:r w:rsidRPr="00F63144">
        <w:rPr>
          <w:spacing w:val="-7"/>
        </w:rPr>
        <w:t xml:space="preserve"> </w:t>
      </w:r>
      <w:r>
        <w:t>в</w:t>
      </w:r>
      <w:r w:rsidRPr="00F63144">
        <w:rPr>
          <w:spacing w:val="-6"/>
        </w:rPr>
        <w:t xml:space="preserve"> </w:t>
      </w:r>
      <w:r>
        <w:t xml:space="preserve">случае </w:t>
      </w:r>
      <w:r w:rsidRPr="00F63144">
        <w:rPr>
          <w:spacing w:val="-57"/>
        </w:rPr>
        <w:t xml:space="preserve"> </w:t>
      </w:r>
      <w:r>
        <w:t>принятия исполнительным органом Смоленской области</w:t>
      </w:r>
      <w:r w:rsidRPr="00F63144">
        <w:rPr>
          <w:spacing w:val="1"/>
        </w:rPr>
        <w:t xml:space="preserve"> </w:t>
      </w:r>
      <w:r>
        <w:t>в области государственного регулирования  тарифов, решения об изменении долгосрочных тарифов и (или)</w:t>
      </w:r>
      <w:r w:rsidRPr="00F63144">
        <w:rPr>
          <w:spacing w:val="1"/>
        </w:rPr>
        <w:t xml:space="preserve"> </w:t>
      </w:r>
      <w:r>
        <w:t>необходимой</w:t>
      </w:r>
      <w:r w:rsidRPr="00F63144">
        <w:rPr>
          <w:spacing w:val="1"/>
        </w:rPr>
        <w:t xml:space="preserve"> </w:t>
      </w:r>
      <w:r>
        <w:t>валовой</w:t>
      </w:r>
      <w:r w:rsidRPr="00F63144">
        <w:rPr>
          <w:spacing w:val="1"/>
        </w:rPr>
        <w:t xml:space="preserve"> </w:t>
      </w:r>
      <w:r>
        <w:t>выручки</w:t>
      </w:r>
      <w:r w:rsidRPr="00F63144">
        <w:rPr>
          <w:spacing w:val="1"/>
        </w:rPr>
        <w:t xml:space="preserve"> </w:t>
      </w:r>
      <w:r>
        <w:t>концессионера,</w:t>
      </w:r>
      <w:r w:rsidRPr="00F63144">
        <w:rPr>
          <w:spacing w:val="1"/>
        </w:rPr>
        <w:t xml:space="preserve"> </w:t>
      </w:r>
      <w:r>
        <w:t>рассчитанных</w:t>
      </w:r>
      <w:r w:rsidRPr="00F63144">
        <w:rPr>
          <w:spacing w:val="1"/>
        </w:rPr>
        <w:t xml:space="preserve"> </w:t>
      </w:r>
      <w:r>
        <w:t>на</w:t>
      </w:r>
      <w:r w:rsidRPr="00F63144">
        <w:rPr>
          <w:spacing w:val="1"/>
        </w:rPr>
        <w:t xml:space="preserve"> </w:t>
      </w:r>
      <w:r>
        <w:t>основе</w:t>
      </w:r>
      <w:r w:rsidRPr="00F63144">
        <w:rPr>
          <w:spacing w:val="1"/>
        </w:rPr>
        <w:t xml:space="preserve"> </w:t>
      </w:r>
      <w:r>
        <w:t>долгосрочных</w:t>
      </w:r>
      <w:r w:rsidRPr="00F63144">
        <w:rPr>
          <w:spacing w:val="1"/>
        </w:rPr>
        <w:t xml:space="preserve"> </w:t>
      </w:r>
      <w:r>
        <w:t>параметров</w:t>
      </w:r>
      <w:r w:rsidRPr="00F63144">
        <w:rPr>
          <w:spacing w:val="1"/>
        </w:rPr>
        <w:t xml:space="preserve"> </w:t>
      </w:r>
      <w:r>
        <w:t>регулирования</w:t>
      </w:r>
      <w:r w:rsidRPr="00F63144">
        <w:rPr>
          <w:spacing w:val="1"/>
        </w:rPr>
        <w:t xml:space="preserve"> </w:t>
      </w:r>
      <w:r>
        <w:t>деятельности</w:t>
      </w:r>
      <w:r w:rsidRPr="00F63144">
        <w:rPr>
          <w:spacing w:val="1"/>
        </w:rPr>
        <w:t xml:space="preserve"> </w:t>
      </w:r>
      <w:r>
        <w:t>концессионера</w:t>
      </w:r>
      <w:r w:rsidRPr="00F63144">
        <w:rPr>
          <w:spacing w:val="1"/>
        </w:rPr>
        <w:t xml:space="preserve"> </w:t>
      </w:r>
      <w:r>
        <w:t>и</w:t>
      </w:r>
      <w:r w:rsidRPr="00F63144">
        <w:rPr>
          <w:spacing w:val="1"/>
        </w:rPr>
        <w:t xml:space="preserve"> </w:t>
      </w:r>
      <w:r>
        <w:t>предусмотренных</w:t>
      </w:r>
      <w:r w:rsidRPr="00F63144">
        <w:rPr>
          <w:spacing w:val="1"/>
        </w:rPr>
        <w:t xml:space="preserve"> </w:t>
      </w:r>
      <w:r>
        <w:t>концессионным</w:t>
      </w:r>
      <w:r w:rsidRPr="00F63144">
        <w:rPr>
          <w:spacing w:val="1"/>
        </w:rPr>
        <w:t xml:space="preserve"> </w:t>
      </w:r>
      <w:r>
        <w:t>соглашением</w:t>
      </w:r>
      <w:r w:rsidRPr="00F63144">
        <w:rPr>
          <w:spacing w:val="1"/>
        </w:rPr>
        <w:t xml:space="preserve"> </w:t>
      </w:r>
      <w:r>
        <w:t>в</w:t>
      </w:r>
      <w:r w:rsidRPr="00F63144">
        <w:rPr>
          <w:spacing w:val="1"/>
        </w:rPr>
        <w:t xml:space="preserve"> </w:t>
      </w:r>
      <w:r>
        <w:t>соответствии</w:t>
      </w:r>
      <w:r w:rsidRPr="00F63144">
        <w:rPr>
          <w:spacing w:val="1"/>
        </w:rPr>
        <w:t xml:space="preserve"> </w:t>
      </w:r>
      <w:r>
        <w:t>с</w:t>
      </w:r>
      <w:r w:rsidRPr="00F63144">
        <w:rPr>
          <w:spacing w:val="1"/>
        </w:rPr>
        <w:t xml:space="preserve"> </w:t>
      </w:r>
      <w:r>
        <w:t>основами</w:t>
      </w:r>
      <w:r w:rsidRPr="00F63144">
        <w:rPr>
          <w:spacing w:val="1"/>
        </w:rPr>
        <w:t xml:space="preserve"> </w:t>
      </w:r>
      <w:r>
        <w:t>ценообразования в сфере теплоснабжения, и (или) долгосрочных параметров</w:t>
      </w:r>
      <w:r w:rsidRPr="00F63144">
        <w:rPr>
          <w:spacing w:val="1"/>
        </w:rPr>
        <w:t xml:space="preserve"> </w:t>
      </w:r>
      <w:r>
        <w:t>регулирования</w:t>
      </w:r>
      <w:r w:rsidRPr="00F63144">
        <w:rPr>
          <w:spacing w:val="1"/>
        </w:rPr>
        <w:t xml:space="preserve"> </w:t>
      </w:r>
      <w:r>
        <w:t>деятельности</w:t>
      </w:r>
      <w:r w:rsidRPr="00F63144">
        <w:rPr>
          <w:spacing w:val="1"/>
        </w:rPr>
        <w:t xml:space="preserve"> </w:t>
      </w:r>
      <w:r>
        <w:t>концессионера,</w:t>
      </w:r>
      <w:r w:rsidRPr="00F63144">
        <w:rPr>
          <w:spacing w:val="1"/>
        </w:rPr>
        <w:t xml:space="preserve"> </w:t>
      </w:r>
      <w:r>
        <w:t>установленных</w:t>
      </w:r>
      <w:r w:rsidRPr="00F63144">
        <w:rPr>
          <w:spacing w:val="1"/>
        </w:rPr>
        <w:t xml:space="preserve"> </w:t>
      </w:r>
      <w:r>
        <w:t>исполнительным органом Смоленской области,</w:t>
      </w:r>
      <w:r w:rsidRPr="00F63144">
        <w:rPr>
          <w:spacing w:val="1"/>
        </w:rPr>
        <w:t xml:space="preserve"> </w:t>
      </w:r>
      <w:r>
        <w:t>осуществляющим исполнительно-распорядительные функции в сфере реализации на территории Смоленской области единой государственной политики в области энергетики, энергоэффективности и государственного регулирования  тарифов,</w:t>
      </w:r>
      <w:r w:rsidRPr="00F63144">
        <w:rPr>
          <w:spacing w:val="1"/>
        </w:rPr>
        <w:t xml:space="preserve"> </w:t>
      </w:r>
      <w:r>
        <w:t>и</w:t>
      </w:r>
      <w:r w:rsidRPr="00F63144">
        <w:rPr>
          <w:spacing w:val="1"/>
        </w:rPr>
        <w:t xml:space="preserve"> </w:t>
      </w:r>
      <w:r>
        <w:t>(или)</w:t>
      </w:r>
      <w:r w:rsidRPr="00F63144">
        <w:rPr>
          <w:spacing w:val="1"/>
        </w:rPr>
        <w:t xml:space="preserve"> </w:t>
      </w:r>
      <w:r>
        <w:t>решения</w:t>
      </w:r>
      <w:r w:rsidRPr="00F63144">
        <w:rPr>
          <w:spacing w:val="1"/>
        </w:rPr>
        <w:t xml:space="preserve"> </w:t>
      </w:r>
      <w:r>
        <w:t>об</w:t>
      </w:r>
      <w:r w:rsidRPr="00F63144">
        <w:rPr>
          <w:spacing w:val="1"/>
        </w:rPr>
        <w:t xml:space="preserve"> </w:t>
      </w:r>
      <w:r>
        <w:t>установлении тарифов</w:t>
      </w:r>
      <w:r w:rsidRPr="00F63144">
        <w:rPr>
          <w:spacing w:val="1"/>
        </w:rPr>
        <w:t xml:space="preserve"> </w:t>
      </w:r>
      <w:r>
        <w:t>концессионера</w:t>
      </w:r>
      <w:r w:rsidRPr="00F63144">
        <w:rPr>
          <w:spacing w:val="1"/>
        </w:rPr>
        <w:t xml:space="preserve"> </w:t>
      </w:r>
      <w:r>
        <w:t>на</w:t>
      </w:r>
      <w:r w:rsidRPr="00F63144">
        <w:rPr>
          <w:spacing w:val="1"/>
        </w:rPr>
        <w:t xml:space="preserve"> </w:t>
      </w:r>
      <w:r>
        <w:t>основе</w:t>
      </w:r>
      <w:r w:rsidRPr="00F63144">
        <w:rPr>
          <w:spacing w:val="1"/>
        </w:rPr>
        <w:t xml:space="preserve"> </w:t>
      </w:r>
      <w:r>
        <w:t>долгосрочных</w:t>
      </w:r>
      <w:r w:rsidRPr="00F63144">
        <w:rPr>
          <w:spacing w:val="1"/>
        </w:rPr>
        <w:t xml:space="preserve"> </w:t>
      </w:r>
      <w:r>
        <w:t>параметров</w:t>
      </w:r>
      <w:r w:rsidRPr="00F63144">
        <w:rPr>
          <w:spacing w:val="1"/>
        </w:rPr>
        <w:t xml:space="preserve"> </w:t>
      </w:r>
      <w:r>
        <w:t>регулирования</w:t>
      </w:r>
      <w:r w:rsidRPr="00F63144">
        <w:rPr>
          <w:spacing w:val="1"/>
        </w:rPr>
        <w:t xml:space="preserve"> </w:t>
      </w:r>
      <w:r>
        <w:t>деятельности</w:t>
      </w:r>
      <w:r w:rsidRPr="00F63144">
        <w:rPr>
          <w:spacing w:val="1"/>
        </w:rPr>
        <w:t xml:space="preserve"> </w:t>
      </w:r>
      <w:r>
        <w:t>концессионера,</w:t>
      </w:r>
      <w:r w:rsidRPr="00F63144">
        <w:rPr>
          <w:spacing w:val="1"/>
        </w:rPr>
        <w:t xml:space="preserve"> </w:t>
      </w:r>
      <w:r>
        <w:t>отличных</w:t>
      </w:r>
      <w:r w:rsidRPr="00F63144">
        <w:rPr>
          <w:spacing w:val="1"/>
        </w:rPr>
        <w:t xml:space="preserve"> </w:t>
      </w:r>
      <w:r>
        <w:t>от</w:t>
      </w:r>
      <w:r w:rsidRPr="00F63144">
        <w:rPr>
          <w:spacing w:val="1"/>
        </w:rPr>
        <w:t xml:space="preserve"> </w:t>
      </w:r>
      <w:r>
        <w:t>долгосрочных</w:t>
      </w:r>
      <w:r w:rsidRPr="00F63144">
        <w:rPr>
          <w:spacing w:val="1"/>
        </w:rPr>
        <w:t xml:space="preserve"> </w:t>
      </w:r>
      <w:r>
        <w:t>параметров</w:t>
      </w:r>
      <w:r w:rsidRPr="00F63144">
        <w:rPr>
          <w:spacing w:val="1"/>
        </w:rPr>
        <w:t xml:space="preserve"> </w:t>
      </w:r>
      <w:r>
        <w:t>регулирования</w:t>
      </w:r>
      <w:r w:rsidRPr="00F63144">
        <w:rPr>
          <w:spacing w:val="1"/>
        </w:rPr>
        <w:t xml:space="preserve"> </w:t>
      </w:r>
      <w:r>
        <w:t>деятельности</w:t>
      </w:r>
      <w:r w:rsidRPr="00F63144">
        <w:rPr>
          <w:spacing w:val="1"/>
        </w:rPr>
        <w:t xml:space="preserve"> </w:t>
      </w:r>
      <w:r>
        <w:t>концессионера,</w:t>
      </w:r>
      <w:r w:rsidRPr="00F63144">
        <w:rPr>
          <w:spacing w:val="1"/>
        </w:rPr>
        <w:t xml:space="preserve"> </w:t>
      </w:r>
      <w:r>
        <w:t>установленных</w:t>
      </w:r>
      <w:r w:rsidRPr="00F63144">
        <w:rPr>
          <w:spacing w:val="2"/>
        </w:rPr>
        <w:t xml:space="preserve"> </w:t>
      </w:r>
      <w:r>
        <w:t>либо</w:t>
      </w:r>
      <w:r w:rsidRPr="00F63144">
        <w:rPr>
          <w:spacing w:val="1"/>
        </w:rPr>
        <w:t xml:space="preserve"> </w:t>
      </w:r>
      <w:r>
        <w:t>согласованных</w:t>
      </w:r>
      <w:r w:rsidRPr="00F63144">
        <w:rPr>
          <w:spacing w:val="3"/>
        </w:rPr>
        <w:t xml:space="preserve"> </w:t>
      </w:r>
      <w:r>
        <w:t>исполнительным органом Смоленской области,</w:t>
      </w:r>
      <w:r w:rsidRPr="00F63144">
        <w:rPr>
          <w:spacing w:val="1"/>
        </w:rPr>
        <w:t xml:space="preserve"> </w:t>
      </w:r>
      <w:r>
        <w:t xml:space="preserve">осуществляющим исполнительно-распорядительные функции в сфере </w:t>
      </w:r>
      <w:r w:rsidRPr="00F63144">
        <w:t>реализации на территории Смоленской области единой государственной политики в области энергетики, энергоэффективности и государственного регулирования  тарифов ,</w:t>
      </w:r>
      <w:r w:rsidRPr="00F63144">
        <w:rPr>
          <w:spacing w:val="4"/>
        </w:rPr>
        <w:t xml:space="preserve"> </w:t>
      </w:r>
      <w:r w:rsidRPr="00F63144">
        <w:t>в</w:t>
      </w:r>
      <w:r w:rsidRPr="00F63144">
        <w:rPr>
          <w:spacing w:val="5"/>
        </w:rPr>
        <w:t xml:space="preserve"> </w:t>
      </w:r>
      <w:r w:rsidRPr="00F63144">
        <w:t>соответствии</w:t>
      </w:r>
      <w:r w:rsidRPr="00F63144">
        <w:rPr>
          <w:spacing w:val="3"/>
        </w:rPr>
        <w:t xml:space="preserve"> </w:t>
      </w:r>
      <w:r w:rsidRPr="00F63144">
        <w:t>Федеральным</w:t>
      </w:r>
      <w:r w:rsidRPr="00F63144">
        <w:rPr>
          <w:spacing w:val="4"/>
        </w:rPr>
        <w:t xml:space="preserve"> </w:t>
      </w:r>
      <w:r w:rsidRPr="00F63144">
        <w:t>законом</w:t>
      </w:r>
      <w:r w:rsidRPr="00F63144">
        <w:rPr>
          <w:spacing w:val="4"/>
        </w:rPr>
        <w:t xml:space="preserve"> </w:t>
      </w:r>
      <w:r w:rsidRPr="00F63144">
        <w:t>№115-ФЗ «О</w:t>
      </w:r>
      <w:r w:rsidRPr="00F63144">
        <w:rPr>
          <w:spacing w:val="1"/>
        </w:rPr>
        <w:t xml:space="preserve"> </w:t>
      </w:r>
      <w:r w:rsidRPr="00F63144">
        <w:t>концессионных</w:t>
      </w:r>
      <w:r w:rsidRPr="00F63144">
        <w:rPr>
          <w:spacing w:val="1"/>
        </w:rPr>
        <w:t xml:space="preserve"> </w:t>
      </w:r>
      <w:r w:rsidRPr="00F63144">
        <w:t>соглашениях».</w:t>
      </w:r>
      <w:r w:rsidRPr="00F63144">
        <w:rPr>
          <w:spacing w:val="1"/>
        </w:rPr>
        <w:t xml:space="preserve"> </w:t>
      </w:r>
      <w:r w:rsidRPr="00237331">
        <w:rPr>
          <w:shd w:val="clear" w:color="auto" w:fill="FFFFFF"/>
        </w:rPr>
        <w:t>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Федеральным законом №115-ФЗ.</w:t>
      </w:r>
      <w:r w:rsidRPr="00237331">
        <w:t xml:space="preserve"> </w:t>
      </w:r>
    </w:p>
    <w:p w14:paraId="77DC83C2" w14:textId="77777777" w:rsidR="00116ECB" w:rsidRPr="00237331" w:rsidRDefault="00116ECB" w:rsidP="00116ECB">
      <w:pPr>
        <w:pStyle w:val="3"/>
        <w:spacing w:after="120"/>
        <w:ind w:left="1185" w:hanging="505"/>
      </w:pPr>
      <w:r w:rsidRPr="00237331">
        <w:t>заключить дополнительное соглашение об изменении условий Концессионного соглашения в случаях, когда в соответствии с Концессионным соглашением и (или) Законодательством Концедент обязуется изменить условия Концессионного соглашения по требованию Концессионера</w:t>
      </w:r>
      <w:r>
        <w:t>.</w:t>
      </w:r>
    </w:p>
    <w:p w14:paraId="61B796F2" w14:textId="77777777" w:rsidR="00116ECB" w:rsidRPr="00237331" w:rsidRDefault="00116ECB" w:rsidP="00116ECB">
      <w:pPr>
        <w:pStyle w:val="aff4"/>
        <w:spacing w:after="120"/>
        <w:rPr>
          <w:rFonts w:ascii="Times New Roman" w:hAnsi="Times New Roman"/>
          <w:b/>
          <w:sz w:val="24"/>
          <w:szCs w:val="24"/>
        </w:rPr>
      </w:pPr>
      <w:r w:rsidRPr="00237331">
        <w:rPr>
          <w:rFonts w:ascii="Times New Roman" w:hAnsi="Times New Roman"/>
          <w:b/>
          <w:sz w:val="24"/>
          <w:szCs w:val="24"/>
        </w:rPr>
        <w:t xml:space="preserve">Контроль за исполнением Концессионного соглашения </w:t>
      </w:r>
    </w:p>
    <w:p w14:paraId="5B26AA4A" w14:textId="77777777" w:rsidR="00116ECB" w:rsidRPr="00237331" w:rsidRDefault="00116ECB" w:rsidP="00116ECB">
      <w:pPr>
        <w:pStyle w:val="2"/>
        <w:spacing w:after="120"/>
        <w:ind w:left="431" w:hanging="431"/>
      </w:pPr>
      <w:r w:rsidRPr="00237331">
        <w:t>В пределах своих полномочий и с учетом ограничений, предусмотренных Законодательством, Смоленская область вправе осуществлять контроль за исполнением Концессионером и Концедентом обязательств по Концессионному соглашению.</w:t>
      </w:r>
    </w:p>
    <w:p w14:paraId="755FB3B1" w14:textId="77777777" w:rsidR="00116ECB" w:rsidRPr="00237331" w:rsidRDefault="00116ECB" w:rsidP="00116ECB">
      <w:pPr>
        <w:pStyle w:val="2"/>
        <w:spacing w:after="120"/>
        <w:ind w:left="431" w:hanging="431"/>
      </w:pPr>
      <w:r w:rsidRPr="00237331">
        <w:t>Смоленская область вправе осуществлять следующие мероприятия по контролю за исполнением Концессионером и Концедентом обязательств по Концессионному соглашению:</w:t>
      </w:r>
    </w:p>
    <w:p w14:paraId="737D9332" w14:textId="77777777" w:rsidR="00116ECB" w:rsidRPr="00237331" w:rsidRDefault="00116ECB" w:rsidP="00116ECB">
      <w:pPr>
        <w:pStyle w:val="3"/>
        <w:spacing w:after="120"/>
        <w:ind w:left="1185" w:hanging="505"/>
      </w:pPr>
      <w:r w:rsidRPr="00237331">
        <w:lastRenderedPageBreak/>
        <w:t xml:space="preserve">участвовать в осмотрах Объекта соглашения и Иного имущества, проводимых Концедентом в соответствии со статьей </w:t>
      </w:r>
      <w:r>
        <w:fldChar w:fldCharType="begin"/>
      </w:r>
      <w:r>
        <w:instrText xml:space="preserve"> REF _Ref468204391 \r \h  \* MERGEFORMAT </w:instrText>
      </w:r>
      <w:r>
        <w:fldChar w:fldCharType="separate"/>
      </w:r>
      <w:r>
        <w:t>14</w:t>
      </w:r>
      <w:r>
        <w:fldChar w:fldCharType="end"/>
      </w:r>
      <w:r w:rsidRPr="00237331">
        <w:t>;</w:t>
      </w:r>
    </w:p>
    <w:p w14:paraId="3384D5C8" w14:textId="77777777" w:rsidR="00116ECB" w:rsidRPr="00237331" w:rsidRDefault="00116ECB" w:rsidP="00116ECB">
      <w:pPr>
        <w:pStyle w:val="3"/>
        <w:spacing w:after="120"/>
        <w:ind w:left="1185" w:hanging="505"/>
      </w:pPr>
      <w:r w:rsidRPr="00237331">
        <w:t>в случаях, предусмотренных Концессионным соглашением, запрашивать у Концессионера информацию и документы, связанные с исполнением Концессионером своих обязательств по Концессионному соглашению;</w:t>
      </w:r>
    </w:p>
    <w:p w14:paraId="0A0A33CC" w14:textId="77777777" w:rsidR="00116ECB" w:rsidRPr="00237331" w:rsidRDefault="00116ECB" w:rsidP="00116ECB">
      <w:pPr>
        <w:pStyle w:val="3"/>
        <w:spacing w:after="120"/>
        <w:ind w:left="1185" w:hanging="505"/>
      </w:pPr>
      <w:r w:rsidRPr="00237331">
        <w:t>запрашивать у Концедента информацию и документы, связанные с исполнением Концедентом своих обязательств по Концессионному соглашению.</w:t>
      </w:r>
    </w:p>
    <w:p w14:paraId="4471E04B" w14:textId="77777777" w:rsidR="00116ECB" w:rsidRPr="00237331" w:rsidRDefault="00116ECB" w:rsidP="00116ECB">
      <w:pPr>
        <w:pStyle w:val="2"/>
        <w:spacing w:after="120"/>
        <w:ind w:left="431" w:hanging="431"/>
      </w:pPr>
      <w:bookmarkStart w:id="71" w:name="_Ref472602722"/>
      <w:r w:rsidRPr="00237331">
        <w:t>В целях проверки правильности расчета Компенсации при прекращении в случае досрочного прекращения Концессионного соглашения Смоленская область вправе в письменном виде запросить у Концессионера копии документов, подтверждающих:</w:t>
      </w:r>
      <w:bookmarkEnd w:id="71"/>
    </w:p>
    <w:p w14:paraId="5FB66626" w14:textId="77777777" w:rsidR="00116ECB" w:rsidRPr="00237331" w:rsidRDefault="00116ECB" w:rsidP="00116ECB">
      <w:pPr>
        <w:pStyle w:val="3"/>
        <w:spacing w:after="120"/>
        <w:ind w:left="1185" w:hanging="505"/>
      </w:pPr>
      <w:r w:rsidRPr="00237331">
        <w:t>размер расходов на проектно-изыскательские работы для целей Создания</w:t>
      </w:r>
      <w:r w:rsidRPr="003F3588">
        <w:t xml:space="preserve"> </w:t>
      </w:r>
      <w:r>
        <w:t>и (или) реконструкции</w:t>
      </w:r>
      <w:r w:rsidRPr="00237331">
        <w:t xml:space="preserve"> объекта соглашения (договоры, акты приемки выполненных работ, акты сверки расчетов);</w:t>
      </w:r>
    </w:p>
    <w:p w14:paraId="7379B5E4" w14:textId="77777777" w:rsidR="00116ECB" w:rsidRPr="00237331" w:rsidRDefault="00116ECB" w:rsidP="00116ECB">
      <w:pPr>
        <w:pStyle w:val="3"/>
        <w:spacing w:after="120"/>
        <w:ind w:left="1185" w:hanging="505"/>
      </w:pPr>
      <w:r w:rsidRPr="00237331">
        <w:t xml:space="preserve">размер расходов на строительно-монтажные работы, выполненные при Создании </w:t>
      </w:r>
      <w:r>
        <w:t>и (или) реконструкции</w:t>
      </w:r>
      <w:r w:rsidRPr="00237331">
        <w:t xml:space="preserve"> объекта соглашения (договоры подряда, договоры о приобретении оборудования и материалов, акты о приемке выполненных работ (форма КС-2), справки о стоимости выполненных работ и затрат (форма КС-3), акты сверки расчетов);</w:t>
      </w:r>
    </w:p>
    <w:p w14:paraId="1F43CFDC" w14:textId="77777777" w:rsidR="00116ECB" w:rsidRPr="00237331" w:rsidRDefault="00116ECB" w:rsidP="00116ECB">
      <w:pPr>
        <w:pStyle w:val="3"/>
        <w:spacing w:after="120"/>
        <w:ind w:left="1185" w:hanging="505"/>
      </w:pPr>
      <w:r w:rsidRPr="00237331">
        <w:t>размер Собственных инвестиций и условия их предоставления (соглашения о предоставлении Акционерных займов, бухгалтерская и финансовая отчетность, корпоративные решения, акты сверки расчетов);</w:t>
      </w:r>
    </w:p>
    <w:p w14:paraId="0789F149" w14:textId="77777777" w:rsidR="00116ECB" w:rsidRPr="00237331" w:rsidRDefault="00116ECB" w:rsidP="00116ECB">
      <w:pPr>
        <w:pStyle w:val="3"/>
        <w:spacing w:after="120"/>
        <w:ind w:left="1185" w:hanging="505"/>
      </w:pPr>
      <w:r w:rsidRPr="00237331">
        <w:t>рассчитанный Концессионером объем Тарифной выручки, полученной Концессионером за период с Даты заключения концессионного соглашения до даты расчета Компенсации при прекращении.</w:t>
      </w:r>
    </w:p>
    <w:p w14:paraId="51FA2023" w14:textId="77777777" w:rsidR="00116ECB" w:rsidRPr="00237331" w:rsidRDefault="00116ECB" w:rsidP="00116ECB">
      <w:pPr>
        <w:pStyle w:val="2"/>
        <w:spacing w:after="120"/>
        <w:ind w:left="431" w:hanging="431"/>
      </w:pPr>
      <w:bookmarkStart w:id="72" w:name="_Ref472603043"/>
      <w:r w:rsidRPr="00237331">
        <w:t xml:space="preserve">В случае обоснованной необходимости Смоленская область вправе в письменном виде запросить у Концессионера иные документы и информацию, помимо указанных в пункте </w:t>
      </w:r>
      <w:r>
        <w:fldChar w:fldCharType="begin"/>
      </w:r>
      <w:r>
        <w:instrText xml:space="preserve"> REF _Ref472602722 \r \h  \* MERGEFORMAT </w:instrText>
      </w:r>
      <w:r>
        <w:fldChar w:fldCharType="separate"/>
      </w:r>
      <w:r>
        <w:t>5.5</w:t>
      </w:r>
      <w:r>
        <w:fldChar w:fldCharType="end"/>
      </w:r>
      <w:r w:rsidRPr="00237331">
        <w:t>.</w:t>
      </w:r>
    </w:p>
    <w:p w14:paraId="03AFB569" w14:textId="77777777" w:rsidR="00116ECB" w:rsidRPr="00237331" w:rsidRDefault="00116ECB" w:rsidP="00116ECB">
      <w:pPr>
        <w:pStyle w:val="2"/>
        <w:spacing w:after="120"/>
        <w:ind w:left="431" w:hanging="431"/>
      </w:pPr>
      <w:r w:rsidRPr="00237331">
        <w:t>Смоленская область вправе запросить у Концедента любые имеющиеся у него информацию и документы в отношении исполнения Концедентом или Концессионером обязательств по Концессионному соглашению.</w:t>
      </w:r>
      <w:bookmarkEnd w:id="72"/>
    </w:p>
    <w:p w14:paraId="06CF36B1" w14:textId="77777777" w:rsidR="00116ECB" w:rsidRPr="00237331" w:rsidRDefault="00116ECB" w:rsidP="00116ECB">
      <w:pPr>
        <w:pStyle w:val="2"/>
        <w:spacing w:after="120"/>
        <w:ind w:left="431" w:hanging="431"/>
      </w:pPr>
      <w:r w:rsidRPr="00237331">
        <w:t xml:space="preserve">Концессионер и Концедент обязаны предоставить информацию и документы, запрошенные Смоленской областью в соответствии с пунктами </w:t>
      </w:r>
      <w:r>
        <w:fldChar w:fldCharType="begin"/>
      </w:r>
      <w:r>
        <w:instrText xml:space="preserve"> REF _Ref472602722 \r \h  \* MERGEFORMAT </w:instrText>
      </w:r>
      <w:r>
        <w:fldChar w:fldCharType="separate"/>
      </w:r>
      <w:r>
        <w:t>5.5</w:t>
      </w:r>
      <w:r>
        <w:fldChar w:fldCharType="end"/>
      </w:r>
      <w:r w:rsidRPr="00237331">
        <w:t xml:space="preserve"> – </w:t>
      </w:r>
      <w:r>
        <w:fldChar w:fldCharType="begin"/>
      </w:r>
      <w:r>
        <w:instrText xml:space="preserve"> REF _Ref472603043 \r \h  \* MERGEFORMAT </w:instrText>
      </w:r>
      <w:r>
        <w:fldChar w:fldCharType="separate"/>
      </w:r>
      <w:r>
        <w:t>5.6</w:t>
      </w:r>
      <w:r>
        <w:fldChar w:fldCharType="end"/>
      </w:r>
      <w:r w:rsidRPr="00237331">
        <w:t>, в течение 15 (пятнадцати</w:t>
      </w:r>
      <w:r>
        <w:t>) Р</w:t>
      </w:r>
      <w:r w:rsidRPr="00237331">
        <w:t>абочих дней с даты получения письменного запроса.</w:t>
      </w:r>
    </w:p>
    <w:p w14:paraId="5671EAF5" w14:textId="77777777" w:rsidR="00116ECB" w:rsidRPr="00237331" w:rsidRDefault="00116ECB" w:rsidP="00116ECB">
      <w:pPr>
        <w:pStyle w:val="aff4"/>
        <w:spacing w:after="120"/>
        <w:rPr>
          <w:rFonts w:ascii="Times New Roman" w:hAnsi="Times New Roman"/>
          <w:b/>
          <w:sz w:val="24"/>
          <w:szCs w:val="24"/>
        </w:rPr>
      </w:pPr>
      <w:r w:rsidRPr="00237331">
        <w:rPr>
          <w:rFonts w:ascii="Times New Roman" w:hAnsi="Times New Roman"/>
          <w:b/>
          <w:sz w:val="24"/>
          <w:szCs w:val="24"/>
        </w:rPr>
        <w:t>Уполномоченный орган Смоленской области</w:t>
      </w:r>
    </w:p>
    <w:p w14:paraId="6B4F9DDB" w14:textId="77777777" w:rsidR="00116ECB" w:rsidRPr="00371929" w:rsidRDefault="00116ECB" w:rsidP="00116ECB">
      <w:pPr>
        <w:pStyle w:val="2"/>
        <w:spacing w:after="120"/>
        <w:ind w:left="431" w:hanging="431"/>
      </w:pPr>
      <w:bookmarkStart w:id="73" w:name="_Ref474420801"/>
      <w:r w:rsidRPr="00371929">
        <w:t>Органом, уполномоченным действовать от лица Смоленской области при реализации прав и исполнении обязанностей Смоленской области по Концессионному соглашению (далее – «</w:t>
      </w:r>
      <w:r w:rsidRPr="00371929">
        <w:rPr>
          <w:b/>
          <w:i/>
        </w:rPr>
        <w:t>Уполномоченный орган Смоленской области</w:t>
      </w:r>
      <w:r w:rsidRPr="00371929">
        <w:t xml:space="preserve">») является исполнительный орган Смоленской области, осуществляющий исполнительно-распорядительные функции в сфере реализации на территории Смоленской области единой государственной политики в области жилищно-коммунального хозяйства. К отношениям Сторон, связанным с назначением, заменой и полномочиями Уполномоченного органа Смоленской области, применяются, с необходимыми корректировками, положения пунктов </w:t>
      </w:r>
      <w:r w:rsidRPr="00371929">
        <w:fldChar w:fldCharType="begin"/>
      </w:r>
      <w:r w:rsidRPr="00371929">
        <w:instrText xml:space="preserve"> REF _Ref466761552 \r \h  \* MERGEFORMAT </w:instrText>
      </w:r>
      <w:r w:rsidRPr="00371929">
        <w:fldChar w:fldCharType="separate"/>
      </w:r>
      <w:r>
        <w:t>7.2</w:t>
      </w:r>
      <w:r w:rsidRPr="00371929">
        <w:fldChar w:fldCharType="end"/>
      </w:r>
      <w:r w:rsidRPr="00371929">
        <w:t xml:space="preserve"> – </w:t>
      </w:r>
      <w:r w:rsidRPr="00371929">
        <w:fldChar w:fldCharType="begin"/>
      </w:r>
      <w:r w:rsidRPr="00371929">
        <w:instrText xml:space="preserve"> REF _Ref468453042 \r \h  \* MERGEFORMAT </w:instrText>
      </w:r>
      <w:r w:rsidRPr="00371929">
        <w:fldChar w:fldCharType="separate"/>
      </w:r>
      <w:r>
        <w:t>7.7</w:t>
      </w:r>
      <w:r w:rsidRPr="00371929">
        <w:fldChar w:fldCharType="end"/>
      </w:r>
      <w:r w:rsidRPr="00371929">
        <w:t>.</w:t>
      </w:r>
      <w:bookmarkEnd w:id="73"/>
    </w:p>
    <w:p w14:paraId="6867C721" w14:textId="77777777" w:rsidR="00116ECB" w:rsidRPr="00237331" w:rsidRDefault="00116ECB" w:rsidP="00116ECB">
      <w:pPr>
        <w:pStyle w:val="1"/>
        <w:spacing w:after="120"/>
      </w:pPr>
      <w:bookmarkStart w:id="74" w:name="_Toc473552999"/>
      <w:bookmarkStart w:id="75" w:name="_Toc473677380"/>
      <w:bookmarkStart w:id="76" w:name="_Toc466995874"/>
      <w:bookmarkStart w:id="77" w:name="_Toc468217632"/>
      <w:bookmarkStart w:id="78" w:name="_Toc468892600"/>
      <w:bookmarkStart w:id="79" w:name="_Toc473692336"/>
      <w:bookmarkStart w:id="80" w:name="_Toc476857517"/>
      <w:bookmarkStart w:id="81" w:name="_Toc350977251"/>
      <w:bookmarkStart w:id="82" w:name="_Toc481181822"/>
      <w:bookmarkStart w:id="83" w:name="_Toc477970482"/>
      <w:bookmarkStart w:id="84" w:name="_Toc484822104"/>
      <w:bookmarkStart w:id="85" w:name="_Toc158211021"/>
      <w:bookmarkEnd w:id="74"/>
      <w:bookmarkEnd w:id="75"/>
      <w:r w:rsidRPr="00237331">
        <w:lastRenderedPageBreak/>
        <w:t>СРОКИ ПО КОНЦЕССИОННОМУ СОГЛАШЕНИЮ</w:t>
      </w:r>
      <w:bookmarkEnd w:id="76"/>
      <w:bookmarkEnd w:id="77"/>
      <w:bookmarkEnd w:id="78"/>
      <w:bookmarkEnd w:id="79"/>
      <w:bookmarkEnd w:id="80"/>
      <w:bookmarkEnd w:id="81"/>
      <w:bookmarkEnd w:id="82"/>
      <w:bookmarkEnd w:id="83"/>
      <w:bookmarkEnd w:id="84"/>
      <w:bookmarkEnd w:id="85"/>
    </w:p>
    <w:p w14:paraId="704F1E78" w14:textId="77777777" w:rsidR="00116ECB" w:rsidRPr="00237331" w:rsidRDefault="00116ECB" w:rsidP="00116ECB">
      <w:pPr>
        <w:pStyle w:val="2"/>
        <w:spacing w:after="120"/>
        <w:ind w:left="431" w:hanging="431"/>
      </w:pPr>
      <w:bookmarkStart w:id="86" w:name="правка3"/>
      <w:r w:rsidRPr="00237331">
        <w:t xml:space="preserve">Концессионное соглашение вступает в силу с даты его подписания всеми Сторонами </w:t>
      </w:r>
      <w:bookmarkEnd w:id="86"/>
      <w:r w:rsidRPr="00237331">
        <w:t xml:space="preserve">(далее – </w:t>
      </w:r>
      <w:r w:rsidRPr="00237331">
        <w:rPr>
          <w:b/>
          <w:i/>
        </w:rPr>
        <w:t>Дата заключения концессионного соглашения</w:t>
      </w:r>
      <w:r w:rsidRPr="00237331">
        <w:t>).</w:t>
      </w:r>
    </w:p>
    <w:p w14:paraId="2650C780" w14:textId="5D610BC9" w:rsidR="00116ECB" w:rsidRPr="00237331" w:rsidRDefault="00116ECB" w:rsidP="00116ECB">
      <w:pPr>
        <w:pStyle w:val="2"/>
        <w:spacing w:after="120"/>
        <w:ind w:left="431" w:hanging="431"/>
      </w:pPr>
      <w:bookmarkStart w:id="87" w:name="_Ref185864772"/>
      <w:r w:rsidRPr="00237331">
        <w:t xml:space="preserve">Если Концессионное соглашение не прекращается досрочно, </w:t>
      </w:r>
      <w:r>
        <w:t>С</w:t>
      </w:r>
      <w:r w:rsidRPr="00237331">
        <w:t xml:space="preserve">рок действия Концессионного соглашения составляет </w:t>
      </w:r>
      <w:r w:rsidR="00DA721F">
        <w:t xml:space="preserve">3 (три) года </w:t>
      </w:r>
      <w:r w:rsidRPr="00237331">
        <w:t>с Даты заключения концессионного соглашения.</w:t>
      </w:r>
      <w:bookmarkEnd w:id="87"/>
      <w:r w:rsidRPr="00237331">
        <w:t xml:space="preserve"> Срок действия Концессионного соглашения может продлеваться с согласия Сторон в случаях, предусмотренных Концессионным соглашением и Законодательством.</w:t>
      </w:r>
    </w:p>
    <w:p w14:paraId="04022E2E" w14:textId="77777777" w:rsidR="00116ECB" w:rsidRPr="00237331" w:rsidRDefault="00116ECB" w:rsidP="00116ECB">
      <w:pPr>
        <w:pStyle w:val="2"/>
        <w:spacing w:after="120"/>
        <w:ind w:left="431" w:hanging="431"/>
      </w:pPr>
      <w:r w:rsidRPr="00237331">
        <w:t>Создание</w:t>
      </w:r>
      <w:r>
        <w:t xml:space="preserve"> и (или) реконструкция о</w:t>
      </w:r>
      <w:r w:rsidRPr="00237331">
        <w:t>бъекта соглашения, осуществляется в сроки, предусмотренные Заданием и основными мероприятиями. Указанные сроки могут продлеваться в случаях и порядке, предусмотренных Концессионным соглашением и Законодательством.</w:t>
      </w:r>
    </w:p>
    <w:p w14:paraId="62B2426C" w14:textId="77777777" w:rsidR="00116ECB" w:rsidRPr="00237331" w:rsidRDefault="00116ECB" w:rsidP="00116ECB">
      <w:pPr>
        <w:pStyle w:val="2"/>
        <w:spacing w:after="120"/>
        <w:ind w:left="431" w:hanging="431"/>
      </w:pPr>
      <w:r w:rsidRPr="00237331">
        <w:t xml:space="preserve">В случае, если Концедент и (или) Смоленская область допустили просрочку исполнения своих обязанностей по Концессионному соглашению, что сделало невозможным исполнение обязанностей Концессионером в установленные в настоящей статье сроки, сроки исполнения обязанностей Концессионера, указанные в настоящей статье, продлеваются на период такой просрочки. Сроки выполнения обязанностей Концессионера, указанные в настоящей статье, также продлеваются на период, в течение которого исполнение соответствующих обязанностей было невозможно в связи с существованием Особого обстоятельства или Обстоятельства непреодолимой силы. Если для продления сроков исполнения обязанностей Концессионера требуется заключение дополнительного соглашения к Концессионному соглашению, Концедент и Смоленская область обязуются заключить такое дополнительное соглашение с Концессионером в течение 90 (девяноста) дней с даты получения Концедентом и Смоленской областью соответствующего требования от Концессионера в порядке, предусмотренном пунктами </w:t>
      </w:r>
      <w:r>
        <w:fldChar w:fldCharType="begin"/>
      </w:r>
      <w:r>
        <w:instrText xml:space="preserve"> REF _Ref473620678 \r \h  \* MERGEFORMAT </w:instrText>
      </w:r>
      <w:r>
        <w:fldChar w:fldCharType="separate"/>
      </w:r>
      <w:r>
        <w:t>12.12</w:t>
      </w:r>
      <w:r>
        <w:fldChar w:fldCharType="end"/>
      </w:r>
      <w:r w:rsidRPr="00237331">
        <w:t>-</w:t>
      </w:r>
      <w:r>
        <w:fldChar w:fldCharType="begin"/>
      </w:r>
      <w:r>
        <w:instrText xml:space="preserve"> REF _Ref163642201 \r \h  \* MERGEFORMAT </w:instrText>
      </w:r>
      <w:r>
        <w:fldChar w:fldCharType="separate"/>
      </w:r>
      <w:r>
        <w:t>12.16</w:t>
      </w:r>
      <w:r>
        <w:fldChar w:fldCharType="end"/>
      </w:r>
      <w:r w:rsidRPr="00237331">
        <w:t>. В случае невозможности соблюдения указанных сроков согласования и заключения дополнительного соглашения по не зависящим от Концедента и Концессионера обстоятельствам, срок согласования и заключения дополнительного соглашения может быть продлен не более чем на 90 (девяносто) дней, по истечении которых Концессионер имеет право расторгнуть Концессионное соглашение в судебном порядке.</w:t>
      </w:r>
    </w:p>
    <w:p w14:paraId="6BAB0D69" w14:textId="77777777" w:rsidR="00116ECB" w:rsidRDefault="00116ECB" w:rsidP="00116ECB">
      <w:pPr>
        <w:pStyle w:val="2"/>
        <w:spacing w:after="120"/>
        <w:ind w:left="431" w:hanging="431"/>
      </w:pPr>
      <w:r w:rsidRPr="00237331">
        <w:t>Сроки реализации инвестиционных обязательств Концессионера</w:t>
      </w:r>
      <w:r>
        <w:t xml:space="preserve"> могут быть перенесены</w:t>
      </w:r>
      <w:r w:rsidRPr="00237331">
        <w:t xml:space="preserve"> в случае принятия Правительством Российской Федерации соответствующего решения, предусмотренного </w:t>
      </w:r>
      <w:r>
        <w:t>Федеральным законом от 30 декабря 2012 года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w:t>
      </w:r>
      <w:r w:rsidRPr="00237331">
        <w:t>, в связи с существенным ухудшением экономической конъюнктуры.</w:t>
      </w:r>
      <w:r>
        <w:t xml:space="preserve"> Внесение изменений вносится в порядке, предусмотренном статьей </w:t>
      </w:r>
      <w:r>
        <w:fldChar w:fldCharType="begin"/>
      </w:r>
      <w:r>
        <w:instrText xml:space="preserve"> REF _Ref161383909 \r \h </w:instrText>
      </w:r>
      <w:r>
        <w:fldChar w:fldCharType="separate"/>
      </w:r>
      <w:r>
        <w:t>21</w:t>
      </w:r>
      <w:r>
        <w:fldChar w:fldCharType="end"/>
      </w:r>
      <w:r>
        <w:t xml:space="preserve"> настоящего соглашения.</w:t>
      </w:r>
    </w:p>
    <w:p w14:paraId="1C2E6FBB" w14:textId="77777777" w:rsidR="00116ECB" w:rsidRPr="00237331" w:rsidRDefault="00116ECB" w:rsidP="00116ECB">
      <w:pPr>
        <w:pStyle w:val="2"/>
        <w:spacing w:after="120"/>
        <w:ind w:left="431" w:hanging="431"/>
      </w:pPr>
      <w:r w:rsidRPr="00237331">
        <w:t xml:space="preserve">Концессионная деятельность осуществляется Концессионером с даты, когда обязанность Концедента по предоставлению Концессионеру прав владения и пользования Объектом соглашения считается исполненной в соответствии с пунктом </w:t>
      </w:r>
      <w:r>
        <w:fldChar w:fldCharType="begin"/>
      </w:r>
      <w:r>
        <w:instrText xml:space="preserve"> REF _Ref468451392 \r \h  \* MERGEFORMAT </w:instrText>
      </w:r>
      <w:r>
        <w:fldChar w:fldCharType="separate"/>
      </w:r>
      <w:r>
        <w:t>10.9</w:t>
      </w:r>
      <w:r>
        <w:fldChar w:fldCharType="end"/>
      </w:r>
      <w:r w:rsidRPr="00237331">
        <w:t xml:space="preserve">, до Даты прекращения концессионного соглашения. </w:t>
      </w:r>
    </w:p>
    <w:p w14:paraId="3C8112B4" w14:textId="77777777" w:rsidR="00116ECB" w:rsidRPr="00237331" w:rsidRDefault="00116ECB" w:rsidP="00116ECB">
      <w:pPr>
        <w:pStyle w:val="1"/>
        <w:spacing w:after="120"/>
      </w:pPr>
      <w:bookmarkStart w:id="88" w:name="_Toc473677382"/>
      <w:bookmarkStart w:id="89" w:name="_Toc466995875"/>
      <w:bookmarkStart w:id="90" w:name="_Toc468217633"/>
      <w:bookmarkStart w:id="91" w:name="_Toc468892601"/>
      <w:bookmarkStart w:id="92" w:name="_Toc473692337"/>
      <w:bookmarkStart w:id="93" w:name="_Toc476857518"/>
      <w:bookmarkStart w:id="94" w:name="_Toc350977252"/>
      <w:bookmarkStart w:id="95" w:name="_Toc481181823"/>
      <w:bookmarkStart w:id="96" w:name="_Toc477970483"/>
      <w:bookmarkStart w:id="97" w:name="_Toc484822105"/>
      <w:bookmarkStart w:id="98" w:name="_Toc158211022"/>
      <w:bookmarkEnd w:id="88"/>
      <w:r w:rsidRPr="00237331">
        <w:t>УПОЛНОМОЧЕННЫЙ ОРГАН</w:t>
      </w:r>
      <w:bookmarkEnd w:id="89"/>
      <w:bookmarkEnd w:id="90"/>
      <w:bookmarkEnd w:id="91"/>
      <w:r w:rsidRPr="00237331">
        <w:t xml:space="preserve"> КОНЦЕДЕНТА</w:t>
      </w:r>
      <w:bookmarkEnd w:id="92"/>
      <w:bookmarkEnd w:id="93"/>
      <w:bookmarkEnd w:id="94"/>
      <w:bookmarkEnd w:id="95"/>
      <w:bookmarkEnd w:id="96"/>
      <w:bookmarkEnd w:id="97"/>
      <w:bookmarkEnd w:id="98"/>
    </w:p>
    <w:p w14:paraId="3EB75EF4" w14:textId="77777777" w:rsidR="00116ECB" w:rsidRPr="00237331" w:rsidRDefault="00116ECB" w:rsidP="00116ECB">
      <w:pPr>
        <w:pStyle w:val="2"/>
        <w:spacing w:after="120"/>
        <w:ind w:left="431" w:hanging="431"/>
      </w:pPr>
      <w:r w:rsidRPr="00237331">
        <w:t xml:space="preserve">Отдельные права и обязанности Концедента по Концессионному соглашению могут осуществляться уполномоченным органом или должностным лицом (далее – </w:t>
      </w:r>
      <w:r w:rsidRPr="00237331">
        <w:lastRenderedPageBreak/>
        <w:t>«</w:t>
      </w:r>
      <w:r w:rsidRPr="00237331">
        <w:rPr>
          <w:b/>
          <w:i/>
        </w:rPr>
        <w:t>Уполномоченный орган концедента</w:t>
      </w:r>
      <w:r w:rsidRPr="00237331">
        <w:t xml:space="preserve">»), назначенным Концедентом в порядке, установленном Законодательством. </w:t>
      </w:r>
    </w:p>
    <w:p w14:paraId="1BC28F22" w14:textId="77777777" w:rsidR="00116ECB" w:rsidRPr="00237331" w:rsidRDefault="00116ECB" w:rsidP="00116ECB">
      <w:pPr>
        <w:pStyle w:val="2"/>
        <w:spacing w:after="120"/>
        <w:ind w:left="431" w:hanging="431"/>
      </w:pPr>
      <w:bookmarkStart w:id="99" w:name="_Ref466761552"/>
      <w:r w:rsidRPr="00237331">
        <w:t>Концедент вправе в любое время в соответствии с Законодательством возложить осуществление прав и исполнение обязанностей по Концессионному соглашению на другой Уполномоченный орган концедента, о чем обязан уведомить Концессионера и Смоленскую область в десятидневный срок после такого назначения с указанием акта о таком назначении, даты назначения и сведений, идентифицирующих сотрудников Уполномоченного органа концедента, полномочных действовать от его имени.</w:t>
      </w:r>
      <w:bookmarkEnd w:id="99"/>
    </w:p>
    <w:p w14:paraId="11F9D2B0" w14:textId="77777777" w:rsidR="00116ECB" w:rsidRPr="00237331" w:rsidRDefault="00116ECB" w:rsidP="00116ECB">
      <w:pPr>
        <w:pStyle w:val="2"/>
        <w:spacing w:after="120"/>
        <w:ind w:left="431" w:hanging="431"/>
      </w:pPr>
      <w:r w:rsidRPr="00237331">
        <w:t>Если в отношении Уполномоченного органа концедента начата процедура ликвидации или он по другим причинам не может выполнять переданные ему права и обязанности, Концедент должен не позднее чем в течение 15 (пятнадцати) Рабочих дней после наступления такого обстоятельства передать права и обязанности другому Уполномоченному органу концедента и направить Концессионеру и Смоленской области соответствующее уведомление.</w:t>
      </w:r>
    </w:p>
    <w:p w14:paraId="38145A6B" w14:textId="77777777" w:rsidR="00116ECB" w:rsidRPr="00237331" w:rsidRDefault="00116ECB" w:rsidP="00116ECB">
      <w:pPr>
        <w:pStyle w:val="2"/>
        <w:spacing w:after="120"/>
        <w:ind w:left="431" w:hanging="431"/>
      </w:pPr>
      <w:r w:rsidRPr="00237331">
        <w:t xml:space="preserve">Вновь назначенный Уполномоченный орган концедента вступает в полномочия по Концессионному соглашению, а предыдущий Уполномоченный орган концедента прекращает свои полномочия в отношении Концессионного соглашения через 15 (пятнадцать) календарных дней после направления Концессионеру и Смоленской области соответствующего уведомления согласно пункту </w:t>
      </w:r>
      <w:r>
        <w:fldChar w:fldCharType="begin"/>
      </w:r>
      <w:r>
        <w:instrText xml:space="preserve"> REF _Ref466761552 \r \h  \* MERGEFORMAT </w:instrText>
      </w:r>
      <w:r>
        <w:fldChar w:fldCharType="separate"/>
      </w:r>
      <w:r>
        <w:t>7.2</w:t>
      </w:r>
      <w:r>
        <w:fldChar w:fldCharType="end"/>
      </w:r>
      <w:r w:rsidRPr="00237331">
        <w:t>.</w:t>
      </w:r>
    </w:p>
    <w:p w14:paraId="7FDD8259" w14:textId="77777777" w:rsidR="00116ECB" w:rsidRPr="00237331" w:rsidRDefault="00116ECB" w:rsidP="00116ECB">
      <w:pPr>
        <w:pStyle w:val="2"/>
        <w:spacing w:after="120"/>
        <w:ind w:left="431" w:hanging="431"/>
      </w:pPr>
      <w:r w:rsidRPr="00237331">
        <w:t>Уполномоченный орган концедента представляет Концедента по Концессионному соглашению и имеет право напрямую взаимодействовать с Концессионером и Смоленской областью от имени Концедента для целей Концессионного соглашения, в частности:</w:t>
      </w:r>
    </w:p>
    <w:p w14:paraId="6FDE9B79" w14:textId="77777777" w:rsidR="00116ECB" w:rsidRPr="00237331" w:rsidRDefault="00116ECB" w:rsidP="00116ECB">
      <w:pPr>
        <w:pStyle w:val="3"/>
        <w:spacing w:after="120"/>
        <w:ind w:left="1185" w:hanging="505"/>
      </w:pPr>
      <w:r w:rsidRPr="00237331">
        <w:t>передавать Концессионеру и Смоленской области любую информацию и документы;</w:t>
      </w:r>
    </w:p>
    <w:p w14:paraId="49FF56A2" w14:textId="77777777" w:rsidR="00116ECB" w:rsidRPr="00237331" w:rsidRDefault="00116ECB" w:rsidP="00116ECB">
      <w:pPr>
        <w:pStyle w:val="3"/>
        <w:spacing w:after="120"/>
        <w:ind w:left="1185" w:hanging="505"/>
      </w:pPr>
      <w:r w:rsidRPr="00237331">
        <w:t>получать от Концессионера и Смоленской области предназначенные для Концедента информацию и документы;</w:t>
      </w:r>
    </w:p>
    <w:p w14:paraId="63AB716C" w14:textId="77777777" w:rsidR="00116ECB" w:rsidRPr="00237331" w:rsidRDefault="00116ECB" w:rsidP="00116ECB">
      <w:pPr>
        <w:pStyle w:val="3"/>
        <w:spacing w:after="120"/>
        <w:ind w:left="1185" w:hanging="505"/>
      </w:pPr>
      <w:r w:rsidRPr="00237331">
        <w:t>предоставлять от имени Концедента согласия на совершение Концессионером действий, которые могут быть совершены с согласия Концедента.</w:t>
      </w:r>
    </w:p>
    <w:p w14:paraId="432B1DA4" w14:textId="77777777" w:rsidR="00116ECB" w:rsidRPr="00237331" w:rsidRDefault="00116ECB" w:rsidP="00116ECB">
      <w:pPr>
        <w:pStyle w:val="2"/>
        <w:spacing w:after="120"/>
        <w:ind w:left="431" w:hanging="431"/>
      </w:pPr>
      <w:r w:rsidRPr="00237331">
        <w:t>Уполномоченный орган концедента вправе выполнять от имени Концедента те функции, которые были переданы ему в установленном порядке, включая проверку выполнения Концессионером условий Концессионного соглашения, в том числе проверку документации, относящейся к Созданию</w:t>
      </w:r>
      <w:r w:rsidRPr="003F3588">
        <w:t xml:space="preserve"> </w:t>
      </w:r>
      <w:r>
        <w:t>и (или) реконструкции</w:t>
      </w:r>
      <w:r w:rsidRPr="00237331">
        <w:t xml:space="preserve"> объекта соглашения и осуществлению Концессионной деятельности, на соответствие требованиям Концессионного соглашения.</w:t>
      </w:r>
    </w:p>
    <w:p w14:paraId="681CFB83" w14:textId="77777777" w:rsidR="00116ECB" w:rsidRPr="00237331" w:rsidRDefault="00116ECB" w:rsidP="00116ECB">
      <w:pPr>
        <w:pStyle w:val="2"/>
        <w:spacing w:after="120"/>
        <w:ind w:left="431" w:hanging="431"/>
      </w:pPr>
      <w:bookmarkStart w:id="100" w:name="_Ref468453042"/>
      <w:r w:rsidRPr="00237331">
        <w:t>Полномочия, предоставленные Концедентом Уполномоченному органу концедента в отношении или в связи с Концессионным соглашением, должны предусматривать, что любое действие или решение Уполномоченного органа концедента считается действием или решением Концедента.</w:t>
      </w:r>
      <w:bookmarkEnd w:id="100"/>
    </w:p>
    <w:p w14:paraId="3AE9AFC0" w14:textId="77777777" w:rsidR="00116ECB" w:rsidRPr="00237331" w:rsidRDefault="00116ECB" w:rsidP="00116ECB">
      <w:pPr>
        <w:pStyle w:val="1"/>
        <w:spacing w:after="120"/>
      </w:pPr>
      <w:bookmarkStart w:id="101" w:name="_Toc473677384"/>
      <w:bookmarkStart w:id="102" w:name="_Ref466367366"/>
      <w:bookmarkStart w:id="103" w:name="_Toc466995876"/>
      <w:bookmarkStart w:id="104" w:name="_Toc468217634"/>
      <w:bookmarkStart w:id="105" w:name="_Toc468892602"/>
      <w:bookmarkStart w:id="106" w:name="_Toc473692338"/>
      <w:bookmarkStart w:id="107" w:name="_Toc476857519"/>
      <w:bookmarkStart w:id="108" w:name="_Toc350977253"/>
      <w:bookmarkStart w:id="109" w:name="_Toc481181824"/>
      <w:bookmarkStart w:id="110" w:name="_Toc477970484"/>
      <w:bookmarkStart w:id="111" w:name="_Toc484822106"/>
      <w:bookmarkStart w:id="112" w:name="_Toc158211023"/>
      <w:bookmarkEnd w:id="101"/>
      <w:r w:rsidRPr="00237331">
        <w:t xml:space="preserve">ЗАВЕРЕНИЯ </w:t>
      </w:r>
      <w:bookmarkEnd w:id="102"/>
      <w:bookmarkEnd w:id="103"/>
      <w:bookmarkEnd w:id="104"/>
      <w:bookmarkEnd w:id="105"/>
      <w:r w:rsidRPr="00237331">
        <w:t>ОБ ОБСТОЯТЕЛЬСТВАХ</w:t>
      </w:r>
      <w:bookmarkEnd w:id="106"/>
      <w:bookmarkEnd w:id="107"/>
      <w:bookmarkEnd w:id="108"/>
      <w:bookmarkEnd w:id="109"/>
      <w:bookmarkEnd w:id="110"/>
      <w:bookmarkEnd w:id="111"/>
      <w:bookmarkEnd w:id="112"/>
    </w:p>
    <w:p w14:paraId="32082674" w14:textId="77777777" w:rsidR="00116ECB" w:rsidRPr="00237331" w:rsidRDefault="00116ECB" w:rsidP="00116ECB">
      <w:pPr>
        <w:pStyle w:val="aff4"/>
        <w:spacing w:after="120"/>
        <w:rPr>
          <w:rFonts w:ascii="Times New Roman" w:hAnsi="Times New Roman"/>
          <w:b/>
          <w:sz w:val="24"/>
          <w:szCs w:val="24"/>
        </w:rPr>
      </w:pPr>
      <w:bookmarkStart w:id="113" w:name="_Toc297714272"/>
      <w:bookmarkStart w:id="114" w:name="_Toc297716243"/>
      <w:bookmarkStart w:id="115" w:name="_Toc357001087"/>
      <w:bookmarkStart w:id="116" w:name="_Toc357090032"/>
      <w:r w:rsidRPr="00237331">
        <w:rPr>
          <w:rFonts w:ascii="Times New Roman" w:hAnsi="Times New Roman"/>
          <w:b/>
          <w:sz w:val="24"/>
          <w:szCs w:val="24"/>
        </w:rPr>
        <w:t>Заверения Концессионера</w:t>
      </w:r>
      <w:bookmarkEnd w:id="113"/>
      <w:bookmarkEnd w:id="114"/>
      <w:bookmarkEnd w:id="115"/>
      <w:bookmarkEnd w:id="116"/>
    </w:p>
    <w:p w14:paraId="7DB7F17A" w14:textId="77777777" w:rsidR="00116ECB" w:rsidRPr="00237331" w:rsidRDefault="00116ECB" w:rsidP="00116ECB">
      <w:pPr>
        <w:pStyle w:val="2"/>
        <w:spacing w:after="120"/>
        <w:ind w:left="431" w:hanging="431"/>
      </w:pPr>
      <w:bookmarkStart w:id="117" w:name="_Ref298410727"/>
      <w:r w:rsidRPr="00237331">
        <w:t>В соответствии со статьей 431.2 Гражданского кодекса РФ Концессионер дает Концеденту и Смоленской области заверения в том, что каждое из следующих утверждений является достоверным, точным и полным во всех существенных аспектах:</w:t>
      </w:r>
      <w:bookmarkEnd w:id="117"/>
      <w:r w:rsidRPr="00237331">
        <w:t xml:space="preserve"> </w:t>
      </w:r>
    </w:p>
    <w:p w14:paraId="14B7BE26" w14:textId="77777777" w:rsidR="00116ECB" w:rsidRPr="00237331" w:rsidRDefault="00116ECB" w:rsidP="00116ECB">
      <w:pPr>
        <w:pStyle w:val="3"/>
        <w:spacing w:after="120"/>
        <w:ind w:left="1185" w:hanging="505"/>
      </w:pPr>
      <w:r w:rsidRPr="00237331">
        <w:t xml:space="preserve">Концессионер является юридическим лицом, надлежащим образом созданным и действующим в соответствии с Законодательством, и имеет право на </w:t>
      </w:r>
      <w:r w:rsidRPr="00237331">
        <w:lastRenderedPageBreak/>
        <w:t>осуществление своей хозяйственной деятельности на территории Российской Федерации в соответствии с Законодательством;</w:t>
      </w:r>
    </w:p>
    <w:p w14:paraId="68066FC6" w14:textId="77777777" w:rsidR="00116ECB" w:rsidRPr="00237331" w:rsidRDefault="00116ECB" w:rsidP="00116ECB">
      <w:pPr>
        <w:pStyle w:val="3"/>
        <w:spacing w:after="120"/>
        <w:ind w:left="1185" w:hanging="505"/>
      </w:pPr>
      <w:r w:rsidRPr="00237331">
        <w:t>в отношении Концессионера не возбуждена процедура несостоятельности, ликвидации или иные аналогичные процедуры; в отношении него не было принято решение Государственного органа о принудительной ликвидации или прекращении деятельности и не было назначено наказание в виде административного приостановления деятельности;</w:t>
      </w:r>
    </w:p>
    <w:p w14:paraId="59FAF311" w14:textId="77777777" w:rsidR="00116ECB" w:rsidRPr="00237331" w:rsidRDefault="00116ECB" w:rsidP="00116ECB">
      <w:pPr>
        <w:pStyle w:val="3"/>
        <w:spacing w:after="120"/>
        <w:ind w:left="1185" w:hanging="505"/>
      </w:pPr>
      <w:r w:rsidRPr="00237331">
        <w:t>Концессионеру не известно о возбуждении в отношении него какого-либо процесса, иска, судебного разбирательства, спора или следствия, ожидающих решения или потенциальных, в каком-либо суде или ином судебном, или другом органе, исход которых приведет или может привести к невозможности исполнения Концессионером обязательств по Концессионному соглашению;</w:t>
      </w:r>
    </w:p>
    <w:p w14:paraId="0B4BC1D9" w14:textId="77777777" w:rsidR="00116ECB" w:rsidRPr="00237331" w:rsidRDefault="00116ECB" w:rsidP="00116ECB">
      <w:pPr>
        <w:pStyle w:val="3"/>
        <w:spacing w:after="120"/>
        <w:ind w:left="1185" w:hanging="505"/>
      </w:pPr>
      <w:r w:rsidRPr="00237331">
        <w:t>Концессионер не участвовал и не участвует в какой-либо деятельности, запрещенной Законодательством;</w:t>
      </w:r>
    </w:p>
    <w:p w14:paraId="7458602B" w14:textId="77777777" w:rsidR="00116ECB" w:rsidRPr="00237331" w:rsidRDefault="00116ECB" w:rsidP="00116ECB">
      <w:pPr>
        <w:pStyle w:val="3"/>
        <w:spacing w:after="120"/>
        <w:ind w:left="1185" w:hanging="505"/>
      </w:pPr>
      <w:r w:rsidRPr="00237331">
        <w:t>Концессионер:</w:t>
      </w:r>
    </w:p>
    <w:p w14:paraId="7D6E569E" w14:textId="77777777" w:rsidR="00116ECB" w:rsidRPr="00237331" w:rsidRDefault="00116ECB" w:rsidP="00116ECB">
      <w:pPr>
        <w:pStyle w:val="4"/>
        <w:spacing w:after="120"/>
        <w:ind w:left="1780" w:hanging="646"/>
      </w:pPr>
      <w:r w:rsidRPr="00237331">
        <w:t>имеет все необходимые полномочия для заключения и исполнения Концессионного соглашения;</w:t>
      </w:r>
    </w:p>
    <w:p w14:paraId="0CFDD520" w14:textId="77777777" w:rsidR="00116ECB" w:rsidRPr="00237331" w:rsidRDefault="00116ECB" w:rsidP="00116ECB">
      <w:pPr>
        <w:pStyle w:val="4"/>
        <w:spacing w:after="120"/>
        <w:ind w:left="1780" w:hanging="646"/>
      </w:pPr>
      <w:r w:rsidRPr="00237331">
        <w:t>на дату заключения Концессионного соглашения получил все необходимые согласия и предпринял со своей стороны все необходимые корпоративные и другие действия, необходимые для заключения Концессионного соглашения, а также для осуществления всех своих прав и исполнения обязанностей согласно Концессионному соглашению;</w:t>
      </w:r>
    </w:p>
    <w:p w14:paraId="00E5EB7E" w14:textId="77777777" w:rsidR="00116ECB" w:rsidRPr="00237331" w:rsidRDefault="00116ECB" w:rsidP="00116ECB">
      <w:pPr>
        <w:pStyle w:val="3"/>
        <w:spacing w:after="120"/>
        <w:ind w:left="1185" w:hanging="505"/>
      </w:pPr>
      <w:r w:rsidRPr="00237331">
        <w:t>заключение и исполнение Концессионером Концессионного соглашения и Договоров по проекту, стороной которых он является, не противоречит:</w:t>
      </w:r>
    </w:p>
    <w:p w14:paraId="0F880377" w14:textId="77777777" w:rsidR="00116ECB" w:rsidRPr="00237331" w:rsidRDefault="00116ECB" w:rsidP="00116ECB">
      <w:pPr>
        <w:pStyle w:val="4"/>
        <w:spacing w:after="120"/>
        <w:ind w:left="1780" w:hanging="646"/>
      </w:pPr>
      <w:r w:rsidRPr="00237331">
        <w:t>его учредительным документам;</w:t>
      </w:r>
    </w:p>
    <w:p w14:paraId="6FF992AB" w14:textId="77777777" w:rsidR="00116ECB" w:rsidRPr="00237331" w:rsidRDefault="00116ECB" w:rsidP="00116ECB">
      <w:pPr>
        <w:pStyle w:val="4"/>
        <w:spacing w:after="120"/>
        <w:ind w:left="1780" w:hanging="646"/>
      </w:pPr>
      <w:r w:rsidRPr="00237331">
        <w:t>Законодательству;</w:t>
      </w:r>
    </w:p>
    <w:p w14:paraId="547C966E" w14:textId="77777777" w:rsidR="00116ECB" w:rsidRPr="00237331" w:rsidRDefault="00116ECB" w:rsidP="00116ECB">
      <w:pPr>
        <w:pStyle w:val="4"/>
        <w:spacing w:after="120"/>
        <w:ind w:left="1780" w:hanging="646"/>
      </w:pPr>
      <w:r w:rsidRPr="00237331">
        <w:t>условиям любых сделок (договоров), стороной по которым является Концессионер, акционерным соглашениям (соглашениям участников) в отношении Концессионера, а также не приводит к их нарушению и не является нарушением обязательств, вытекающих из таких сделок (договоров).</w:t>
      </w:r>
    </w:p>
    <w:p w14:paraId="4AA3D633" w14:textId="77777777" w:rsidR="00116ECB" w:rsidRPr="00237331" w:rsidRDefault="00116ECB" w:rsidP="00116ECB">
      <w:pPr>
        <w:pStyle w:val="3"/>
        <w:spacing w:after="120"/>
        <w:ind w:left="1185" w:hanging="505"/>
      </w:pPr>
      <w:r w:rsidRPr="00237331">
        <w:t>вся информация и сведения, предоставленные Концеденту в письменном виде в рамках заключения Концессионного соглашения, были на момент их предоставления (за исключением случаев, когда они были заменены дальнейшей информацией, предоставленной Концессионером) достоверными.</w:t>
      </w:r>
    </w:p>
    <w:p w14:paraId="0A5D2D02" w14:textId="77777777" w:rsidR="00116ECB" w:rsidRPr="00237331" w:rsidRDefault="00116ECB" w:rsidP="00116ECB">
      <w:pPr>
        <w:pStyle w:val="aff4"/>
        <w:spacing w:after="120"/>
        <w:rPr>
          <w:rFonts w:ascii="Times New Roman" w:hAnsi="Times New Roman"/>
          <w:b/>
          <w:sz w:val="24"/>
          <w:szCs w:val="24"/>
        </w:rPr>
      </w:pPr>
      <w:bookmarkStart w:id="118" w:name="_Toc357001088"/>
      <w:bookmarkStart w:id="119" w:name="_Toc357090033"/>
      <w:r w:rsidRPr="00237331">
        <w:rPr>
          <w:rFonts w:ascii="Times New Roman" w:hAnsi="Times New Roman"/>
          <w:b/>
          <w:sz w:val="24"/>
          <w:szCs w:val="24"/>
        </w:rPr>
        <w:t>Заверения Концедента</w:t>
      </w:r>
      <w:bookmarkEnd w:id="118"/>
      <w:bookmarkEnd w:id="119"/>
    </w:p>
    <w:p w14:paraId="33946E55" w14:textId="77777777" w:rsidR="00116ECB" w:rsidRPr="00237331" w:rsidRDefault="00116ECB" w:rsidP="00116ECB">
      <w:pPr>
        <w:pStyle w:val="2"/>
        <w:spacing w:after="120"/>
        <w:ind w:left="431" w:hanging="431"/>
      </w:pPr>
      <w:bookmarkStart w:id="120" w:name="_Ref293396193"/>
      <w:r w:rsidRPr="00237331">
        <w:t>В соответствии со статьей 431.2 Гражданского кодекса РФ Концедент дает Концессионеру и Смоленской области заверения в том, что каждое из следующих утверждений является достоверным, точным и полным во всех существенных аспектах:</w:t>
      </w:r>
      <w:bookmarkEnd w:id="120"/>
    </w:p>
    <w:p w14:paraId="60598D17" w14:textId="77777777" w:rsidR="00116ECB" w:rsidRPr="00237331" w:rsidRDefault="00116ECB" w:rsidP="00116ECB">
      <w:pPr>
        <w:pStyle w:val="3"/>
        <w:spacing w:after="120"/>
        <w:ind w:left="1185" w:hanging="505"/>
      </w:pPr>
      <w:r w:rsidRPr="00237331">
        <w:t>Концедент обладает полномочиями для заключения и исполнения Концессионного соглашения;</w:t>
      </w:r>
    </w:p>
    <w:p w14:paraId="66869FDE" w14:textId="77777777" w:rsidR="00116ECB" w:rsidRPr="00237331" w:rsidRDefault="00116ECB" w:rsidP="00116ECB">
      <w:pPr>
        <w:pStyle w:val="3"/>
        <w:spacing w:after="120"/>
        <w:ind w:left="1185" w:hanging="505"/>
      </w:pPr>
      <w:r w:rsidRPr="00237331">
        <w:t>Концедент является собственником Объекта соглашения и Иного имущества; Объект соглашения и Иное имущество свободны от прав третьих лиц и иных обременений, за исключением прав владения и пользования Концессионера;</w:t>
      </w:r>
    </w:p>
    <w:p w14:paraId="55AFF2CB" w14:textId="77777777" w:rsidR="00116ECB" w:rsidRPr="00237331" w:rsidRDefault="00116ECB" w:rsidP="00116ECB">
      <w:pPr>
        <w:pStyle w:val="3"/>
        <w:spacing w:after="120"/>
        <w:ind w:left="1185" w:hanging="505"/>
      </w:pPr>
      <w:r w:rsidRPr="00237331">
        <w:lastRenderedPageBreak/>
        <w:t>Концессионное соглашение устанавливает обязательства Концедента, которые являются действительными и подлежащими принудительному исполнению в случае их неисполнения в порядке, предусмотренном Концессионным соглашением и Законодательством;</w:t>
      </w:r>
    </w:p>
    <w:p w14:paraId="5A024C35" w14:textId="77777777" w:rsidR="00116ECB" w:rsidRPr="00237331" w:rsidRDefault="00116ECB" w:rsidP="00116ECB">
      <w:pPr>
        <w:pStyle w:val="3"/>
        <w:spacing w:after="120"/>
        <w:ind w:left="1185" w:hanging="505"/>
      </w:pPr>
      <w:r w:rsidRPr="00237331">
        <w:t>Концедент принимает на себя финансовые обязательства по Концессионному соглашению в полном соответс</w:t>
      </w:r>
      <w:r>
        <w:t>твии с требованиями бюджетного з</w:t>
      </w:r>
      <w:r w:rsidRPr="00237331">
        <w:t>аконодательства Российской Федерации, все нормативные правовые акты, необходимые для действительности финансовых обязательств Концедента по Концессионному соглашению, приняты на момент вступления Концессионного соглашения в силу и (или) будут своевременно приняты или изменены Концедентом в будущем для обеспечения действительности финансовых обязательств Концедента, которые возникнут у Концедента в соответствии с Концессионным соглашением в течение Срока</w:t>
      </w:r>
      <w:r>
        <w:t xml:space="preserve"> действия концессионного соглашения</w:t>
      </w:r>
      <w:r w:rsidRPr="00237331">
        <w:t xml:space="preserve">; </w:t>
      </w:r>
    </w:p>
    <w:p w14:paraId="25326DC3" w14:textId="77777777" w:rsidR="00116ECB" w:rsidRPr="00237331" w:rsidRDefault="00116ECB" w:rsidP="00116ECB">
      <w:pPr>
        <w:pStyle w:val="3"/>
        <w:spacing w:after="120"/>
        <w:ind w:left="1185" w:hanging="505"/>
      </w:pPr>
      <w:r w:rsidRPr="00237331">
        <w:t>выполнение Концедентом своих обязательств в соответствии с Концессионным соглашением, исполнение Концедентом сделок с его участием, предусмотренных в Концессионном соглашении, не противоречит ни Законодательству, ни условиям договоров, соглашений, стороной которых является Концедент, и (или) действие которых касается Концедента, а также не приводит к их нарушению и не является нарушением обязательств по ним;</w:t>
      </w:r>
    </w:p>
    <w:p w14:paraId="1AA9A9E2" w14:textId="77777777" w:rsidR="00116ECB" w:rsidRPr="00237331" w:rsidRDefault="00116ECB" w:rsidP="00116ECB">
      <w:pPr>
        <w:pStyle w:val="3"/>
        <w:spacing w:after="120"/>
        <w:ind w:left="1185" w:hanging="505"/>
      </w:pPr>
      <w:r w:rsidRPr="00237331">
        <w:t>заключение и исполнение Концедентом Концессионного соглашения и иных Договоров по проекту не противоречит Законодательству.</w:t>
      </w:r>
    </w:p>
    <w:p w14:paraId="79E706FC" w14:textId="77777777" w:rsidR="00116ECB" w:rsidRPr="00237331" w:rsidRDefault="00116ECB" w:rsidP="00116ECB">
      <w:pPr>
        <w:spacing w:after="120" w:line="240" w:lineRule="auto"/>
        <w:jc w:val="both"/>
        <w:rPr>
          <w:rFonts w:ascii="Times New Roman" w:hAnsi="Times New Roman"/>
          <w:b/>
          <w:sz w:val="24"/>
          <w:szCs w:val="24"/>
        </w:rPr>
      </w:pPr>
      <w:r w:rsidRPr="00237331">
        <w:rPr>
          <w:rFonts w:ascii="Times New Roman" w:hAnsi="Times New Roman"/>
          <w:b/>
          <w:sz w:val="24"/>
          <w:szCs w:val="24"/>
        </w:rPr>
        <w:t>Заверения Смоленской области</w:t>
      </w:r>
    </w:p>
    <w:p w14:paraId="2F03E11E" w14:textId="77777777" w:rsidR="00116ECB" w:rsidRPr="00237331" w:rsidRDefault="00116ECB" w:rsidP="00116ECB">
      <w:pPr>
        <w:pStyle w:val="2"/>
        <w:spacing w:after="120"/>
        <w:ind w:left="431" w:hanging="431"/>
      </w:pPr>
      <w:bookmarkStart w:id="121" w:name="_Ref468453741"/>
      <w:r w:rsidRPr="00237331">
        <w:t>В соответствии со статьей 431.2 Гражданского кодекса РФ Смоленская область дает Концессионеру и Концеденту заверение в том, что каждое из следующих утверждений является достоверным, точным и полным во всех существенных аспектах:</w:t>
      </w:r>
      <w:bookmarkEnd w:id="121"/>
    </w:p>
    <w:p w14:paraId="42E00135" w14:textId="77777777" w:rsidR="00116ECB" w:rsidRPr="00237331" w:rsidRDefault="00116ECB" w:rsidP="00116ECB">
      <w:pPr>
        <w:pStyle w:val="3"/>
        <w:spacing w:after="120"/>
        <w:ind w:left="1185" w:hanging="505"/>
      </w:pPr>
      <w:r w:rsidRPr="00237331">
        <w:t>Смоленская область обладает полномочиями для заключения и исполнения Концессионного соглашения, в том числе приняты и будут поддерживаться в силе все необходимые нормативные правовые акты;</w:t>
      </w:r>
    </w:p>
    <w:p w14:paraId="269B28C5" w14:textId="77777777" w:rsidR="00116ECB" w:rsidRPr="00237331" w:rsidRDefault="00116ECB" w:rsidP="00116ECB">
      <w:pPr>
        <w:pStyle w:val="3"/>
        <w:spacing w:after="120"/>
        <w:ind w:left="1185" w:hanging="505"/>
      </w:pPr>
      <w:r w:rsidRPr="00237331">
        <w:t>Концессионное соглашение устанавливает обязательства Смоленской области, которые являются действительными и подлежащими принудительному исполнению в случае их неисполнения в порядке, предусмотренном Концессионным соглашением и Законодательством;</w:t>
      </w:r>
    </w:p>
    <w:p w14:paraId="2977D13A" w14:textId="77777777" w:rsidR="00116ECB" w:rsidRPr="00237331" w:rsidRDefault="00116ECB" w:rsidP="00116ECB">
      <w:pPr>
        <w:pStyle w:val="3"/>
        <w:spacing w:after="120"/>
        <w:ind w:left="1185" w:hanging="505"/>
      </w:pPr>
      <w:r w:rsidRPr="00237331">
        <w:t>выполнение Смоленской областью своих обязательств в соответствии с Концессионным соглашением, исполнение Смоленской областью сделок с ее участием, предусмотренных в Концессионном соглашении, не противоречит ни Законодательству, ни условиям договоров, соглашений, стороной которых является Смоленская область, и (или) действие которых касается Смоленской области, а также не приводит к их нарушению и не является нарушением обязательств по ним;</w:t>
      </w:r>
    </w:p>
    <w:p w14:paraId="74A278BB" w14:textId="77777777" w:rsidR="00116ECB" w:rsidRPr="00237331" w:rsidRDefault="00116ECB" w:rsidP="00116ECB">
      <w:pPr>
        <w:pStyle w:val="3"/>
        <w:spacing w:after="120"/>
        <w:ind w:left="1185" w:hanging="505"/>
      </w:pPr>
      <w:r w:rsidRPr="00237331">
        <w:t>Смоленская область принимает на себя финансовые обязательства по Концессионному соглашению в полном соответс</w:t>
      </w:r>
      <w:r>
        <w:t>твии с требованиями бюджетного з</w:t>
      </w:r>
      <w:r w:rsidRPr="00237331">
        <w:t xml:space="preserve">аконодательства Российской Федерации, все нормативные правовые акты, необходимые для действительности финансовых обязательств Смоленской области по Концессионному соглашению, приняты на момент вступления Концессионного соглашения в силу и (или) будут своевременно приняты или изменены Смоленской областью в будущем для обеспечения </w:t>
      </w:r>
      <w:r w:rsidRPr="00237331">
        <w:lastRenderedPageBreak/>
        <w:t xml:space="preserve">действительности финансовых обязательств Смоленской области, которые возникнут у Смоленской области в соответствии с Концессионным соглашением в течение Срока действия концессионного соглашения; </w:t>
      </w:r>
    </w:p>
    <w:p w14:paraId="17FE95E6" w14:textId="77777777" w:rsidR="00116ECB" w:rsidRPr="00237331" w:rsidRDefault="00116ECB" w:rsidP="00116ECB">
      <w:pPr>
        <w:pStyle w:val="3"/>
        <w:spacing w:after="120"/>
        <w:ind w:left="1185" w:hanging="505"/>
      </w:pPr>
      <w:r w:rsidRPr="00237331">
        <w:t>заключение и исполнение Смоленской областью Концессионного соглашения не противоречит Законодательству; предусмотренные Концессионным соглашением права и обязанности Смоленской области установлены Законодательством.</w:t>
      </w:r>
    </w:p>
    <w:p w14:paraId="1CC944B1" w14:textId="77777777" w:rsidR="00116ECB" w:rsidRPr="00237331" w:rsidRDefault="00116ECB" w:rsidP="00116ECB">
      <w:pPr>
        <w:pStyle w:val="20"/>
        <w:spacing w:after="120"/>
      </w:pPr>
      <w:bookmarkStart w:id="122" w:name="_Toc356556050"/>
      <w:bookmarkStart w:id="123" w:name="_Toc357001089"/>
      <w:bookmarkStart w:id="124" w:name="_Toc357090034"/>
      <w:r w:rsidRPr="00237331">
        <w:t>Нарушение заверений</w:t>
      </w:r>
      <w:bookmarkEnd w:id="122"/>
      <w:bookmarkEnd w:id="123"/>
      <w:bookmarkEnd w:id="124"/>
    </w:p>
    <w:p w14:paraId="705CED40" w14:textId="77777777" w:rsidR="00116ECB" w:rsidRPr="00237331" w:rsidRDefault="00116ECB" w:rsidP="00116ECB">
      <w:pPr>
        <w:pStyle w:val="2"/>
        <w:spacing w:after="120"/>
        <w:ind w:left="431" w:hanging="431"/>
      </w:pPr>
      <w:bookmarkStart w:id="125" w:name="_Ref357098356"/>
      <w:r w:rsidRPr="00237331">
        <w:t xml:space="preserve">Каждая Сторона исходит из того, что другие Стороны полагаются на изложенные в пунктах </w:t>
      </w:r>
      <w:r>
        <w:fldChar w:fldCharType="begin"/>
      </w:r>
      <w:r>
        <w:instrText xml:space="preserve"> REF _Ref298410727 \r \h  \* MERGEFORMAT </w:instrText>
      </w:r>
      <w:r>
        <w:fldChar w:fldCharType="separate"/>
      </w:r>
      <w:r>
        <w:t>8.1</w:t>
      </w:r>
      <w:r>
        <w:fldChar w:fldCharType="end"/>
      </w:r>
      <w:r w:rsidRPr="00237331">
        <w:t xml:space="preserve"> – </w:t>
      </w:r>
      <w:r>
        <w:fldChar w:fldCharType="begin"/>
      </w:r>
      <w:r>
        <w:instrText xml:space="preserve"> REF _Ref468453741 \r \h  \* MERGEFORMAT </w:instrText>
      </w:r>
      <w:r>
        <w:fldChar w:fldCharType="separate"/>
      </w:r>
      <w:r>
        <w:t>8.3</w:t>
      </w:r>
      <w:r>
        <w:fldChar w:fldCharType="end"/>
      </w:r>
      <w:r w:rsidRPr="00237331">
        <w:t xml:space="preserve"> заверения при заключении и исполнении Концессионного соглашения.</w:t>
      </w:r>
    </w:p>
    <w:p w14:paraId="38069DDF" w14:textId="77777777" w:rsidR="00116ECB" w:rsidRPr="00237331" w:rsidRDefault="00116ECB" w:rsidP="00116ECB">
      <w:pPr>
        <w:pStyle w:val="2"/>
        <w:spacing w:after="120"/>
        <w:ind w:left="431" w:hanging="431"/>
      </w:pPr>
      <w:r w:rsidRPr="00237331">
        <w:t>Каждая Сторона обязуется в разумный срок, но не более чем в течение 5 (пяти) Рабочих дней сообщить другой Стороне в письменном виде, в случае, если в любой момент в течение Срока какое-либо из ее заверений, указанных в настоящей статье </w:t>
      </w:r>
      <w:r>
        <w:fldChar w:fldCharType="begin"/>
      </w:r>
      <w:r>
        <w:instrText xml:space="preserve"> REF _Ref466367366 \r \h  \* MERGEFORMAT </w:instrText>
      </w:r>
      <w:r>
        <w:fldChar w:fldCharType="separate"/>
      </w:r>
      <w:r>
        <w:t>8</w:t>
      </w:r>
      <w:r>
        <w:fldChar w:fldCharType="end"/>
      </w:r>
      <w:r w:rsidRPr="00237331">
        <w:t>, становится недостоверным.</w:t>
      </w:r>
    </w:p>
    <w:p w14:paraId="70E343F5" w14:textId="77777777" w:rsidR="00116ECB" w:rsidRPr="00237331" w:rsidRDefault="00116ECB" w:rsidP="00116ECB">
      <w:pPr>
        <w:pStyle w:val="2"/>
        <w:spacing w:after="120"/>
        <w:ind w:left="431" w:hanging="431"/>
      </w:pPr>
      <w:r w:rsidRPr="00237331">
        <w:t>В случае если указанные в пункте </w:t>
      </w:r>
      <w:r>
        <w:fldChar w:fldCharType="begin"/>
      </w:r>
      <w:r>
        <w:instrText xml:space="preserve"> REF _Ref298410727 \r \h  \* MERGEFORMAT </w:instrText>
      </w:r>
      <w:r>
        <w:fldChar w:fldCharType="separate"/>
      </w:r>
      <w:r>
        <w:t>8.1</w:t>
      </w:r>
      <w:r>
        <w:fldChar w:fldCharType="end"/>
      </w:r>
      <w:r w:rsidRPr="00237331">
        <w:t xml:space="preserve"> заверения Концессионера окажутся недостоверными и это повлечет убытки Концедента и (или) Смоленской области, Концессионер обязуется возместить указанные убытки</w:t>
      </w:r>
      <w:r w:rsidRPr="00237331">
        <w:rPr>
          <w:rFonts w:eastAsia="Times New Roman"/>
        </w:rPr>
        <w:t xml:space="preserve"> в размере, установленном решением суда или соглашением Сторон</w:t>
      </w:r>
      <w:r w:rsidRPr="00237331">
        <w:t xml:space="preserve">. </w:t>
      </w:r>
    </w:p>
    <w:p w14:paraId="59B306F0" w14:textId="77777777" w:rsidR="00116ECB" w:rsidRPr="00237331" w:rsidRDefault="00116ECB" w:rsidP="00116ECB">
      <w:pPr>
        <w:pStyle w:val="2"/>
        <w:spacing w:after="120"/>
        <w:ind w:left="431" w:hanging="431"/>
      </w:pPr>
      <w:bookmarkStart w:id="126" w:name="_Ref357757395"/>
      <w:bookmarkEnd w:id="125"/>
      <w:r w:rsidRPr="00237331">
        <w:t>В случае если указанные в пункте </w:t>
      </w:r>
      <w:r>
        <w:fldChar w:fldCharType="begin"/>
      </w:r>
      <w:r>
        <w:instrText xml:space="preserve"> REF _Ref293396193 \r \h  \* MERGEFORMAT </w:instrText>
      </w:r>
      <w:r>
        <w:fldChar w:fldCharType="separate"/>
      </w:r>
      <w:r>
        <w:t>8.2</w:t>
      </w:r>
      <w:r>
        <w:fldChar w:fldCharType="end"/>
      </w:r>
      <w:r w:rsidRPr="00237331">
        <w:t xml:space="preserve"> заверения Концедента окажутся недостоверными и это повлечет убытки Концессионера и (или) Смоленской области, Концедент обязуется возместить указанные убытки</w:t>
      </w:r>
      <w:r w:rsidRPr="00237331">
        <w:rPr>
          <w:rFonts w:eastAsia="Times New Roman"/>
        </w:rPr>
        <w:t xml:space="preserve"> в размере, установленном решением суда или соглашением Сторон</w:t>
      </w:r>
      <w:r w:rsidRPr="00237331">
        <w:t>.</w:t>
      </w:r>
      <w:bookmarkEnd w:id="126"/>
    </w:p>
    <w:p w14:paraId="441E059F" w14:textId="77777777" w:rsidR="00116ECB" w:rsidRPr="00237331" w:rsidRDefault="00116ECB" w:rsidP="00116ECB">
      <w:pPr>
        <w:pStyle w:val="2"/>
        <w:spacing w:after="120"/>
        <w:ind w:left="431" w:hanging="431"/>
      </w:pPr>
      <w:bookmarkStart w:id="127" w:name="_Toc356556051"/>
      <w:r w:rsidRPr="00237331">
        <w:t>В случае если указанные в пункте </w:t>
      </w:r>
      <w:r>
        <w:fldChar w:fldCharType="begin"/>
      </w:r>
      <w:r>
        <w:instrText xml:space="preserve"> REF _Ref468453741 \r \h  \* MERGEFORMAT </w:instrText>
      </w:r>
      <w:r>
        <w:fldChar w:fldCharType="separate"/>
      </w:r>
      <w:r>
        <w:t>8.3</w:t>
      </w:r>
      <w:r>
        <w:fldChar w:fldCharType="end"/>
      </w:r>
      <w:r w:rsidRPr="00237331">
        <w:t xml:space="preserve"> заверения Смоленской области окажутся недостоверными и это повлечет убытки Концессионера и (или) Концедента, Смоленская область обязуется возместить указанные убытки</w:t>
      </w:r>
      <w:r w:rsidRPr="00237331">
        <w:rPr>
          <w:rFonts w:eastAsia="Times New Roman"/>
        </w:rPr>
        <w:t xml:space="preserve"> в размере, установленном решением суда или соглашением Сторон</w:t>
      </w:r>
      <w:r w:rsidRPr="00237331">
        <w:t>.</w:t>
      </w:r>
    </w:p>
    <w:p w14:paraId="4ECA75D5" w14:textId="77777777" w:rsidR="00116ECB" w:rsidRPr="00237331" w:rsidRDefault="00116ECB" w:rsidP="00116ECB">
      <w:pPr>
        <w:pStyle w:val="1"/>
        <w:spacing w:after="120"/>
      </w:pPr>
      <w:bookmarkStart w:id="128" w:name="_Toc473677386"/>
      <w:bookmarkStart w:id="129" w:name="_Ref466369214"/>
      <w:bookmarkStart w:id="130" w:name="_Toc466995877"/>
      <w:bookmarkStart w:id="131" w:name="_Toc468217635"/>
      <w:bookmarkStart w:id="132" w:name="_Toc468892603"/>
      <w:bookmarkStart w:id="133" w:name="_Ref473549431"/>
      <w:bookmarkStart w:id="134" w:name="_Toc473692339"/>
      <w:bookmarkStart w:id="135" w:name="_Toc476857520"/>
      <w:bookmarkStart w:id="136" w:name="_Toc350977254"/>
      <w:bookmarkStart w:id="137" w:name="_Toc481181825"/>
      <w:bookmarkStart w:id="138" w:name="_Toc477970485"/>
      <w:bookmarkStart w:id="139" w:name="_Toc484822107"/>
      <w:bookmarkStart w:id="140" w:name="_Toc158211024"/>
      <w:bookmarkStart w:id="141" w:name="_Ref158379278"/>
      <w:bookmarkEnd w:id="127"/>
      <w:bookmarkEnd w:id="128"/>
      <w:r w:rsidRPr="00237331">
        <w:t>ПРАВА НА ЗЕМЕЛЬНЫЕ УЧАСТ</w:t>
      </w:r>
      <w:bookmarkEnd w:id="129"/>
      <w:bookmarkEnd w:id="130"/>
      <w:r w:rsidRPr="00237331">
        <w:t>КИ</w:t>
      </w:r>
      <w:bookmarkEnd w:id="131"/>
      <w:bookmarkEnd w:id="132"/>
      <w:bookmarkEnd w:id="133"/>
      <w:bookmarkEnd w:id="134"/>
      <w:bookmarkEnd w:id="135"/>
      <w:bookmarkEnd w:id="136"/>
      <w:bookmarkEnd w:id="137"/>
      <w:bookmarkEnd w:id="138"/>
      <w:bookmarkEnd w:id="139"/>
      <w:bookmarkEnd w:id="140"/>
      <w:bookmarkEnd w:id="141"/>
    </w:p>
    <w:p w14:paraId="48175AC0" w14:textId="77777777" w:rsidR="00116ECB" w:rsidRPr="00237331" w:rsidRDefault="00116ECB" w:rsidP="00116ECB">
      <w:pPr>
        <w:pStyle w:val="20"/>
        <w:spacing w:after="120"/>
      </w:pPr>
      <w:bookmarkStart w:id="142" w:name="_Ref373770821"/>
      <w:bookmarkStart w:id="143" w:name="_Ref297214879"/>
      <w:bookmarkStart w:id="144" w:name="_Ref367879906"/>
      <w:r w:rsidRPr="00237331">
        <w:t>Предоставление Земельных участков в аренду</w:t>
      </w:r>
    </w:p>
    <w:p w14:paraId="43014095" w14:textId="77777777" w:rsidR="00116ECB" w:rsidRPr="00237331" w:rsidRDefault="00116ECB" w:rsidP="00116ECB">
      <w:pPr>
        <w:pStyle w:val="2"/>
        <w:spacing w:after="120"/>
        <w:ind w:left="431" w:hanging="431"/>
      </w:pPr>
      <w:r w:rsidRPr="00237331">
        <w:t>Для целей Создания</w:t>
      </w:r>
      <w:r w:rsidRPr="003F3588">
        <w:t xml:space="preserve"> </w:t>
      </w:r>
      <w:r>
        <w:t>и (или) реконструкции</w:t>
      </w:r>
      <w:r w:rsidRPr="00237331">
        <w:t xml:space="preserve"> объекта соглашения и осуществления Концессионной деятельности Концедент, действуя в соответствии со статьей 11 ФЗ «О концессионных соглашениях»</w:t>
      </w:r>
      <w:bookmarkEnd w:id="142"/>
      <w:r w:rsidRPr="00237331">
        <w:t>, предоставляет Концессионеру в аренду Земельные участки в порядке и на условиях, указанных в Договоре аренды земельных участков, заключаемом Концедентом с Концессионером по форме, приведенной в Приложении</w:t>
      </w:r>
      <w:r>
        <w:fldChar w:fldCharType="begin"/>
      </w:r>
      <w:r>
        <w:instrText xml:space="preserve"> REF Приложение12 \h  \* MERGEFORMAT </w:instrText>
      </w:r>
      <w:r>
        <w:fldChar w:fldCharType="separate"/>
      </w:r>
      <w:r w:rsidRPr="00B817E9">
        <w:rPr>
          <w:rFonts w:eastAsia="Times New Roman"/>
          <w:lang w:eastAsia="ru-RU"/>
        </w:rPr>
        <w:t xml:space="preserve"> 12</w:t>
      </w:r>
      <w:r>
        <w:fldChar w:fldCharType="end"/>
      </w:r>
      <w:r w:rsidRPr="00237331">
        <w:t xml:space="preserve">. </w:t>
      </w:r>
    </w:p>
    <w:p w14:paraId="22175CE3" w14:textId="77777777" w:rsidR="00116ECB" w:rsidRPr="00237331" w:rsidRDefault="00116ECB" w:rsidP="00116ECB">
      <w:pPr>
        <w:pStyle w:val="2"/>
        <w:spacing w:after="120"/>
        <w:ind w:left="431" w:hanging="431"/>
      </w:pPr>
      <w:bookmarkStart w:id="145" w:name="_Ref468454882"/>
      <w:bookmarkEnd w:id="143"/>
      <w:r w:rsidRPr="00237331">
        <w:t xml:space="preserve">Договор аренды земельных участков в отношении Земельных участков, занятых объектами недвижимого имущества (не считая линейных объектов), входящими в состав Объекта соглашения и Иного имущества на Дату заключения концессионного соглашения, и необходимых для осуществления Концессионной деятельности, должен быть подписан Концедентом с Концессионером не позднее </w:t>
      </w:r>
      <w:r>
        <w:t>6</w:t>
      </w:r>
      <w:r w:rsidRPr="00237331">
        <w:t>0 (</w:t>
      </w:r>
      <w:r>
        <w:t>шестьдесят</w:t>
      </w:r>
      <w:r w:rsidRPr="00237331">
        <w:t xml:space="preserve">) </w:t>
      </w:r>
      <w:r>
        <w:t>Рабочих</w:t>
      </w:r>
      <w:r w:rsidRPr="00237331">
        <w:t xml:space="preserve"> дней с даты передачи указанных объектов Концессионеру, если иной срок заключения такого договора не будет согласован Концедентом и Концессионером.</w:t>
      </w:r>
      <w:bookmarkEnd w:id="145"/>
    </w:p>
    <w:p w14:paraId="75533240" w14:textId="77777777" w:rsidR="00116ECB" w:rsidRPr="00237331" w:rsidRDefault="00116ECB" w:rsidP="00116ECB">
      <w:pPr>
        <w:pStyle w:val="2"/>
        <w:spacing w:after="120"/>
        <w:ind w:left="431" w:hanging="431"/>
      </w:pPr>
      <w:bookmarkStart w:id="146" w:name="_Ref468814421"/>
      <w:r w:rsidRPr="00237331">
        <w:t>Если для Создания</w:t>
      </w:r>
      <w:r w:rsidRPr="003F3588">
        <w:t xml:space="preserve"> </w:t>
      </w:r>
      <w:r>
        <w:t>и (или) реконструкции</w:t>
      </w:r>
      <w:r w:rsidRPr="00237331">
        <w:t xml:space="preserve"> объекта соглашения и (или) осуществления Концессионной деятельности потребуется предоста</w:t>
      </w:r>
      <w:bookmarkStart w:id="147" w:name="_Ref468454879"/>
      <w:r w:rsidRPr="00237331">
        <w:t>вление иных земельных участков (далее – «</w:t>
      </w:r>
      <w:r w:rsidRPr="00237331">
        <w:rPr>
          <w:b/>
          <w:i/>
        </w:rPr>
        <w:t>Дополнительные участки</w:t>
      </w:r>
      <w:r w:rsidRPr="00237331">
        <w:t xml:space="preserve">»), то Концедент, на основании п. 23 ст. 39.6 Земельного Кодекса РФ, обязуется предоставить такие земельные участки Концессионеру в аренду (субаренду) не позднее </w:t>
      </w:r>
      <w:r>
        <w:t>2</w:t>
      </w:r>
      <w:r w:rsidRPr="00237331">
        <w:t>0 (</w:t>
      </w:r>
      <w:r>
        <w:t>двадцати</w:t>
      </w:r>
      <w:r w:rsidRPr="00237331">
        <w:t xml:space="preserve">) календарных дней с </w:t>
      </w:r>
      <w:r w:rsidRPr="00237331">
        <w:lastRenderedPageBreak/>
        <w:t>даты получения Концедентом соответствующего письменного обращения Концессионера.</w:t>
      </w:r>
      <w:bookmarkEnd w:id="146"/>
      <w:bookmarkEnd w:id="147"/>
      <w:r w:rsidRPr="00237331">
        <w:t xml:space="preserve"> </w:t>
      </w:r>
    </w:p>
    <w:p w14:paraId="13BBAD86" w14:textId="77777777" w:rsidR="00116ECB" w:rsidRPr="00237331" w:rsidRDefault="00116ECB" w:rsidP="00116ECB">
      <w:pPr>
        <w:pStyle w:val="2"/>
        <w:spacing w:after="120"/>
        <w:ind w:left="431" w:hanging="431"/>
      </w:pPr>
      <w:bookmarkStart w:id="148" w:name="_Ref379999186"/>
      <w:bookmarkStart w:id="149" w:name="_Ref219459880"/>
      <w:bookmarkStart w:id="150" w:name="_Ref148221673"/>
      <w:bookmarkEnd w:id="144"/>
      <w:r w:rsidRPr="00237331">
        <w:t xml:space="preserve">Если по причинам, не зависящим от Концессионера, Концедент не имеет возможности предоставить Дополнительные участки Концессионеру в срок, указанный в пункте </w:t>
      </w:r>
      <w:r>
        <w:fldChar w:fldCharType="begin"/>
      </w:r>
      <w:r>
        <w:instrText xml:space="preserve"> REF _Ref468814421 \r \h  \* MERGEFORMAT </w:instrText>
      </w:r>
      <w:r>
        <w:fldChar w:fldCharType="separate"/>
      </w:r>
      <w:r>
        <w:t>9.3</w:t>
      </w:r>
      <w:r>
        <w:fldChar w:fldCharType="end"/>
      </w:r>
      <w:r w:rsidRPr="00237331">
        <w:t>, что влечет невозможность для Концессионера осуществлять мероприятия по Созданию</w:t>
      </w:r>
      <w:r w:rsidRPr="003F3588">
        <w:t xml:space="preserve"> </w:t>
      </w:r>
      <w:r>
        <w:t>и (или) реконструкции</w:t>
      </w:r>
      <w:r w:rsidRPr="00237331">
        <w:t xml:space="preserve"> объекта соглашения в соответствии с Заданием и основными мероприятиями и (или) осуществлять Концессионную деятельность, Концедент обязуется по предложению Концессионера внести изменения в условия Концессионного соглашения, включая, при необходимости, изменения в Задание и основные мероприятия.</w:t>
      </w:r>
    </w:p>
    <w:p w14:paraId="21FCB34A" w14:textId="77777777" w:rsidR="00116ECB" w:rsidRPr="00237331" w:rsidRDefault="00116ECB" w:rsidP="00116ECB">
      <w:pPr>
        <w:pStyle w:val="2"/>
        <w:spacing w:after="120"/>
        <w:ind w:left="431" w:hanging="431"/>
      </w:pPr>
      <w:r w:rsidRPr="00237331">
        <w:t>Концессионер уплачивает арендную плату за Земельные участки в размере и порядке, предусмотренном проектом Договора аренды земельных участков (Приложение</w:t>
      </w:r>
      <w:r>
        <w:fldChar w:fldCharType="begin"/>
      </w:r>
      <w:r>
        <w:instrText xml:space="preserve"> REF Приложение12 \h  \* MERGEFORMAT </w:instrText>
      </w:r>
      <w:r>
        <w:fldChar w:fldCharType="separate"/>
      </w:r>
      <w:r w:rsidRPr="00237331">
        <w:rPr>
          <w:rFonts w:eastAsia="Times New Roman"/>
          <w:b/>
          <w:lang w:eastAsia="ru-RU"/>
        </w:rPr>
        <w:t xml:space="preserve"> </w:t>
      </w:r>
      <w:r w:rsidRPr="00B817E9">
        <w:rPr>
          <w:rFonts w:eastAsia="Times New Roman"/>
          <w:lang w:eastAsia="ru-RU"/>
        </w:rPr>
        <w:t>12</w:t>
      </w:r>
      <w:r>
        <w:fldChar w:fldCharType="end"/>
      </w:r>
      <w:r w:rsidRPr="00237331">
        <w:t>).</w:t>
      </w:r>
      <w:bookmarkEnd w:id="148"/>
    </w:p>
    <w:p w14:paraId="7676EDE7" w14:textId="77777777" w:rsidR="00116ECB" w:rsidRPr="00237331" w:rsidRDefault="00116ECB" w:rsidP="00116ECB">
      <w:pPr>
        <w:pStyle w:val="2"/>
        <w:spacing w:after="120"/>
        <w:ind w:left="431" w:hanging="431"/>
      </w:pPr>
      <w:bookmarkStart w:id="151" w:name="_DV_M280"/>
      <w:bookmarkStart w:id="152" w:name="_DV_M288"/>
      <w:bookmarkStart w:id="153" w:name="_Ref379999507"/>
      <w:bookmarkEnd w:id="149"/>
      <w:bookmarkEnd w:id="150"/>
      <w:bookmarkEnd w:id="151"/>
      <w:bookmarkEnd w:id="152"/>
      <w:r w:rsidRPr="00237331">
        <w:t xml:space="preserve">Договоры аренды земельных участков и любые изменения к ним подлежат Государственной регистрации, если иное не будет прямо предусмотрено Законодательством. Государственная регистрация Договоров аренды земельных участков и изменений к ним осуществляется Концедентом. </w:t>
      </w:r>
      <w:bookmarkEnd w:id="153"/>
    </w:p>
    <w:p w14:paraId="4B91B6D2" w14:textId="77777777" w:rsidR="00116ECB" w:rsidRPr="00237331" w:rsidRDefault="00116ECB" w:rsidP="00116ECB">
      <w:pPr>
        <w:pStyle w:val="2"/>
        <w:spacing w:after="120"/>
        <w:ind w:left="431" w:hanging="431"/>
      </w:pPr>
      <w:r w:rsidRPr="00237331">
        <w:t xml:space="preserve">На момент подписания Договора аренды земельных участков Концессионер обязуется обеспечить представление Концеденту всех документов, необходимых в соответствии с требованиями Законодательства со стороны арендатора для Государственной регистрации Договора аренды земельных участков. Концедент обязан подать документы на Государственную регистрацию Договора аренды земельных участков не позднее </w:t>
      </w:r>
      <w:r>
        <w:t>5</w:t>
      </w:r>
      <w:r w:rsidRPr="00237331">
        <w:t xml:space="preserve"> (</w:t>
      </w:r>
      <w:r>
        <w:t>пяти) Р</w:t>
      </w:r>
      <w:r w:rsidRPr="00237331">
        <w:t>абочих дней с даты заключения Договора аренды земельных уча</w:t>
      </w:r>
      <w:r>
        <w:t>стков в порядке, установленном З</w:t>
      </w:r>
      <w:r w:rsidRPr="00237331">
        <w:t>аконодательством РФ.</w:t>
      </w:r>
    </w:p>
    <w:p w14:paraId="301F7287" w14:textId="77777777" w:rsidR="00116ECB" w:rsidRPr="00237331" w:rsidRDefault="00116ECB" w:rsidP="00116ECB">
      <w:pPr>
        <w:pStyle w:val="2"/>
        <w:spacing w:after="120"/>
        <w:ind w:left="431" w:hanging="431"/>
      </w:pPr>
      <w:r w:rsidRPr="00237331">
        <w:t xml:space="preserve">Все права, предоставленные Концессионеру на основании Договора аренды земельных участков, прекращаются в Дату прекращения концессионного соглашения. Концедент обязан осуществить Государственную регистрацию прекращения Договора аренды земельных участков не позднее </w:t>
      </w:r>
      <w:r>
        <w:t>5 (пяти) Р</w:t>
      </w:r>
      <w:r w:rsidRPr="00237331">
        <w:t>абочих дней с даты прекращения Договора аренды земельных уча</w:t>
      </w:r>
      <w:r>
        <w:t>стков в порядке, установленном З</w:t>
      </w:r>
      <w:r w:rsidRPr="00237331">
        <w:t>аконодательством РФ.</w:t>
      </w:r>
    </w:p>
    <w:p w14:paraId="41796F86" w14:textId="77777777" w:rsidR="00116ECB" w:rsidRPr="00237331" w:rsidRDefault="00116ECB" w:rsidP="00116ECB">
      <w:pPr>
        <w:pStyle w:val="20"/>
        <w:spacing w:after="120"/>
      </w:pPr>
      <w:bookmarkStart w:id="154" w:name="_Toc357001095"/>
      <w:bookmarkStart w:id="155" w:name="_Toc357090040"/>
      <w:bookmarkStart w:id="156" w:name="_Toc297714279"/>
      <w:r w:rsidRPr="00237331">
        <w:t>Фактический доступ на Земельные участки</w:t>
      </w:r>
      <w:bookmarkEnd w:id="154"/>
      <w:bookmarkEnd w:id="155"/>
    </w:p>
    <w:p w14:paraId="6AB83048" w14:textId="77777777" w:rsidR="00116ECB" w:rsidRPr="00237331" w:rsidRDefault="00116ECB" w:rsidP="00116ECB">
      <w:pPr>
        <w:pStyle w:val="2"/>
        <w:spacing w:after="120"/>
        <w:ind w:left="431" w:hanging="431"/>
      </w:pPr>
      <w:bookmarkStart w:id="157" w:name="_Ref357096221"/>
      <w:bookmarkStart w:id="158" w:name="_Ref368912990"/>
      <w:bookmarkStart w:id="159" w:name="_Ref379988794"/>
      <w:r w:rsidRPr="00237331">
        <w:t xml:space="preserve">До выполнения Концедентом обязательств по заключению Договора аренды земельных участков в соответствии с пунктами </w:t>
      </w:r>
      <w:r>
        <w:fldChar w:fldCharType="begin"/>
      </w:r>
      <w:r>
        <w:instrText xml:space="preserve"> REF _Ref468454882 \r \h  \* MERGEFORMAT </w:instrText>
      </w:r>
      <w:r>
        <w:fldChar w:fldCharType="separate"/>
      </w:r>
      <w:r>
        <w:t>9.2</w:t>
      </w:r>
      <w:r>
        <w:fldChar w:fldCharType="end"/>
      </w:r>
      <w:r>
        <w:t xml:space="preserve"> и</w:t>
      </w:r>
      <w:r w:rsidRPr="00237331">
        <w:t xml:space="preserve"> </w:t>
      </w:r>
      <w:r>
        <w:fldChar w:fldCharType="begin"/>
      </w:r>
      <w:r>
        <w:instrText xml:space="preserve"> REF _Ref468454879 \r \h  \* MERGEFORMAT </w:instrText>
      </w:r>
      <w:r>
        <w:fldChar w:fldCharType="separate"/>
      </w:r>
      <w:r>
        <w:t>9.3</w:t>
      </w:r>
      <w:r>
        <w:fldChar w:fldCharType="end"/>
      </w:r>
      <w:r>
        <w:t xml:space="preserve"> </w:t>
      </w:r>
      <w:r w:rsidRPr="00237331">
        <w:t>Концедент обеспечивает предоставление Концессионеру фактического доступа на Земельные участки для осуществления Концессионером Проектирования и других целей, связанных с исполнением Концессионного соглашения, при поступлении от Концессионера соответствующего запроса и при условии отсутствия прав третьих лиц на испрашиваемые Земельные участки.</w:t>
      </w:r>
      <w:bookmarkEnd w:id="157"/>
      <w:bookmarkEnd w:id="158"/>
      <w:bookmarkEnd w:id="159"/>
    </w:p>
    <w:p w14:paraId="37213ABC" w14:textId="77777777" w:rsidR="00116ECB" w:rsidRPr="00237331" w:rsidRDefault="00116ECB" w:rsidP="00116ECB">
      <w:pPr>
        <w:pStyle w:val="20"/>
        <w:spacing w:after="120"/>
      </w:pPr>
      <w:bookmarkStart w:id="160" w:name="_Toc297714280"/>
      <w:bookmarkStart w:id="161" w:name="_Toc357001098"/>
      <w:bookmarkStart w:id="162" w:name="_Toc357090043"/>
      <w:bookmarkEnd w:id="156"/>
      <w:r w:rsidRPr="00237331">
        <w:t xml:space="preserve">Заверения Концедента в отношении </w:t>
      </w:r>
      <w:bookmarkEnd w:id="160"/>
      <w:bookmarkEnd w:id="161"/>
      <w:bookmarkEnd w:id="162"/>
      <w:r w:rsidRPr="00237331">
        <w:t>Земельных участков</w:t>
      </w:r>
    </w:p>
    <w:p w14:paraId="10D70C73" w14:textId="77777777" w:rsidR="00116ECB" w:rsidRPr="00237331" w:rsidRDefault="00116ECB" w:rsidP="00116ECB">
      <w:pPr>
        <w:pStyle w:val="2"/>
        <w:spacing w:after="120"/>
        <w:ind w:left="431" w:hanging="431"/>
      </w:pPr>
      <w:bookmarkStart w:id="163" w:name="_Hlt153350503"/>
      <w:bookmarkStart w:id="164" w:name="_DV_M378"/>
      <w:bookmarkStart w:id="165" w:name="_DV_M379"/>
      <w:bookmarkStart w:id="166" w:name="_DV_M380"/>
      <w:bookmarkStart w:id="167" w:name="_Ref185739876"/>
      <w:bookmarkStart w:id="168" w:name="_Ref157867951"/>
      <w:bookmarkEnd w:id="163"/>
      <w:bookmarkEnd w:id="164"/>
      <w:bookmarkEnd w:id="165"/>
      <w:bookmarkEnd w:id="166"/>
      <w:r w:rsidRPr="00237331">
        <w:t>В соответствии со статьей 431.2 Гражданского кодекса РФ Концедент дает Концессионеру и Смоленской области заверения в том, что на дату предоставления Концессионеру прав на Земельные участки:</w:t>
      </w:r>
      <w:bookmarkEnd w:id="167"/>
      <w:bookmarkEnd w:id="168"/>
    </w:p>
    <w:p w14:paraId="25055C90" w14:textId="77777777" w:rsidR="00116ECB" w:rsidRPr="00237331" w:rsidRDefault="00116ECB" w:rsidP="00116ECB">
      <w:pPr>
        <w:pStyle w:val="3"/>
        <w:spacing w:after="120"/>
        <w:ind w:left="1185" w:hanging="505"/>
      </w:pPr>
      <w:bookmarkStart w:id="169" w:name="_DV_M381"/>
      <w:bookmarkEnd w:id="169"/>
      <w:r w:rsidRPr="00237331">
        <w:t xml:space="preserve">Земельные участки надлежащим образом сформированы, </w:t>
      </w:r>
      <w:bookmarkStart w:id="170" w:name="_DV_M382"/>
      <w:bookmarkEnd w:id="170"/>
      <w:r w:rsidRPr="00237331">
        <w:t xml:space="preserve">отнесены к определенной категории земель, в отношении них определены целевое </w:t>
      </w:r>
      <w:bookmarkStart w:id="171" w:name="_DV_M384"/>
      <w:bookmarkStart w:id="172" w:name="_DV_M386"/>
      <w:bookmarkEnd w:id="171"/>
      <w:bookmarkEnd w:id="172"/>
      <w:r w:rsidRPr="00237331">
        <w:t>назначение и разрешенное использование, что позволяет использовать такие Земельные участки для целей Проекта в соответствии с Концессионным соглашением и Законодательством, каждый из Земельных участков свободен от каких-либо обременений;</w:t>
      </w:r>
    </w:p>
    <w:p w14:paraId="59BCD069" w14:textId="77777777" w:rsidR="00116ECB" w:rsidRPr="00237331" w:rsidRDefault="00116ECB" w:rsidP="00116ECB">
      <w:pPr>
        <w:pStyle w:val="3"/>
        <w:spacing w:after="120"/>
        <w:ind w:left="1185" w:hanging="505"/>
      </w:pPr>
      <w:bookmarkStart w:id="173" w:name="_DV_M387"/>
      <w:bookmarkEnd w:id="173"/>
      <w:r w:rsidRPr="00237331">
        <w:lastRenderedPageBreak/>
        <w:t>право аренды в отношении Земельных участков и фактический доступ на Земельные участки могут быть на законных основаниях предоставлены Концессионеру в целях реализации Проекта;</w:t>
      </w:r>
    </w:p>
    <w:p w14:paraId="3B942CA7" w14:textId="77777777" w:rsidR="00116ECB" w:rsidRPr="00237331" w:rsidRDefault="00116ECB" w:rsidP="00116ECB">
      <w:pPr>
        <w:pStyle w:val="3"/>
        <w:spacing w:after="120"/>
        <w:ind w:left="1185" w:hanging="505"/>
      </w:pPr>
      <w:bookmarkStart w:id="174" w:name="_DV_M388"/>
      <w:bookmarkEnd w:id="174"/>
      <w:r w:rsidRPr="00237331">
        <w:t>характеристики Земельного участка, приведенные в Приложении</w:t>
      </w:r>
      <w:r>
        <w:fldChar w:fldCharType="begin"/>
      </w:r>
      <w:r>
        <w:instrText xml:space="preserve"> REF Приложение3 \h  \* MERGEFORMAT </w:instrText>
      </w:r>
      <w:r>
        <w:fldChar w:fldCharType="separate"/>
      </w:r>
      <w:r w:rsidRPr="00237331">
        <w:rPr>
          <w:rFonts w:eastAsia="Times New Roman"/>
          <w:b/>
          <w:lang w:eastAsia="ru-RU"/>
        </w:rPr>
        <w:t xml:space="preserve"> 3</w:t>
      </w:r>
      <w:r>
        <w:fldChar w:fldCharType="end"/>
      </w:r>
      <w:r w:rsidRPr="00237331">
        <w:t>, являются достоверными.</w:t>
      </w:r>
    </w:p>
    <w:p w14:paraId="3E81DAB6" w14:textId="77777777" w:rsidR="00116ECB" w:rsidRPr="00237331" w:rsidRDefault="00116ECB" w:rsidP="00116ECB">
      <w:pPr>
        <w:pStyle w:val="2"/>
        <w:spacing w:after="120"/>
        <w:ind w:left="431" w:hanging="431"/>
      </w:pPr>
      <w:r w:rsidRPr="00237331">
        <w:t>В случае если указанные в пункте </w:t>
      </w:r>
      <w:r>
        <w:fldChar w:fldCharType="begin"/>
      </w:r>
      <w:r>
        <w:instrText xml:space="preserve"> REF _Ref185739876 \r \h  \* MERGEFORMAT </w:instrText>
      </w:r>
      <w:r>
        <w:fldChar w:fldCharType="separate"/>
      </w:r>
      <w:r>
        <w:t>9.10</w:t>
      </w:r>
      <w:r>
        <w:fldChar w:fldCharType="end"/>
      </w:r>
      <w:r w:rsidRPr="00237331">
        <w:t xml:space="preserve"> заверения Концедента окажутся недостоверными и это повлечет убытки Концессионера и (или) Смоленской области, Концедент обязуется возместить указанные убытки.</w:t>
      </w:r>
    </w:p>
    <w:p w14:paraId="16B03C01" w14:textId="77777777" w:rsidR="00116ECB" w:rsidRPr="00237331" w:rsidRDefault="00116ECB" w:rsidP="00116ECB">
      <w:pPr>
        <w:pStyle w:val="2"/>
        <w:spacing w:after="120"/>
        <w:ind w:left="431" w:hanging="431"/>
      </w:pPr>
      <w:bookmarkStart w:id="175" w:name="_Ref300083788"/>
      <w:r w:rsidRPr="00237331">
        <w:t>Концедент обязуется в течение всего Срока действия концессионного соглашения:</w:t>
      </w:r>
      <w:bookmarkEnd w:id="175"/>
    </w:p>
    <w:p w14:paraId="01FABB93" w14:textId="77777777" w:rsidR="00116ECB" w:rsidRPr="00237331" w:rsidRDefault="00116ECB" w:rsidP="00116ECB">
      <w:pPr>
        <w:pStyle w:val="3"/>
        <w:spacing w:after="120"/>
        <w:ind w:left="1185" w:hanging="505"/>
      </w:pPr>
      <w:bookmarkStart w:id="176" w:name="_DV_M390"/>
      <w:bookmarkEnd w:id="176"/>
      <w:r w:rsidRPr="00237331">
        <w:t>не предоставлять права на Земельный участок, а также права в отношении запасов полезных ископаемых, расположенных непосредственно под Земельным участком (если применимо), какому-либо иному лицу, за исключением Концессионера;</w:t>
      </w:r>
    </w:p>
    <w:p w14:paraId="0AFA9547" w14:textId="77777777" w:rsidR="00116ECB" w:rsidRPr="00237331" w:rsidRDefault="00116ECB" w:rsidP="00116ECB">
      <w:pPr>
        <w:pStyle w:val="3"/>
        <w:spacing w:after="120"/>
        <w:ind w:left="1185" w:hanging="505"/>
      </w:pPr>
      <w:bookmarkStart w:id="177" w:name="_DV_M392"/>
      <w:bookmarkEnd w:id="177"/>
      <w:r w:rsidRPr="00237331">
        <w:t>не препятствовать использованию Земельных участков Концессионером, за исключением случаев, когда такие действия Концедента являются обязательными в соответствии с Законодательством.</w:t>
      </w:r>
    </w:p>
    <w:p w14:paraId="4A3D71FA" w14:textId="77777777" w:rsidR="00116ECB" w:rsidRPr="00237331" w:rsidRDefault="00116ECB" w:rsidP="00116ECB">
      <w:pPr>
        <w:pStyle w:val="1"/>
        <w:spacing w:after="120"/>
      </w:pPr>
      <w:bookmarkStart w:id="178" w:name="_Ref446426131"/>
      <w:bookmarkStart w:id="179" w:name="_Toc468217636"/>
      <w:bookmarkStart w:id="180" w:name="_Toc468892604"/>
      <w:bookmarkStart w:id="181" w:name="_Ref473549448"/>
      <w:bookmarkStart w:id="182" w:name="_Toc473692340"/>
      <w:bookmarkStart w:id="183" w:name="_Toc476857521"/>
      <w:bookmarkStart w:id="184" w:name="_Toc350977255"/>
      <w:bookmarkStart w:id="185" w:name="_Toc481181826"/>
      <w:bookmarkStart w:id="186" w:name="_Toc477970486"/>
      <w:bookmarkStart w:id="187" w:name="_Ref484816341"/>
      <w:bookmarkStart w:id="188" w:name="_Ref484819385"/>
      <w:bookmarkStart w:id="189" w:name="_Toc484822108"/>
      <w:bookmarkStart w:id="190" w:name="_Toc158211025"/>
      <w:bookmarkStart w:id="191" w:name="_Ref466372234"/>
      <w:bookmarkStart w:id="192" w:name="_Toc466995878"/>
      <w:r w:rsidRPr="00237331">
        <w:t xml:space="preserve">ПЕРЕДАЧА </w:t>
      </w:r>
      <w:bookmarkEnd w:id="178"/>
      <w:r w:rsidRPr="00237331">
        <w:t xml:space="preserve">КОНЦЕССИОНЕРУ ОБЪЕКТА СОГЛАШЕНИЯ </w:t>
      </w:r>
      <w:bookmarkEnd w:id="179"/>
      <w:bookmarkEnd w:id="180"/>
      <w:bookmarkEnd w:id="181"/>
      <w:bookmarkEnd w:id="182"/>
      <w:bookmarkEnd w:id="183"/>
      <w:bookmarkEnd w:id="184"/>
      <w:bookmarkEnd w:id="185"/>
      <w:bookmarkEnd w:id="186"/>
      <w:r w:rsidRPr="00237331">
        <w:t>И ИНОГО ИМУЩЕСТВА</w:t>
      </w:r>
      <w:bookmarkEnd w:id="187"/>
      <w:bookmarkEnd w:id="188"/>
      <w:bookmarkEnd w:id="189"/>
      <w:bookmarkEnd w:id="190"/>
    </w:p>
    <w:p w14:paraId="324A6299" w14:textId="77777777" w:rsidR="00116ECB" w:rsidRPr="00237331" w:rsidRDefault="00116ECB" w:rsidP="00116ECB">
      <w:pPr>
        <w:pStyle w:val="2"/>
        <w:spacing w:after="120"/>
        <w:ind w:left="431" w:hanging="431"/>
      </w:pPr>
      <w:bookmarkStart w:id="193" w:name="_Ref446428666"/>
      <w:bookmarkStart w:id="194" w:name="_Ref467800257"/>
      <w:bookmarkStart w:id="195" w:name="_Ref484781247"/>
      <w:r w:rsidRPr="00237331">
        <w:t xml:space="preserve">В течение 30 (тридцати) календарных дней с Даты заключения концессионного соглашения Концедент обязуется </w:t>
      </w:r>
      <w:bookmarkEnd w:id="193"/>
      <w:bookmarkEnd w:id="194"/>
      <w:r w:rsidRPr="00237331">
        <w:t>передать Концессионеру Объект соглашения и Ин</w:t>
      </w:r>
      <w:r>
        <w:t>ое имущество</w:t>
      </w:r>
      <w:r w:rsidRPr="00237331">
        <w:t>, принадлежащее Концеденту на праве собственности.</w:t>
      </w:r>
      <w:bookmarkEnd w:id="195"/>
    </w:p>
    <w:p w14:paraId="6AB54984" w14:textId="77777777" w:rsidR="00116ECB" w:rsidRPr="00237331" w:rsidRDefault="00116ECB" w:rsidP="00116ECB">
      <w:pPr>
        <w:pStyle w:val="2"/>
        <w:spacing w:after="120"/>
        <w:ind w:left="431" w:hanging="431"/>
      </w:pPr>
      <w:r w:rsidRPr="00237331">
        <w:t>Передача Объекта соглашения и Иного имущества Концессионеру подтверждается подписанием Концедентом и Концессионером акта приема-передачи по форме, предусмотренной в Приложении</w:t>
      </w:r>
      <w:r>
        <w:fldChar w:fldCharType="begin"/>
      </w:r>
      <w:r>
        <w:instrText xml:space="preserve"> REF Приложение9 \h  \* MERGEFORMAT </w:instrText>
      </w:r>
      <w:r>
        <w:fldChar w:fldCharType="separate"/>
      </w:r>
      <w:r w:rsidRPr="00237331">
        <w:rPr>
          <w:rFonts w:eastAsia="Times New Roman"/>
          <w:b/>
          <w:lang w:eastAsia="ru-RU"/>
        </w:rPr>
        <w:t xml:space="preserve"> 9</w:t>
      </w:r>
      <w:r>
        <w:fldChar w:fldCharType="end"/>
      </w:r>
      <w:r w:rsidRPr="00237331">
        <w:t>.</w:t>
      </w:r>
    </w:p>
    <w:p w14:paraId="47D24729" w14:textId="77777777" w:rsidR="00116ECB" w:rsidRPr="00237331" w:rsidRDefault="00116ECB" w:rsidP="00116ECB">
      <w:pPr>
        <w:pStyle w:val="20"/>
        <w:spacing w:after="120"/>
      </w:pPr>
      <w:r w:rsidRPr="00237331">
        <w:t>Передача исключительных прав</w:t>
      </w:r>
    </w:p>
    <w:p w14:paraId="6900D38C" w14:textId="77777777" w:rsidR="00116ECB" w:rsidRPr="00237331" w:rsidRDefault="00116ECB" w:rsidP="00116ECB">
      <w:pPr>
        <w:pStyle w:val="2"/>
        <w:spacing w:after="120"/>
        <w:ind w:left="431" w:hanging="431"/>
      </w:pPr>
      <w:bookmarkStart w:id="196" w:name="_Ref484781899"/>
      <w:r w:rsidRPr="00237331">
        <w:t xml:space="preserve">В сроки, указанные в пункте </w:t>
      </w:r>
      <w:r>
        <w:fldChar w:fldCharType="begin"/>
      </w:r>
      <w:r>
        <w:instrText xml:space="preserve"> REF _Ref484781247 \r \h  \* MERGEFORMAT </w:instrText>
      </w:r>
      <w:r>
        <w:fldChar w:fldCharType="separate"/>
      </w:r>
      <w:r>
        <w:t>10.1</w:t>
      </w:r>
      <w:r>
        <w:fldChar w:fldCharType="end"/>
      </w:r>
      <w:r w:rsidRPr="00237331">
        <w:t>, Концедент обязан передать Концессионеру права использования (неисключительную лицензию), на базы данных и программное обеспечение, необходимые Концессионеру для исполнения его обязательств по Концессионному соглашению, включая базы данных и программное обеспечение для осуществления биллинга по юридическим и физическим лицам (в том числе с информацией по полезному отпуску, начислениям, оплате в разрезе каждого потребителя за последние 3 (три) года, предшествующие Дате заключения концессионного соглашения), а также материальные носители с указанными в настоящем подпункте базами данных  и  программным обеспечением; в случае отсутствия у Концедента полномочий на передачу Концессионеру указанных прав использования (неисключительной лицензии), Концедент передает Концессионеру сведения о правообладателе для заключения соответствующих договоров Концессионером с правообладателем.</w:t>
      </w:r>
      <w:bookmarkEnd w:id="196"/>
    </w:p>
    <w:p w14:paraId="5FC09207" w14:textId="77777777" w:rsidR="00116ECB" w:rsidRPr="00237331" w:rsidRDefault="00116ECB" w:rsidP="00116ECB">
      <w:pPr>
        <w:pStyle w:val="20"/>
        <w:spacing w:after="120"/>
      </w:pPr>
      <w:r w:rsidRPr="00237331">
        <w:t>Передача документации</w:t>
      </w:r>
    </w:p>
    <w:p w14:paraId="79AEED28" w14:textId="77777777" w:rsidR="00116ECB" w:rsidRPr="00237331" w:rsidRDefault="00116ECB" w:rsidP="00116ECB">
      <w:pPr>
        <w:pStyle w:val="2"/>
        <w:spacing w:after="120"/>
        <w:ind w:left="431" w:hanging="431"/>
      </w:pPr>
      <w:bookmarkStart w:id="197" w:name="_Ref484781701"/>
      <w:r w:rsidRPr="00237331">
        <w:t xml:space="preserve">В сроки, указанные в пункте </w:t>
      </w:r>
      <w:r>
        <w:fldChar w:fldCharType="begin"/>
      </w:r>
      <w:r>
        <w:instrText xml:space="preserve"> REF _Ref484781247 \r \h  \* MERGEFORMAT </w:instrText>
      </w:r>
      <w:r>
        <w:fldChar w:fldCharType="separate"/>
      </w:r>
      <w:r>
        <w:t>10.1</w:t>
      </w:r>
      <w:r>
        <w:fldChar w:fldCharType="end"/>
      </w:r>
      <w:r w:rsidRPr="00237331">
        <w:t>, Концедент обязан передать Концессионеру документы, указанные в Приложении 10, а также, по требованию Концессионера, любые имеющиеся у Концедента или подлежащие оформлению Концедентом документы, относящиеся к Объекту соглашения и необходимые для исполнения Концессионером обязанностей по Концессионному соглашению.</w:t>
      </w:r>
      <w:bookmarkEnd w:id="197"/>
      <w:r w:rsidRPr="00237331">
        <w:t xml:space="preserve"> </w:t>
      </w:r>
    </w:p>
    <w:p w14:paraId="46CD16D6" w14:textId="77777777" w:rsidR="00116ECB" w:rsidRPr="00237331" w:rsidRDefault="00116ECB" w:rsidP="00116ECB">
      <w:pPr>
        <w:pStyle w:val="2"/>
        <w:spacing w:after="120"/>
        <w:ind w:left="431" w:hanging="431"/>
      </w:pPr>
      <w:bookmarkStart w:id="198" w:name="_Ref472679515"/>
      <w:r w:rsidRPr="00237331">
        <w:t>В случае выявления Концессионером необходимости переда</w:t>
      </w:r>
      <w:r>
        <w:t xml:space="preserve">чи иных документов и имущества </w:t>
      </w:r>
      <w:r w:rsidRPr="00237331">
        <w:t xml:space="preserve">необходимых Концессионеру для исполнения его обязанностей по Концессионному соглашению, но не переданных Концедентом в сроки, указанные в </w:t>
      </w:r>
      <w:r w:rsidRPr="00237331">
        <w:lastRenderedPageBreak/>
        <w:t xml:space="preserve">пункте </w:t>
      </w:r>
      <w:r>
        <w:fldChar w:fldCharType="begin"/>
      </w:r>
      <w:r>
        <w:instrText xml:space="preserve"> REF _Ref484781247 \r \h  \* MERGEFORMAT </w:instrText>
      </w:r>
      <w:r>
        <w:fldChar w:fldCharType="separate"/>
      </w:r>
      <w:r>
        <w:t>10.1</w:t>
      </w:r>
      <w:r>
        <w:fldChar w:fldCharType="end"/>
      </w:r>
      <w:r w:rsidRPr="00237331">
        <w:t xml:space="preserve">, указанные документы и имущество должны быть переданы Концедентом не позднее 30 (тридцати) </w:t>
      </w:r>
      <w:r>
        <w:t xml:space="preserve">календарных </w:t>
      </w:r>
      <w:r w:rsidRPr="00237331">
        <w:t>дней с даты получения соответствующего запроса Концессионера.</w:t>
      </w:r>
      <w:bookmarkEnd w:id="198"/>
    </w:p>
    <w:p w14:paraId="44F1DA98" w14:textId="77777777" w:rsidR="00116ECB" w:rsidRPr="00237331" w:rsidRDefault="00116ECB" w:rsidP="00116ECB">
      <w:pPr>
        <w:pStyle w:val="2"/>
        <w:spacing w:after="120"/>
        <w:ind w:left="431" w:hanging="431"/>
      </w:pPr>
      <w:r w:rsidRPr="00237331">
        <w:t>В случае, если какие-то из указанных в Приложении</w:t>
      </w:r>
      <w:r>
        <w:fldChar w:fldCharType="begin"/>
      </w:r>
      <w:r>
        <w:instrText xml:space="preserve"> REF Приложение10 \h  \* MERGEFORMAT </w:instrText>
      </w:r>
      <w:r>
        <w:fldChar w:fldCharType="separate"/>
      </w:r>
      <w:r w:rsidRPr="00B817E9">
        <w:rPr>
          <w:rFonts w:eastAsia="Times New Roman"/>
          <w:lang w:eastAsia="ru-RU"/>
        </w:rPr>
        <w:t xml:space="preserve"> 10</w:t>
      </w:r>
      <w:r>
        <w:fldChar w:fldCharType="end"/>
      </w:r>
      <w:r w:rsidRPr="00237331">
        <w:t xml:space="preserve"> документов отсутствуют у Концедента, не могут быть им получены или изготовлены в сроки, указанные в пунктах </w:t>
      </w:r>
      <w:r>
        <w:fldChar w:fldCharType="begin"/>
      </w:r>
      <w:r>
        <w:instrText xml:space="preserve"> REF _Ref484781247 \r \h  \* MERGEFORMAT </w:instrText>
      </w:r>
      <w:r>
        <w:fldChar w:fldCharType="separate"/>
      </w:r>
      <w:r>
        <w:t>10.1</w:t>
      </w:r>
      <w:r>
        <w:fldChar w:fldCharType="end"/>
      </w:r>
      <w:r w:rsidRPr="00237331">
        <w:t xml:space="preserve"> и </w:t>
      </w:r>
      <w:r>
        <w:fldChar w:fldCharType="begin"/>
      </w:r>
      <w:r>
        <w:instrText xml:space="preserve"> REF _Ref472679515 \r \h  \* MERGEFORMAT </w:instrText>
      </w:r>
      <w:r>
        <w:fldChar w:fldCharType="separate"/>
      </w:r>
      <w:r>
        <w:t>10.5</w:t>
      </w:r>
      <w:r>
        <w:fldChar w:fldCharType="end"/>
      </w:r>
      <w:r w:rsidRPr="00237331">
        <w:t>, Концессионер вправе по своему выбору:</w:t>
      </w:r>
    </w:p>
    <w:p w14:paraId="0D5BE4AB" w14:textId="77777777" w:rsidR="00116ECB" w:rsidRPr="00237331" w:rsidRDefault="00116ECB" w:rsidP="00116ECB">
      <w:pPr>
        <w:pStyle w:val="3"/>
        <w:spacing w:after="120"/>
        <w:ind w:left="1185" w:hanging="505"/>
      </w:pPr>
      <w:r w:rsidRPr="00237331">
        <w:t>получить или изготовить такие документы самостоятельно и потребовать возмещения Концедентом расходов на изготовление или получение таких документов в случае, если указанные расходы в соответствии с Законодательством не подлежат учету при установлении Тарифов (а Концедент обязуется возместить указанные расходы не позднее 6 (шести) месяцев с момента получения соответствующего требования Концессионера); или</w:t>
      </w:r>
    </w:p>
    <w:p w14:paraId="196039BB" w14:textId="77777777" w:rsidR="00116ECB" w:rsidRPr="00237331" w:rsidRDefault="00116ECB" w:rsidP="00116ECB">
      <w:pPr>
        <w:pStyle w:val="3"/>
        <w:spacing w:after="120"/>
        <w:ind w:left="1185" w:hanging="505"/>
      </w:pPr>
      <w:r w:rsidRPr="00237331">
        <w:t>требовать изменения сроков реализации мероприятий, предусмотренных Заданием и основными мероприятиями, если отсутствие документов не позволяет Концессионеру реализовать мероприятия в определенные Сторонами сроки; или</w:t>
      </w:r>
    </w:p>
    <w:p w14:paraId="1B938AF6" w14:textId="77777777" w:rsidR="00116ECB" w:rsidRPr="00237331" w:rsidRDefault="00116ECB" w:rsidP="00116ECB">
      <w:pPr>
        <w:pStyle w:val="3"/>
        <w:spacing w:after="120"/>
        <w:ind w:left="1185" w:hanging="505"/>
      </w:pPr>
      <w:r w:rsidRPr="00237331">
        <w:t>требовать досрочного расторжения Концессионного соглашения, если получение документов невозможно и, при этом, их отсутствие не позволяет Концессионеру исполнять свои обязанности по Концессионному соглашению либо исполнение обязанностей в отсутствие таких документов является основанием для привлечения Концессионера к юридической ответственности.</w:t>
      </w:r>
    </w:p>
    <w:p w14:paraId="0646B28C" w14:textId="77777777" w:rsidR="00116ECB" w:rsidRPr="00237331" w:rsidRDefault="00116ECB" w:rsidP="00116ECB">
      <w:pPr>
        <w:pStyle w:val="2"/>
        <w:spacing w:after="120"/>
        <w:ind w:left="431" w:hanging="431"/>
      </w:pPr>
      <w:r w:rsidRPr="00237331">
        <w:t>Концессионер не несет ответственности перед Концедентом и Смоленской областью за неисполнение обязательств по Концессионному соглашению, вызванному непредставлением Концедентом какого-либо из документов, указанных в Приложении</w:t>
      </w:r>
      <w:r>
        <w:fldChar w:fldCharType="begin"/>
      </w:r>
      <w:r>
        <w:instrText xml:space="preserve"> REF Приложение10 \h  \* MERGEFORMAT </w:instrText>
      </w:r>
      <w:r>
        <w:fldChar w:fldCharType="separate"/>
      </w:r>
      <w:r w:rsidRPr="00B817E9">
        <w:rPr>
          <w:rFonts w:eastAsia="Times New Roman"/>
          <w:lang w:eastAsia="ru-RU"/>
        </w:rPr>
        <w:t xml:space="preserve"> 10</w:t>
      </w:r>
      <w:r>
        <w:fldChar w:fldCharType="end"/>
      </w:r>
      <w:r w:rsidRPr="00237331">
        <w:t>. Неисполнение обязательств Концессионера в указанном случае не может являться основанием для досрочного расторжения Концессионного соглашения по требованию Концедента.</w:t>
      </w:r>
    </w:p>
    <w:p w14:paraId="613C5AA8" w14:textId="77777777" w:rsidR="00116ECB" w:rsidRPr="00237331" w:rsidRDefault="00116ECB" w:rsidP="00116ECB">
      <w:pPr>
        <w:pStyle w:val="2"/>
        <w:spacing w:after="120"/>
        <w:ind w:left="431" w:hanging="431"/>
      </w:pPr>
      <w:r w:rsidRPr="00237331">
        <w:t>Если Государственный орган привлекает Концессионера к ответственности за осуществление Концессионной деятельности без какого-либо документа, указанного в Приложении</w:t>
      </w:r>
      <w:r>
        <w:fldChar w:fldCharType="begin"/>
      </w:r>
      <w:r>
        <w:instrText xml:space="preserve"> REF Приложение10 \h  \* MERGEFORMAT </w:instrText>
      </w:r>
      <w:r>
        <w:fldChar w:fldCharType="separate"/>
      </w:r>
      <w:r w:rsidRPr="00237331">
        <w:rPr>
          <w:rFonts w:eastAsia="Times New Roman"/>
          <w:b/>
          <w:lang w:eastAsia="ru-RU"/>
        </w:rPr>
        <w:t xml:space="preserve"> </w:t>
      </w:r>
      <w:r w:rsidRPr="00B817E9">
        <w:rPr>
          <w:rFonts w:eastAsia="Times New Roman"/>
          <w:lang w:eastAsia="ru-RU"/>
        </w:rPr>
        <w:t>10</w:t>
      </w:r>
      <w:r>
        <w:fldChar w:fldCharType="end"/>
      </w:r>
      <w:r w:rsidRPr="00237331">
        <w:t xml:space="preserve">, Концедент обязуется полностью возместить убытки Концессионера, возникшие в результате привлечения к ответственности. </w:t>
      </w:r>
    </w:p>
    <w:p w14:paraId="636EC8E7" w14:textId="77777777" w:rsidR="00116ECB" w:rsidRPr="00237331" w:rsidRDefault="00116ECB" w:rsidP="00116ECB">
      <w:pPr>
        <w:pStyle w:val="20"/>
        <w:spacing w:after="120"/>
      </w:pPr>
      <w:bookmarkStart w:id="199" w:name="_Ref468382045"/>
      <w:r w:rsidRPr="00237331">
        <w:t>Момент исполнения обязанностей по передаче Объекта соглашения и Иного имущества</w:t>
      </w:r>
    </w:p>
    <w:p w14:paraId="2C1E3902" w14:textId="77777777" w:rsidR="00116ECB" w:rsidRPr="00237331" w:rsidRDefault="00116ECB" w:rsidP="00116ECB">
      <w:pPr>
        <w:pStyle w:val="2"/>
        <w:spacing w:after="120"/>
        <w:ind w:left="431" w:hanging="431"/>
      </w:pPr>
      <w:bookmarkStart w:id="200" w:name="_Ref446429258"/>
      <w:bookmarkStart w:id="201" w:name="_Ref468451392"/>
      <w:bookmarkEnd w:id="199"/>
      <w:r w:rsidRPr="00237331">
        <w:t xml:space="preserve">Обязанность Концедента по передаче Концессионеру прав владения и пользования Объектом соглашения и Иным имуществом считается исполненной в момент, когда исполнены в совокупности обязанности, указанные в пунктах </w:t>
      </w:r>
      <w:r>
        <w:fldChar w:fldCharType="begin"/>
      </w:r>
      <w:r>
        <w:instrText xml:space="preserve"> REF _Ref484781049 \r \h  \* MERGEFORMAT </w:instrText>
      </w:r>
      <w:r>
        <w:fldChar w:fldCharType="separate"/>
      </w:r>
      <w:r>
        <w:t>10.10</w:t>
      </w:r>
      <w:r>
        <w:fldChar w:fldCharType="end"/>
      </w:r>
      <w:r w:rsidRPr="00237331">
        <w:t xml:space="preserve"> – </w:t>
      </w:r>
      <w:r>
        <w:fldChar w:fldCharType="begin"/>
      </w:r>
      <w:r>
        <w:instrText xml:space="preserve"> REF _Ref484781058 \r \h  \* MERGEFORMAT </w:instrText>
      </w:r>
      <w:r>
        <w:fldChar w:fldCharType="separate"/>
      </w:r>
      <w:r>
        <w:t>10.12</w:t>
      </w:r>
      <w:r>
        <w:fldChar w:fldCharType="end"/>
      </w:r>
      <w:r w:rsidRPr="00237331">
        <w:t xml:space="preserve"> ниже.</w:t>
      </w:r>
    </w:p>
    <w:p w14:paraId="1E7DDB91" w14:textId="77777777" w:rsidR="00116ECB" w:rsidRPr="00237331" w:rsidRDefault="00116ECB" w:rsidP="00116ECB">
      <w:pPr>
        <w:pStyle w:val="2"/>
        <w:spacing w:after="120"/>
        <w:ind w:left="431" w:hanging="431"/>
      </w:pPr>
      <w:bookmarkStart w:id="202" w:name="_Ref484781049"/>
      <w:r w:rsidRPr="00237331">
        <w:t>Обязанность Концедента по передаче Концессионеру прав владения и пользования недвижимым имуществом, входящим в состав Объекта соглашения и</w:t>
      </w:r>
      <w:r>
        <w:t xml:space="preserve"> (или) </w:t>
      </w:r>
      <w:r w:rsidRPr="00237331">
        <w:t xml:space="preserve">Иного имущества, считается исполненной в </w:t>
      </w:r>
      <w:bookmarkEnd w:id="200"/>
      <w:r w:rsidRPr="00237331">
        <w:t>момент, когда совершено последнее из нижеуказанных действий:</w:t>
      </w:r>
      <w:bookmarkEnd w:id="202"/>
    </w:p>
    <w:p w14:paraId="5D5D1B59" w14:textId="77777777" w:rsidR="00116ECB" w:rsidRPr="00237331" w:rsidRDefault="00116ECB" w:rsidP="00116ECB">
      <w:pPr>
        <w:pStyle w:val="3"/>
        <w:spacing w:after="120"/>
        <w:ind w:left="1185" w:hanging="505"/>
      </w:pPr>
      <w:r w:rsidRPr="00237331">
        <w:t>подписание Концедентом и Концессионером акта приема-передачи в отношении недвижимого имущества</w:t>
      </w:r>
      <w:r>
        <w:t>,</w:t>
      </w:r>
      <w:r w:rsidRPr="005442A5">
        <w:t xml:space="preserve"> </w:t>
      </w:r>
      <w:r>
        <w:t>входящего в состав Объекта</w:t>
      </w:r>
      <w:r>
        <w:rPr>
          <w:spacing w:val="1"/>
        </w:rPr>
        <w:t xml:space="preserve"> </w:t>
      </w:r>
      <w:r>
        <w:t>соглашения</w:t>
      </w:r>
      <w:r>
        <w:rPr>
          <w:spacing w:val="1"/>
        </w:rPr>
        <w:t xml:space="preserve"> </w:t>
      </w:r>
      <w:r>
        <w:t>и</w:t>
      </w:r>
      <w:r>
        <w:rPr>
          <w:spacing w:val="1"/>
        </w:rPr>
        <w:t xml:space="preserve"> (или) </w:t>
      </w:r>
      <w:r>
        <w:t>Иного</w:t>
      </w:r>
      <w:r>
        <w:rPr>
          <w:spacing w:val="1"/>
        </w:rPr>
        <w:t xml:space="preserve"> </w:t>
      </w:r>
      <w:r>
        <w:t>имущества</w:t>
      </w:r>
      <w:r w:rsidRPr="00237331">
        <w:t>;</w:t>
      </w:r>
    </w:p>
    <w:p w14:paraId="57EEFEB8" w14:textId="77777777" w:rsidR="00116ECB" w:rsidRPr="00237331" w:rsidRDefault="00116ECB" w:rsidP="00116ECB">
      <w:pPr>
        <w:pStyle w:val="3"/>
        <w:spacing w:after="120"/>
        <w:ind w:left="1185" w:hanging="505"/>
      </w:pPr>
      <w:r w:rsidRPr="00237331">
        <w:t>передача документов, относящихся к недвижимому имуществу</w:t>
      </w:r>
      <w:r>
        <w:t>, входящему в состав Объекта</w:t>
      </w:r>
      <w:r>
        <w:rPr>
          <w:spacing w:val="1"/>
        </w:rPr>
        <w:t xml:space="preserve"> </w:t>
      </w:r>
      <w:r>
        <w:t>соглашения</w:t>
      </w:r>
      <w:r>
        <w:rPr>
          <w:spacing w:val="1"/>
        </w:rPr>
        <w:t xml:space="preserve"> </w:t>
      </w:r>
      <w:r>
        <w:t>и</w:t>
      </w:r>
      <w:r>
        <w:rPr>
          <w:spacing w:val="1"/>
        </w:rPr>
        <w:t xml:space="preserve"> (или) </w:t>
      </w:r>
      <w:r>
        <w:t>Иного</w:t>
      </w:r>
      <w:r>
        <w:rPr>
          <w:spacing w:val="1"/>
        </w:rPr>
        <w:t xml:space="preserve"> </w:t>
      </w:r>
      <w:r>
        <w:t>имущества,</w:t>
      </w:r>
      <w:r w:rsidRPr="00237331">
        <w:t xml:space="preserve"> в соответствии с пунктом </w:t>
      </w:r>
      <w:r>
        <w:fldChar w:fldCharType="begin"/>
      </w:r>
      <w:r>
        <w:instrText xml:space="preserve"> REF _Ref484781701 \r \h  \* MERGEFORMAT </w:instrText>
      </w:r>
      <w:r>
        <w:fldChar w:fldCharType="separate"/>
      </w:r>
      <w:r>
        <w:t>10.4</w:t>
      </w:r>
      <w:r>
        <w:fldChar w:fldCharType="end"/>
      </w:r>
      <w:r w:rsidRPr="00237331">
        <w:t>;</w:t>
      </w:r>
    </w:p>
    <w:p w14:paraId="06AECD70" w14:textId="77777777" w:rsidR="00116ECB" w:rsidRPr="00237331" w:rsidRDefault="00116ECB" w:rsidP="00116ECB">
      <w:pPr>
        <w:pStyle w:val="3"/>
        <w:spacing w:after="120"/>
        <w:ind w:left="1185" w:hanging="505"/>
      </w:pPr>
      <w:r w:rsidRPr="00237331">
        <w:lastRenderedPageBreak/>
        <w:t>Государственная регистрация прав владения и пользования Концессионера в отношении недвижимого имущества</w:t>
      </w:r>
      <w:r>
        <w:t>, входящего в состав Объекта</w:t>
      </w:r>
      <w:r>
        <w:rPr>
          <w:spacing w:val="1"/>
        </w:rPr>
        <w:t xml:space="preserve"> </w:t>
      </w:r>
      <w:r>
        <w:t>соглашения</w:t>
      </w:r>
      <w:r>
        <w:rPr>
          <w:spacing w:val="1"/>
        </w:rPr>
        <w:t xml:space="preserve"> </w:t>
      </w:r>
      <w:r>
        <w:t>и</w:t>
      </w:r>
      <w:r>
        <w:rPr>
          <w:spacing w:val="1"/>
        </w:rPr>
        <w:t xml:space="preserve"> (или) </w:t>
      </w:r>
      <w:r>
        <w:t>Иного</w:t>
      </w:r>
      <w:r>
        <w:rPr>
          <w:spacing w:val="1"/>
        </w:rPr>
        <w:t xml:space="preserve"> </w:t>
      </w:r>
      <w:r>
        <w:t>имущества</w:t>
      </w:r>
      <w:r w:rsidRPr="00237331">
        <w:t>.</w:t>
      </w:r>
      <w:bookmarkEnd w:id="201"/>
    </w:p>
    <w:p w14:paraId="7B0BE713" w14:textId="77777777" w:rsidR="00116ECB" w:rsidRPr="00237331" w:rsidRDefault="00116ECB" w:rsidP="00116ECB">
      <w:pPr>
        <w:pStyle w:val="2"/>
        <w:spacing w:after="120"/>
        <w:ind w:left="431" w:hanging="431"/>
      </w:pPr>
      <w:r w:rsidRPr="00237331">
        <w:t>Обязанность Концедента по предоставлению Концессионеру прав владения и пользования движимым имуществом, входящим в состав Объекта соглашения и</w:t>
      </w:r>
      <w:r>
        <w:t xml:space="preserve"> (или)</w:t>
      </w:r>
      <w:r w:rsidRPr="00237331">
        <w:t xml:space="preserve"> Иного имущества, считается исполненной в момент, когда совершено последнее из нижеуказанных действий:</w:t>
      </w:r>
    </w:p>
    <w:p w14:paraId="12ACB63F" w14:textId="77777777" w:rsidR="00116ECB" w:rsidRPr="00237331" w:rsidRDefault="00116ECB" w:rsidP="00116ECB">
      <w:pPr>
        <w:pStyle w:val="3"/>
        <w:spacing w:after="120"/>
        <w:ind w:left="1185" w:hanging="505"/>
      </w:pPr>
      <w:r w:rsidRPr="00237331">
        <w:t>подписание Концессионером и Концедентом акта приема-передачи в отношении движимого имущества</w:t>
      </w:r>
      <w:r>
        <w:t>, входящего в состав Объекта</w:t>
      </w:r>
      <w:r>
        <w:rPr>
          <w:spacing w:val="1"/>
        </w:rPr>
        <w:t xml:space="preserve"> </w:t>
      </w:r>
      <w:r>
        <w:t>соглашения</w:t>
      </w:r>
      <w:r>
        <w:rPr>
          <w:spacing w:val="1"/>
        </w:rPr>
        <w:t xml:space="preserve"> </w:t>
      </w:r>
      <w:r>
        <w:t>и</w:t>
      </w:r>
      <w:r>
        <w:rPr>
          <w:spacing w:val="1"/>
        </w:rPr>
        <w:t xml:space="preserve"> (или) </w:t>
      </w:r>
      <w:r>
        <w:t>Иного</w:t>
      </w:r>
      <w:r>
        <w:rPr>
          <w:spacing w:val="1"/>
        </w:rPr>
        <w:t xml:space="preserve"> </w:t>
      </w:r>
      <w:r>
        <w:t>имущества</w:t>
      </w:r>
      <w:r w:rsidRPr="00237331">
        <w:t>;</w:t>
      </w:r>
    </w:p>
    <w:p w14:paraId="06D8498F" w14:textId="77777777" w:rsidR="00116ECB" w:rsidRPr="00237331" w:rsidRDefault="00116ECB" w:rsidP="00116ECB">
      <w:pPr>
        <w:pStyle w:val="3"/>
        <w:spacing w:after="120"/>
        <w:ind w:left="1185" w:hanging="505"/>
      </w:pPr>
      <w:r w:rsidRPr="00237331">
        <w:t>передача документов, относящихся к движимому имуществу</w:t>
      </w:r>
      <w:r>
        <w:t>, входящему в состав Объекта</w:t>
      </w:r>
      <w:r>
        <w:rPr>
          <w:spacing w:val="1"/>
        </w:rPr>
        <w:t xml:space="preserve"> </w:t>
      </w:r>
      <w:r>
        <w:t>соглашения</w:t>
      </w:r>
      <w:r>
        <w:rPr>
          <w:spacing w:val="1"/>
        </w:rPr>
        <w:t xml:space="preserve"> </w:t>
      </w:r>
      <w:r>
        <w:t>и</w:t>
      </w:r>
      <w:r>
        <w:rPr>
          <w:spacing w:val="1"/>
        </w:rPr>
        <w:t xml:space="preserve"> (или) </w:t>
      </w:r>
      <w:r>
        <w:t>Иного</w:t>
      </w:r>
      <w:r>
        <w:rPr>
          <w:spacing w:val="1"/>
        </w:rPr>
        <w:t xml:space="preserve"> </w:t>
      </w:r>
      <w:r>
        <w:t>имущества,</w:t>
      </w:r>
      <w:r w:rsidRPr="00237331">
        <w:t xml:space="preserve"> в соответствии с пунктом </w:t>
      </w:r>
      <w:r>
        <w:fldChar w:fldCharType="begin"/>
      </w:r>
      <w:r>
        <w:instrText xml:space="preserve"> REF _Ref484781701 \r \h  \* MERGEFORMAT </w:instrText>
      </w:r>
      <w:r>
        <w:fldChar w:fldCharType="separate"/>
      </w:r>
      <w:r>
        <w:t>10.4</w:t>
      </w:r>
      <w:r>
        <w:fldChar w:fldCharType="end"/>
      </w:r>
      <w:r w:rsidRPr="00237331">
        <w:t>.</w:t>
      </w:r>
    </w:p>
    <w:p w14:paraId="328AAF0B" w14:textId="77777777" w:rsidR="00116ECB" w:rsidRPr="00237331" w:rsidRDefault="00116ECB" w:rsidP="00116ECB">
      <w:pPr>
        <w:pStyle w:val="2"/>
        <w:spacing w:after="120"/>
        <w:ind w:left="431" w:hanging="431"/>
      </w:pPr>
      <w:bookmarkStart w:id="203" w:name="_Ref484781058"/>
      <w:bookmarkStart w:id="204" w:name="_Ref468455332"/>
      <w:r w:rsidRPr="00237331">
        <w:t>Обязанность Концедента по предоставлению Концессионеру исключительных прав на результаты интеллектуальной деятельности, относящиеся к Объекту соглашения и</w:t>
      </w:r>
      <w:r>
        <w:t xml:space="preserve"> (или)</w:t>
      </w:r>
      <w:r w:rsidRPr="00237331">
        <w:t xml:space="preserve"> Иному имуществу, считается исполненной в момент, когда совершено последнее из нижеуказанных действий:</w:t>
      </w:r>
      <w:bookmarkEnd w:id="203"/>
    </w:p>
    <w:p w14:paraId="0D6A0667" w14:textId="77777777" w:rsidR="00116ECB" w:rsidRPr="00237331" w:rsidRDefault="00116ECB" w:rsidP="00116ECB">
      <w:pPr>
        <w:pStyle w:val="3"/>
        <w:spacing w:after="120"/>
        <w:ind w:left="1185" w:hanging="505"/>
      </w:pPr>
      <w:r>
        <w:t>З</w:t>
      </w:r>
      <w:r w:rsidRPr="00237331">
        <w:t xml:space="preserve">аключение Концедентом и Концессионером лицензионных договоров в отношении исключительных прав в соответствии с пунктом </w:t>
      </w:r>
      <w:r>
        <w:fldChar w:fldCharType="begin"/>
      </w:r>
      <w:r>
        <w:instrText xml:space="preserve"> REF _Ref484781899 \r \h  \* MERGEFORMAT </w:instrText>
      </w:r>
      <w:r>
        <w:fldChar w:fldCharType="separate"/>
      </w:r>
      <w:r>
        <w:t>10.3</w:t>
      </w:r>
      <w:r>
        <w:fldChar w:fldCharType="end"/>
      </w:r>
      <w:r w:rsidRPr="00237331">
        <w:t>;</w:t>
      </w:r>
    </w:p>
    <w:p w14:paraId="378442E2" w14:textId="77777777" w:rsidR="00116ECB" w:rsidRPr="00237331" w:rsidRDefault="00116ECB" w:rsidP="00116ECB">
      <w:pPr>
        <w:pStyle w:val="3"/>
        <w:spacing w:after="120"/>
        <w:ind w:left="1185" w:hanging="505"/>
      </w:pPr>
      <w:r w:rsidRPr="00237331">
        <w:t xml:space="preserve">передача Концессионеру материальных носителей с указанными в пункте </w:t>
      </w:r>
      <w:r>
        <w:fldChar w:fldCharType="begin"/>
      </w:r>
      <w:r>
        <w:instrText xml:space="preserve"> REF _Ref484781899 \r \h  \* MERGEFORMAT </w:instrText>
      </w:r>
      <w:r>
        <w:fldChar w:fldCharType="separate"/>
      </w:r>
      <w:r>
        <w:t>10.3</w:t>
      </w:r>
      <w:r>
        <w:fldChar w:fldCharType="end"/>
      </w:r>
      <w:r w:rsidRPr="00237331">
        <w:t xml:space="preserve"> базами данных и программным обеспечением.</w:t>
      </w:r>
    </w:p>
    <w:bookmarkEnd w:id="204"/>
    <w:p w14:paraId="6806AB0C" w14:textId="77777777" w:rsidR="00116ECB" w:rsidRPr="00237331" w:rsidRDefault="00116ECB" w:rsidP="00116ECB">
      <w:pPr>
        <w:pStyle w:val="2"/>
        <w:spacing w:after="120"/>
        <w:ind w:left="431" w:hanging="431"/>
      </w:pPr>
      <w:r w:rsidRPr="00237331">
        <w:t xml:space="preserve">Государственная регистрация прав владения и пользования Концессионера </w:t>
      </w:r>
      <w:r w:rsidRPr="00544FD9">
        <w:t xml:space="preserve">недвижимым имуществом, входящим в состав Объекта соглашения и (или) Иного имущества, осуществляется Концедентом. </w:t>
      </w:r>
      <w:r w:rsidRPr="00544FD9">
        <w:rPr>
          <w:rFonts w:eastAsiaTheme="minorHAnsi"/>
        </w:rPr>
        <w:t>В соответствии с частью 2 статьи 19 Федерального закона от 13.07.2015</w:t>
      </w:r>
      <w:r>
        <w:rPr>
          <w:rFonts w:eastAsiaTheme="minorHAnsi"/>
        </w:rPr>
        <w:t xml:space="preserve"> </w:t>
      </w:r>
      <w:r w:rsidRPr="00544FD9">
        <w:rPr>
          <w:rFonts w:eastAsiaTheme="minorHAnsi"/>
        </w:rPr>
        <w:t xml:space="preserve">№ 218-ФЗ «О государственной регистрации недвижимости» Концедент, в срок не позднее 5 (пяти) Рабочих дней с даты подписания Концессионного соглашения всеми сторонами обязан направить в орган регистрации прав заявление о государственной регистрации прав </w:t>
      </w:r>
      <w:r>
        <w:rPr>
          <w:rFonts w:eastAsiaTheme="minorHAnsi"/>
        </w:rPr>
        <w:t>Концессионера</w:t>
      </w:r>
      <w:r w:rsidRPr="00544FD9">
        <w:rPr>
          <w:rFonts w:eastAsiaTheme="minorHAnsi"/>
        </w:rPr>
        <w:t xml:space="preserve"> в отношении соответствующ</w:t>
      </w:r>
      <w:r>
        <w:rPr>
          <w:rFonts w:eastAsiaTheme="minorHAnsi"/>
        </w:rPr>
        <w:t>их</w:t>
      </w:r>
      <w:r w:rsidRPr="00544FD9">
        <w:rPr>
          <w:rFonts w:eastAsiaTheme="minorHAnsi"/>
        </w:rPr>
        <w:t xml:space="preserve"> объект</w:t>
      </w:r>
      <w:r>
        <w:rPr>
          <w:rFonts w:eastAsiaTheme="minorHAnsi"/>
        </w:rPr>
        <w:t>ов</w:t>
      </w:r>
      <w:r w:rsidRPr="00544FD9">
        <w:rPr>
          <w:rFonts w:eastAsiaTheme="minorHAnsi"/>
        </w:rPr>
        <w:t xml:space="preserve"> недвижимости</w:t>
      </w:r>
      <w:r w:rsidRPr="00237331">
        <w:t>.</w:t>
      </w:r>
    </w:p>
    <w:p w14:paraId="62DCC81E" w14:textId="77777777" w:rsidR="00116ECB" w:rsidRPr="00237331" w:rsidRDefault="00116ECB" w:rsidP="00116ECB">
      <w:pPr>
        <w:pStyle w:val="2"/>
        <w:spacing w:after="120"/>
        <w:ind w:left="431" w:hanging="431"/>
      </w:pPr>
      <w:bookmarkStart w:id="205" w:name="_Ref468382696"/>
      <w:r w:rsidRPr="00237331">
        <w:t>Передаваемое Концессионеру имущество, входящее в состав Объекта соглашения и</w:t>
      </w:r>
      <w:r>
        <w:t xml:space="preserve"> (или)</w:t>
      </w:r>
      <w:r w:rsidRPr="00237331">
        <w:t xml:space="preserve"> Иного имущества, должно на момент его передачи соответствовать показателям, указанным в Приложениях</w:t>
      </w:r>
      <w:r>
        <w:fldChar w:fldCharType="begin"/>
      </w:r>
      <w:r>
        <w:instrText xml:space="preserve"> REF Приложение2_1 \h  \* MERGEFORMAT </w:instrText>
      </w:r>
      <w:r>
        <w:fldChar w:fldCharType="separate"/>
      </w:r>
      <w:r w:rsidRPr="00B817E9">
        <w:rPr>
          <w:rFonts w:eastAsia="Times New Roman"/>
          <w:lang w:eastAsia="ru-RU"/>
        </w:rPr>
        <w:t xml:space="preserve"> 2.1</w:t>
      </w:r>
      <w:r w:rsidRPr="00237331">
        <w:rPr>
          <w:rFonts w:eastAsia="Times New Roman"/>
          <w:b/>
          <w:lang w:eastAsia="ru-RU"/>
        </w:rPr>
        <w:t xml:space="preserve"> </w:t>
      </w:r>
      <w:r>
        <w:fldChar w:fldCharType="end"/>
      </w:r>
      <w:r w:rsidRPr="00237331">
        <w:t xml:space="preserve">, </w:t>
      </w:r>
      <w:r>
        <w:fldChar w:fldCharType="begin"/>
      </w:r>
      <w:r>
        <w:instrText xml:space="preserve"> REF Приложение2_2 \h  \* MERGEFORMAT </w:instrText>
      </w:r>
      <w:r>
        <w:fldChar w:fldCharType="separate"/>
      </w:r>
      <w:r w:rsidRPr="00B817E9">
        <w:rPr>
          <w:rFonts w:eastAsia="Times New Roman"/>
          <w:lang w:eastAsia="ru-RU"/>
        </w:rPr>
        <w:t>2.2</w:t>
      </w:r>
      <w:r>
        <w:fldChar w:fldCharType="end"/>
      </w:r>
      <w:r w:rsidRPr="00237331">
        <w:t xml:space="preserve"> и </w:t>
      </w:r>
      <w:r>
        <w:fldChar w:fldCharType="begin"/>
      </w:r>
      <w:r>
        <w:instrText xml:space="preserve"> REF Приложение2_3 \h  \* MERGEFORMAT </w:instrText>
      </w:r>
      <w:r>
        <w:fldChar w:fldCharType="separate"/>
      </w:r>
      <w:r w:rsidRPr="00B817E9">
        <w:rPr>
          <w:rFonts w:eastAsia="Times New Roman"/>
          <w:lang w:eastAsia="ru-RU"/>
        </w:rPr>
        <w:t>2.3</w:t>
      </w:r>
      <w:r w:rsidRPr="00237331">
        <w:rPr>
          <w:rFonts w:eastAsia="Times New Roman"/>
          <w:lang w:eastAsia="ru-RU"/>
        </w:rPr>
        <w:t xml:space="preserve"> </w:t>
      </w:r>
      <w:r>
        <w:fldChar w:fldCharType="end"/>
      </w:r>
      <w:r w:rsidRPr="00237331">
        <w:t>к Концессионному соглашению и находиться в исправном состоянии, необходимом для осуществления Концессионером Концессионной деятельности.</w:t>
      </w:r>
      <w:bookmarkEnd w:id="205"/>
    </w:p>
    <w:p w14:paraId="4AF62228" w14:textId="77777777" w:rsidR="00116ECB" w:rsidRPr="00237331" w:rsidRDefault="00116ECB" w:rsidP="00116ECB">
      <w:pPr>
        <w:pStyle w:val="2"/>
        <w:spacing w:after="120"/>
        <w:ind w:left="431" w:hanging="431"/>
      </w:pPr>
      <w:r w:rsidRPr="00237331">
        <w:t>Выявленное в течение 1 (одного) года с момента подписания Концедентом и Концессионером актов приема-передачи имущества, входящего в состав Объекта соглашения и</w:t>
      </w:r>
      <w:r>
        <w:t xml:space="preserve"> (или)</w:t>
      </w:r>
      <w:r w:rsidRPr="00237331">
        <w:t xml:space="preserve"> Иного имущества, несоответствие такого имущества требованиям, указанным в пункте </w:t>
      </w:r>
      <w:r>
        <w:fldChar w:fldCharType="begin"/>
      </w:r>
      <w:r>
        <w:instrText xml:space="preserve"> REF _Ref468382696 \r \h  \* MERGEFORMAT </w:instrText>
      </w:r>
      <w:r>
        <w:fldChar w:fldCharType="separate"/>
      </w:r>
      <w:r>
        <w:t>10.14</w:t>
      </w:r>
      <w:r>
        <w:fldChar w:fldCharType="end"/>
      </w:r>
      <w:r w:rsidRPr="00237331">
        <w:t>, является основанием для предъявления Концессионером Концеденту требования о безвозмездном устранении выявленных недостатков.</w:t>
      </w:r>
    </w:p>
    <w:p w14:paraId="5F892AA7" w14:textId="77777777" w:rsidR="00116ECB" w:rsidRPr="00237331" w:rsidRDefault="00116ECB" w:rsidP="00116ECB">
      <w:pPr>
        <w:pStyle w:val="2"/>
        <w:spacing w:after="120"/>
        <w:ind w:left="431" w:hanging="431"/>
      </w:pPr>
      <w:bookmarkStart w:id="206" w:name="_Ref468383183"/>
      <w:r w:rsidRPr="00237331">
        <w:t>Концедент обязан устранить выявленные недостатки Объекта соглашения и (или) Иного имущества в следующие сроки:</w:t>
      </w:r>
      <w:bookmarkEnd w:id="206"/>
    </w:p>
    <w:p w14:paraId="2C362581" w14:textId="77777777" w:rsidR="00116ECB" w:rsidRPr="00237331" w:rsidRDefault="00116ECB" w:rsidP="00116ECB">
      <w:pPr>
        <w:pStyle w:val="3"/>
        <w:spacing w:after="120"/>
        <w:ind w:left="1185" w:hanging="505"/>
      </w:pPr>
      <w:r w:rsidRPr="00237331">
        <w:t>если выявленные недостатки не препятствуют осуществлению Концессионной деятельности – не позднее 3 (трех) месяцев с даты получения соответствующего требования Концессионера, если иной срок не согласован Концессионером и Концедентом;</w:t>
      </w:r>
    </w:p>
    <w:p w14:paraId="3449A1BA" w14:textId="77777777" w:rsidR="00116ECB" w:rsidRPr="00237331" w:rsidRDefault="00116ECB" w:rsidP="00116ECB">
      <w:pPr>
        <w:pStyle w:val="3"/>
        <w:spacing w:after="120"/>
        <w:ind w:left="1185" w:hanging="505"/>
      </w:pPr>
      <w:r w:rsidRPr="00237331">
        <w:lastRenderedPageBreak/>
        <w:t>если выявленные недостатки препятствуют осуществлению Концессионной деятельности – в течение 30 (тридцати) дней после получения соответствующего требования Концессионера.</w:t>
      </w:r>
    </w:p>
    <w:p w14:paraId="07CE2A93" w14:textId="77777777" w:rsidR="00116ECB" w:rsidRPr="00237331" w:rsidRDefault="00116ECB" w:rsidP="00116ECB">
      <w:pPr>
        <w:pStyle w:val="2"/>
        <w:spacing w:after="120"/>
        <w:ind w:left="431" w:hanging="431"/>
      </w:pPr>
      <w:r w:rsidRPr="00237331">
        <w:t xml:space="preserve">В случае, если в течение указанных в пункте </w:t>
      </w:r>
      <w:r>
        <w:fldChar w:fldCharType="begin"/>
      </w:r>
      <w:r>
        <w:instrText xml:space="preserve"> REF _Ref468383183 \r \h  \* MERGEFORMAT </w:instrText>
      </w:r>
      <w:r>
        <w:fldChar w:fldCharType="separate"/>
      </w:r>
      <w:r>
        <w:t>10.16</w:t>
      </w:r>
      <w:r>
        <w:fldChar w:fldCharType="end"/>
      </w:r>
      <w:r w:rsidRPr="00237331">
        <w:t xml:space="preserve"> сроков недостатки Объекта соглашения и (или) Иного имущества не будут устранены Концедентом, Концессионер вправе по своему выбору:</w:t>
      </w:r>
    </w:p>
    <w:p w14:paraId="0B440041" w14:textId="77777777" w:rsidR="00116ECB" w:rsidRPr="00237331" w:rsidRDefault="00116ECB" w:rsidP="00116ECB">
      <w:pPr>
        <w:pStyle w:val="3"/>
        <w:spacing w:after="120"/>
        <w:ind w:left="1185" w:hanging="505"/>
      </w:pPr>
      <w:r w:rsidRPr="00237331">
        <w:t>устранить недостатки самостоятельно и потребовать возмещения Концедентом расходов на устранение недостатков в случае, если в соответствии с Законодательством указанные расходы не подлежат учету при установлении Тарифов (а Концедент обязуется возместить указанные расходы не позднее 6 (шести) месяцев с момента получения соответствующего требования Концессионера); или</w:t>
      </w:r>
    </w:p>
    <w:p w14:paraId="4ACA6F97" w14:textId="77777777" w:rsidR="00116ECB" w:rsidRPr="00237331" w:rsidRDefault="00116ECB" w:rsidP="00116ECB">
      <w:pPr>
        <w:pStyle w:val="3"/>
        <w:spacing w:after="120"/>
        <w:ind w:left="1185" w:hanging="505"/>
      </w:pPr>
      <w:r w:rsidRPr="00237331">
        <w:t>требовать досрочного расторжения Концессионного соглашения, если недостатки носят неустранимый характер и, при этом, не позволяют Концессионеру исполнять свои обязанности по Концессионному соглашению либо Концессионер в значительной степени лишается того, на что был вправе рассчитывать при заключении Концессионного соглашения.</w:t>
      </w:r>
    </w:p>
    <w:p w14:paraId="5327D39D" w14:textId="77777777" w:rsidR="00116ECB" w:rsidRPr="00237331" w:rsidRDefault="00116ECB" w:rsidP="00116ECB">
      <w:pPr>
        <w:pStyle w:val="20"/>
        <w:spacing w:after="120"/>
      </w:pPr>
      <w:r w:rsidRPr="00237331">
        <w:t>Бесхозяйное имущество</w:t>
      </w:r>
    </w:p>
    <w:p w14:paraId="39EE0D1F" w14:textId="2C191CBE" w:rsidR="00116ECB" w:rsidRPr="00237331" w:rsidRDefault="00116ECB" w:rsidP="00116ECB">
      <w:pPr>
        <w:pStyle w:val="2"/>
        <w:spacing w:after="120"/>
        <w:ind w:left="431" w:hanging="431"/>
      </w:pPr>
      <w:bookmarkStart w:id="207" w:name="_Ref447049173"/>
      <w:r w:rsidRPr="00237331">
        <w:t>В случае выявления в ходе реализации Концессионного соглашения объектов имущества, в том числе используемых для организации теплоснабжения</w:t>
      </w:r>
      <w:r w:rsidRPr="00237331">
        <w:rPr>
          <w:rStyle w:val="af3"/>
          <w:b w:val="0"/>
        </w:rPr>
        <w:t xml:space="preserve"> </w:t>
      </w:r>
      <w:r w:rsidRPr="00237331">
        <w:t xml:space="preserve">на территории </w:t>
      </w:r>
      <w:r>
        <w:t>муниципального образования «</w:t>
      </w:r>
      <w:r w:rsidR="002F1EFC">
        <w:t>Сафоновский</w:t>
      </w:r>
      <w:r w:rsidR="005D2860">
        <w:t xml:space="preserve"> </w:t>
      </w:r>
      <w:r>
        <w:t>муниципальный округ» Смоленской области</w:t>
      </w:r>
      <w:r w:rsidRPr="00237331">
        <w:t>, технологически связанных с Объектом соглашения и являющихся частью относящихся к Объекту соглашения систем теплоснабжения, необходимых для осуществления Концессионной деятельности, собственник у которого отсутствует либо право собственности на которое не зарегистрировано (далее – «</w:t>
      </w:r>
      <w:r w:rsidRPr="00237331">
        <w:rPr>
          <w:b/>
        </w:rPr>
        <w:t>Бесхозяйное имущество</w:t>
      </w:r>
      <w:r w:rsidRPr="00237331">
        <w:t>»), и при условии, что оценка стоимости данных объектов имущества в совокупности не превышает 10%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соглашения, Концедент и Концессионер вправе в течение 30 (тридцати) календарных дней с момента, когда это имущество будет выявлено, согласовать перечень необходимых действий для оформления права собственности Концедента на эти объекты имущества</w:t>
      </w:r>
      <w:bookmarkEnd w:id="207"/>
      <w:r w:rsidRPr="00237331">
        <w:t>.</w:t>
      </w:r>
    </w:p>
    <w:p w14:paraId="7C7A24FE" w14:textId="77777777" w:rsidR="00116ECB" w:rsidRPr="00237331" w:rsidRDefault="00116ECB" w:rsidP="00116ECB">
      <w:pPr>
        <w:pStyle w:val="2"/>
        <w:spacing w:after="120"/>
        <w:ind w:left="431" w:hanging="431"/>
      </w:pPr>
      <w:r w:rsidRPr="00237331">
        <w:t xml:space="preserve">Оценка осуществляется независимым оценщиком в порядке, установленном Законодательством. Все расходы по оплате услуг оценщика несет Концедент. Государственная регистрация права собственности Концедента на недвижимое имущество в составе Бесхозяйного имущества осуществляется Концедентом.  </w:t>
      </w:r>
    </w:p>
    <w:p w14:paraId="74EA1018" w14:textId="77777777" w:rsidR="00116ECB" w:rsidRPr="00237331" w:rsidRDefault="00116ECB" w:rsidP="00116ECB">
      <w:pPr>
        <w:pStyle w:val="2"/>
        <w:spacing w:after="120"/>
        <w:ind w:left="431" w:hanging="431"/>
      </w:pPr>
      <w:bookmarkStart w:id="208" w:name="_Ref447050668"/>
      <w:r w:rsidRPr="00237331">
        <w:t xml:space="preserve">После осуществления Государственной регистрации права собственности Концедента на объекты недвижимости в составе Бесхозяйного имущества и (или) оформления в порядке, установленном Законодательством, права собственности Концедента на объекты движимого имущества, Бесхозяйное имущество с согласия Концессионера включается в состав Объекта соглашения </w:t>
      </w:r>
      <w:r w:rsidRPr="00371929">
        <w:t xml:space="preserve"> </w:t>
      </w:r>
      <w:r>
        <w:t>и(или) Иного имущества</w:t>
      </w:r>
      <w:r w:rsidRPr="00237331">
        <w:t xml:space="preserve"> и  передается во владение и пользование Концессионеру не позднее 30 (тридцати) календарных дней с даты Государственной регистрации и (или) оформления объектов указанного имущества в собственность Концедента.</w:t>
      </w:r>
      <w:bookmarkEnd w:id="208"/>
    </w:p>
    <w:p w14:paraId="5278513E" w14:textId="77777777" w:rsidR="00116ECB" w:rsidRPr="00237331" w:rsidRDefault="00116ECB" w:rsidP="00116ECB">
      <w:pPr>
        <w:pStyle w:val="2"/>
        <w:spacing w:after="120"/>
        <w:ind w:left="431" w:hanging="431"/>
      </w:pPr>
      <w:r w:rsidRPr="00237331">
        <w:t xml:space="preserve">Государственная регистрация прав владения и пользования Концессионера объектами недвижимого имущества в составе Бесхозяйного имущества может осуществляться одновременно с Государственной регистрацией права собственности </w:t>
      </w:r>
      <w:r w:rsidRPr="00237331">
        <w:lastRenderedPageBreak/>
        <w:t>Концедента на это недвижимое имущество в качестве обременения права собственности Концедента в соответствии с Законодательством.</w:t>
      </w:r>
    </w:p>
    <w:p w14:paraId="6CD1A059" w14:textId="77777777" w:rsidR="00116ECB" w:rsidRPr="00237331" w:rsidRDefault="00116ECB" w:rsidP="00116ECB">
      <w:pPr>
        <w:pStyle w:val="1"/>
        <w:spacing w:after="120"/>
      </w:pPr>
      <w:bookmarkStart w:id="209" w:name="_Toc473677389"/>
      <w:bookmarkStart w:id="210" w:name="_Toc468892605"/>
      <w:bookmarkStart w:id="211" w:name="_Toc473692341"/>
      <w:bookmarkStart w:id="212" w:name="_Toc476857522"/>
      <w:bookmarkStart w:id="213" w:name="_Toc350977256"/>
      <w:bookmarkStart w:id="214" w:name="_Toc481181827"/>
      <w:bookmarkStart w:id="215" w:name="_Toc477970487"/>
      <w:bookmarkStart w:id="216" w:name="_Ref484785772"/>
      <w:bookmarkStart w:id="217" w:name="_Toc484822109"/>
      <w:bookmarkStart w:id="218" w:name="_Toc158211026"/>
      <w:bookmarkEnd w:id="191"/>
      <w:bookmarkEnd w:id="192"/>
      <w:bookmarkEnd w:id="209"/>
      <w:r w:rsidRPr="00237331">
        <w:t>СОЗДАНИЕ</w:t>
      </w:r>
      <w:r>
        <w:t xml:space="preserve"> И (ИЛИ) РЕКОНСТРУКЦИЯ</w:t>
      </w:r>
      <w:r w:rsidRPr="00237331">
        <w:t xml:space="preserve"> ОБЪЕКТА СОГЛАШЕНИЯ</w:t>
      </w:r>
      <w:bookmarkEnd w:id="210"/>
      <w:bookmarkEnd w:id="211"/>
      <w:bookmarkEnd w:id="212"/>
      <w:bookmarkEnd w:id="213"/>
      <w:bookmarkEnd w:id="214"/>
      <w:bookmarkEnd w:id="215"/>
      <w:bookmarkEnd w:id="216"/>
      <w:bookmarkEnd w:id="217"/>
      <w:bookmarkEnd w:id="218"/>
    </w:p>
    <w:p w14:paraId="41015498" w14:textId="77777777" w:rsidR="00116ECB" w:rsidRPr="00237331" w:rsidRDefault="00116ECB" w:rsidP="00116ECB">
      <w:pPr>
        <w:pStyle w:val="20"/>
        <w:spacing w:after="120"/>
      </w:pPr>
      <w:r w:rsidRPr="00237331">
        <w:t>Общие положения</w:t>
      </w:r>
    </w:p>
    <w:p w14:paraId="6B17122C" w14:textId="77777777" w:rsidR="00116ECB" w:rsidRPr="00237331" w:rsidRDefault="00116ECB" w:rsidP="00116ECB">
      <w:pPr>
        <w:pStyle w:val="2"/>
        <w:spacing w:after="120"/>
        <w:ind w:left="431" w:hanging="431"/>
      </w:pPr>
      <w:r w:rsidRPr="00237331">
        <w:t>Перечень и сроки мероприятий по Созданию</w:t>
      </w:r>
      <w:r>
        <w:t xml:space="preserve"> и (или) реконструкции</w:t>
      </w:r>
      <w:r w:rsidRPr="00237331">
        <w:t xml:space="preserve"> объекта соглашения, величины необходимой тепловой мощности в отношении объектов теплоснабжения, входящих в состав Объекта соглашения, определяются в соответствии с Заданием и основными мероприятиями (Приложение</w:t>
      </w:r>
      <w:r>
        <w:fldChar w:fldCharType="begin"/>
      </w:r>
      <w:r>
        <w:instrText xml:space="preserve"> REF Приложение4 \h  \* MERGEFORMAT </w:instrText>
      </w:r>
      <w:r>
        <w:fldChar w:fldCharType="separate"/>
      </w:r>
      <w:r w:rsidRPr="00237331">
        <w:rPr>
          <w:rFonts w:eastAsia="Times New Roman"/>
          <w:b/>
          <w:lang w:eastAsia="ru-RU"/>
        </w:rPr>
        <w:t xml:space="preserve"> 4</w:t>
      </w:r>
      <w:r>
        <w:fldChar w:fldCharType="end"/>
      </w:r>
      <w:r w:rsidRPr="00237331">
        <w:t>).</w:t>
      </w:r>
    </w:p>
    <w:p w14:paraId="6F2122B5" w14:textId="77777777" w:rsidR="00116ECB" w:rsidRPr="00237331" w:rsidRDefault="00116ECB" w:rsidP="00116ECB">
      <w:pPr>
        <w:pStyle w:val="2"/>
        <w:spacing w:after="120"/>
        <w:ind w:left="431" w:hanging="431"/>
      </w:pPr>
      <w:r w:rsidRPr="00237331">
        <w:t xml:space="preserve">Мероприятия по Созданию </w:t>
      </w:r>
      <w:r>
        <w:t>и (или) реконструкции</w:t>
      </w:r>
      <w:r w:rsidRPr="00237331">
        <w:t xml:space="preserve"> объекта соглашения, предусмотренные Заданием и основными мероприятиями, подлежат включению в Инвестиционную программу Концессионера в полном объеме.</w:t>
      </w:r>
    </w:p>
    <w:p w14:paraId="653D7C5A" w14:textId="77777777" w:rsidR="00116ECB" w:rsidRPr="00237331" w:rsidRDefault="00116ECB" w:rsidP="00116ECB">
      <w:pPr>
        <w:pStyle w:val="2"/>
        <w:spacing w:after="120"/>
        <w:ind w:left="431" w:hanging="431"/>
      </w:pPr>
      <w:r w:rsidRPr="00237331">
        <w:t>При необходимости внесения изменений в Инвестиционную программу Концедент и Смоленская область обязаны совершить все необходимые действия по согласованию и утверждению измененной Инвестиционной программы в предусмотренные Законодательством сроки.</w:t>
      </w:r>
    </w:p>
    <w:p w14:paraId="02D8799E" w14:textId="77777777" w:rsidR="00116ECB" w:rsidRPr="00237331" w:rsidRDefault="00116ECB" w:rsidP="00116ECB">
      <w:pPr>
        <w:pStyle w:val="20"/>
        <w:spacing w:after="120"/>
      </w:pPr>
      <w:r>
        <w:t>Этапы С</w:t>
      </w:r>
      <w:r w:rsidRPr="00237331">
        <w:t xml:space="preserve">оздания </w:t>
      </w:r>
      <w:r>
        <w:t>и (или) реконструкции</w:t>
      </w:r>
      <w:r w:rsidRPr="00237331">
        <w:t xml:space="preserve"> </w:t>
      </w:r>
      <w:r>
        <w:t>о</w:t>
      </w:r>
      <w:r w:rsidRPr="00237331">
        <w:t>бъекта соглашения</w:t>
      </w:r>
    </w:p>
    <w:p w14:paraId="45BE4B9C" w14:textId="77777777" w:rsidR="00116ECB" w:rsidRPr="00237331" w:rsidRDefault="00116ECB" w:rsidP="00116ECB">
      <w:pPr>
        <w:pStyle w:val="2"/>
        <w:spacing w:after="120"/>
        <w:ind w:left="431" w:hanging="431"/>
      </w:pPr>
      <w:r w:rsidRPr="00237331">
        <w:t>В отношении каждого объекта недвижимости, входящего в состав Объекта соглашения и подлежащего реконструкции или созданию в соответствии с Заданием и основными мероприятиями Концессионер обязуется завершить следующие этапы:</w:t>
      </w:r>
    </w:p>
    <w:p w14:paraId="306775C5" w14:textId="77777777" w:rsidR="00116ECB" w:rsidRPr="00237331" w:rsidRDefault="00116ECB" w:rsidP="00116ECB">
      <w:pPr>
        <w:pStyle w:val="3"/>
        <w:spacing w:after="120"/>
        <w:ind w:left="1185" w:hanging="505"/>
      </w:pPr>
      <w:r w:rsidRPr="00237331">
        <w:t xml:space="preserve">Проектирование;  </w:t>
      </w:r>
    </w:p>
    <w:p w14:paraId="0C1DC5BC" w14:textId="77777777" w:rsidR="00116ECB" w:rsidRPr="00237331" w:rsidRDefault="00116ECB" w:rsidP="00116ECB">
      <w:pPr>
        <w:pStyle w:val="3"/>
        <w:spacing w:after="120"/>
        <w:ind w:left="1185" w:hanging="505"/>
      </w:pPr>
      <w:r w:rsidRPr="00237331">
        <w:t>Подготовка территории (в случае создания нового объекта);</w:t>
      </w:r>
    </w:p>
    <w:p w14:paraId="6D37757E" w14:textId="77777777" w:rsidR="00116ECB" w:rsidRPr="00237331" w:rsidRDefault="00116ECB" w:rsidP="00116ECB">
      <w:pPr>
        <w:pStyle w:val="3"/>
        <w:spacing w:after="120"/>
        <w:ind w:left="1185" w:hanging="505"/>
      </w:pPr>
      <w:r w:rsidRPr="00237331">
        <w:t>Создание</w:t>
      </w:r>
      <w:r>
        <w:t xml:space="preserve"> и (или) реконструкция</w:t>
      </w:r>
      <w:r w:rsidRPr="00237331">
        <w:t xml:space="preserve"> объекта </w:t>
      </w:r>
      <w:r>
        <w:t>соглашения</w:t>
      </w:r>
      <w:r w:rsidRPr="00237331">
        <w:t>;</w:t>
      </w:r>
    </w:p>
    <w:p w14:paraId="03A34575" w14:textId="77777777" w:rsidR="00116ECB" w:rsidRPr="00237331" w:rsidRDefault="00116ECB" w:rsidP="00116ECB">
      <w:pPr>
        <w:pStyle w:val="3"/>
        <w:spacing w:after="120"/>
        <w:ind w:left="1185" w:hanging="505"/>
      </w:pPr>
      <w:r w:rsidRPr="00237331">
        <w:t>Получение Разрешения на ввод в эксплуатацию (при создании нового объекта или реконструкции</w:t>
      </w:r>
      <w:r>
        <w:t>, если в соответствии с законодательством Российской Федерации о градостроительной деятельности получение такого документа является обязательным</w:t>
      </w:r>
      <w:r w:rsidRPr="00237331">
        <w:t>);</w:t>
      </w:r>
    </w:p>
    <w:p w14:paraId="29AC5586" w14:textId="77777777" w:rsidR="00116ECB" w:rsidRPr="00237331" w:rsidRDefault="00116ECB" w:rsidP="00116ECB">
      <w:pPr>
        <w:pStyle w:val="3"/>
        <w:spacing w:after="120"/>
        <w:ind w:left="1185" w:hanging="505"/>
      </w:pPr>
      <w:r w:rsidRPr="00237331">
        <w:t>Государственная регистрация права собственности Концедента и права владения и пользования Концессионера в отношении вновь созданных объектов недвижимости.</w:t>
      </w:r>
    </w:p>
    <w:p w14:paraId="5359BC1D" w14:textId="77777777" w:rsidR="00116ECB" w:rsidRPr="00237331" w:rsidRDefault="00116ECB" w:rsidP="00116ECB">
      <w:pPr>
        <w:pStyle w:val="20"/>
        <w:spacing w:after="120"/>
      </w:pPr>
      <w:bookmarkStart w:id="219" w:name="_Проектирование"/>
      <w:bookmarkEnd w:id="219"/>
      <w:r w:rsidRPr="00237331">
        <w:t>Проектирование</w:t>
      </w:r>
    </w:p>
    <w:p w14:paraId="3492747C" w14:textId="77777777" w:rsidR="00116ECB" w:rsidRPr="00237331" w:rsidRDefault="00116ECB" w:rsidP="00116ECB">
      <w:pPr>
        <w:pStyle w:val="2"/>
        <w:spacing w:after="120"/>
        <w:ind w:left="431" w:hanging="431"/>
      </w:pPr>
      <w:bookmarkStart w:id="220" w:name="_Ref300085658"/>
      <w:r w:rsidRPr="00237331">
        <w:t>Концессионер обязан обеспечить выполнение инженерных изысканий, осуществить разработку Проектной документации в отношении объектов недвижимости, входящих в состав Объекта соглашения, в соответствии с Концессионным соглашением и в объеме, в котором это требуется в соответствии с Законодательством</w:t>
      </w:r>
      <w:bookmarkEnd w:id="220"/>
      <w:r w:rsidRPr="00237331">
        <w:t>. При прекращении Концессионного соглашения Проектная документация подлежит безвозмездной передаче Концеденту в полном объеме.</w:t>
      </w:r>
    </w:p>
    <w:p w14:paraId="718B8B9D" w14:textId="77777777" w:rsidR="00116ECB" w:rsidRPr="00237331" w:rsidRDefault="00116ECB" w:rsidP="00116ECB">
      <w:pPr>
        <w:pStyle w:val="2"/>
        <w:spacing w:after="120"/>
        <w:ind w:left="431" w:hanging="431"/>
      </w:pPr>
      <w:bookmarkStart w:id="221" w:name="_DV_M467"/>
      <w:bookmarkStart w:id="222" w:name="_Ref168130090"/>
      <w:bookmarkStart w:id="223" w:name="_Ref166294878"/>
      <w:bookmarkStart w:id="224" w:name="_Ref219718165"/>
      <w:bookmarkStart w:id="225" w:name="_Ref369105318"/>
      <w:bookmarkEnd w:id="221"/>
      <w:r w:rsidRPr="00237331">
        <w:t>Проектная документация, разработанная Концессионером, должна</w:t>
      </w:r>
      <w:bookmarkEnd w:id="222"/>
      <w:r w:rsidRPr="00237331">
        <w:t xml:space="preserve"> </w:t>
      </w:r>
      <w:bookmarkStart w:id="226" w:name="_DV_M468"/>
      <w:bookmarkStart w:id="227" w:name="_Ref178759282"/>
      <w:bookmarkStart w:id="228" w:name="_Ref168129725"/>
      <w:bookmarkEnd w:id="226"/>
      <w:r w:rsidRPr="00237331">
        <w:t xml:space="preserve">быть исполнимой, не содержать внутренних противоречий, соответствовать </w:t>
      </w:r>
      <w:bookmarkEnd w:id="223"/>
      <w:r w:rsidRPr="00237331">
        <w:t xml:space="preserve">Концессионному соглашению и </w:t>
      </w:r>
      <w:bookmarkEnd w:id="227"/>
      <w:r w:rsidRPr="00237331">
        <w:t>Законодательству.</w:t>
      </w:r>
      <w:bookmarkEnd w:id="224"/>
      <w:bookmarkEnd w:id="225"/>
    </w:p>
    <w:p w14:paraId="11780CAF" w14:textId="77777777" w:rsidR="00116ECB" w:rsidRPr="00237331" w:rsidRDefault="00116ECB" w:rsidP="00116ECB">
      <w:pPr>
        <w:pStyle w:val="2"/>
        <w:spacing w:after="120"/>
        <w:ind w:left="431" w:hanging="431"/>
      </w:pPr>
      <w:bookmarkStart w:id="229" w:name="_DV_M472"/>
      <w:bookmarkStart w:id="230" w:name="_DV_M475"/>
      <w:bookmarkStart w:id="231" w:name="_Ref185748963"/>
      <w:bookmarkStart w:id="232" w:name="_Ref158105518"/>
      <w:bookmarkEnd w:id="228"/>
      <w:bookmarkEnd w:id="229"/>
      <w:bookmarkEnd w:id="230"/>
      <w:r w:rsidRPr="00237331">
        <w:t>Концессионер обязан в течение срока подг</w:t>
      </w:r>
      <w:bookmarkStart w:id="233" w:name="_Ref358245494"/>
      <w:bookmarkStart w:id="234" w:name="_Ref343293750"/>
      <w:r w:rsidRPr="00237331">
        <w:t>отовки Проектной документации по запросу Концедента предоставлять Концеденту информацию о ходе подготовки Проектной документации.</w:t>
      </w:r>
      <w:bookmarkEnd w:id="233"/>
      <w:r w:rsidRPr="00237331">
        <w:t xml:space="preserve"> </w:t>
      </w:r>
    </w:p>
    <w:bookmarkEnd w:id="234"/>
    <w:p w14:paraId="458B58C9" w14:textId="77777777" w:rsidR="00116ECB" w:rsidRPr="00237331" w:rsidRDefault="00116ECB" w:rsidP="00116ECB">
      <w:pPr>
        <w:pStyle w:val="20"/>
        <w:spacing w:after="120"/>
      </w:pPr>
      <w:r w:rsidRPr="00237331">
        <w:lastRenderedPageBreak/>
        <w:t>Генеральный проектировщик</w:t>
      </w:r>
    </w:p>
    <w:p w14:paraId="0DD9EE3D" w14:textId="77777777" w:rsidR="00116ECB" w:rsidRPr="00237331" w:rsidRDefault="00116ECB" w:rsidP="00116ECB">
      <w:pPr>
        <w:pStyle w:val="2"/>
        <w:spacing w:after="120"/>
        <w:ind w:left="431" w:hanging="431"/>
      </w:pPr>
      <w:r w:rsidRPr="00237331">
        <w:t>Концессионер вправе привлечь для подготовки Проектной документации третье лицо, имеющее необходимые Разрешения для осуществления такой деятельности в соответствии с Законодательством (далее – «</w:t>
      </w:r>
      <w:r w:rsidRPr="00237331">
        <w:rPr>
          <w:b/>
        </w:rPr>
        <w:t>Генеральный проектировщик</w:t>
      </w:r>
      <w:r w:rsidRPr="00237331">
        <w:t>»).</w:t>
      </w:r>
    </w:p>
    <w:p w14:paraId="7C955E1E" w14:textId="77777777" w:rsidR="00116ECB" w:rsidRPr="00237331" w:rsidRDefault="00116ECB" w:rsidP="00116ECB">
      <w:pPr>
        <w:pStyle w:val="2"/>
        <w:spacing w:after="120"/>
        <w:ind w:left="431" w:hanging="431"/>
      </w:pPr>
      <w:r w:rsidRPr="00237331">
        <w:t>Концессионер отвечает за действия Генерального проектировщика, как за свои собственные.</w:t>
      </w:r>
    </w:p>
    <w:p w14:paraId="09489B70" w14:textId="77777777" w:rsidR="00116ECB" w:rsidRPr="00237331" w:rsidRDefault="00116ECB" w:rsidP="00116ECB">
      <w:pPr>
        <w:pStyle w:val="20"/>
        <w:spacing w:after="120"/>
      </w:pPr>
      <w:bookmarkStart w:id="235" w:name="_Согласование_Проектной_документации"/>
      <w:bookmarkStart w:id="236" w:name="_Ref357096327"/>
      <w:bookmarkStart w:id="237" w:name="_Ref474338187"/>
      <w:bookmarkStart w:id="238" w:name="_Ref465897068"/>
      <w:bookmarkEnd w:id="231"/>
      <w:bookmarkEnd w:id="232"/>
      <w:bookmarkEnd w:id="235"/>
      <w:r w:rsidRPr="00237331">
        <w:t>Согласование Проектной документации с Концедентом</w:t>
      </w:r>
    </w:p>
    <w:p w14:paraId="417FD8F3" w14:textId="77777777" w:rsidR="00116ECB" w:rsidRDefault="00116ECB" w:rsidP="00116ECB">
      <w:pPr>
        <w:pStyle w:val="2"/>
        <w:spacing w:after="120"/>
        <w:ind w:left="431" w:hanging="431"/>
      </w:pPr>
      <w:bookmarkStart w:id="239" w:name="_Ref158377318"/>
      <w:r w:rsidRPr="00237331">
        <w:t xml:space="preserve">Концессионер </w:t>
      </w:r>
      <w:bookmarkStart w:id="240" w:name="_Ref186374647"/>
      <w:bookmarkEnd w:id="236"/>
      <w:r>
        <w:t xml:space="preserve">по письменному требованию Концедента в срок, </w:t>
      </w:r>
      <w:r w:rsidRPr="00237331">
        <w:t>не превышающий 10 (десяти) Рабочих дней</w:t>
      </w:r>
      <w:r>
        <w:t>, обязан предоставить разрабатываемую (разработанную) Проектную документацию в отношении Объекта соглашения для согласования и (или) контроля Концеденту.</w:t>
      </w:r>
    </w:p>
    <w:p w14:paraId="60B2C422" w14:textId="77777777" w:rsidR="00116ECB" w:rsidRPr="00237331" w:rsidRDefault="00116ECB" w:rsidP="00116ECB">
      <w:pPr>
        <w:pStyle w:val="20"/>
        <w:spacing w:after="120"/>
      </w:pPr>
      <w:bookmarkStart w:id="241" w:name="_Toc297714286"/>
      <w:bookmarkStart w:id="242" w:name="_Toc297716252"/>
      <w:bookmarkStart w:id="243" w:name="_Toc357001103"/>
      <w:bookmarkStart w:id="244" w:name="_Toc357090048"/>
      <w:bookmarkEnd w:id="237"/>
      <w:bookmarkEnd w:id="239"/>
      <w:bookmarkEnd w:id="240"/>
      <w:r w:rsidRPr="00237331">
        <w:t>Экспертиза Проектной документации</w:t>
      </w:r>
      <w:bookmarkEnd w:id="241"/>
      <w:bookmarkEnd w:id="242"/>
      <w:bookmarkEnd w:id="243"/>
      <w:bookmarkEnd w:id="244"/>
    </w:p>
    <w:p w14:paraId="451B2EBC" w14:textId="77777777" w:rsidR="00116ECB" w:rsidRPr="00237331" w:rsidRDefault="00116ECB" w:rsidP="00116ECB">
      <w:pPr>
        <w:pStyle w:val="2"/>
        <w:spacing w:after="120"/>
        <w:ind w:left="431" w:hanging="431"/>
      </w:pPr>
      <w:bookmarkStart w:id="245" w:name="_Ref185750178"/>
      <w:bookmarkStart w:id="246" w:name="_Ref379999983"/>
      <w:bookmarkStart w:id="247" w:name="_Ref158377617"/>
      <w:r w:rsidRPr="00237331">
        <w:t>Концессионер обязан за свой счет получить Заключение негосударственной или государственной экспертизы в отношении Проектной документации</w:t>
      </w:r>
      <w:bookmarkEnd w:id="245"/>
      <w:bookmarkEnd w:id="246"/>
      <w:r w:rsidRPr="00237331">
        <w:t>, в случае если такая экспертиза требуется для получения разрешения на строительство (реконструкцию) согласно действующему Законодательству.</w:t>
      </w:r>
      <w:bookmarkEnd w:id="247"/>
    </w:p>
    <w:p w14:paraId="3EDCA8BB" w14:textId="77777777" w:rsidR="00116ECB" w:rsidRPr="00237331" w:rsidRDefault="00116ECB" w:rsidP="00116ECB">
      <w:pPr>
        <w:pStyle w:val="2"/>
        <w:spacing w:after="120"/>
        <w:ind w:left="431" w:hanging="431"/>
      </w:pPr>
      <w:r w:rsidRPr="00237331">
        <w:t xml:space="preserve">Концедент обязуется оказывать Концессионеру содействие в получении Заключения экспертизы. </w:t>
      </w:r>
    </w:p>
    <w:p w14:paraId="3241DDE2" w14:textId="77777777" w:rsidR="00116ECB" w:rsidRPr="00237331" w:rsidRDefault="00116ECB" w:rsidP="00116ECB">
      <w:pPr>
        <w:pStyle w:val="2"/>
        <w:spacing w:after="120"/>
        <w:ind w:left="431" w:hanging="431"/>
      </w:pPr>
      <w:bookmarkStart w:id="248" w:name="_DV_M506"/>
      <w:bookmarkEnd w:id="248"/>
      <w:r w:rsidRPr="00237331">
        <w:t xml:space="preserve">Концессионер обязуется направить копию Заключения экспертизы в отношении Проектной документации, указанного в пункте </w:t>
      </w:r>
      <w:r>
        <w:fldChar w:fldCharType="begin"/>
      </w:r>
      <w:r>
        <w:instrText xml:space="preserve"> REF _Ref158377617 \r \h  \* MERGEFORMAT </w:instrText>
      </w:r>
      <w:r>
        <w:fldChar w:fldCharType="separate"/>
      </w:r>
      <w:r>
        <w:t>11.11</w:t>
      </w:r>
      <w:r>
        <w:fldChar w:fldCharType="end"/>
      </w:r>
      <w:r w:rsidRPr="00237331">
        <w:t>, Концеденту в течение 10 (десяти) Рабочих дней после его получения.</w:t>
      </w:r>
    </w:p>
    <w:p w14:paraId="23E9F9AD" w14:textId="77777777" w:rsidR="00116ECB" w:rsidRPr="00237331" w:rsidRDefault="00116ECB" w:rsidP="00116ECB">
      <w:pPr>
        <w:pStyle w:val="2"/>
        <w:spacing w:after="120"/>
        <w:ind w:left="431" w:hanging="431"/>
      </w:pPr>
      <w:bookmarkStart w:id="249" w:name="_Ref186374969"/>
      <w:bookmarkStart w:id="250" w:name="_Ref298413468"/>
      <w:bookmarkStart w:id="251" w:name="_Ref185750523"/>
      <w:r w:rsidRPr="00237331">
        <w:t>Если Заключение экспертизы в отношении Проектной документации не было предоставлено Концессионеру исключительно в силу того, что, по обоснованному мнению, уполномоченной экспертной организации, предоставляющей Заключение экспертизы, какое-либо положение Проектной документации не соответствует Законодательству, то Концессионер обязан</w:t>
      </w:r>
      <w:bookmarkEnd w:id="249"/>
      <w:bookmarkEnd w:id="250"/>
      <w:r w:rsidRPr="00237331">
        <w:t xml:space="preserve"> </w:t>
      </w:r>
      <w:bookmarkStart w:id="252" w:name="_Ref186374932"/>
      <w:r w:rsidRPr="00237331">
        <w:t>уведомить об этом Концедента, при необходимости, просить содействия Концедента в получении согласования в отношении Проектной документации, и</w:t>
      </w:r>
      <w:bookmarkEnd w:id="252"/>
      <w:r w:rsidRPr="00237331">
        <w:t xml:space="preserve"> </w:t>
      </w:r>
      <w:bookmarkStart w:id="253" w:name="_Ref186374942"/>
      <w:r w:rsidRPr="00237331">
        <w:t>прилагать коммерчески обоснованные и разумные усилия в соответствии с Законодательством для получения соответствующего Разрешения.</w:t>
      </w:r>
      <w:bookmarkEnd w:id="253"/>
    </w:p>
    <w:p w14:paraId="621C1BC4" w14:textId="77777777" w:rsidR="00116ECB" w:rsidRPr="00237331" w:rsidRDefault="00116ECB" w:rsidP="00116ECB">
      <w:pPr>
        <w:pStyle w:val="2"/>
        <w:spacing w:after="120"/>
        <w:ind w:left="431" w:hanging="431"/>
      </w:pPr>
      <w:bookmarkStart w:id="254" w:name="_Ref186375020"/>
      <w:r w:rsidRPr="00237331">
        <w:t>В случае если, несмотря на осуществленные Концессионером действия в соответствии с пунктом </w:t>
      </w:r>
      <w:r>
        <w:fldChar w:fldCharType="begin"/>
      </w:r>
      <w:r>
        <w:instrText xml:space="preserve"> REF _Ref298413468 \r \h  \* MERGEFORMAT </w:instrText>
      </w:r>
      <w:r>
        <w:fldChar w:fldCharType="separate"/>
      </w:r>
      <w:r>
        <w:t>11.14</w:t>
      </w:r>
      <w:r>
        <w:fldChar w:fldCharType="end"/>
      </w:r>
      <w:r w:rsidRPr="00237331">
        <w:t>, в отношении Проектной документации в течение установленного Законодательством срока после даты направления Концессионером его ходатайства о получении Разрешения необходимое Разрешение соответствующей уполномоченной организацией предоставлено не было, то Концессионер вправе направить предложение об изменении условий Концессионного соглашения, изменение которых необходимо для обеспечения получения Заключения экспертизы</w:t>
      </w:r>
      <w:bookmarkEnd w:id="251"/>
      <w:bookmarkEnd w:id="254"/>
      <w:r w:rsidRPr="00237331">
        <w:t xml:space="preserve">. </w:t>
      </w:r>
    </w:p>
    <w:p w14:paraId="6B6217B3" w14:textId="77777777" w:rsidR="00116ECB" w:rsidRPr="00237331" w:rsidRDefault="00116ECB" w:rsidP="00116ECB">
      <w:pPr>
        <w:pStyle w:val="20"/>
        <w:spacing w:after="120"/>
      </w:pPr>
      <w:r w:rsidRPr="00237331">
        <w:t>Рабочая документация</w:t>
      </w:r>
      <w:bookmarkEnd w:id="238"/>
    </w:p>
    <w:p w14:paraId="2D3424A4" w14:textId="77777777" w:rsidR="00116ECB" w:rsidRPr="00237331" w:rsidRDefault="00116ECB" w:rsidP="00116ECB">
      <w:pPr>
        <w:pStyle w:val="2"/>
        <w:spacing w:after="120"/>
        <w:ind w:left="431" w:hanging="431"/>
      </w:pPr>
      <w:bookmarkStart w:id="255" w:name="_DV_C964"/>
      <w:r w:rsidRPr="00237331">
        <w:t>Концессионер</w:t>
      </w:r>
      <w:bookmarkStart w:id="256" w:name="_DV_C965"/>
      <w:bookmarkEnd w:id="255"/>
      <w:r w:rsidRPr="00237331">
        <w:t xml:space="preserve"> </w:t>
      </w:r>
      <w:bookmarkStart w:id="257" w:name="_DV_C966"/>
      <w:bookmarkEnd w:id="256"/>
      <w:r w:rsidRPr="00237331">
        <w:t>разрабатывает Рабочую документацию в том объеме, в котором это требуется в соответствии с Законодательством и в целях надлежащего исполнения своих обязательств по Концессионному соглашению; и</w:t>
      </w:r>
    </w:p>
    <w:p w14:paraId="446E6FBC" w14:textId="77777777" w:rsidR="00116ECB" w:rsidRPr="00237331" w:rsidRDefault="00116ECB" w:rsidP="00116ECB">
      <w:pPr>
        <w:pStyle w:val="2"/>
        <w:spacing w:after="120"/>
        <w:ind w:left="431" w:hanging="431"/>
      </w:pPr>
      <w:bookmarkStart w:id="258" w:name="_Ref371070415"/>
      <w:bookmarkStart w:id="259" w:name="_DV_C968"/>
      <w:bookmarkEnd w:id="257"/>
      <w:r w:rsidRPr="00237331">
        <w:t>Рабочая документация, разработанная Концессионером, должна быть исполнимой, не содержать внутренних противоречий и соответствовать Проектной документации и Законодательству.</w:t>
      </w:r>
      <w:bookmarkEnd w:id="258"/>
    </w:p>
    <w:p w14:paraId="5BC15610" w14:textId="77777777" w:rsidR="00116ECB" w:rsidRPr="00237331" w:rsidRDefault="00116ECB" w:rsidP="00116ECB">
      <w:pPr>
        <w:pStyle w:val="2"/>
        <w:spacing w:after="120"/>
        <w:ind w:left="431" w:hanging="431"/>
      </w:pPr>
      <w:r w:rsidRPr="00237331">
        <w:lastRenderedPageBreak/>
        <w:t>По запросу Концедента Концессионер предоставляет Концеденту копию Рабочей документации в течение 10 (десяти) Рабочих дней с даты получения соответствующего письменного запроса.</w:t>
      </w:r>
    </w:p>
    <w:p w14:paraId="230F8AB1" w14:textId="77777777" w:rsidR="00116ECB" w:rsidRPr="00237331" w:rsidRDefault="00116ECB" w:rsidP="00116ECB">
      <w:pPr>
        <w:pStyle w:val="20"/>
        <w:spacing w:after="120"/>
      </w:pPr>
      <w:bookmarkStart w:id="260" w:name="_Toc248068855"/>
      <w:bookmarkStart w:id="261" w:name="_Toc248591930"/>
      <w:bookmarkStart w:id="262" w:name="_Toc357001106"/>
      <w:bookmarkStart w:id="263" w:name="_Toc357090051"/>
      <w:bookmarkStart w:id="264" w:name="_Ref367887038"/>
      <w:bookmarkStart w:id="265" w:name="_Ref367887084"/>
      <w:bookmarkStart w:id="266" w:name="_Toc391668613"/>
      <w:bookmarkStart w:id="267" w:name="_Toc466326117"/>
      <w:bookmarkEnd w:id="259"/>
      <w:r w:rsidRPr="00237331">
        <w:t>Исполнительная документация</w:t>
      </w:r>
      <w:bookmarkEnd w:id="260"/>
      <w:bookmarkEnd w:id="261"/>
      <w:bookmarkEnd w:id="262"/>
      <w:bookmarkEnd w:id="263"/>
      <w:bookmarkEnd w:id="264"/>
      <w:bookmarkEnd w:id="265"/>
      <w:bookmarkEnd w:id="266"/>
      <w:bookmarkEnd w:id="267"/>
    </w:p>
    <w:p w14:paraId="26486AD7" w14:textId="77777777" w:rsidR="00116ECB" w:rsidRPr="00237331" w:rsidRDefault="00116ECB" w:rsidP="00116ECB">
      <w:pPr>
        <w:pStyle w:val="2"/>
        <w:spacing w:after="120"/>
        <w:ind w:left="431" w:hanging="431"/>
      </w:pPr>
      <w:bookmarkStart w:id="268" w:name="_DV_M530"/>
      <w:bookmarkStart w:id="269" w:name="_Ref185749666"/>
      <w:bookmarkEnd w:id="268"/>
      <w:r w:rsidRPr="00237331">
        <w:t xml:space="preserve">Концессионер обязан по запросу Концедента направлять Концеденту в электронной форме копию Исполнительной документации в отношении создаваемых и реконструируемых объектов теплоснабжения, входящих в состав Объекта соглашения </w:t>
      </w:r>
      <w:bookmarkStart w:id="270" w:name="_Toc357090052"/>
      <w:bookmarkStart w:id="271" w:name="_Ref374358050"/>
      <w:bookmarkStart w:id="272" w:name="_Ref383519430"/>
      <w:bookmarkStart w:id="273" w:name="_Toc391668614"/>
      <w:bookmarkStart w:id="274" w:name="_Toc466326118"/>
      <w:bookmarkEnd w:id="269"/>
      <w:r w:rsidRPr="00237331">
        <w:t>в течение 10 (десяти) Рабочих дней с даты получения соответствующего письменного запроса.</w:t>
      </w:r>
    </w:p>
    <w:p w14:paraId="433778F8" w14:textId="77777777" w:rsidR="00116ECB" w:rsidRPr="00237331" w:rsidRDefault="00116ECB" w:rsidP="00116ECB">
      <w:pPr>
        <w:pStyle w:val="20"/>
        <w:spacing w:after="120"/>
      </w:pPr>
      <w:bookmarkStart w:id="275" w:name="КОРРЕКТИРОВКА"/>
      <w:r w:rsidRPr="00237331">
        <w:t>Работы по Созданию</w:t>
      </w:r>
      <w:r w:rsidRPr="00731848">
        <w:t xml:space="preserve"> </w:t>
      </w:r>
      <w:r>
        <w:t>и (или) реконструкции</w:t>
      </w:r>
      <w:r w:rsidRPr="00237331">
        <w:t xml:space="preserve"> объекта соглашения</w:t>
      </w:r>
    </w:p>
    <w:p w14:paraId="4228AB25" w14:textId="77777777" w:rsidR="00116ECB" w:rsidRPr="00237331" w:rsidRDefault="00116ECB" w:rsidP="00116ECB">
      <w:pPr>
        <w:pStyle w:val="2"/>
        <w:spacing w:after="120"/>
        <w:ind w:left="431" w:hanging="431"/>
      </w:pPr>
      <w:bookmarkStart w:id="276" w:name="_Ref380081353"/>
      <w:bookmarkEnd w:id="275"/>
      <w:r w:rsidRPr="00237331">
        <w:t xml:space="preserve">Концессионер обязан за свой счет получить и поддерживать в силе все Разрешения, необходимые для выполнения работ по Созданию </w:t>
      </w:r>
      <w:r>
        <w:t>и (или) реконструкции</w:t>
      </w:r>
      <w:r w:rsidRPr="00237331">
        <w:t xml:space="preserve"> объекта соглашения, а также осуществлять функции застройщика, предусмотренные Законодательством.</w:t>
      </w:r>
      <w:bookmarkEnd w:id="276"/>
    </w:p>
    <w:p w14:paraId="2D3A773F" w14:textId="77777777" w:rsidR="00116ECB" w:rsidRPr="00237331" w:rsidRDefault="00116ECB" w:rsidP="00116ECB">
      <w:pPr>
        <w:pStyle w:val="2"/>
        <w:spacing w:after="120"/>
        <w:ind w:left="431" w:hanging="431"/>
      </w:pPr>
      <w:r w:rsidRPr="00237331">
        <w:t xml:space="preserve">Концедент обязуется оказывать Концессионеру информационное и иное содействие в получении Концессионером соответствующих Разрешений для выполнения работ по Созданию </w:t>
      </w:r>
      <w:r>
        <w:t>и (или) реконструкции</w:t>
      </w:r>
      <w:r w:rsidRPr="00237331">
        <w:t xml:space="preserve"> объекта соглашения.</w:t>
      </w:r>
    </w:p>
    <w:p w14:paraId="36FD6655" w14:textId="77777777" w:rsidR="00116ECB" w:rsidRPr="00237331" w:rsidRDefault="00116ECB" w:rsidP="00116ECB">
      <w:pPr>
        <w:pStyle w:val="2"/>
        <w:spacing w:after="120"/>
        <w:ind w:left="431" w:hanging="431"/>
      </w:pPr>
      <w:bookmarkStart w:id="277" w:name="_Ref380081375"/>
      <w:r w:rsidRPr="00237331">
        <w:t>При условии выполнения Концедентом своих обязательств по Концессионному соглашению, Концессионер обязан осуществлять работы по Созданию</w:t>
      </w:r>
      <w:r>
        <w:t xml:space="preserve"> и (или) реконструкции</w:t>
      </w:r>
      <w:r w:rsidRPr="00237331">
        <w:t xml:space="preserve"> объекта соглашения в сроки, предусмотренные Заданием и основными мероприятиями.</w:t>
      </w:r>
      <w:bookmarkEnd w:id="277"/>
    </w:p>
    <w:p w14:paraId="324B986E" w14:textId="77777777" w:rsidR="00116ECB" w:rsidRPr="00237331" w:rsidRDefault="00116ECB" w:rsidP="00116ECB">
      <w:pPr>
        <w:pStyle w:val="2"/>
        <w:spacing w:after="120"/>
        <w:ind w:left="431" w:hanging="431"/>
      </w:pPr>
      <w:bookmarkStart w:id="278" w:name="_Ref466764303"/>
      <w:bookmarkStart w:id="279" w:name="_Ref194756656"/>
      <w:r w:rsidRPr="00237331">
        <w:t>Концессионер вправе начать строительно-монтажные работы в отношении любого объекта недвижимости, входящего в состав Объекта соглашения, только после выполнения следующих условий:</w:t>
      </w:r>
      <w:bookmarkEnd w:id="278"/>
      <w:r w:rsidRPr="00237331">
        <w:t xml:space="preserve"> </w:t>
      </w:r>
      <w:bookmarkStart w:id="280" w:name="_Ref380680983"/>
      <w:bookmarkEnd w:id="279"/>
    </w:p>
    <w:p w14:paraId="19238DBA" w14:textId="77777777" w:rsidR="00116ECB" w:rsidRPr="00237331" w:rsidRDefault="00116ECB" w:rsidP="00116ECB">
      <w:pPr>
        <w:pStyle w:val="3"/>
        <w:spacing w:after="120"/>
        <w:ind w:left="1185" w:hanging="505"/>
      </w:pPr>
      <w:bookmarkStart w:id="281" w:name="_Ref467754240"/>
      <w:r w:rsidRPr="00237331">
        <w:t>получено Заключение экспертизы (если таковое требуется действующим Законодательством) на Проектную документацию в отношении такого объекта;</w:t>
      </w:r>
      <w:bookmarkEnd w:id="281"/>
    </w:p>
    <w:p w14:paraId="0400E347" w14:textId="77777777" w:rsidR="00116ECB" w:rsidRPr="00237331" w:rsidRDefault="00116ECB" w:rsidP="00116ECB">
      <w:pPr>
        <w:pStyle w:val="3"/>
        <w:spacing w:after="120"/>
        <w:ind w:left="1185" w:hanging="505"/>
      </w:pPr>
      <w:bookmarkStart w:id="282" w:name="_Hlt248084642"/>
      <w:bookmarkStart w:id="283" w:name="_Ref194756200"/>
      <w:bookmarkEnd w:id="280"/>
      <w:bookmarkEnd w:id="282"/>
      <w:r w:rsidRPr="00237331">
        <w:t>Концессионером были получены и остаются в силе все Разрешения, необходимые для выполнения работ.</w:t>
      </w:r>
    </w:p>
    <w:p w14:paraId="311BD1F1" w14:textId="77777777" w:rsidR="00116ECB" w:rsidRPr="00237331" w:rsidRDefault="00116ECB" w:rsidP="00116ECB">
      <w:pPr>
        <w:pStyle w:val="11"/>
        <w:numPr>
          <w:ilvl w:val="0"/>
          <w:numId w:val="0"/>
        </w:numPr>
        <w:spacing w:before="0" w:after="120"/>
        <w:ind w:firstLine="574"/>
      </w:pPr>
      <w:r w:rsidRPr="00237331">
        <w:t xml:space="preserve">Если для выполнения мероприятий, предусмотренных Заданием и основными мероприятиями, разработка Проектной документации не требуется, то подпункт </w:t>
      </w:r>
      <w:r>
        <w:fldChar w:fldCharType="begin"/>
      </w:r>
      <w:r>
        <w:instrText xml:space="preserve"> REF _Ref467754240 \r \h  \* MERGEFORMAT </w:instrText>
      </w:r>
      <w:r>
        <w:fldChar w:fldCharType="separate"/>
      </w:r>
      <w:r>
        <w:t>(a)</w:t>
      </w:r>
      <w:r>
        <w:fldChar w:fldCharType="end"/>
      </w:r>
      <w:r w:rsidRPr="00237331">
        <w:t xml:space="preserve"> настоящего пункта не применяется.</w:t>
      </w:r>
    </w:p>
    <w:p w14:paraId="1351D868" w14:textId="77777777" w:rsidR="00116ECB" w:rsidRPr="00237331" w:rsidRDefault="00116ECB" w:rsidP="00116ECB">
      <w:pPr>
        <w:pStyle w:val="2"/>
        <w:spacing w:after="120"/>
        <w:ind w:left="431" w:hanging="431"/>
      </w:pPr>
      <w:bookmarkStart w:id="284" w:name="_Ref374349314"/>
      <w:r w:rsidRPr="00237331">
        <w:t>Концессионер может начать выполнение Временных работ при условии, что были получены и остаются в силе все Разрешения для начала таких работ.</w:t>
      </w:r>
      <w:bookmarkEnd w:id="283"/>
      <w:bookmarkEnd w:id="284"/>
    </w:p>
    <w:p w14:paraId="45E7B6B1" w14:textId="77777777" w:rsidR="00116ECB" w:rsidRPr="00237331" w:rsidRDefault="00116ECB" w:rsidP="00116ECB">
      <w:pPr>
        <w:pStyle w:val="20"/>
        <w:spacing w:after="120"/>
      </w:pPr>
      <w:bookmarkStart w:id="285" w:name="_Toc356556073"/>
      <w:bookmarkStart w:id="286" w:name="_Toc357090057"/>
      <w:bookmarkStart w:id="287" w:name="_Ref380681102"/>
      <w:bookmarkStart w:id="288" w:name="_Toc391668619"/>
      <w:bookmarkStart w:id="289" w:name="_Toc466326123"/>
      <w:r w:rsidRPr="00237331">
        <w:t xml:space="preserve">Организация </w:t>
      </w:r>
      <w:bookmarkEnd w:id="285"/>
      <w:bookmarkEnd w:id="286"/>
      <w:bookmarkEnd w:id="287"/>
      <w:bookmarkEnd w:id="288"/>
      <w:bookmarkEnd w:id="289"/>
      <w:r w:rsidRPr="00237331">
        <w:t xml:space="preserve">работ по Созданию </w:t>
      </w:r>
      <w:r>
        <w:t>и (или) реконструкции</w:t>
      </w:r>
      <w:r w:rsidRPr="00237331">
        <w:t xml:space="preserve"> объекта соглашения</w:t>
      </w:r>
    </w:p>
    <w:p w14:paraId="655884E2" w14:textId="77777777" w:rsidR="00116ECB" w:rsidRPr="00237331" w:rsidRDefault="00116ECB" w:rsidP="00116ECB">
      <w:pPr>
        <w:pStyle w:val="2"/>
        <w:spacing w:after="120"/>
        <w:ind w:left="431" w:hanging="431"/>
      </w:pPr>
      <w:bookmarkStart w:id="290" w:name="_Ref382859647"/>
      <w:r w:rsidRPr="00237331">
        <w:t>В ходе выполнения работ</w:t>
      </w:r>
      <w:r>
        <w:t xml:space="preserve"> по Созданию и (или) реконструкции</w:t>
      </w:r>
      <w:r w:rsidRPr="00237331">
        <w:t xml:space="preserve"> </w:t>
      </w:r>
      <w:r>
        <w:t>объекта соглашения</w:t>
      </w:r>
      <w:r w:rsidRPr="00237331">
        <w:t xml:space="preserve"> Концессионер обязан:</w:t>
      </w:r>
      <w:bookmarkEnd w:id="290"/>
    </w:p>
    <w:p w14:paraId="0FEEB11D" w14:textId="77777777" w:rsidR="00116ECB" w:rsidRPr="00237331" w:rsidRDefault="00116ECB" w:rsidP="00116ECB">
      <w:pPr>
        <w:pStyle w:val="3"/>
        <w:spacing w:after="120"/>
        <w:ind w:left="1185" w:hanging="505"/>
      </w:pPr>
      <w:r w:rsidRPr="00237331">
        <w:t>организовать выполнение строительно-монтажных работ;</w:t>
      </w:r>
    </w:p>
    <w:p w14:paraId="530D654C" w14:textId="77777777" w:rsidR="00116ECB" w:rsidRPr="00237331" w:rsidRDefault="00116ECB" w:rsidP="00116ECB">
      <w:pPr>
        <w:pStyle w:val="3"/>
        <w:spacing w:after="120"/>
        <w:ind w:left="1185" w:hanging="505"/>
      </w:pPr>
      <w:r w:rsidRPr="00237331">
        <w:t>соблюдать и обеспечивать соблюдение каждым Лицом, относящимся к концессионеру, требований Проектной документации и Законодательства;</w:t>
      </w:r>
    </w:p>
    <w:p w14:paraId="43F4048D" w14:textId="77777777" w:rsidR="00116ECB" w:rsidRPr="00237331" w:rsidRDefault="00116ECB" w:rsidP="00116ECB">
      <w:pPr>
        <w:pStyle w:val="3"/>
        <w:spacing w:after="120"/>
        <w:ind w:left="1185" w:hanging="505"/>
      </w:pPr>
      <w:bookmarkStart w:id="291" w:name="_Ref382859636"/>
      <w:r w:rsidRPr="00237331">
        <w:t>обеспечивать меры предосторожности в соответствии с Законодательством и обычной практикой в строительстве в целях недопущения на строительную площадку лиц, кроме тех, которым предоставлено право доступа Концессионером или Концедентом в соответствии с Концессионным соглашением или Законодательством;</w:t>
      </w:r>
      <w:bookmarkEnd w:id="291"/>
    </w:p>
    <w:p w14:paraId="035F7D4D" w14:textId="77777777" w:rsidR="00116ECB" w:rsidRPr="00237331" w:rsidRDefault="00116ECB" w:rsidP="00116ECB">
      <w:pPr>
        <w:pStyle w:val="3"/>
        <w:spacing w:after="120"/>
        <w:ind w:left="1185" w:hanging="505"/>
      </w:pPr>
      <w:r w:rsidRPr="00237331">
        <w:lastRenderedPageBreak/>
        <w:t>соблюдать и обеспечивать соблюдение каждым Лицом, относящимся к Концессионеру, всех применимых правил безопасности и доступа на строительную площадку, принимать все необходимые меры безопасности при осуществлении строительно-монтажных работ;</w:t>
      </w:r>
    </w:p>
    <w:p w14:paraId="0156B1EB" w14:textId="77777777" w:rsidR="00116ECB" w:rsidRPr="00237331" w:rsidRDefault="00116ECB" w:rsidP="00116ECB">
      <w:pPr>
        <w:pStyle w:val="3"/>
        <w:spacing w:after="120"/>
        <w:ind w:left="1185" w:hanging="505"/>
      </w:pPr>
      <w:r w:rsidRPr="00237331">
        <w:t>устанавливать при необходимости за свой счет необходимые для целей выполнения строительно-монтажных работ системы инженерно-технического обеспечения.</w:t>
      </w:r>
    </w:p>
    <w:p w14:paraId="75F427A9" w14:textId="77777777" w:rsidR="00116ECB" w:rsidRPr="00237331" w:rsidRDefault="00116ECB" w:rsidP="00116ECB">
      <w:pPr>
        <w:pStyle w:val="2"/>
        <w:spacing w:after="120"/>
        <w:ind w:left="431" w:hanging="431"/>
      </w:pPr>
      <w:r w:rsidRPr="00237331">
        <w:t>Концессионер несет ответственность за качество выполненных работ по Созданию</w:t>
      </w:r>
      <w:r w:rsidRPr="00731848">
        <w:t xml:space="preserve"> </w:t>
      </w:r>
      <w:r>
        <w:t>и (или) реконструкции</w:t>
      </w:r>
      <w:r w:rsidRPr="00237331">
        <w:t xml:space="preserve"> объекта соглашения, их соответствие требованиям Законодательства и Концессионного соглашения, а также должен обеспечить при выполнении работ проведение строительного контроля, ведение Исполнительной документации, проведение контроля за выполнением работ, которые оказывают влияние на безопасность объекта капитального строительства, и соблюдение иных требований Законодательства.</w:t>
      </w:r>
    </w:p>
    <w:p w14:paraId="32A26D71" w14:textId="77777777" w:rsidR="00116ECB" w:rsidRPr="00237331" w:rsidRDefault="00116ECB" w:rsidP="00116ECB">
      <w:pPr>
        <w:pStyle w:val="20"/>
        <w:spacing w:after="120"/>
      </w:pPr>
      <w:r w:rsidRPr="00237331">
        <w:t xml:space="preserve">Археологические объекты </w:t>
      </w:r>
    </w:p>
    <w:p w14:paraId="1C4D4E69" w14:textId="77777777" w:rsidR="00116ECB" w:rsidRDefault="00116ECB" w:rsidP="00116ECB">
      <w:pPr>
        <w:pStyle w:val="2"/>
        <w:spacing w:after="120"/>
        <w:ind w:left="431" w:hanging="431"/>
      </w:pPr>
      <w:r w:rsidRPr="00237331">
        <w:t xml:space="preserve">В случае обнаружения на Земельном участке каких-либо Археологических объектов после Даты заключения концессионного соглашения Концессионер обязан уведомить о таком обнаружении Концедента в разумный срок, а также: </w:t>
      </w:r>
    </w:p>
    <w:p w14:paraId="5CC5DB20" w14:textId="77777777" w:rsidR="00116ECB" w:rsidRPr="00237331" w:rsidRDefault="00116ECB" w:rsidP="00116ECB">
      <w:pPr>
        <w:pStyle w:val="3"/>
        <w:ind w:left="1360" w:hanging="680"/>
      </w:pPr>
      <w:r>
        <w:t>п</w:t>
      </w:r>
      <w:r w:rsidRPr="00237331">
        <w:t xml:space="preserve">ринять в отношении Археологических объектов меры, принятия которых требует Законодательство, включая уведомление о таком обнаружении соответствующего Государственного органа в разумный срок, если конкретный срок не установлен Законодательством; </w:t>
      </w:r>
    </w:p>
    <w:p w14:paraId="2D743152" w14:textId="77777777" w:rsidR="00116ECB" w:rsidRPr="00237331" w:rsidRDefault="00116ECB" w:rsidP="00BC07F4">
      <w:pPr>
        <w:numPr>
          <w:ilvl w:val="0"/>
          <w:numId w:val="83"/>
        </w:numPr>
        <w:spacing w:after="120" w:line="240" w:lineRule="auto"/>
        <w:ind w:left="1360" w:hanging="680"/>
        <w:jc w:val="both"/>
        <w:rPr>
          <w:rFonts w:ascii="Times New Roman" w:hAnsi="Times New Roman"/>
          <w:sz w:val="24"/>
          <w:szCs w:val="24"/>
        </w:rPr>
      </w:pPr>
      <w:r w:rsidRPr="00237331">
        <w:rPr>
          <w:rFonts w:ascii="Times New Roman" w:hAnsi="Times New Roman"/>
          <w:sz w:val="24"/>
          <w:szCs w:val="24"/>
        </w:rPr>
        <w:t xml:space="preserve">принять такие меры, принятие которых может потребовать уполномоченный Государственный орган, при этом такие меры могут включать прекращение строительно-монтажных работ, которые могут каким-либо образом причинить вред Археологическим объектам; и </w:t>
      </w:r>
    </w:p>
    <w:p w14:paraId="5D94D055" w14:textId="77777777" w:rsidR="00116ECB" w:rsidRPr="00237331" w:rsidRDefault="00116ECB" w:rsidP="00BC07F4">
      <w:pPr>
        <w:numPr>
          <w:ilvl w:val="0"/>
          <w:numId w:val="83"/>
        </w:numPr>
        <w:spacing w:after="120" w:line="240" w:lineRule="auto"/>
        <w:ind w:left="1360" w:hanging="680"/>
        <w:jc w:val="both"/>
        <w:rPr>
          <w:rFonts w:ascii="Times New Roman" w:hAnsi="Times New Roman"/>
          <w:sz w:val="24"/>
          <w:szCs w:val="24"/>
        </w:rPr>
      </w:pPr>
      <w:r w:rsidRPr="00237331">
        <w:rPr>
          <w:rFonts w:ascii="Times New Roman" w:hAnsi="Times New Roman"/>
          <w:sz w:val="24"/>
          <w:szCs w:val="24"/>
        </w:rPr>
        <w:t xml:space="preserve">принять все необходимые меры для сохранения Археологических объектов в том же состоянии и положении, в котором они были обнаружены. </w:t>
      </w:r>
    </w:p>
    <w:p w14:paraId="310939E7" w14:textId="77777777" w:rsidR="00116ECB" w:rsidRPr="00237331" w:rsidRDefault="00116ECB" w:rsidP="00116ECB">
      <w:pPr>
        <w:pStyle w:val="2"/>
        <w:ind w:left="431" w:hanging="431"/>
      </w:pPr>
      <w:r w:rsidRPr="00237331">
        <w:t xml:space="preserve">Концедент, уполномоченный Государственный орган и (или) какое-либо лицо, действующее от имени такого Государственного органа, имеют право доступа на Земельные участки для целей изучения Археологических объектов, составления плана действий в отношении Археологических объектов и (или) каких-либо связанных с этим археологических работ, а Концессионер обязан предоставлять всякое разумное содействие Концеденту, уполномоченному Государственному органу или какому-либо лицу, действующему от их имени. </w:t>
      </w:r>
    </w:p>
    <w:p w14:paraId="49FF1168" w14:textId="77777777" w:rsidR="00116ECB" w:rsidRPr="00237331" w:rsidRDefault="00116ECB" w:rsidP="00116ECB">
      <w:pPr>
        <w:pStyle w:val="2"/>
        <w:ind w:left="431" w:hanging="431"/>
      </w:pPr>
      <w:r w:rsidRPr="00237331">
        <w:t xml:space="preserve">Раскопки Археологических объектов производятся под надзором и при участии Концедента, уполномоченного Государственного органа и (или) какого-либо лица, действующего от их имени. </w:t>
      </w:r>
    </w:p>
    <w:p w14:paraId="594BAF5A" w14:textId="77777777" w:rsidR="00116ECB" w:rsidRPr="00237331" w:rsidRDefault="00116ECB" w:rsidP="00116ECB">
      <w:pPr>
        <w:pStyle w:val="2"/>
        <w:ind w:left="431" w:hanging="431"/>
      </w:pPr>
      <w:r w:rsidRPr="00237331">
        <w:t xml:space="preserve">Все права в отношении любых Археологических объектов, найденных на Земельном участке, принадлежат Концеденту. </w:t>
      </w:r>
    </w:p>
    <w:p w14:paraId="4792F11A" w14:textId="77777777" w:rsidR="00116ECB" w:rsidRPr="00237331" w:rsidRDefault="00116ECB" w:rsidP="00116ECB">
      <w:pPr>
        <w:pStyle w:val="20"/>
        <w:spacing w:after="120"/>
      </w:pPr>
      <w:r w:rsidRPr="00237331">
        <w:t>Загрязнения и опасные (взрывчатые) предметы</w:t>
      </w:r>
    </w:p>
    <w:p w14:paraId="6B385161" w14:textId="77777777" w:rsidR="00116ECB" w:rsidRPr="00237331" w:rsidRDefault="00116ECB" w:rsidP="00116ECB">
      <w:pPr>
        <w:pStyle w:val="2"/>
        <w:spacing w:after="120"/>
        <w:ind w:left="431" w:hanging="431"/>
      </w:pPr>
      <w:bookmarkStart w:id="292" w:name="_Ref158377920"/>
      <w:r w:rsidRPr="00237331">
        <w:t>В случае если после Даты заключения концессионного соглашения Концессионером обнаружены на</w:t>
      </w:r>
      <w:r>
        <w:t xml:space="preserve"> Земельных участках какие-либо </w:t>
      </w:r>
      <w:r w:rsidRPr="00237331">
        <w:t>опасные (взрывчатые) предметы</w:t>
      </w:r>
      <w:r>
        <w:t xml:space="preserve"> и (или)</w:t>
      </w:r>
      <w:r w:rsidRPr="00237331">
        <w:t xml:space="preserve"> </w:t>
      </w:r>
      <w:r>
        <w:t>з</w:t>
      </w:r>
      <w:r w:rsidRPr="00237331">
        <w:t>агрязнения</w:t>
      </w:r>
      <w:r>
        <w:t xml:space="preserve"> </w:t>
      </w:r>
      <w:r w:rsidRPr="00237331">
        <w:t xml:space="preserve">(кроме опасных веществ, используемых Концессионером при исполнении своих обязательств в соответствии с Концессионным соглашением), Концессионер обязан уведомить Концедента в </w:t>
      </w:r>
      <w:r w:rsidRPr="00237331">
        <w:lastRenderedPageBreak/>
        <w:t>разумный срок, а т</w:t>
      </w:r>
      <w:r>
        <w:t>акже принять в отношении таких предметов и (или) з</w:t>
      </w:r>
      <w:r w:rsidRPr="00237331">
        <w:t>агрязнений все меры, принятия которых требует Законодательство, включая уведомление о таком обнаружении соответствующего Государственного органа в разумный срок, если конкретный срок не установлен Законодательством, а также иные меры, разумно необходимые для обеспечения безопасности людей и имущества.</w:t>
      </w:r>
      <w:bookmarkEnd w:id="292"/>
    </w:p>
    <w:p w14:paraId="6A96D565" w14:textId="77777777" w:rsidR="00116ECB" w:rsidRPr="00237331" w:rsidRDefault="00116ECB" w:rsidP="00116ECB">
      <w:pPr>
        <w:pStyle w:val="2"/>
        <w:spacing w:after="120"/>
        <w:ind w:left="431" w:hanging="431"/>
      </w:pPr>
      <w:r w:rsidRPr="00237331">
        <w:t xml:space="preserve">При соблюдении положений пункта </w:t>
      </w:r>
      <w:r>
        <w:fldChar w:fldCharType="begin"/>
      </w:r>
      <w:r>
        <w:instrText xml:space="preserve"> REF _Ref158377920 \r \h  \* MERGEFORMAT </w:instrText>
      </w:r>
      <w:r>
        <w:fldChar w:fldCharType="separate"/>
      </w:r>
      <w:r>
        <w:t>11.31</w:t>
      </w:r>
      <w:r>
        <w:fldChar w:fldCharType="end"/>
      </w:r>
      <w:r w:rsidRPr="00237331">
        <w:t xml:space="preserve"> Концессионер обязан принять все необходимые меры для вывоза и (или) нейтрализации действия таких опасных</w:t>
      </w:r>
      <w:r>
        <w:t xml:space="preserve"> предметов и (или)</w:t>
      </w:r>
      <w:r w:rsidRPr="00237331">
        <w:t xml:space="preserve"> веществ (при соблюдении всех соответствующих Разрешений и Законодательства).</w:t>
      </w:r>
      <w:bookmarkStart w:id="293" w:name="_Ref369187691"/>
    </w:p>
    <w:p w14:paraId="378577E8" w14:textId="77777777" w:rsidR="00116ECB" w:rsidRPr="00237331" w:rsidRDefault="00116ECB" w:rsidP="00116ECB">
      <w:pPr>
        <w:pStyle w:val="2"/>
        <w:spacing w:after="120"/>
        <w:ind w:left="431" w:hanging="431"/>
      </w:pPr>
      <w:r>
        <w:t xml:space="preserve">Если обнаружено </w:t>
      </w:r>
      <w:r w:rsidRPr="00237331">
        <w:t>опасное (взрывчатое) вещество</w:t>
      </w:r>
      <w:r w:rsidRPr="00E8559D">
        <w:t xml:space="preserve"> </w:t>
      </w:r>
      <w:r w:rsidRPr="00237331">
        <w:t>и (или)</w:t>
      </w:r>
      <w:r w:rsidRPr="00E8559D">
        <w:t xml:space="preserve"> </w:t>
      </w:r>
      <w:r>
        <w:t>з</w:t>
      </w:r>
      <w:r w:rsidRPr="00237331">
        <w:t xml:space="preserve">агрязнение, и вывоз такого </w:t>
      </w:r>
      <w:r>
        <w:t xml:space="preserve">предмета и (или) </w:t>
      </w:r>
      <w:r w:rsidRPr="00237331">
        <w:t>опасного вещества входит в обязанности соответствующего Государственного органа, вывоз такого опасного</w:t>
      </w:r>
      <w:r>
        <w:t xml:space="preserve"> предмета и (или)</w:t>
      </w:r>
      <w:r w:rsidRPr="00237331">
        <w:t xml:space="preserve"> вещества должен быть осуществлен соответствующим Государственным органом либо от его имени за счет Концедента.</w:t>
      </w:r>
      <w:bookmarkStart w:id="294" w:name="_Toc184666578"/>
      <w:bookmarkStart w:id="295" w:name="_Toc248068868"/>
      <w:bookmarkStart w:id="296" w:name="_Toc248591942"/>
      <w:bookmarkStart w:id="297" w:name="_Toc356556076"/>
      <w:bookmarkStart w:id="298" w:name="_Toc357090063"/>
      <w:bookmarkStart w:id="299" w:name="_Toc391668622"/>
      <w:bookmarkStart w:id="300" w:name="_Toc466326126"/>
      <w:bookmarkStart w:id="301" w:name="_Toc356556078"/>
      <w:bookmarkStart w:id="302" w:name="_Toc357090067"/>
      <w:bookmarkStart w:id="303" w:name="_Ref357102037"/>
      <w:bookmarkStart w:id="304" w:name="_Ref357102106"/>
      <w:bookmarkStart w:id="305" w:name="_Ref357104524"/>
      <w:bookmarkEnd w:id="293"/>
    </w:p>
    <w:p w14:paraId="1655CE8F" w14:textId="77777777" w:rsidR="00116ECB" w:rsidRPr="00237331" w:rsidRDefault="00116ECB" w:rsidP="00116ECB">
      <w:pPr>
        <w:pStyle w:val="20"/>
        <w:spacing w:after="120"/>
      </w:pPr>
      <w:bookmarkStart w:id="306" w:name="_Ref466943854"/>
      <w:bookmarkEnd w:id="294"/>
      <w:bookmarkEnd w:id="295"/>
      <w:bookmarkEnd w:id="296"/>
      <w:r w:rsidRPr="00237331">
        <w:t>Подготовка территории (при создании нового объекта)</w:t>
      </w:r>
    </w:p>
    <w:p w14:paraId="74E1FE2A" w14:textId="77777777" w:rsidR="00116ECB" w:rsidRPr="00237331" w:rsidRDefault="00116ECB" w:rsidP="00116ECB">
      <w:pPr>
        <w:pStyle w:val="2"/>
        <w:spacing w:after="120"/>
        <w:ind w:left="431" w:hanging="431"/>
      </w:pPr>
      <w:bookmarkStart w:id="307" w:name="_Ref161833991"/>
      <w:r w:rsidRPr="00237331">
        <w:t>В соответствии с Проектной документацией Концессионер обязан за свой счет выполнить следующие основные виды работ по Подготовке территории:</w:t>
      </w:r>
      <w:bookmarkEnd w:id="306"/>
      <w:bookmarkEnd w:id="307"/>
      <w:r w:rsidRPr="00237331">
        <w:t xml:space="preserve"> </w:t>
      </w:r>
    </w:p>
    <w:p w14:paraId="1CE096A2" w14:textId="77777777" w:rsidR="00116ECB" w:rsidRPr="00237331" w:rsidRDefault="00116ECB" w:rsidP="00116ECB">
      <w:pPr>
        <w:pStyle w:val="3"/>
        <w:spacing w:after="120"/>
        <w:ind w:left="1185" w:hanging="505"/>
      </w:pPr>
      <w:r w:rsidRPr="00237331">
        <w:t>разбивка осей зданий/сооружений с выносом в натуру границ земельного участка;</w:t>
      </w:r>
    </w:p>
    <w:p w14:paraId="6EFF849D" w14:textId="77777777" w:rsidR="00116ECB" w:rsidRPr="00237331" w:rsidRDefault="00116ECB" w:rsidP="00116ECB">
      <w:pPr>
        <w:pStyle w:val="3"/>
        <w:spacing w:after="120"/>
        <w:ind w:left="1185" w:hanging="505"/>
      </w:pPr>
      <w:r w:rsidRPr="00237331">
        <w:t>освобождение Земельных участков от существующих зданий, сооружений и других объектов, за исключением случаев, когда сохранение указанных объектов требуется в соответствии с Законодательством, Проектной документацией и Концессионным соглашением и случаев, когда здания, сооружения и другие объекты являются самовольными постройками. В случае выявления Концессионером на Земельных участках, предоставленных ему для создания Объекта(ов) соглашения самовольных построек, освобождение Земельных участков выполняется силами и средствами Концедента;</w:t>
      </w:r>
    </w:p>
    <w:p w14:paraId="5B8F6AFA" w14:textId="77777777" w:rsidR="00116ECB" w:rsidRPr="00237331" w:rsidRDefault="00116ECB" w:rsidP="00116ECB">
      <w:pPr>
        <w:pStyle w:val="3"/>
        <w:spacing w:after="120"/>
        <w:ind w:left="1185" w:hanging="505"/>
      </w:pPr>
      <w:r w:rsidRPr="00237331">
        <w:t>строительство временных подъездных путей и проездов;</w:t>
      </w:r>
    </w:p>
    <w:p w14:paraId="2807E10C" w14:textId="77777777" w:rsidR="00116ECB" w:rsidRPr="00237331" w:rsidRDefault="00116ECB" w:rsidP="00116ECB">
      <w:pPr>
        <w:pStyle w:val="3"/>
        <w:spacing w:after="120"/>
        <w:ind w:left="1185" w:hanging="505"/>
      </w:pPr>
      <w:r w:rsidRPr="00237331">
        <w:t>проведение благоустройства и планировки территории по окончании строительных работ.</w:t>
      </w:r>
    </w:p>
    <w:p w14:paraId="5151563C" w14:textId="77777777" w:rsidR="00116ECB" w:rsidRPr="00237331" w:rsidRDefault="00116ECB" w:rsidP="00116ECB">
      <w:pPr>
        <w:pStyle w:val="2"/>
        <w:spacing w:after="120"/>
        <w:ind w:left="431" w:hanging="431"/>
      </w:pPr>
      <w:r>
        <w:t xml:space="preserve"> </w:t>
      </w:r>
      <w:r w:rsidRPr="00237331">
        <w:t xml:space="preserve">Временные сооружения, необходимые для производства работ, должны быть возведены собственными силами Концессионера, должны быть обеспечены: ограждение мест производства работ, охрана материалов, оборудования, строительной техники и строящихся сооружений, необходимых </w:t>
      </w:r>
      <w:r>
        <w:t>для выполнения р</w:t>
      </w:r>
      <w:r w:rsidRPr="00237331">
        <w:t>абот.</w:t>
      </w:r>
    </w:p>
    <w:p w14:paraId="38662393" w14:textId="77777777" w:rsidR="00116ECB" w:rsidRPr="00237331" w:rsidRDefault="00116ECB" w:rsidP="00116ECB">
      <w:pPr>
        <w:pStyle w:val="20"/>
        <w:spacing w:after="120"/>
      </w:pPr>
      <w:r w:rsidRPr="00237331">
        <w:t>Генеральный подрядчик</w:t>
      </w:r>
      <w:bookmarkEnd w:id="297"/>
      <w:bookmarkEnd w:id="298"/>
      <w:bookmarkEnd w:id="299"/>
      <w:bookmarkEnd w:id="300"/>
    </w:p>
    <w:p w14:paraId="416F87D5" w14:textId="77777777" w:rsidR="00116ECB" w:rsidRPr="00237331" w:rsidRDefault="00116ECB" w:rsidP="00116ECB">
      <w:pPr>
        <w:pStyle w:val="2"/>
        <w:spacing w:after="120"/>
        <w:ind w:left="431" w:hanging="431"/>
      </w:pPr>
      <w:bookmarkStart w:id="308" w:name="_DV_X1128"/>
      <w:bookmarkStart w:id="309" w:name="_DV_C1123"/>
      <w:bookmarkStart w:id="310" w:name="_Toc356556077"/>
      <w:r w:rsidRPr="00237331">
        <w:t>Концессионер вправе выполнять работы по Созданию</w:t>
      </w:r>
      <w:r w:rsidRPr="003F3588">
        <w:t xml:space="preserve"> </w:t>
      </w:r>
      <w:r>
        <w:t>и (или) реконструкции</w:t>
      </w:r>
      <w:r w:rsidRPr="00237331">
        <w:t xml:space="preserve"> объекта соглашения самостоятельно либо привлечь для этих целей лицо, имеющее необходимые Разрешения в соответствии с Законодательством (далее – «</w:t>
      </w:r>
      <w:r w:rsidRPr="00237331">
        <w:rPr>
          <w:b/>
        </w:rPr>
        <w:t>Генеральный подрядчик</w:t>
      </w:r>
      <w:r w:rsidRPr="00237331">
        <w:t>»). Деятельность Генерального подрядчика, его взаимодействия с Концессионером и иными подрядчиками (субподрядчиками) при выполне</w:t>
      </w:r>
      <w:r>
        <w:t>нии работ по С</w:t>
      </w:r>
      <w:r w:rsidRPr="00237331">
        <w:t xml:space="preserve">озданию </w:t>
      </w:r>
      <w:r>
        <w:t>и (или) реконструкции</w:t>
      </w:r>
      <w:r w:rsidRPr="00237331">
        <w:t xml:space="preserve"> </w:t>
      </w:r>
      <w:r>
        <w:t>о</w:t>
      </w:r>
      <w:r w:rsidRPr="00237331">
        <w:t>бъекта соглашения регламентируется в соответствии с действующим Законодательством.</w:t>
      </w:r>
    </w:p>
    <w:p w14:paraId="6EBAD084" w14:textId="77777777" w:rsidR="00116ECB" w:rsidRPr="00237331" w:rsidRDefault="00116ECB" w:rsidP="00116ECB">
      <w:pPr>
        <w:pStyle w:val="2"/>
        <w:spacing w:after="120"/>
        <w:ind w:left="431" w:hanging="431"/>
      </w:pPr>
      <w:r w:rsidRPr="00237331">
        <w:t xml:space="preserve">Концессионер вправе предоставить Генеральному подрядчику право пользования Земельными участками и иные необходимые права для целей </w:t>
      </w:r>
      <w:r>
        <w:t>выполнения р</w:t>
      </w:r>
      <w:r w:rsidRPr="00237331">
        <w:t xml:space="preserve">абот, а Генеральный подрядчик вправе в случае необходимости наделять субподрядчиков </w:t>
      </w:r>
      <w:r w:rsidRPr="00237331">
        <w:lastRenderedPageBreak/>
        <w:t>такими же правами в той мере, в которой это предусмотрено Концессионным соглашением, соглашением между ним и Концессионером.</w:t>
      </w:r>
    </w:p>
    <w:p w14:paraId="0FDE4580" w14:textId="77777777" w:rsidR="00116ECB" w:rsidRPr="00237331" w:rsidRDefault="00116ECB" w:rsidP="00116ECB">
      <w:pPr>
        <w:pStyle w:val="2"/>
        <w:spacing w:after="120"/>
        <w:ind w:left="431" w:hanging="431"/>
      </w:pPr>
      <w:bookmarkStart w:id="311" w:name="_DV_M364"/>
      <w:bookmarkStart w:id="312" w:name="_DV_M365"/>
      <w:bookmarkStart w:id="313" w:name="_DV_M366"/>
      <w:bookmarkStart w:id="314" w:name="_DV_M367"/>
      <w:bookmarkEnd w:id="311"/>
      <w:bookmarkEnd w:id="312"/>
      <w:bookmarkEnd w:id="313"/>
      <w:bookmarkEnd w:id="314"/>
      <w:r w:rsidRPr="00237331">
        <w:t>Концессионер несет ответственность перед Концедентом за действия и бездействие Генерального подрядчика и третьих лиц, привлеченных Генеральным подрядчиком, как за свои собственные.</w:t>
      </w:r>
    </w:p>
    <w:p w14:paraId="5D1D088E" w14:textId="77777777" w:rsidR="00116ECB" w:rsidRPr="00237331" w:rsidRDefault="00116ECB" w:rsidP="00116ECB">
      <w:pPr>
        <w:pStyle w:val="20"/>
        <w:spacing w:after="120"/>
      </w:pPr>
      <w:bookmarkStart w:id="315" w:name="_Toc357090066"/>
      <w:bookmarkStart w:id="316" w:name="_Ref357104431"/>
      <w:bookmarkStart w:id="317" w:name="_Ref358233770"/>
      <w:bookmarkStart w:id="318" w:name="_Toc391668623"/>
      <w:bookmarkStart w:id="319" w:name="_Toc466326127"/>
      <w:bookmarkEnd w:id="308"/>
      <w:bookmarkEnd w:id="309"/>
      <w:r w:rsidRPr="00237331">
        <w:t>Недостатки</w:t>
      </w:r>
      <w:bookmarkEnd w:id="310"/>
      <w:bookmarkEnd w:id="315"/>
      <w:bookmarkEnd w:id="316"/>
      <w:bookmarkEnd w:id="317"/>
      <w:bookmarkEnd w:id="318"/>
      <w:bookmarkEnd w:id="319"/>
    </w:p>
    <w:p w14:paraId="3DDE0D3F" w14:textId="77777777" w:rsidR="00116ECB" w:rsidRPr="00237331" w:rsidRDefault="00116ECB" w:rsidP="00116ECB">
      <w:pPr>
        <w:pStyle w:val="2"/>
        <w:spacing w:after="120"/>
        <w:ind w:left="431" w:hanging="431"/>
      </w:pPr>
      <w:bookmarkStart w:id="320" w:name="_Ref165359820"/>
      <w:r w:rsidRPr="00237331">
        <w:t>Концессионер гарантирует, что созданные и реконструированные объекты недвижимости в составе Объекта соглашения будут соответствовать Проектной документации, условиям Концессионного соглашения и Законодательству.</w:t>
      </w:r>
      <w:bookmarkEnd w:id="320"/>
    </w:p>
    <w:p w14:paraId="0AAF05AD" w14:textId="77777777" w:rsidR="00116ECB" w:rsidRPr="00237331" w:rsidRDefault="00116ECB" w:rsidP="00116ECB">
      <w:pPr>
        <w:pStyle w:val="2"/>
        <w:spacing w:after="120"/>
        <w:ind w:left="431" w:hanging="431"/>
      </w:pPr>
      <w:r w:rsidRPr="00237331">
        <w:t>В случае обнаружения какого-либо Недостатка одной Стороной она обязана уведомить об этом другие Стороны в максимально короткий срок после такого обнаружения.</w:t>
      </w:r>
    </w:p>
    <w:p w14:paraId="777984E0" w14:textId="77777777" w:rsidR="00116ECB" w:rsidRPr="00237331" w:rsidRDefault="00116ECB" w:rsidP="00116ECB">
      <w:pPr>
        <w:pStyle w:val="2"/>
        <w:spacing w:after="120"/>
        <w:ind w:left="431" w:hanging="431"/>
      </w:pPr>
      <w:bookmarkStart w:id="321" w:name="_Ref184636360"/>
      <w:bookmarkStart w:id="322" w:name="_Ref194760049"/>
      <w:r w:rsidRPr="00237331">
        <w:t>В случае обнаружения Недостатка в период выполнения работ по Созданию</w:t>
      </w:r>
      <w:r w:rsidRPr="003F3588">
        <w:t xml:space="preserve"> </w:t>
      </w:r>
      <w:r>
        <w:t>и (или) реконструкции</w:t>
      </w:r>
      <w:r w:rsidRPr="00237331">
        <w:t xml:space="preserve"> объекта соглашения, Концессионер обязан устранить такой Недостаток в возможно короткий срок</w:t>
      </w:r>
      <w:bookmarkEnd w:id="321"/>
      <w:r w:rsidRPr="00237331">
        <w:t>.</w:t>
      </w:r>
      <w:bookmarkEnd w:id="322"/>
    </w:p>
    <w:p w14:paraId="0BEB8D13" w14:textId="77777777" w:rsidR="00116ECB" w:rsidRPr="00237331" w:rsidRDefault="00116ECB" w:rsidP="00116ECB">
      <w:pPr>
        <w:pStyle w:val="2"/>
        <w:spacing w:after="120"/>
        <w:ind w:left="431" w:hanging="431"/>
      </w:pPr>
      <w:bookmarkStart w:id="323" w:name="_Ref165359850"/>
      <w:r w:rsidRPr="00237331">
        <w:t>В случае обнаружения Недостатка после начала эксплуатации созданного или реконструированного объекта Концессионер обязан самостоятельно произвести необходимые действия по устранению такого Недостатка, одновременно принимая необходимые меры для того, чтобы такие действия не затрудняли и не являлись необоснованным препятствием для непрерывного осуществления Концессионной деятельности.</w:t>
      </w:r>
      <w:bookmarkEnd w:id="323"/>
    </w:p>
    <w:p w14:paraId="668FC394" w14:textId="77777777" w:rsidR="00116ECB" w:rsidRPr="00237331" w:rsidRDefault="00116ECB" w:rsidP="00116ECB">
      <w:pPr>
        <w:pStyle w:val="2"/>
        <w:spacing w:after="120"/>
        <w:ind w:left="431" w:hanging="431"/>
      </w:pPr>
      <w:r w:rsidRPr="00237331">
        <w:t>Пункты </w:t>
      </w:r>
      <w:r>
        <w:fldChar w:fldCharType="begin"/>
      </w:r>
      <w:r>
        <w:instrText xml:space="preserve"> REF _Ref165359820 \w \h  \* MERGEFORMAT </w:instrText>
      </w:r>
      <w:r>
        <w:fldChar w:fldCharType="separate"/>
      </w:r>
      <w:r>
        <w:t>11.39</w:t>
      </w:r>
      <w:r>
        <w:fldChar w:fldCharType="end"/>
      </w:r>
      <w:r w:rsidRPr="00237331">
        <w:t xml:space="preserve"> – </w:t>
      </w:r>
      <w:r>
        <w:fldChar w:fldCharType="begin"/>
      </w:r>
      <w:r>
        <w:instrText xml:space="preserve"> REF _Ref165359850 \w \h  \* MERGEFORMAT </w:instrText>
      </w:r>
      <w:r>
        <w:fldChar w:fldCharType="separate"/>
      </w:r>
      <w:r>
        <w:t>11.42</w:t>
      </w:r>
      <w:r>
        <w:fldChar w:fldCharType="end"/>
      </w:r>
      <w:r w:rsidRPr="00237331">
        <w:t xml:space="preserve"> не ограничивают право Концессионера заявлять </w:t>
      </w:r>
      <w:r w:rsidRPr="003F3588">
        <w:t>претензии</w:t>
      </w:r>
      <w:r w:rsidRPr="00237331">
        <w:t xml:space="preserve"> в случае возникновения соответствующего Недостатка в результате Особого обстоятельства или Обстоятельства непреодолимый силы.</w:t>
      </w:r>
    </w:p>
    <w:p w14:paraId="344EEF04" w14:textId="77777777" w:rsidR="00116ECB" w:rsidRPr="00237331" w:rsidRDefault="00116ECB" w:rsidP="00116ECB">
      <w:pPr>
        <w:pStyle w:val="20"/>
        <w:spacing w:after="120"/>
      </w:pPr>
      <w:bookmarkStart w:id="324" w:name="_Toc374022349"/>
      <w:bookmarkStart w:id="325" w:name="_Toc374025218"/>
      <w:bookmarkStart w:id="326" w:name="_Toc374026779"/>
      <w:bookmarkStart w:id="327" w:name="_Toc374032627"/>
      <w:bookmarkStart w:id="328" w:name="_Ref358243214"/>
      <w:bookmarkStart w:id="329" w:name="_Toc391668624"/>
      <w:bookmarkStart w:id="330" w:name="_Toc466326128"/>
      <w:bookmarkStart w:id="331" w:name="_Ref379993251"/>
      <w:bookmarkEnd w:id="301"/>
      <w:bookmarkEnd w:id="302"/>
      <w:bookmarkEnd w:id="303"/>
      <w:bookmarkEnd w:id="304"/>
      <w:bookmarkEnd w:id="305"/>
      <w:bookmarkEnd w:id="324"/>
      <w:bookmarkEnd w:id="325"/>
      <w:bookmarkEnd w:id="326"/>
      <w:bookmarkEnd w:id="327"/>
      <w:r w:rsidRPr="00237331">
        <w:t xml:space="preserve">Приемка </w:t>
      </w:r>
      <w:bookmarkEnd w:id="328"/>
      <w:bookmarkEnd w:id="329"/>
      <w:bookmarkEnd w:id="330"/>
      <w:bookmarkEnd w:id="331"/>
      <w:r w:rsidRPr="00237331">
        <w:t>работ</w:t>
      </w:r>
    </w:p>
    <w:p w14:paraId="533435A8" w14:textId="77777777" w:rsidR="00116ECB" w:rsidRPr="00237331" w:rsidRDefault="00116ECB" w:rsidP="00116ECB">
      <w:pPr>
        <w:pStyle w:val="2"/>
        <w:spacing w:after="120"/>
        <w:ind w:left="431" w:hanging="431"/>
      </w:pPr>
      <w:bookmarkStart w:id="332" w:name="_Ref165360264"/>
      <w:r w:rsidRPr="00237331">
        <w:t>Концессионер письменно уведомляет Концедента о готовности созданных или реконструированных объектов недвижимости</w:t>
      </w:r>
      <w:r>
        <w:t>,</w:t>
      </w:r>
      <w:r w:rsidRPr="000D2E65">
        <w:t xml:space="preserve"> </w:t>
      </w:r>
      <w:r>
        <w:t>входящих в состав Объекта соглашения,</w:t>
      </w:r>
      <w:r w:rsidRPr="00237331">
        <w:t xml:space="preserve"> по их завершении.</w:t>
      </w:r>
      <w:bookmarkEnd w:id="332"/>
    </w:p>
    <w:p w14:paraId="14FB59A2" w14:textId="77777777" w:rsidR="00116ECB" w:rsidRPr="00237331" w:rsidRDefault="00116ECB" w:rsidP="00116ECB">
      <w:pPr>
        <w:pStyle w:val="2"/>
        <w:spacing w:after="120"/>
        <w:ind w:left="431" w:hanging="431"/>
      </w:pPr>
      <w:bookmarkStart w:id="333" w:name="_Ref358244415"/>
      <w:bookmarkStart w:id="334" w:name="_Ref466982837"/>
      <w:r w:rsidRPr="00237331">
        <w:t>По завершении работ Концессионер и Концедент подписывают акт приемки выполненных работ (далее – «</w:t>
      </w:r>
      <w:r w:rsidRPr="00237331">
        <w:rPr>
          <w:b/>
        </w:rPr>
        <w:t>Акт приемки работ</w:t>
      </w:r>
      <w:r w:rsidRPr="00237331">
        <w:t>») по форме, приведенной в Приложении</w:t>
      </w:r>
      <w:bookmarkEnd w:id="333"/>
      <w:r w:rsidRPr="00237331">
        <w:fldChar w:fldCharType="begin"/>
      </w:r>
      <w:r w:rsidRPr="00237331">
        <w:instrText xml:space="preserve"> REF Приложение11 \h  \* MERGEFORMAT </w:instrText>
      </w:r>
      <w:r w:rsidRPr="00237331">
        <w:fldChar w:fldCharType="separate"/>
      </w:r>
      <w:r w:rsidRPr="00237331">
        <w:rPr>
          <w:rFonts w:eastAsia="Times New Roman"/>
          <w:b/>
          <w:lang w:eastAsia="ru-RU"/>
        </w:rPr>
        <w:t xml:space="preserve"> </w:t>
      </w:r>
      <w:r w:rsidRPr="00B817E9">
        <w:rPr>
          <w:rFonts w:eastAsia="Times New Roman"/>
          <w:lang w:eastAsia="ru-RU"/>
        </w:rPr>
        <w:t>11</w:t>
      </w:r>
      <w:r w:rsidRPr="00237331">
        <w:fldChar w:fldCharType="end"/>
      </w:r>
      <w:r w:rsidRPr="00237331">
        <w:t>.</w:t>
      </w:r>
      <w:bookmarkStart w:id="335" w:name="_Ref384717034"/>
      <w:bookmarkStart w:id="336" w:name="_Ref184635887"/>
      <w:bookmarkStart w:id="337" w:name="_Ref357097308"/>
      <w:bookmarkStart w:id="338" w:name="_Ref219733216"/>
      <w:bookmarkEnd w:id="334"/>
      <w:r w:rsidRPr="00237331">
        <w:t xml:space="preserve"> Проект Акта приемки работ передается Концессионером Концеденту для рассмотрения. В течение 5 (пяти) Рабочих дней Концедент по результатам такого рассмотрения</w:t>
      </w:r>
      <w:bookmarkEnd w:id="335"/>
      <w:r w:rsidRPr="00237331">
        <w:t xml:space="preserve"> подписывает представленный Акт приемки работ или отказывает в подписании Акта приемки работ в случае обнаружения Недостатков и направляет Концессионеру предписание об устранении Недостатков с описанием примерного перечня мер, необходимых для приведения, созданного или реконструированного объекта недвижимости в соответствие с требованиями Проектной документации и Концессионного соглашения.</w:t>
      </w:r>
    </w:p>
    <w:p w14:paraId="09AA4909" w14:textId="77777777" w:rsidR="00116ECB" w:rsidRPr="00237331" w:rsidRDefault="00116ECB" w:rsidP="00116ECB">
      <w:pPr>
        <w:pStyle w:val="2"/>
        <w:spacing w:after="120"/>
        <w:ind w:left="431" w:hanging="431"/>
      </w:pPr>
      <w:r w:rsidRPr="00237331">
        <w:t xml:space="preserve">В случае если Концессионер не получил от Концедента возражений по представленному Акту приемки работ в указанный в пункте </w:t>
      </w:r>
      <w:r>
        <w:fldChar w:fldCharType="begin"/>
      </w:r>
      <w:r>
        <w:instrText xml:space="preserve"> REF _Ref384717034 \r \h  \* MERGEFORMAT </w:instrText>
      </w:r>
      <w:r>
        <w:fldChar w:fldCharType="separate"/>
      </w:r>
      <w:r>
        <w:t>11.45</w:t>
      </w:r>
      <w:r>
        <w:fldChar w:fldCharType="end"/>
      </w:r>
      <w:r w:rsidRPr="00237331">
        <w:t xml:space="preserve"> срок, то Акт приемки работ считается утвержденным, а работы по Созданию</w:t>
      </w:r>
      <w:r w:rsidRPr="003F3588">
        <w:t xml:space="preserve"> </w:t>
      </w:r>
      <w:r>
        <w:t>и (или) реконструкции</w:t>
      </w:r>
      <w:r w:rsidRPr="00237331">
        <w:t xml:space="preserve"> объекта соглашения – принятыми Концедентом.</w:t>
      </w:r>
    </w:p>
    <w:p w14:paraId="64C0A60D" w14:textId="77777777" w:rsidR="00116ECB" w:rsidRPr="00237331" w:rsidRDefault="00116ECB" w:rsidP="00116ECB">
      <w:pPr>
        <w:pStyle w:val="2"/>
        <w:spacing w:after="120"/>
        <w:ind w:left="431" w:hanging="431"/>
      </w:pPr>
      <w:bookmarkStart w:id="339" w:name="_Toc248068878"/>
      <w:bookmarkStart w:id="340" w:name="_Toc248591953"/>
      <w:bookmarkEnd w:id="336"/>
      <w:bookmarkEnd w:id="337"/>
      <w:bookmarkEnd w:id="338"/>
      <w:r w:rsidRPr="00237331">
        <w:t>В случае отказа Концедента от подписания Акта приемки работ Концессионер устраняет замечания Концедента и направляет Акт приемки работ на подписание повторно. В случае повторного отказа Концедента в подписании Акта приемки работ Концессионер либо устраняет замечания Концедента, либо передает вопрос на рассмотрение в Порядке разрешения споров.</w:t>
      </w:r>
    </w:p>
    <w:p w14:paraId="4DAF1B03" w14:textId="77777777" w:rsidR="00116ECB" w:rsidRPr="00237331" w:rsidRDefault="00116ECB" w:rsidP="00116ECB">
      <w:pPr>
        <w:pStyle w:val="20"/>
        <w:spacing w:after="120"/>
      </w:pPr>
      <w:bookmarkStart w:id="341" w:name="_Toc367959867"/>
      <w:bookmarkStart w:id="342" w:name="_Toc367961188"/>
      <w:bookmarkStart w:id="343" w:name="_Toc367963434"/>
      <w:bookmarkStart w:id="344" w:name="_Toc367967530"/>
      <w:bookmarkStart w:id="345" w:name="_Toc367975372"/>
      <w:bookmarkStart w:id="346" w:name="_Toc367988865"/>
      <w:bookmarkStart w:id="347" w:name="_Toc367990218"/>
      <w:bookmarkStart w:id="348" w:name="_Toc368047588"/>
      <w:bookmarkStart w:id="349" w:name="_Toc368052198"/>
      <w:bookmarkStart w:id="350" w:name="_Toc368059633"/>
      <w:bookmarkStart w:id="351" w:name="_Toc368071307"/>
      <w:bookmarkStart w:id="352" w:name="_Toc368074768"/>
      <w:bookmarkStart w:id="353" w:name="_Toc368077828"/>
      <w:bookmarkStart w:id="354" w:name="_Toc368078865"/>
      <w:bookmarkStart w:id="355" w:name="_Toc368301100"/>
      <w:bookmarkStart w:id="356" w:name="_Toc368301201"/>
      <w:bookmarkStart w:id="357" w:name="_Toc368302135"/>
      <w:bookmarkStart w:id="358" w:name="_Toc368306095"/>
      <w:bookmarkStart w:id="359" w:name="_Toc368309651"/>
      <w:bookmarkStart w:id="360" w:name="_Toc368317320"/>
      <w:bookmarkStart w:id="361" w:name="_Toc368317667"/>
      <w:bookmarkStart w:id="362" w:name="_Toc368318665"/>
      <w:bookmarkStart w:id="363" w:name="_Toc368320454"/>
      <w:bookmarkStart w:id="364" w:name="_Toc368320572"/>
      <w:bookmarkStart w:id="365" w:name="_Toc368323737"/>
      <w:bookmarkStart w:id="366" w:name="_Toc368324075"/>
      <w:bookmarkStart w:id="367" w:name="_Toc368326363"/>
      <w:bookmarkStart w:id="368" w:name="_Toc368331872"/>
      <w:bookmarkStart w:id="369" w:name="_Toc368409415"/>
      <w:bookmarkStart w:id="370" w:name="_Toc368411085"/>
      <w:bookmarkStart w:id="371" w:name="_Toc368413823"/>
      <w:bookmarkStart w:id="372" w:name="_Toc368414657"/>
      <w:bookmarkStart w:id="373" w:name="_Toc368415703"/>
      <w:bookmarkStart w:id="374" w:name="_Toc368480074"/>
      <w:bookmarkStart w:id="375" w:name="_Toc368484726"/>
      <w:bookmarkStart w:id="376" w:name="_Toc368485237"/>
      <w:bookmarkStart w:id="377" w:name="_Toc368486119"/>
      <w:bookmarkStart w:id="378" w:name="_Toc368570419"/>
      <w:bookmarkStart w:id="379" w:name="_Toc368592097"/>
      <w:bookmarkStart w:id="380" w:name="_Toc368672679"/>
      <w:bookmarkStart w:id="381" w:name="_Toc368902271"/>
      <w:bookmarkStart w:id="382" w:name="_Toc368913252"/>
      <w:bookmarkStart w:id="383" w:name="_Toc368915733"/>
      <w:bookmarkStart w:id="384" w:name="_Toc368917662"/>
      <w:bookmarkStart w:id="385" w:name="_Toc368922313"/>
      <w:bookmarkStart w:id="386" w:name="_Toc368922816"/>
      <w:bookmarkStart w:id="387" w:name="_Toc368924175"/>
      <w:bookmarkStart w:id="388" w:name="_Toc368930143"/>
      <w:bookmarkStart w:id="389" w:name="_Toc368932851"/>
      <w:bookmarkStart w:id="390" w:name="_Toc368933151"/>
      <w:bookmarkStart w:id="391" w:name="_Toc368933271"/>
      <w:bookmarkStart w:id="392" w:name="_Toc368933391"/>
      <w:bookmarkStart w:id="393" w:name="_Toc368987302"/>
      <w:bookmarkStart w:id="394" w:name="_Toc368987875"/>
      <w:bookmarkStart w:id="395" w:name="_Toc369006537"/>
      <w:bookmarkStart w:id="396" w:name="_Toc369009150"/>
      <w:bookmarkStart w:id="397" w:name="_Toc369010600"/>
      <w:bookmarkStart w:id="398" w:name="_Toc369082860"/>
      <w:bookmarkStart w:id="399" w:name="_Toc369094886"/>
      <w:bookmarkStart w:id="400" w:name="_Toc369095004"/>
      <w:bookmarkStart w:id="401" w:name="_Toc369095122"/>
      <w:bookmarkStart w:id="402" w:name="_Toc369095240"/>
      <w:bookmarkStart w:id="403" w:name="_Toc369098059"/>
      <w:bookmarkStart w:id="404" w:name="_Toc369099679"/>
      <w:bookmarkStart w:id="405" w:name="_Toc369102266"/>
      <w:bookmarkStart w:id="406" w:name="_Toc369103778"/>
      <w:bookmarkStart w:id="407" w:name="_Toc369105610"/>
      <w:bookmarkStart w:id="408" w:name="_Toc369110616"/>
      <w:bookmarkStart w:id="409" w:name="_Toc369114353"/>
      <w:bookmarkStart w:id="410" w:name="_Toc369174581"/>
      <w:bookmarkStart w:id="411" w:name="_Toc369176346"/>
      <w:bookmarkStart w:id="412" w:name="_Toc369192156"/>
      <w:bookmarkStart w:id="413" w:name="_Toc369197561"/>
      <w:bookmarkStart w:id="414" w:name="_Toc369198465"/>
      <w:bookmarkStart w:id="415" w:name="_Toc369200946"/>
      <w:bookmarkStart w:id="416" w:name="_Toc369250121"/>
      <w:bookmarkStart w:id="417" w:name="_Toc369288249"/>
      <w:bookmarkStart w:id="418" w:name="_Toc184666590"/>
      <w:bookmarkStart w:id="419" w:name="_Toc248068880"/>
      <w:bookmarkStart w:id="420" w:name="_Toc248591956"/>
      <w:bookmarkStart w:id="421" w:name="_Toc357090075"/>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237331">
        <w:lastRenderedPageBreak/>
        <w:t>Гарантийный срок</w:t>
      </w:r>
    </w:p>
    <w:p w14:paraId="51AC1735" w14:textId="77777777" w:rsidR="00116ECB" w:rsidRPr="00237331" w:rsidRDefault="00116ECB" w:rsidP="00116ECB">
      <w:pPr>
        <w:pStyle w:val="2"/>
        <w:spacing w:after="120"/>
        <w:ind w:left="431" w:hanging="431"/>
      </w:pPr>
      <w:bookmarkStart w:id="422" w:name="_Ref368906211"/>
      <w:bookmarkStart w:id="423" w:name="_Ref379990737"/>
      <w:r w:rsidRPr="00237331">
        <w:t>Для каждого созданного или реконструированного объекта недвижимости, входящего в состав Объекта соглашения, устанавливается гарантийный срок, равный гарантийному сроку, установленному производителем оборудования, входящего в состав Объекта соглашения.</w:t>
      </w:r>
    </w:p>
    <w:bookmarkEnd w:id="422"/>
    <w:bookmarkEnd w:id="423"/>
    <w:p w14:paraId="52033348" w14:textId="77777777" w:rsidR="00116ECB" w:rsidRPr="00237331" w:rsidRDefault="00116ECB" w:rsidP="00116ECB">
      <w:pPr>
        <w:pStyle w:val="20"/>
        <w:spacing w:after="120"/>
      </w:pPr>
      <w:r w:rsidRPr="00237331">
        <w:t>Разрешение на ввод (допуск) в эксплуатацию</w:t>
      </w:r>
      <w:bookmarkEnd w:id="418"/>
      <w:bookmarkEnd w:id="419"/>
      <w:bookmarkEnd w:id="420"/>
      <w:bookmarkEnd w:id="421"/>
    </w:p>
    <w:p w14:paraId="5FD321A1" w14:textId="77777777" w:rsidR="00116ECB" w:rsidRPr="00237331" w:rsidRDefault="00116ECB" w:rsidP="00116ECB">
      <w:pPr>
        <w:pStyle w:val="2"/>
        <w:spacing w:after="120"/>
        <w:ind w:left="431" w:hanging="431"/>
      </w:pPr>
      <w:bookmarkStart w:id="424" w:name="_Ref219719746"/>
      <w:bookmarkStart w:id="425" w:name="_Ref165361526"/>
      <w:bookmarkStart w:id="426" w:name="_Ref380081662"/>
      <w:r w:rsidRPr="00237331">
        <w:t>После подписания Акта приемки работ в соответствии с пунктом </w:t>
      </w:r>
      <w:r>
        <w:fldChar w:fldCharType="begin"/>
      </w:r>
      <w:r>
        <w:instrText xml:space="preserve"> REF _Ref219733216 \r \h  \* MERGEFORMAT </w:instrText>
      </w:r>
      <w:r>
        <w:fldChar w:fldCharType="separate"/>
      </w:r>
      <w:r>
        <w:t>11.45</w:t>
      </w:r>
      <w:r>
        <w:fldChar w:fldCharType="end"/>
      </w:r>
      <w:r w:rsidRPr="00237331">
        <w:t xml:space="preserve"> Концессионер должен за свой счет обеспечить получение Разрешения на ввод (допуск) в эксплуатацию в соответствии с требованиями Концессионного соглашения и Законодательства, в том числе выполнить все функции, связанные с получением Разрешения на ввод в эксплуатацию, которые в соответствии с Законодательством должен осуществить </w:t>
      </w:r>
      <w:bookmarkEnd w:id="424"/>
      <w:bookmarkEnd w:id="425"/>
      <w:r w:rsidRPr="00237331">
        <w:t>Концессионер.</w:t>
      </w:r>
      <w:bookmarkEnd w:id="426"/>
    </w:p>
    <w:p w14:paraId="41BDFA79" w14:textId="77777777" w:rsidR="00116ECB" w:rsidRPr="00237331" w:rsidRDefault="00116ECB" w:rsidP="00116ECB">
      <w:pPr>
        <w:pStyle w:val="2"/>
        <w:spacing w:after="120"/>
        <w:ind w:left="431" w:hanging="431"/>
      </w:pPr>
      <w:bookmarkStart w:id="427" w:name="_DV_C1444"/>
      <w:r w:rsidRPr="00237331">
        <w:t>Концедент должен оказать все необходимое содействие Концессионеру при исполнении им его обязательств согласно пункту </w:t>
      </w:r>
      <w:r>
        <w:fldChar w:fldCharType="begin"/>
      </w:r>
      <w:r>
        <w:instrText xml:space="preserve"> REF _Ref219719746 \w \h  \* MERGEFORMAT </w:instrText>
      </w:r>
      <w:r>
        <w:fldChar w:fldCharType="separate"/>
      </w:r>
      <w:r>
        <w:t>11.49</w:t>
      </w:r>
      <w:r>
        <w:fldChar w:fldCharType="end"/>
      </w:r>
      <w:r w:rsidRPr="00237331">
        <w:t xml:space="preserve"> и, в частности, представить Концессионеру все необходимые сведения и документы, которые могут быть получены или подготовлены только Концедентом.</w:t>
      </w:r>
    </w:p>
    <w:p w14:paraId="303EDDC2" w14:textId="77777777" w:rsidR="00116ECB" w:rsidRPr="00237331" w:rsidRDefault="00116ECB" w:rsidP="00116ECB">
      <w:pPr>
        <w:pStyle w:val="2"/>
        <w:spacing w:after="120"/>
        <w:ind w:left="431" w:hanging="431"/>
      </w:pPr>
      <w:r w:rsidRPr="00237331">
        <w:t>Концессионер</w:t>
      </w:r>
      <w:bookmarkStart w:id="428" w:name="_DV_C1445"/>
      <w:bookmarkEnd w:id="427"/>
      <w:r w:rsidRPr="00237331">
        <w:t xml:space="preserve"> направляет копию Разрешения на ввод (допуск) в эксплуатацию Концеденту в течение 10 (десяти) Рабочих дней после получения Разрешения на ввод в эксплуатацию.</w:t>
      </w:r>
    </w:p>
    <w:p w14:paraId="76CE213B" w14:textId="77777777" w:rsidR="00116ECB" w:rsidRPr="00237331" w:rsidRDefault="00116ECB" w:rsidP="00116ECB">
      <w:pPr>
        <w:pStyle w:val="20"/>
        <w:spacing w:after="120"/>
      </w:pPr>
      <w:bookmarkStart w:id="429" w:name="_Toc184666591"/>
      <w:bookmarkStart w:id="430" w:name="_Toc248068881"/>
      <w:bookmarkStart w:id="431" w:name="_Toc248591957"/>
      <w:bookmarkStart w:id="432" w:name="_Toc357090076"/>
      <w:bookmarkEnd w:id="428"/>
      <w:r w:rsidRPr="00237331">
        <w:t>Государственная регистрация</w:t>
      </w:r>
      <w:bookmarkEnd w:id="429"/>
      <w:bookmarkEnd w:id="430"/>
      <w:bookmarkEnd w:id="431"/>
      <w:bookmarkEnd w:id="432"/>
      <w:r w:rsidRPr="00237331">
        <w:t xml:space="preserve"> (вновь созданных или реконструированных объектов)</w:t>
      </w:r>
    </w:p>
    <w:p w14:paraId="5CDDD8C1" w14:textId="77777777" w:rsidR="00116ECB" w:rsidRPr="00237331" w:rsidRDefault="00116ECB" w:rsidP="00116ECB">
      <w:pPr>
        <w:pStyle w:val="2"/>
        <w:spacing w:after="120"/>
        <w:ind w:left="431" w:hanging="431"/>
      </w:pPr>
      <w:bookmarkStart w:id="433" w:name="_Ref369114177"/>
      <w:bookmarkStart w:id="434" w:name="_Ref165361720"/>
      <w:bookmarkStart w:id="435" w:name="_Ref219718674"/>
      <w:r w:rsidRPr="00237331">
        <w:t>После выдачи Разрешения на ввод в эксплуатацию в отношении созданного или реконструированного объекта, входящего в состав Объекта соглашения, Концессионер осуществляет все действия, необходимые для Государственной регистрации права собственности Концедента и права владения и пользования Концессионера в отношении такого объекта.</w:t>
      </w:r>
      <w:bookmarkEnd w:id="433"/>
    </w:p>
    <w:p w14:paraId="45D15BEC" w14:textId="77777777" w:rsidR="00116ECB" w:rsidRPr="00237331" w:rsidRDefault="00116ECB" w:rsidP="00116ECB">
      <w:pPr>
        <w:pStyle w:val="2"/>
        <w:spacing w:after="120"/>
        <w:ind w:left="431" w:hanging="431"/>
      </w:pPr>
      <w:bookmarkStart w:id="436" w:name="_Ref387943301"/>
      <w:r w:rsidRPr="00237331">
        <w:t xml:space="preserve">В течение 1 (одного) календарного месяца с даты выдачи Разрешения на ввод в эксплуатацию в отношении созданного или реконструированного объекта Концессионер обязан подать документы в Государственный орган, осуществляющий Государственную регистрацию, и совершить все действия, необходимые для Государственной регистрации в соответствии </w:t>
      </w:r>
      <w:bookmarkEnd w:id="434"/>
      <w:r w:rsidRPr="00237331">
        <w:t>с Законодательством.</w:t>
      </w:r>
      <w:bookmarkEnd w:id="435"/>
      <w:bookmarkEnd w:id="436"/>
    </w:p>
    <w:p w14:paraId="0BC05796" w14:textId="77777777" w:rsidR="00116ECB" w:rsidRPr="00237331" w:rsidRDefault="00116ECB" w:rsidP="00116ECB">
      <w:pPr>
        <w:pStyle w:val="2"/>
        <w:spacing w:after="120"/>
        <w:ind w:left="431" w:hanging="431"/>
      </w:pPr>
      <w:bookmarkStart w:id="437" w:name="_DV_M427"/>
      <w:bookmarkStart w:id="438" w:name="_DV_M428"/>
      <w:bookmarkStart w:id="439" w:name="_Ref165361602"/>
      <w:bookmarkStart w:id="440" w:name="_Ref219718677"/>
      <w:bookmarkEnd w:id="437"/>
      <w:bookmarkEnd w:id="438"/>
      <w:r w:rsidRPr="00237331">
        <w:t>Концедент обязан оказать необходимое содействие Концессионеру в исполнении его обязательств согласно пункту </w:t>
      </w:r>
      <w:r>
        <w:fldChar w:fldCharType="begin"/>
      </w:r>
      <w:r>
        <w:instrText xml:space="preserve"> REF _Ref219718674 \r \h  \* MERGEFORMAT </w:instrText>
      </w:r>
      <w:r>
        <w:fldChar w:fldCharType="separate"/>
      </w:r>
      <w:r>
        <w:t>11.52</w:t>
      </w:r>
      <w:r>
        <w:fldChar w:fldCharType="end"/>
      </w:r>
      <w:r w:rsidRPr="00237331">
        <w:t>, в частности, предоставить Концессионеру все необходимые для этого данные и документы в соответствии с требованиями Законодательства, которые могут быть получены или подготовлены исключительно Концедентом.</w:t>
      </w:r>
      <w:bookmarkEnd w:id="439"/>
      <w:bookmarkEnd w:id="440"/>
    </w:p>
    <w:p w14:paraId="6CECC9B7" w14:textId="77777777" w:rsidR="00116ECB" w:rsidRDefault="00116ECB" w:rsidP="00116ECB">
      <w:pPr>
        <w:pStyle w:val="2"/>
        <w:spacing w:after="120"/>
        <w:ind w:left="431" w:hanging="431"/>
      </w:pPr>
      <w:bookmarkStart w:id="441" w:name="_Ref374356872"/>
      <w:r w:rsidRPr="00237331">
        <w:t>Концессионер обязан представить Концеденту оригиналы документов, подтверждающих Государственную регистрацию права собственности Концедента и прав владения и пользования Концессионера, в течение 5 (пяти) Рабочих дней с даты Государственной регистрации.</w:t>
      </w:r>
      <w:bookmarkEnd w:id="441"/>
    </w:p>
    <w:p w14:paraId="53036279" w14:textId="77777777" w:rsidR="00116ECB" w:rsidRPr="00DD4602" w:rsidRDefault="00116ECB" w:rsidP="00116ECB">
      <w:pPr>
        <w:pStyle w:val="20"/>
        <w:spacing w:after="120"/>
      </w:pPr>
      <w:r w:rsidRPr="00DD4602">
        <w:t>Возврат Концеденту объекта, выводимого из эксплуатации, в результате ввода эксплуатацию вновь созданного объекта соглашения</w:t>
      </w:r>
    </w:p>
    <w:p w14:paraId="43E59280" w14:textId="77777777" w:rsidR="00116ECB" w:rsidRPr="00DD4602" w:rsidRDefault="00116ECB" w:rsidP="00116ECB">
      <w:pPr>
        <w:pStyle w:val="2"/>
        <w:spacing w:after="120"/>
        <w:ind w:left="431" w:hanging="431"/>
      </w:pPr>
      <w:bookmarkStart w:id="442" w:name="_Ref161751308"/>
      <w:r w:rsidRPr="00DD4602">
        <w:t>Концессионер по завершении Государственной регистрации права собственности Концедента и прав владения и пользования Концессионера на вновь созданный Объект соглашения осуществляет мероприятия по переподключению Потребителей к вновь созданному объекту в соответствии с действующей схемой теплоснабжения.</w:t>
      </w:r>
      <w:bookmarkEnd w:id="442"/>
    </w:p>
    <w:p w14:paraId="59320A78" w14:textId="77777777" w:rsidR="00116ECB" w:rsidRPr="00DD4602" w:rsidRDefault="00116ECB" w:rsidP="00116ECB">
      <w:pPr>
        <w:pStyle w:val="2"/>
        <w:spacing w:after="120"/>
        <w:ind w:left="431" w:hanging="431"/>
      </w:pPr>
      <w:r w:rsidRPr="00DD4602">
        <w:t xml:space="preserve">По завершению мероприятий, указанных в пункте </w:t>
      </w:r>
      <w:r>
        <w:fldChar w:fldCharType="begin"/>
      </w:r>
      <w:r>
        <w:instrText xml:space="preserve"> REF _Ref161751308 \r \h  \* MERGEFORMAT </w:instrText>
      </w:r>
      <w:r>
        <w:fldChar w:fldCharType="separate"/>
      </w:r>
      <w:r>
        <w:t>11.56</w:t>
      </w:r>
      <w:r>
        <w:fldChar w:fldCharType="end"/>
      </w:r>
      <w:r w:rsidRPr="00DD4602">
        <w:t xml:space="preserve"> Концессионер уведомляет Концедента о выводе Объекта Соглашения из эксплуатации в порядке, </w:t>
      </w:r>
      <w:r w:rsidRPr="00DD4602">
        <w:lastRenderedPageBreak/>
        <w:t xml:space="preserve">предусмотренном ст.21 </w:t>
      </w:r>
      <w:r w:rsidRPr="00DD4602">
        <w:rPr>
          <w:color w:val="000000"/>
          <w:spacing w:val="-4"/>
        </w:rPr>
        <w:t>Федерального закона от 27.07.2010 N 190-ФЗ (ред. от 26.02.2024) "О теплоснабжении"</w:t>
      </w:r>
      <w:r w:rsidRPr="00DD4602">
        <w:t>.</w:t>
      </w:r>
    </w:p>
    <w:p w14:paraId="6FC892DB" w14:textId="77777777" w:rsidR="00116ECB" w:rsidRPr="00DD4602" w:rsidRDefault="00116ECB" w:rsidP="00116ECB">
      <w:pPr>
        <w:pStyle w:val="2"/>
        <w:spacing w:after="120"/>
        <w:ind w:left="431" w:hanging="431"/>
      </w:pPr>
      <w:r w:rsidRPr="00DD4602">
        <w:t>В течение 30 (тридцати) календарных дней с даты уведомления Концедента о выводе Объекта соглашения из эксплуатации Концессионер обязан передать Концеденту, а Концедент обязан принять выводимый из эксплуатации Объект соглашения от Концессионера по акту приема-передачи.</w:t>
      </w:r>
    </w:p>
    <w:p w14:paraId="7CB6BFA9" w14:textId="77777777" w:rsidR="00116ECB" w:rsidRPr="00DD4602" w:rsidRDefault="00116ECB" w:rsidP="00116ECB">
      <w:pPr>
        <w:pStyle w:val="2"/>
        <w:spacing w:after="120"/>
        <w:ind w:left="431" w:hanging="431"/>
      </w:pPr>
      <w:r w:rsidRPr="00DD4602">
        <w:t>Передача Объекта соглашения, выводимого из эксплуатации, Концеденту подтверждается подписанием Концедентом и Концессионером акта приема-передачи по форме, предусмотренной в Приложении</w:t>
      </w:r>
      <w:r>
        <w:fldChar w:fldCharType="begin"/>
      </w:r>
      <w:r>
        <w:instrText xml:space="preserve"> REF Приложение9 \h  \* MERGEFORMAT </w:instrText>
      </w:r>
      <w:r>
        <w:fldChar w:fldCharType="separate"/>
      </w:r>
      <w:r w:rsidRPr="00237331">
        <w:rPr>
          <w:rFonts w:eastAsia="Times New Roman"/>
          <w:b/>
          <w:lang w:eastAsia="ru-RU"/>
        </w:rPr>
        <w:t xml:space="preserve"> 9</w:t>
      </w:r>
      <w:r>
        <w:fldChar w:fldCharType="end"/>
      </w:r>
      <w:r w:rsidRPr="00DD4602">
        <w:t>.</w:t>
      </w:r>
    </w:p>
    <w:p w14:paraId="09E3AA03" w14:textId="77777777" w:rsidR="00116ECB" w:rsidRPr="00237331" w:rsidRDefault="00116ECB" w:rsidP="00116ECB">
      <w:pPr>
        <w:pStyle w:val="1"/>
        <w:spacing w:after="120"/>
      </w:pPr>
      <w:bookmarkStart w:id="443" w:name="_Toc467756929"/>
      <w:bookmarkStart w:id="444" w:name="_Toc467756930"/>
      <w:bookmarkStart w:id="445" w:name="_Toc467756931"/>
      <w:bookmarkStart w:id="446" w:name="_Toc467756932"/>
      <w:bookmarkStart w:id="447" w:name="_Toc467756933"/>
      <w:bookmarkStart w:id="448" w:name="_Toc467756934"/>
      <w:bookmarkStart w:id="449" w:name="_Toc467756935"/>
      <w:bookmarkStart w:id="450" w:name="_Toc467756936"/>
      <w:bookmarkStart w:id="451" w:name="_Toc467756937"/>
      <w:bookmarkStart w:id="452" w:name="_Toc467756938"/>
      <w:bookmarkStart w:id="453" w:name="_Toc467756939"/>
      <w:bookmarkStart w:id="454" w:name="_Toc467756940"/>
      <w:bookmarkStart w:id="455" w:name="_Toc467756941"/>
      <w:bookmarkStart w:id="456" w:name="_Toc467756942"/>
      <w:bookmarkStart w:id="457" w:name="_Toc467756943"/>
      <w:bookmarkStart w:id="458" w:name="_Toc467756945"/>
      <w:bookmarkStart w:id="459" w:name="_Toc467756946"/>
      <w:bookmarkStart w:id="460" w:name="_Toc467756947"/>
      <w:bookmarkStart w:id="461" w:name="_Toc467756948"/>
      <w:bookmarkStart w:id="462" w:name="_Toc467756949"/>
      <w:bookmarkStart w:id="463" w:name="_Toc467756950"/>
      <w:bookmarkStart w:id="464" w:name="_Toc467756951"/>
      <w:bookmarkStart w:id="465" w:name="_Toc467756952"/>
      <w:bookmarkStart w:id="466" w:name="_Toc468217639"/>
      <w:bookmarkStart w:id="467" w:name="_Toc468892606"/>
      <w:bookmarkStart w:id="468" w:name="_Toc473692342"/>
      <w:bookmarkStart w:id="469" w:name="_Toc476857523"/>
      <w:bookmarkStart w:id="470" w:name="_Toc350977257"/>
      <w:bookmarkStart w:id="471" w:name="_Toc481181828"/>
      <w:bookmarkStart w:id="472" w:name="_Toc477970488"/>
      <w:bookmarkStart w:id="473" w:name="_Toc484822110"/>
      <w:bookmarkStart w:id="474" w:name="_Toc158211027"/>
      <w:bookmarkEnd w:id="270"/>
      <w:bookmarkEnd w:id="271"/>
      <w:bookmarkEnd w:id="272"/>
      <w:bookmarkEnd w:id="273"/>
      <w:bookmarkEnd w:id="27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237331">
        <w:t>ОСУЩЕСТВЛЕНИЕ ДЕЯТЕЛЬНОСТИ С ИСПОЛЬЗОВАНИЕМ (ЭКСПЛУАТАЦИЕЙ) ОБЪЕКТА СОГЛАШЕНИЯ</w:t>
      </w:r>
      <w:bookmarkEnd w:id="466"/>
      <w:bookmarkEnd w:id="467"/>
      <w:bookmarkEnd w:id="468"/>
      <w:bookmarkEnd w:id="469"/>
      <w:bookmarkEnd w:id="470"/>
      <w:bookmarkEnd w:id="471"/>
      <w:bookmarkEnd w:id="472"/>
      <w:r w:rsidRPr="00237331">
        <w:t xml:space="preserve"> И ИНОГО ИМУЩЕСТВА</w:t>
      </w:r>
      <w:bookmarkEnd w:id="473"/>
      <w:bookmarkEnd w:id="474"/>
    </w:p>
    <w:p w14:paraId="7DFDF30D" w14:textId="77777777" w:rsidR="00116ECB" w:rsidRPr="00237331" w:rsidRDefault="00116ECB" w:rsidP="00116ECB">
      <w:pPr>
        <w:pStyle w:val="20"/>
        <w:spacing w:after="120"/>
      </w:pPr>
      <w:bookmarkStart w:id="475" w:name="_Ref446428531"/>
      <w:r w:rsidRPr="00237331">
        <w:t>Концессионная деятельность</w:t>
      </w:r>
    </w:p>
    <w:p w14:paraId="1262423F" w14:textId="77777777" w:rsidR="00116ECB" w:rsidRPr="00237331" w:rsidRDefault="00116ECB" w:rsidP="00116ECB">
      <w:pPr>
        <w:pStyle w:val="2"/>
        <w:spacing w:after="120"/>
        <w:ind w:left="431" w:hanging="431"/>
      </w:pPr>
      <w:r w:rsidRPr="00237331">
        <w:t>Концессионер обязан использовать (эксплуатировать) Объект соглашения и Иное имущество в установленном Концессионным соглашением порядке в целях осуществления Концессионной деятельности.</w:t>
      </w:r>
    </w:p>
    <w:p w14:paraId="5E941C90" w14:textId="77777777" w:rsidR="00116ECB" w:rsidRPr="00237331" w:rsidRDefault="00116ECB" w:rsidP="00116ECB">
      <w:pPr>
        <w:pStyle w:val="2"/>
        <w:spacing w:after="120"/>
        <w:ind w:left="431" w:hanging="431"/>
      </w:pPr>
      <w:r w:rsidRPr="00237331">
        <w:t>Плановые значения показателей деятельности Концессионера определяются в соответствии с Приложением</w:t>
      </w:r>
      <w:r>
        <w:fldChar w:fldCharType="begin"/>
      </w:r>
      <w:r>
        <w:instrText xml:space="preserve"> REF Приложение5 \h  \* MERGEFORMAT </w:instrText>
      </w:r>
      <w:r>
        <w:fldChar w:fldCharType="separate"/>
      </w:r>
      <w:r w:rsidRPr="00237331">
        <w:rPr>
          <w:rFonts w:eastAsia="Times New Roman"/>
          <w:b/>
          <w:lang w:eastAsia="ru-RU"/>
        </w:rPr>
        <w:t xml:space="preserve"> 5</w:t>
      </w:r>
      <w:r>
        <w:fldChar w:fldCharType="end"/>
      </w:r>
      <w:r w:rsidRPr="00237331">
        <w:t>.</w:t>
      </w:r>
    </w:p>
    <w:p w14:paraId="7318AA8F" w14:textId="77777777" w:rsidR="00116ECB" w:rsidRPr="00237331" w:rsidRDefault="00116ECB" w:rsidP="00116ECB">
      <w:pPr>
        <w:pStyle w:val="2"/>
        <w:spacing w:after="120"/>
        <w:ind w:left="431" w:hanging="431"/>
      </w:pPr>
      <w:r w:rsidRPr="00237331">
        <w:t xml:space="preserve">Объем валовой выручки, получаемой Концессионером в рамках реализации Концессионного соглашения, определяется в соответствии с Приложением </w:t>
      </w:r>
      <w:r>
        <w:fldChar w:fldCharType="begin"/>
      </w:r>
      <w:r>
        <w:instrText xml:space="preserve"> REF Приложение6 \h  \* MERGEFORMAT </w:instrText>
      </w:r>
      <w:r>
        <w:fldChar w:fldCharType="separate"/>
      </w:r>
      <w:r w:rsidRPr="00B817E9">
        <w:t>6</w:t>
      </w:r>
      <w:r>
        <w:fldChar w:fldCharType="end"/>
      </w:r>
      <w:r w:rsidRPr="00237331">
        <w:t xml:space="preserve">. </w:t>
      </w:r>
    </w:p>
    <w:p w14:paraId="14541F85" w14:textId="77777777" w:rsidR="00116ECB" w:rsidRPr="00237331" w:rsidRDefault="00116ECB" w:rsidP="00116ECB">
      <w:pPr>
        <w:pStyle w:val="2"/>
        <w:spacing w:after="120"/>
        <w:ind w:left="431" w:hanging="431"/>
      </w:pPr>
      <w:bookmarkStart w:id="476" w:name="_Ref447050798"/>
      <w:bookmarkEnd w:id="475"/>
      <w:r w:rsidRPr="00237331">
        <w:t>Концессионер обязан приступить к осуществлению Концессионной деятельности с момента наступления последнего из следующих событий:</w:t>
      </w:r>
      <w:bookmarkEnd w:id="476"/>
    </w:p>
    <w:p w14:paraId="7A49F69F" w14:textId="77777777" w:rsidR="00116ECB" w:rsidRPr="00237331" w:rsidRDefault="00116ECB" w:rsidP="00116ECB">
      <w:pPr>
        <w:pStyle w:val="3"/>
        <w:spacing w:after="120"/>
        <w:ind w:left="1185" w:hanging="505"/>
      </w:pPr>
      <w:r w:rsidRPr="00237331">
        <w:t>исполнение Концедентом обязанности по предоставлению Концессионеру прав владения и пользования Объектом соглашения и Иным имуществом;</w:t>
      </w:r>
    </w:p>
    <w:p w14:paraId="028732A4" w14:textId="77777777" w:rsidR="00116ECB" w:rsidRPr="00237331" w:rsidRDefault="00116ECB" w:rsidP="00116ECB">
      <w:pPr>
        <w:pStyle w:val="3"/>
        <w:spacing w:after="120"/>
        <w:ind w:left="1185" w:hanging="505"/>
      </w:pPr>
      <w:r w:rsidRPr="00237331">
        <w:t>исполнение Концедентом обязанности по передаче Концессионеру на правах аренды Земельных участков.</w:t>
      </w:r>
    </w:p>
    <w:p w14:paraId="17AE813E" w14:textId="77777777" w:rsidR="00116ECB" w:rsidRPr="00237331" w:rsidRDefault="00116ECB" w:rsidP="00116ECB">
      <w:pPr>
        <w:pStyle w:val="2"/>
        <w:spacing w:after="120"/>
        <w:ind w:left="431" w:hanging="431"/>
      </w:pPr>
      <w:bookmarkStart w:id="477" w:name="_Ref473620603"/>
      <w:r w:rsidRPr="00237331">
        <w:t>При осуществлении Концессионной деятельности Концессионер:</w:t>
      </w:r>
      <w:bookmarkEnd w:id="477"/>
    </w:p>
    <w:p w14:paraId="1CA0DBD4" w14:textId="77777777" w:rsidR="00116ECB" w:rsidRPr="00237331" w:rsidRDefault="00116ECB" w:rsidP="00116ECB">
      <w:pPr>
        <w:pStyle w:val="3"/>
        <w:spacing w:after="120"/>
        <w:ind w:left="1185" w:hanging="505"/>
      </w:pPr>
      <w:r w:rsidRPr="00237331">
        <w:t>получает все необходимые Разрешения для эксплуатации Объекта соглашения и Иного имущества;</w:t>
      </w:r>
    </w:p>
    <w:p w14:paraId="621E1640" w14:textId="77777777" w:rsidR="00116ECB" w:rsidRPr="00237331" w:rsidRDefault="00116ECB" w:rsidP="00116ECB">
      <w:pPr>
        <w:pStyle w:val="3"/>
        <w:spacing w:after="120"/>
        <w:ind w:left="1185" w:hanging="505"/>
      </w:pPr>
      <w:r w:rsidRPr="00237331">
        <w:t>поддерживает Объект соглашения и Иное имущество в исправном состоянии, производит текущий и, если необходимо, капитальный ремонт;</w:t>
      </w:r>
    </w:p>
    <w:p w14:paraId="374884F8" w14:textId="77777777" w:rsidR="00116ECB" w:rsidRPr="00237331" w:rsidRDefault="00116ECB" w:rsidP="00116ECB">
      <w:pPr>
        <w:pStyle w:val="3"/>
        <w:spacing w:after="120"/>
        <w:ind w:left="1185" w:hanging="505"/>
      </w:pPr>
      <w:r w:rsidRPr="00237331">
        <w:t>обеспечивает достижение Плановых значений показателей деятельности Концессионера, предусмотренных Приложением 5;</w:t>
      </w:r>
    </w:p>
    <w:p w14:paraId="7421F143" w14:textId="77777777" w:rsidR="00116ECB" w:rsidRPr="00237331" w:rsidRDefault="00116ECB" w:rsidP="00116ECB">
      <w:pPr>
        <w:pStyle w:val="3"/>
        <w:spacing w:after="120"/>
        <w:ind w:left="1185" w:hanging="505"/>
      </w:pPr>
      <w:r w:rsidRPr="00237331">
        <w:t>заключает с ресурсоснабжающими организациями договоры поставки энергетических ресурсов, необходимых для осуществления Концессионной деятельности, и производит оплату по таким договорам;</w:t>
      </w:r>
    </w:p>
    <w:p w14:paraId="55318901" w14:textId="77777777" w:rsidR="00116ECB" w:rsidRPr="00237331" w:rsidRDefault="00116ECB" w:rsidP="00116ECB">
      <w:pPr>
        <w:pStyle w:val="3"/>
        <w:spacing w:after="120"/>
        <w:ind w:left="1185" w:hanging="505"/>
      </w:pPr>
      <w:r w:rsidRPr="00237331">
        <w:t>обеспечивает формирование и поддержание штата сотрудников, обладающих необходимыми компетенциями и квалификацией для эксплуатации Объекта соглашения и Иного имущества;</w:t>
      </w:r>
    </w:p>
    <w:p w14:paraId="6861DA54" w14:textId="77777777" w:rsidR="00116ECB" w:rsidRPr="00237331" w:rsidRDefault="00116ECB" w:rsidP="00116ECB">
      <w:pPr>
        <w:pStyle w:val="3"/>
        <w:spacing w:after="120"/>
        <w:ind w:left="1185" w:hanging="505"/>
      </w:pPr>
      <w:r w:rsidRPr="00237331">
        <w:t>заключает и исполняет договоры теплоснабжения</w:t>
      </w:r>
      <w:r w:rsidRPr="00237331">
        <w:rPr>
          <w:rStyle w:val="af3"/>
          <w:b w:val="0"/>
        </w:rPr>
        <w:t xml:space="preserve"> </w:t>
      </w:r>
      <w:r w:rsidRPr="00237331">
        <w:t>с Потребителями;</w:t>
      </w:r>
    </w:p>
    <w:p w14:paraId="0D01C919" w14:textId="77777777" w:rsidR="00116ECB" w:rsidRPr="00237331" w:rsidRDefault="00116ECB" w:rsidP="00116ECB">
      <w:pPr>
        <w:pStyle w:val="3"/>
        <w:spacing w:after="120"/>
        <w:ind w:left="1185" w:hanging="505"/>
      </w:pPr>
      <w:r w:rsidRPr="00237331">
        <w:t>осуществляет иные действия, необходимые для исполнения обязательств по Концессионному соглашению.</w:t>
      </w:r>
    </w:p>
    <w:p w14:paraId="188C6BDF" w14:textId="77777777" w:rsidR="00116ECB" w:rsidRDefault="00116ECB" w:rsidP="00116ECB">
      <w:pPr>
        <w:pStyle w:val="2"/>
        <w:spacing w:after="120"/>
        <w:ind w:left="431" w:hanging="431"/>
      </w:pPr>
      <w:r w:rsidRPr="00237331">
        <w:t xml:space="preserve">Если иное не предусмотрено Законодательством, Концессионер вправе самостоятельно определять способы, порядок и условия предоставления услуг по </w:t>
      </w:r>
      <w:r w:rsidRPr="00237331">
        <w:lastRenderedPageBreak/>
        <w:t>теплоснабжению, самостоятельно заключать договоры с Потребителями, выставлять им счета и собирать плату за предоставленные услуги по теплоснабжению.</w:t>
      </w:r>
    </w:p>
    <w:p w14:paraId="5E130ECB" w14:textId="77777777" w:rsidR="00116ECB" w:rsidRPr="003B0A8A" w:rsidRDefault="00116ECB" w:rsidP="00116ECB">
      <w:pPr>
        <w:pStyle w:val="2"/>
        <w:spacing w:after="120"/>
        <w:ind w:left="431" w:hanging="431"/>
      </w:pPr>
      <w:r w:rsidRPr="003B0A8A">
        <w:t xml:space="preserve">Концессионер осуществляет Техническое обслуживание объекта концессионного соглашения и иного имущества. Перечень мероприятий по Техническому обслуживанию, которые могут выполняться в течении срока действия концессионного соглашения, указан в Приложении </w:t>
      </w:r>
      <w:hyperlink w:anchor="Приложение19" w:history="1">
        <w:r w:rsidRPr="00790BAB">
          <w:rPr>
            <w:rStyle w:val="ac"/>
            <w:color w:val="000000" w:themeColor="text1"/>
            <w:u w:val="none"/>
          </w:rPr>
          <w:t>18</w:t>
        </w:r>
      </w:hyperlink>
      <w:r w:rsidRPr="003B0A8A">
        <w:t xml:space="preserve">. Перечень не является исчерпывающим и может быть дополнен в случае выявления потребности в ремонте оборудования и (или) наличия предписания надзорных органов и (или) изменения </w:t>
      </w:r>
      <w:r>
        <w:t>з</w:t>
      </w:r>
      <w:r w:rsidRPr="003B0A8A">
        <w:t xml:space="preserve">аконодательных требований к содержанию объектов теплоснабжения в ходе эксплуатации </w:t>
      </w:r>
      <w:r>
        <w:t>О</w:t>
      </w:r>
      <w:r w:rsidRPr="003B0A8A">
        <w:t xml:space="preserve">бъекта соглашения и </w:t>
      </w:r>
      <w:r>
        <w:t>И</w:t>
      </w:r>
      <w:r w:rsidRPr="003B0A8A">
        <w:t xml:space="preserve">ного имущества. Мероприятия, указанные в перечне, не являются обязательными, необходимость выполнения тех или иных работ, в каждый год эксплуатации, определяется техническим состоянием </w:t>
      </w:r>
      <w:r>
        <w:t>О</w:t>
      </w:r>
      <w:r w:rsidRPr="003B0A8A">
        <w:t xml:space="preserve">бъекта соглашения и </w:t>
      </w:r>
      <w:r>
        <w:t>И</w:t>
      </w:r>
      <w:r w:rsidRPr="003B0A8A">
        <w:t>ного имущества, а также требованиями нормативных документов по эксплуатации объектов теплоснабжения.</w:t>
      </w:r>
    </w:p>
    <w:p w14:paraId="1C2B7836" w14:textId="77777777" w:rsidR="00116ECB" w:rsidRPr="003B0A8A" w:rsidRDefault="00116ECB" w:rsidP="00116ECB">
      <w:pPr>
        <w:pStyle w:val="2"/>
        <w:spacing w:after="120"/>
        <w:ind w:left="431" w:hanging="431"/>
      </w:pPr>
      <w:r w:rsidRPr="003B0A8A">
        <w:t>План мероприятий по Техническому обслуживанию (ремонтная программа) на текущий год эксплуатации разрабатывается и утверждается Концессионером ежегодно.</w:t>
      </w:r>
    </w:p>
    <w:p w14:paraId="4AAF69C3" w14:textId="77777777" w:rsidR="00116ECB" w:rsidRPr="003B0A8A" w:rsidRDefault="00116ECB" w:rsidP="00116ECB">
      <w:pPr>
        <w:pStyle w:val="2"/>
        <w:spacing w:after="120"/>
        <w:ind w:left="431" w:hanging="431"/>
      </w:pPr>
      <w:r w:rsidRPr="003B0A8A">
        <w:t>Обязательства Концессионера по Техническому обслуживанию не должны превышать величины расходов по содержанию и эксплуатации оборудования, предусмотренной в Тарифе, установленном Органом регулирования, на каждый период регулирования.</w:t>
      </w:r>
    </w:p>
    <w:p w14:paraId="467935E1" w14:textId="77777777" w:rsidR="00116ECB" w:rsidRPr="00237331" w:rsidRDefault="00116ECB" w:rsidP="00116ECB">
      <w:pPr>
        <w:pStyle w:val="20"/>
        <w:spacing w:after="120"/>
      </w:pPr>
      <w:r w:rsidRPr="003B0A8A">
        <w:t>Эксплуатирующая организация</w:t>
      </w:r>
    </w:p>
    <w:p w14:paraId="3314E2FD" w14:textId="77777777" w:rsidR="00116ECB" w:rsidRPr="00237331" w:rsidRDefault="00116ECB" w:rsidP="00116ECB">
      <w:pPr>
        <w:pStyle w:val="2"/>
        <w:spacing w:after="120"/>
        <w:ind w:left="431" w:hanging="431"/>
      </w:pPr>
      <w:r w:rsidRPr="00237331">
        <w:t>В целях осуществления Концессионной деятельности Концессионер вправе привлечь третье лицо, имеющее необходимые Разрешения для осуществления такой деятельности в соответствии с Законодательством (далее – «</w:t>
      </w:r>
      <w:r w:rsidRPr="00237331">
        <w:rPr>
          <w:b/>
        </w:rPr>
        <w:t>Эксплуатирующая организация</w:t>
      </w:r>
      <w:r w:rsidRPr="00237331">
        <w:t>») без передачи такому лицу прав владения и пользования Объектом соглашения. Концессионер несет ответственность за действия Эксплуатирующей организации, как за свои собственные.</w:t>
      </w:r>
    </w:p>
    <w:p w14:paraId="4354CD1D" w14:textId="77777777" w:rsidR="00116ECB" w:rsidRPr="00237331" w:rsidRDefault="00116ECB" w:rsidP="00116ECB">
      <w:pPr>
        <w:pStyle w:val="20"/>
        <w:spacing w:after="120"/>
      </w:pPr>
      <w:r w:rsidRPr="00237331">
        <w:t>Гарантии прав Концессионера при осуществлении деятельности с использованием (эксплуатацией) Объекта соглашения</w:t>
      </w:r>
      <w:r>
        <w:t xml:space="preserve"> и Иного имущества</w:t>
      </w:r>
    </w:p>
    <w:p w14:paraId="274DBD22" w14:textId="77777777" w:rsidR="00116ECB" w:rsidRPr="00237331" w:rsidRDefault="00116ECB" w:rsidP="00116ECB">
      <w:pPr>
        <w:pStyle w:val="2"/>
        <w:spacing w:after="120"/>
        <w:ind w:left="431" w:hanging="431"/>
      </w:pPr>
      <w:bookmarkStart w:id="478" w:name="_Ref468966934"/>
      <w:r w:rsidRPr="00237331">
        <w:t xml:space="preserve">Установление Органом регулирования Тарифов с применением долгосрочных параметров регулирования, которые не соответствуют указанными в Приложении </w:t>
      </w:r>
      <w:r>
        <w:fldChar w:fldCharType="begin"/>
      </w:r>
      <w:r>
        <w:instrText xml:space="preserve"> REF Приложение7_1 \h  \* MERGEFORMAT </w:instrText>
      </w:r>
      <w:r>
        <w:fldChar w:fldCharType="separate"/>
      </w:r>
      <w:r w:rsidRPr="00B817E9">
        <w:rPr>
          <w:rFonts w:eastAsia="Times New Roman"/>
          <w:lang w:eastAsia="ru-RU"/>
        </w:rPr>
        <w:t>7.1</w:t>
      </w:r>
      <w:r>
        <w:fldChar w:fldCharType="end"/>
      </w:r>
      <w:r w:rsidRPr="00237331">
        <w:t xml:space="preserve"> Долгосрочным параметрам регулирования не допускается. </w:t>
      </w:r>
    </w:p>
    <w:p w14:paraId="6C5D94E5" w14:textId="77777777" w:rsidR="00116ECB" w:rsidRPr="00237331" w:rsidRDefault="00116ECB" w:rsidP="00116ECB">
      <w:pPr>
        <w:pStyle w:val="2"/>
        <w:spacing w:after="120"/>
        <w:ind w:left="431" w:hanging="431"/>
      </w:pPr>
      <w:bookmarkStart w:id="479" w:name="_Ref158378611"/>
      <w:r w:rsidRPr="00237331">
        <w:t xml:space="preserve">В случае установления Органом регулирования Тарифов с применением долгосрочных параметров регулирования, которые не соответствуют указанными в Приложении </w:t>
      </w:r>
      <w:r>
        <w:fldChar w:fldCharType="begin"/>
      </w:r>
      <w:r>
        <w:instrText xml:space="preserve"> REF Приложение7_1 \h  \* MERGEFORMAT </w:instrText>
      </w:r>
      <w:r>
        <w:fldChar w:fldCharType="separate"/>
      </w:r>
      <w:r w:rsidRPr="00B817E9">
        <w:rPr>
          <w:rFonts w:eastAsia="Times New Roman"/>
          <w:lang w:eastAsia="ru-RU"/>
        </w:rPr>
        <w:t>7.1</w:t>
      </w:r>
      <w:r>
        <w:fldChar w:fldCharType="end"/>
      </w:r>
      <w:r w:rsidRPr="00237331">
        <w:t xml:space="preserve"> Долгосрочным параметрам регулирования, условия Концессионного соглашения должны быть изменены по требованию Концессионера.</w:t>
      </w:r>
      <w:bookmarkEnd w:id="478"/>
      <w:r w:rsidRPr="00237331">
        <w:t xml:space="preserve"> </w:t>
      </w:r>
      <w:bookmarkStart w:id="480" w:name="_Ref473620678"/>
      <w:r w:rsidRPr="00237331">
        <w:t xml:space="preserve">При наступлении указанных обстоятельств Стороны в течение 60 (шестидесяти) календарных дней с даты возникновения указанных обстоятельств, по требованию Концессионера </w:t>
      </w:r>
      <w:r>
        <w:t>заключают д</w:t>
      </w:r>
      <w:r w:rsidRPr="00237331">
        <w:t xml:space="preserve">ополнительное соглашение об изменении условий Концессионного соглашения в части Задания и основных мероприятий, а также в части Плановых значений показателей деятельности Концессионера с целью их приведения в соответствие с измененными Долгосрочными параметрами регулирования или установленными Тарифами либо в части внесения в Концессионное соглашение обязанности Концедента по софинансированию мероприятий, предусмотренных Инвестиционной программой, в целях компенсации Концессионеру экономически обоснованных расходов, не возмещаемых за счет Тарифов в связи с указанными обстоятельствами. Стороны распространяют действие такого соглашения на </w:t>
      </w:r>
      <w:r w:rsidRPr="00237331">
        <w:lastRenderedPageBreak/>
        <w:t>отношения, сложившиеся с даты вступления в силу соответствующего решения Органа регулирования.</w:t>
      </w:r>
      <w:bookmarkEnd w:id="479"/>
      <w:bookmarkEnd w:id="480"/>
      <w:r w:rsidRPr="00237331">
        <w:t xml:space="preserve"> </w:t>
      </w:r>
    </w:p>
    <w:p w14:paraId="5D260356" w14:textId="77777777" w:rsidR="00116ECB" w:rsidRPr="00237331" w:rsidRDefault="00116ECB" w:rsidP="00116ECB">
      <w:pPr>
        <w:pStyle w:val="2"/>
        <w:spacing w:after="120"/>
        <w:ind w:left="431" w:hanging="431"/>
      </w:pPr>
      <w:r w:rsidRPr="00237331">
        <w:t xml:space="preserve">Если для заключения, указанного в пункте </w:t>
      </w:r>
      <w:r>
        <w:fldChar w:fldCharType="begin"/>
      </w:r>
      <w:r>
        <w:instrText xml:space="preserve"> REF _Ref473620678 \r \h  \* MERGEFORMAT </w:instrText>
      </w:r>
      <w:r>
        <w:fldChar w:fldCharType="separate"/>
      </w:r>
      <w:r>
        <w:t>12.12</w:t>
      </w:r>
      <w:r>
        <w:fldChar w:fldCharType="end"/>
      </w:r>
      <w:r w:rsidRPr="00237331">
        <w:t xml:space="preserve"> дополнительного соглашения требуется принятие решения Концедента (соответствующего муниципального органа), Концедент обязуется обеспечить принятие такого решения не позднее 30 (тридцати) календарных дней с даты поступления требования Концессионера об изменении условий Концессионного соглашения. </w:t>
      </w:r>
    </w:p>
    <w:p w14:paraId="165AD4AF" w14:textId="77777777" w:rsidR="00116ECB" w:rsidRPr="00237331" w:rsidRDefault="00116ECB" w:rsidP="00116ECB">
      <w:pPr>
        <w:pStyle w:val="2"/>
        <w:spacing w:after="120"/>
        <w:ind w:left="431" w:hanging="431"/>
      </w:pPr>
      <w:bookmarkStart w:id="481" w:name="_Ref474335068"/>
      <w:r w:rsidRPr="00237331">
        <w:t xml:space="preserve">Если для изменения условий Концессионного соглашения требуется согласие Государственных органов, то в предусмотренный пунктом </w:t>
      </w:r>
      <w:r>
        <w:fldChar w:fldCharType="begin"/>
      </w:r>
      <w:r>
        <w:instrText xml:space="preserve"> REF _Ref473620678 \r \h  \* MERGEFORMAT </w:instrText>
      </w:r>
      <w:r>
        <w:fldChar w:fldCharType="separate"/>
      </w:r>
      <w:r>
        <w:t>12.12</w:t>
      </w:r>
      <w:r>
        <w:fldChar w:fldCharType="end"/>
      </w:r>
      <w:r w:rsidRPr="00237331">
        <w:t xml:space="preserve"> срок Концедент и Смоленская область обязуются совершить все требуемые от них действия для получения такого согласия, в том числе предоставить Концессионеру имеющиеся у Концедента и Смоленской области документы, необходимые для подачи заявления (ходатайства) о согласовании изменений условий Концессионного соглашения. В этом случае Стороны заключают дополнительное соглашение об изменении условий Концессионного соглашения в течение 15 (пятнадцати) календарных дней после получения согласия Государственного органа.</w:t>
      </w:r>
      <w:bookmarkEnd w:id="481"/>
    </w:p>
    <w:p w14:paraId="359DFA44" w14:textId="77777777" w:rsidR="00116ECB" w:rsidRPr="00237331" w:rsidRDefault="00116ECB" w:rsidP="00116ECB">
      <w:pPr>
        <w:pStyle w:val="2"/>
        <w:spacing w:after="120"/>
        <w:ind w:left="431" w:hanging="431"/>
      </w:pPr>
      <w:r w:rsidRPr="00237331">
        <w:t xml:space="preserve">В случае, если в течение 30 (тридцати) календарных дней после поступления требований Концессионера об изменении условий Концессионного соглашения по основаниям, предусмотренным Концессионным соглашением и Законодательством, Концедент не принял решение об изменении условий Концессионного </w:t>
      </w:r>
      <w:r w:rsidRPr="00237331">
        <w:rPr>
          <w:lang w:val="en-US"/>
        </w:rPr>
        <w:t>c</w:t>
      </w:r>
      <w:r w:rsidRPr="00237331">
        <w:t>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w:t>
      </w:r>
      <w:r>
        <w:t>праве приостановить выполнение р</w:t>
      </w:r>
      <w:r w:rsidRPr="00237331">
        <w:t xml:space="preserve">абот по Созданию </w:t>
      </w:r>
      <w:r>
        <w:t>и (или) реконструкции</w:t>
      </w:r>
      <w:r w:rsidRPr="00237331">
        <w:t xml:space="preserve"> объекта соглашения, предусмотренных Заданием и основными мероприятиями, до принятия Концедентом решения об изменении условий настоящего Концессионного соглашения либо предоставления мотивированного отказа. Экономически обоснованные расходы и Недополученные доходы, возникшие у Концессионера в связи с продолжением Концессионной деятельности после возникновения обстоятельств, указанных в пункте </w:t>
      </w:r>
      <w:r>
        <w:fldChar w:fldCharType="begin"/>
      </w:r>
      <w:r>
        <w:instrText xml:space="preserve"> REF _Ref158378611 \r \h  \* MERGEFORMAT </w:instrText>
      </w:r>
      <w:r>
        <w:fldChar w:fldCharType="separate"/>
      </w:r>
      <w:r>
        <w:t>12.12</w:t>
      </w:r>
      <w:r>
        <w:fldChar w:fldCharType="end"/>
      </w:r>
      <w:r w:rsidRPr="00237331">
        <w:t>, подлежат возмещению Смоленской областью.</w:t>
      </w:r>
    </w:p>
    <w:p w14:paraId="0896E17E" w14:textId="77777777" w:rsidR="00116ECB" w:rsidRPr="00237331" w:rsidRDefault="00116ECB" w:rsidP="00116ECB">
      <w:pPr>
        <w:pStyle w:val="2"/>
        <w:spacing w:after="120"/>
        <w:ind w:left="431" w:hanging="431"/>
      </w:pPr>
      <w:bookmarkStart w:id="482" w:name="_Ref163642201"/>
      <w:r w:rsidRPr="00237331">
        <w:t xml:space="preserve">Невнесение изменений в условия Концессионного соглашения по требованию Концессионера в случае, предусмотренном в пункте </w:t>
      </w:r>
      <w:r>
        <w:fldChar w:fldCharType="begin"/>
      </w:r>
      <w:r>
        <w:instrText xml:space="preserve"> REF _Ref158378611 \r \h  \* MERGEFORMAT </w:instrText>
      </w:r>
      <w:r>
        <w:fldChar w:fldCharType="separate"/>
      </w:r>
      <w:r>
        <w:t>12.12</w:t>
      </w:r>
      <w:r>
        <w:fldChar w:fldCharType="end"/>
      </w:r>
      <w:r w:rsidRPr="00237331">
        <w:t>, является основанием для досрочного прекращения Концессионного соглашения на основании решения суда, принятого по требованию Концессионера.</w:t>
      </w:r>
      <w:bookmarkEnd w:id="482"/>
    </w:p>
    <w:p w14:paraId="1F5549A2" w14:textId="77777777" w:rsidR="00116ECB" w:rsidRPr="00237331" w:rsidRDefault="00116ECB" w:rsidP="00116ECB">
      <w:pPr>
        <w:pStyle w:val="2"/>
        <w:spacing w:after="120"/>
        <w:ind w:left="431" w:hanging="431"/>
      </w:pPr>
      <w:r w:rsidRPr="00237331">
        <w:t>Концедент в пределах своих полномочий обязан содействовать погашению задолженности Потребителей по оплате товаров, работ, услуг, реализуемых Концессионером во исполнение Концессионного соглашения. Концедент, в частности, обязуется:</w:t>
      </w:r>
    </w:p>
    <w:p w14:paraId="25F6A1CC" w14:textId="77777777" w:rsidR="00116ECB" w:rsidRPr="00237331" w:rsidRDefault="00116ECB" w:rsidP="00116ECB">
      <w:pPr>
        <w:pStyle w:val="3"/>
        <w:spacing w:after="120"/>
        <w:ind w:left="1185" w:hanging="505"/>
      </w:pPr>
      <w:r w:rsidRPr="00237331">
        <w:t>осуществлять в полном объеме целевое финансирование организаций, финансируемых за счет средств бюджета Концедента, на цели оплаты услуг Концессионера, в том числе погашение задолженности перед Концессионером и осуществлять контроль своевременного и целевого расходования указанного финансирования (в отношении подведомственных организаций, самостоятельно оплачивающих товары, работы, услуги Концессионера);</w:t>
      </w:r>
    </w:p>
    <w:p w14:paraId="01A9CFB4" w14:textId="77777777" w:rsidR="00116ECB" w:rsidRPr="00237331" w:rsidRDefault="00116ECB" w:rsidP="00116ECB">
      <w:pPr>
        <w:pStyle w:val="3"/>
        <w:spacing w:after="120"/>
        <w:ind w:left="1185" w:hanging="505"/>
      </w:pPr>
      <w:r w:rsidRPr="00237331">
        <w:t>своевременно и в полном объеме включать в бюджет расходы на оплату услуг Концессионера организациями, финансируемыми за счет средств бюджета Концедента и оплату задолженности таких организаций по оплате указанных услуг.</w:t>
      </w:r>
    </w:p>
    <w:p w14:paraId="6A91CF88" w14:textId="77777777" w:rsidR="00116ECB" w:rsidRPr="00237331" w:rsidRDefault="00116ECB" w:rsidP="00116ECB">
      <w:pPr>
        <w:pStyle w:val="2"/>
        <w:spacing w:after="120"/>
        <w:ind w:left="431" w:hanging="431"/>
      </w:pPr>
      <w:r w:rsidRPr="00237331">
        <w:lastRenderedPageBreak/>
        <w:t>Концедент и Смоленская область обязуются в пределах своих полномочий оказывать Концессионеру содействие при согласовании условий взаимодействия с ресурсоснабжающими организациями.</w:t>
      </w:r>
    </w:p>
    <w:p w14:paraId="76D37583" w14:textId="77777777" w:rsidR="00116ECB" w:rsidRPr="00237331" w:rsidRDefault="00116ECB" w:rsidP="00116ECB">
      <w:pPr>
        <w:pStyle w:val="20"/>
        <w:spacing w:after="120"/>
      </w:pPr>
      <w:r w:rsidRPr="00237331">
        <w:t>Порядок возмещения Недополученных доходов</w:t>
      </w:r>
      <w:r>
        <w:t>,</w:t>
      </w:r>
      <w:r w:rsidRPr="00237331">
        <w:t xml:space="preserve"> экономически обоснованных расходов Концессионера</w:t>
      </w:r>
    </w:p>
    <w:p w14:paraId="2950177B" w14:textId="77777777" w:rsidR="00116ECB" w:rsidRPr="00237331" w:rsidRDefault="00116ECB" w:rsidP="00116ECB">
      <w:pPr>
        <w:pStyle w:val="2"/>
        <w:spacing w:after="120"/>
        <w:ind w:left="431" w:hanging="431"/>
      </w:pPr>
      <w:r w:rsidRPr="00237331">
        <w:t>В порядке, предусмотренном Законодательством, Смоленская область своевременно обеспечивает:</w:t>
      </w:r>
    </w:p>
    <w:p w14:paraId="00A18AF3" w14:textId="77777777" w:rsidR="00116ECB" w:rsidRPr="00237331" w:rsidRDefault="00116ECB" w:rsidP="00116ECB">
      <w:pPr>
        <w:pStyle w:val="3"/>
        <w:spacing w:after="120"/>
        <w:ind w:left="1185" w:hanging="505"/>
      </w:pPr>
      <w:r w:rsidRPr="00237331">
        <w:t>возмещение Недополученных доходов в порядке, предусмотренным Законодательством и условиями Концессионного соглашения;</w:t>
      </w:r>
    </w:p>
    <w:p w14:paraId="505C47C5" w14:textId="77777777" w:rsidR="00116ECB" w:rsidRPr="00237331" w:rsidRDefault="00116ECB" w:rsidP="00116ECB">
      <w:pPr>
        <w:pStyle w:val="3"/>
        <w:spacing w:after="120"/>
        <w:ind w:left="1185" w:hanging="505"/>
      </w:pPr>
      <w:r w:rsidRPr="00237331">
        <w:t>учет экономически обоснованных расходов Концессионера при установлении Тарифов на расчетные периоды регулирования в порядке, предусмотренным Законодательством и условиями Концессионного соглашения;</w:t>
      </w:r>
    </w:p>
    <w:p w14:paraId="7F3A32F2" w14:textId="77777777" w:rsidR="00116ECB" w:rsidRPr="00237331" w:rsidRDefault="00116ECB" w:rsidP="00116ECB">
      <w:pPr>
        <w:pStyle w:val="3"/>
        <w:spacing w:after="120"/>
        <w:ind w:left="1185" w:hanging="505"/>
      </w:pPr>
      <w:r w:rsidRPr="00237331">
        <w:t>возмещение экономически обоснованных расходов Концессионера в случаях и порядке, предусмотренных Законодательством.</w:t>
      </w:r>
    </w:p>
    <w:p w14:paraId="76C1662C" w14:textId="77777777" w:rsidR="00116ECB" w:rsidRPr="00237331" w:rsidRDefault="00116ECB" w:rsidP="00116ECB">
      <w:pPr>
        <w:pStyle w:val="2"/>
        <w:spacing w:after="120"/>
        <w:ind w:left="431" w:hanging="431"/>
      </w:pPr>
      <w:r w:rsidRPr="00237331">
        <w:t xml:space="preserve">При возникновении основания для возмещения Недополученных доходов посредством выплаты Концессионеру субсидии за счет средств бюджета Смоленской области Концессионер и уполномоченный </w:t>
      </w:r>
      <w:r>
        <w:t>исполнительны</w:t>
      </w:r>
      <w:r w:rsidRPr="00237331">
        <w:t>й орган Смоленской области заключают соглашение по форме,</w:t>
      </w:r>
      <w:bookmarkStart w:id="483" w:name="_Ref446429146"/>
      <w:r w:rsidRPr="00237331">
        <w:t xml:space="preserve"> предусмотренной Приложением</w:t>
      </w:r>
      <w:r>
        <w:fldChar w:fldCharType="begin"/>
      </w:r>
      <w:r>
        <w:instrText xml:space="preserve"> REF Приложение15 \h  \* MERGEFORMAT </w:instrText>
      </w:r>
      <w:r>
        <w:fldChar w:fldCharType="separate"/>
      </w:r>
      <w:r w:rsidRPr="00237331">
        <w:rPr>
          <w:rFonts w:eastAsia="Times New Roman"/>
          <w:b/>
          <w:lang w:eastAsia="ru-RU"/>
        </w:rPr>
        <w:t xml:space="preserve"> </w:t>
      </w:r>
      <w:r w:rsidRPr="00B817E9">
        <w:rPr>
          <w:rFonts w:eastAsia="Times New Roman"/>
          <w:lang w:eastAsia="ru-RU"/>
        </w:rPr>
        <w:t>15</w:t>
      </w:r>
      <w:r>
        <w:fldChar w:fldCharType="end"/>
      </w:r>
      <w:r w:rsidRPr="00237331">
        <w:t>.</w:t>
      </w:r>
    </w:p>
    <w:p w14:paraId="7479945A" w14:textId="77777777" w:rsidR="00116ECB" w:rsidRDefault="00116ECB" w:rsidP="00116ECB">
      <w:pPr>
        <w:pStyle w:val="2"/>
        <w:spacing w:after="120"/>
        <w:ind w:left="431" w:hanging="431"/>
      </w:pPr>
      <w:r>
        <w:t>Недополученные</w:t>
      </w:r>
      <w:r>
        <w:rPr>
          <w:spacing w:val="-4"/>
        </w:rPr>
        <w:t xml:space="preserve"> </w:t>
      </w:r>
      <w:r>
        <w:t>доходы,</w:t>
      </w:r>
      <w:r>
        <w:rPr>
          <w:spacing w:val="-3"/>
        </w:rPr>
        <w:t xml:space="preserve"> </w:t>
      </w:r>
      <w:r>
        <w:t>не возмещенные Смоленской областью на Дату прекращения концессионного</w:t>
      </w:r>
      <w:r>
        <w:rPr>
          <w:spacing w:val="1"/>
        </w:rPr>
        <w:t xml:space="preserve"> </w:t>
      </w:r>
      <w:r>
        <w:t xml:space="preserve">соглашения, </w:t>
      </w:r>
    </w:p>
    <w:p w14:paraId="773D2FF6" w14:textId="77777777" w:rsidR="00116ECB" w:rsidRPr="00D47A92" w:rsidRDefault="00116ECB" w:rsidP="00116ECB">
      <w:pPr>
        <w:pStyle w:val="af8"/>
        <w:jc w:val="both"/>
      </w:pPr>
      <w:r w:rsidRPr="00D47A92">
        <w:t xml:space="preserve">должны быть выплачены Смоленской областью (с учетом положений раздела </w:t>
      </w:r>
      <w:hyperlink w:anchor="_bookmark175" w:history="1">
        <w:r w:rsidRPr="00D47A92">
          <w:t>6</w:t>
        </w:r>
      </w:hyperlink>
      <w:r w:rsidRPr="00D47A92">
        <w:t xml:space="preserve"> Приложения</w:t>
      </w:r>
      <w:r>
        <w:rPr>
          <w:b/>
        </w:rPr>
        <w:t xml:space="preserve"> </w:t>
      </w:r>
      <w:r>
        <w:fldChar w:fldCharType="begin"/>
      </w:r>
      <w:r>
        <w:instrText xml:space="preserve"> REF Приложение13 \h  \* MERGEFORMAT </w:instrText>
      </w:r>
      <w:r>
        <w:fldChar w:fldCharType="separate"/>
      </w:r>
      <w:r w:rsidRPr="00B817E9">
        <w:rPr>
          <w:szCs w:val="24"/>
        </w:rPr>
        <w:t>13</w:t>
      </w:r>
      <w:r>
        <w:fldChar w:fldCharType="end"/>
      </w:r>
      <w:r w:rsidRPr="00D47A92">
        <w:t>) в пользу Концессионера в течение 6 (шести) месяцев с Даты прекращения концессионного соглашения.</w:t>
      </w:r>
    </w:p>
    <w:p w14:paraId="0165E689" w14:textId="77777777" w:rsidR="00116ECB" w:rsidRDefault="00116ECB" w:rsidP="00116ECB">
      <w:pPr>
        <w:pStyle w:val="2"/>
        <w:spacing w:after="120"/>
        <w:ind w:left="431" w:hanging="431"/>
      </w:pPr>
      <w:r>
        <w:t>Экономически</w:t>
      </w:r>
      <w:r>
        <w:rPr>
          <w:spacing w:val="-2"/>
        </w:rPr>
        <w:t xml:space="preserve"> </w:t>
      </w:r>
      <w:r>
        <w:t>обоснованные</w:t>
      </w:r>
      <w:r>
        <w:rPr>
          <w:spacing w:val="-1"/>
        </w:rPr>
        <w:t xml:space="preserve"> </w:t>
      </w:r>
      <w:r>
        <w:t>расходы:</w:t>
      </w:r>
    </w:p>
    <w:p w14:paraId="3D49B41E" w14:textId="77777777" w:rsidR="00116ECB" w:rsidRDefault="00116ECB" w:rsidP="00116ECB">
      <w:pPr>
        <w:pStyle w:val="3"/>
        <w:ind w:left="1282" w:hanging="431"/>
      </w:pPr>
      <w:r>
        <w:t>подлежащие учету при установлении Тарифов для Концессионера в расчетных</w:t>
      </w:r>
      <w:r>
        <w:rPr>
          <w:spacing w:val="-57"/>
        </w:rPr>
        <w:t xml:space="preserve"> </w:t>
      </w:r>
      <w:r>
        <w:t>периодах, следующих за Датой прекращения концессионного соглашения, в</w:t>
      </w:r>
      <w:r>
        <w:rPr>
          <w:spacing w:val="1"/>
        </w:rPr>
        <w:t xml:space="preserve"> </w:t>
      </w:r>
      <w:r>
        <w:t>соответствии</w:t>
      </w:r>
      <w:r>
        <w:rPr>
          <w:spacing w:val="-1"/>
        </w:rPr>
        <w:t xml:space="preserve"> </w:t>
      </w:r>
      <w:r>
        <w:t>с</w:t>
      </w:r>
      <w:r>
        <w:rPr>
          <w:spacing w:val="-2"/>
        </w:rPr>
        <w:t xml:space="preserve"> </w:t>
      </w:r>
      <w:r>
        <w:t>Концессионным</w:t>
      </w:r>
      <w:r>
        <w:rPr>
          <w:spacing w:val="-3"/>
        </w:rPr>
        <w:t xml:space="preserve"> </w:t>
      </w:r>
      <w:r>
        <w:t>соглашением</w:t>
      </w:r>
      <w:r>
        <w:rPr>
          <w:spacing w:val="-2"/>
        </w:rPr>
        <w:t xml:space="preserve"> </w:t>
      </w:r>
      <w:r>
        <w:t>и</w:t>
      </w:r>
      <w:r>
        <w:rPr>
          <w:spacing w:val="-3"/>
        </w:rPr>
        <w:t xml:space="preserve"> </w:t>
      </w:r>
      <w:r>
        <w:t>(или)</w:t>
      </w:r>
      <w:r>
        <w:rPr>
          <w:spacing w:val="2"/>
        </w:rPr>
        <w:t xml:space="preserve"> </w:t>
      </w:r>
      <w:r>
        <w:t>Законодательством; и (или)</w:t>
      </w:r>
    </w:p>
    <w:p w14:paraId="4F8FAC07" w14:textId="77777777" w:rsidR="00116ECB" w:rsidRDefault="00116ECB" w:rsidP="00116ECB">
      <w:pPr>
        <w:pStyle w:val="3"/>
        <w:ind w:left="1282" w:hanging="431"/>
      </w:pPr>
      <w:r>
        <w:t>не</w:t>
      </w:r>
      <w:r>
        <w:rPr>
          <w:spacing w:val="1"/>
        </w:rPr>
        <w:t xml:space="preserve"> </w:t>
      </w:r>
      <w:r>
        <w:t>учтенные</w:t>
      </w:r>
      <w:r>
        <w:rPr>
          <w:spacing w:val="1"/>
        </w:rPr>
        <w:t xml:space="preserve"> </w:t>
      </w:r>
      <w:r>
        <w:t>при</w:t>
      </w:r>
      <w:r>
        <w:rPr>
          <w:spacing w:val="1"/>
        </w:rPr>
        <w:t xml:space="preserve"> </w:t>
      </w:r>
      <w:r>
        <w:t>установлении</w:t>
      </w:r>
      <w:r>
        <w:rPr>
          <w:spacing w:val="1"/>
        </w:rPr>
        <w:t xml:space="preserve"> </w:t>
      </w:r>
      <w:r>
        <w:t>Тарифов</w:t>
      </w:r>
      <w:r>
        <w:rPr>
          <w:spacing w:val="1"/>
        </w:rPr>
        <w:t xml:space="preserve"> </w:t>
      </w:r>
      <w:r>
        <w:t>для</w:t>
      </w:r>
      <w:r>
        <w:rPr>
          <w:spacing w:val="1"/>
        </w:rPr>
        <w:t xml:space="preserve"> </w:t>
      </w:r>
      <w:r>
        <w:t>Концессионера</w:t>
      </w:r>
      <w:r>
        <w:rPr>
          <w:spacing w:val="1"/>
        </w:rPr>
        <w:t xml:space="preserve"> </w:t>
      </w:r>
      <w:r>
        <w:t>на</w:t>
      </w:r>
      <w:r>
        <w:rPr>
          <w:spacing w:val="1"/>
        </w:rPr>
        <w:t xml:space="preserve"> </w:t>
      </w:r>
      <w:r>
        <w:t>расчетный</w:t>
      </w:r>
      <w:r>
        <w:rPr>
          <w:spacing w:val="1"/>
        </w:rPr>
        <w:t xml:space="preserve"> </w:t>
      </w:r>
      <w:r>
        <w:t>период,</w:t>
      </w:r>
      <w:r>
        <w:rPr>
          <w:spacing w:val="-1"/>
        </w:rPr>
        <w:t xml:space="preserve"> </w:t>
      </w:r>
      <w:r>
        <w:t>в</w:t>
      </w:r>
      <w:r>
        <w:rPr>
          <w:spacing w:val="-2"/>
        </w:rPr>
        <w:t xml:space="preserve"> </w:t>
      </w:r>
      <w:r>
        <w:t>котором</w:t>
      </w:r>
      <w:r>
        <w:rPr>
          <w:spacing w:val="-2"/>
        </w:rPr>
        <w:t xml:space="preserve"> </w:t>
      </w:r>
      <w:r>
        <w:t>произошло</w:t>
      </w:r>
      <w:r>
        <w:rPr>
          <w:spacing w:val="-1"/>
        </w:rPr>
        <w:t xml:space="preserve"> </w:t>
      </w:r>
      <w:r>
        <w:t>прекращение</w:t>
      </w:r>
      <w:r>
        <w:rPr>
          <w:spacing w:val="-1"/>
        </w:rPr>
        <w:t xml:space="preserve"> </w:t>
      </w:r>
      <w:r>
        <w:t>Концессионного</w:t>
      </w:r>
      <w:r>
        <w:rPr>
          <w:spacing w:val="-1"/>
        </w:rPr>
        <w:t xml:space="preserve"> </w:t>
      </w:r>
      <w:r>
        <w:t>соглашения,</w:t>
      </w:r>
    </w:p>
    <w:p w14:paraId="55C778A2" w14:textId="77777777" w:rsidR="00116ECB" w:rsidRPr="00D47A92" w:rsidRDefault="00116ECB" w:rsidP="00116ECB">
      <w:pPr>
        <w:pStyle w:val="af8"/>
        <w:jc w:val="both"/>
      </w:pPr>
      <w:r w:rsidRPr="00D47A92">
        <w:t xml:space="preserve">должны быть выплачены Смоленской областью (с учетом положений раздела </w:t>
      </w:r>
      <w:hyperlink w:anchor="_bookmark175" w:history="1">
        <w:r w:rsidRPr="00D47A92">
          <w:t>6</w:t>
        </w:r>
      </w:hyperlink>
      <w:r w:rsidRPr="00D47A92">
        <w:t xml:space="preserve"> Приложения</w:t>
      </w:r>
      <w:r>
        <w:t xml:space="preserve"> </w:t>
      </w:r>
      <w:r>
        <w:fldChar w:fldCharType="begin"/>
      </w:r>
      <w:r>
        <w:instrText xml:space="preserve"> REF Приложение13 \h  \* MERGEFORMAT </w:instrText>
      </w:r>
      <w:r>
        <w:fldChar w:fldCharType="separate"/>
      </w:r>
      <w:r w:rsidRPr="00B817E9">
        <w:rPr>
          <w:szCs w:val="24"/>
        </w:rPr>
        <w:t>13</w:t>
      </w:r>
      <w:r>
        <w:fldChar w:fldCharType="end"/>
      </w:r>
      <w:r w:rsidRPr="00D47A92">
        <w:t>) в пользу Концессионера в течение 6 (шести) месяцев с Даты прекращения концессионного соглашения.</w:t>
      </w:r>
    </w:p>
    <w:p w14:paraId="606BD4DD" w14:textId="77777777" w:rsidR="00116ECB" w:rsidRPr="00237331" w:rsidRDefault="00116ECB" w:rsidP="00116ECB">
      <w:pPr>
        <w:pStyle w:val="1"/>
        <w:spacing w:after="120"/>
      </w:pPr>
      <w:bookmarkStart w:id="484" w:name="_Toc473677392"/>
      <w:bookmarkStart w:id="485" w:name="_Toc473677393"/>
      <w:bookmarkStart w:id="486" w:name="_Toc473677394"/>
      <w:bookmarkStart w:id="487" w:name="_Toc473677395"/>
      <w:bookmarkStart w:id="488" w:name="_Toc473677396"/>
      <w:bookmarkStart w:id="489" w:name="_Toc473677397"/>
      <w:bookmarkStart w:id="490" w:name="_Toc473677398"/>
      <w:bookmarkStart w:id="491" w:name="_Toc473677399"/>
      <w:bookmarkStart w:id="492" w:name="_Toc473677400"/>
      <w:bookmarkStart w:id="493" w:name="_Toc473677401"/>
      <w:bookmarkStart w:id="494" w:name="_Toc473677402"/>
      <w:bookmarkStart w:id="495" w:name="_Toc473677403"/>
      <w:bookmarkStart w:id="496" w:name="_Toc468217640"/>
      <w:bookmarkStart w:id="497" w:name="_Toc468892607"/>
      <w:bookmarkStart w:id="498" w:name="_Toc473692343"/>
      <w:bookmarkStart w:id="499" w:name="_Toc476857524"/>
      <w:bookmarkStart w:id="500" w:name="_Toc350977258"/>
      <w:bookmarkStart w:id="501" w:name="_Toc481181829"/>
      <w:bookmarkStart w:id="502" w:name="_Toc477970489"/>
      <w:bookmarkStart w:id="503" w:name="_Toc484822111"/>
      <w:bookmarkStart w:id="504" w:name="_Toc158211028"/>
      <w:bookmarkStart w:id="505" w:name="_Ref467796335"/>
      <w:bookmarkStart w:id="506" w:name="_Ref466385889"/>
      <w:bookmarkStart w:id="507" w:name="_Toc466995883"/>
      <w:bookmarkEnd w:id="483"/>
      <w:bookmarkEnd w:id="484"/>
      <w:bookmarkEnd w:id="485"/>
      <w:bookmarkEnd w:id="486"/>
      <w:bookmarkEnd w:id="487"/>
      <w:bookmarkEnd w:id="488"/>
      <w:bookmarkEnd w:id="489"/>
      <w:bookmarkEnd w:id="490"/>
      <w:bookmarkEnd w:id="491"/>
      <w:bookmarkEnd w:id="492"/>
      <w:bookmarkEnd w:id="493"/>
      <w:bookmarkEnd w:id="494"/>
      <w:bookmarkEnd w:id="495"/>
      <w:r w:rsidRPr="00237331">
        <w:t>ФИНАНСИРОВАНИЕ</w:t>
      </w:r>
      <w:bookmarkEnd w:id="496"/>
      <w:bookmarkEnd w:id="497"/>
      <w:bookmarkEnd w:id="498"/>
      <w:bookmarkEnd w:id="499"/>
      <w:bookmarkEnd w:id="500"/>
      <w:bookmarkEnd w:id="501"/>
      <w:bookmarkEnd w:id="502"/>
      <w:bookmarkEnd w:id="503"/>
      <w:bookmarkEnd w:id="504"/>
    </w:p>
    <w:p w14:paraId="23D1FF59" w14:textId="77777777" w:rsidR="00116ECB" w:rsidRPr="00237331" w:rsidRDefault="00116ECB" w:rsidP="00116ECB">
      <w:pPr>
        <w:pStyle w:val="20"/>
        <w:spacing w:after="120"/>
      </w:pPr>
      <w:r w:rsidRPr="00237331">
        <w:t xml:space="preserve">Источники финансирования исполнения обязательств Концессионера </w:t>
      </w:r>
    </w:p>
    <w:p w14:paraId="4A3DC3BC" w14:textId="77777777" w:rsidR="00116ECB" w:rsidRPr="00237331" w:rsidRDefault="00116ECB" w:rsidP="00116ECB">
      <w:pPr>
        <w:pStyle w:val="2"/>
        <w:spacing w:after="120"/>
        <w:ind w:left="431" w:hanging="431"/>
      </w:pPr>
      <w:bookmarkStart w:id="508" w:name="_Ref165369442"/>
      <w:r w:rsidRPr="00237331">
        <w:t xml:space="preserve">Если иное прямо не предусмотрено Концессионным соглашением, все затраты и расходы, </w:t>
      </w:r>
      <w:r w:rsidRPr="00A11D8B">
        <w:t xml:space="preserve">возникающие в связи с исполнением Концессионером своих обязательств по Концессионному соглашению, в том числе в связи с </w:t>
      </w:r>
      <w:r>
        <w:t>Созданием</w:t>
      </w:r>
      <w:r w:rsidRPr="003F3588">
        <w:t xml:space="preserve"> </w:t>
      </w:r>
      <w:r>
        <w:t>и (или) реконструкцией</w:t>
      </w:r>
      <w:r w:rsidRPr="00A11D8B">
        <w:t xml:space="preserve"> объекта соглашения, осуществлением Концессионной деятельности</w:t>
      </w:r>
      <w:r w:rsidRPr="00237331">
        <w:t>, а также с ис</w:t>
      </w:r>
      <w:r>
        <w:t>полнением обязательств по иным д</w:t>
      </w:r>
      <w:r w:rsidRPr="00237331">
        <w:t>оговорам, заключаемым в связи с исполнением Концессионного соглашения несет Концессионер.</w:t>
      </w:r>
      <w:bookmarkEnd w:id="508"/>
    </w:p>
    <w:p w14:paraId="3E8AEB4C" w14:textId="77777777" w:rsidR="00116ECB" w:rsidRPr="00237331" w:rsidRDefault="00116ECB" w:rsidP="00116ECB">
      <w:pPr>
        <w:pStyle w:val="2"/>
        <w:spacing w:after="120"/>
        <w:ind w:left="431" w:hanging="431"/>
      </w:pPr>
      <w:bookmarkStart w:id="509" w:name="_Ref473540548"/>
      <w:r w:rsidRPr="00237331">
        <w:t xml:space="preserve">Предельный размер расходов на </w:t>
      </w:r>
      <w:r>
        <w:t>Создание</w:t>
      </w:r>
      <w:r w:rsidRPr="00243561">
        <w:t xml:space="preserve"> </w:t>
      </w:r>
      <w:r>
        <w:t>и (или) реконструкцию о</w:t>
      </w:r>
      <w:r w:rsidRPr="00237331">
        <w:t>бъекта соглашения, осуществляемых в течение всего срока действия Концессионного соглашения Концессионером</w:t>
      </w:r>
      <w:r>
        <w:t xml:space="preserve"> и Концедентом</w:t>
      </w:r>
      <w:r w:rsidRPr="00237331">
        <w:t>, предусмотрен Приложением</w:t>
      </w:r>
      <w:r>
        <w:fldChar w:fldCharType="begin"/>
      </w:r>
      <w:r>
        <w:instrText xml:space="preserve"> REF Приложение8 \h  \* MERGEFORMAT </w:instrText>
      </w:r>
      <w:r>
        <w:fldChar w:fldCharType="separate"/>
      </w:r>
      <w:r w:rsidRPr="00237331">
        <w:rPr>
          <w:rFonts w:eastAsia="Times New Roman"/>
          <w:b/>
          <w:lang w:eastAsia="ru-RU"/>
        </w:rPr>
        <w:t xml:space="preserve"> 8</w:t>
      </w:r>
      <w:r>
        <w:fldChar w:fldCharType="end"/>
      </w:r>
      <w:r w:rsidRPr="00237331">
        <w:t>.</w:t>
      </w:r>
      <w:bookmarkEnd w:id="509"/>
      <w:r w:rsidRPr="00237331">
        <w:t xml:space="preserve"> </w:t>
      </w:r>
    </w:p>
    <w:p w14:paraId="7271A0F1" w14:textId="77777777" w:rsidR="00116ECB" w:rsidRPr="00237331" w:rsidRDefault="00116ECB" w:rsidP="00116ECB">
      <w:pPr>
        <w:pStyle w:val="2"/>
        <w:spacing w:after="120"/>
        <w:ind w:left="431" w:hanging="431"/>
      </w:pPr>
      <w:r w:rsidRPr="00237331">
        <w:lastRenderedPageBreak/>
        <w:t>Концессионная плата настоящим Концессионным соглашением не предусматривается в соответствии со ст. 41 ФЗ «О концессионных соглашениях».</w:t>
      </w:r>
    </w:p>
    <w:p w14:paraId="0C3831B1" w14:textId="77777777" w:rsidR="00116ECB" w:rsidRPr="00237331" w:rsidRDefault="00116ECB" w:rsidP="00116ECB">
      <w:pPr>
        <w:pStyle w:val="20"/>
        <w:spacing w:after="120"/>
      </w:pPr>
      <w:r w:rsidRPr="00237331">
        <w:t>Бюджетные расходы</w:t>
      </w:r>
    </w:p>
    <w:p w14:paraId="62D71BC1" w14:textId="77777777" w:rsidR="00116ECB" w:rsidRPr="00237331" w:rsidRDefault="00116ECB" w:rsidP="00116ECB">
      <w:pPr>
        <w:pStyle w:val="2"/>
        <w:spacing w:after="120"/>
        <w:ind w:left="431" w:hanging="431"/>
      </w:pPr>
      <w:r w:rsidRPr="00237331">
        <w:t>Концедент и Смоленская область могут использовать любые источники финансирования, допустимые с точки зрения Законодательства, для выплаты какой-либо суммы, причитающейся Концессионеру по Концессионному соглашению.</w:t>
      </w:r>
    </w:p>
    <w:p w14:paraId="7150ADC0" w14:textId="77777777" w:rsidR="00116ECB" w:rsidRPr="00237331" w:rsidRDefault="00116ECB" w:rsidP="00116ECB">
      <w:pPr>
        <w:pStyle w:val="2"/>
        <w:spacing w:after="120"/>
        <w:ind w:left="431" w:hanging="431"/>
      </w:pPr>
      <w:r w:rsidRPr="00237331">
        <w:t>Во избежание сомнений, отсутствие каких-либо источников финансирования для исполнения финансовых обязательств Концедента и (или) Смоленской области, предусмотренных Концессионным соглашением, в частности, отсутствие полностью или в части бюджетного финансирования, не освобождает Концедента и Смоленскую область от исполнения своих обязательств в соответствии с Концессионным соглашением.</w:t>
      </w:r>
    </w:p>
    <w:p w14:paraId="3F269B82" w14:textId="77777777" w:rsidR="00116ECB" w:rsidRPr="00237331" w:rsidRDefault="00116ECB" w:rsidP="00116ECB">
      <w:pPr>
        <w:pStyle w:val="20"/>
        <w:spacing w:after="120"/>
      </w:pPr>
      <w:bookmarkStart w:id="510" w:name="_Ref446428782"/>
      <w:bookmarkStart w:id="511" w:name="_Toc357090106"/>
      <w:r w:rsidRPr="00237331">
        <w:t>Валюта платежа и порядок расчетов</w:t>
      </w:r>
    </w:p>
    <w:p w14:paraId="47288E56" w14:textId="77777777" w:rsidR="00116ECB" w:rsidRPr="00237331" w:rsidRDefault="00116ECB" w:rsidP="00116ECB">
      <w:pPr>
        <w:pStyle w:val="2"/>
        <w:spacing w:after="120"/>
        <w:ind w:left="431" w:hanging="431"/>
      </w:pPr>
      <w:r w:rsidRPr="00237331">
        <w:t xml:space="preserve">Все платежи в связи или в соответствии с Концессионным соглашением производятся в </w:t>
      </w:r>
      <w:r>
        <w:t>р</w:t>
      </w:r>
      <w:r w:rsidRPr="00237331">
        <w:t xml:space="preserve">оссийских </w:t>
      </w:r>
      <w:r>
        <w:t>р</w:t>
      </w:r>
      <w:r w:rsidRPr="00237331">
        <w:t>ублях.</w:t>
      </w:r>
    </w:p>
    <w:p w14:paraId="79E95759" w14:textId="77777777" w:rsidR="00116ECB" w:rsidRPr="00237331" w:rsidRDefault="00116ECB" w:rsidP="00116ECB">
      <w:pPr>
        <w:pStyle w:val="2"/>
        <w:spacing w:after="120"/>
        <w:ind w:left="431" w:hanging="431"/>
      </w:pPr>
      <w:r w:rsidRPr="00237331">
        <w:t>Датой исполнения обязательств считается дата списания денежных средств с корреспондентского счета банка плательщика, применительно к Концеденту – с соответствующего корреспондентского счета казначейства, применительно к Смоленской области – с единого счета бюджета, открытого в УФК по Смоленской области.</w:t>
      </w:r>
    </w:p>
    <w:p w14:paraId="07C8F6EF" w14:textId="77777777" w:rsidR="00116ECB" w:rsidRPr="00237331" w:rsidRDefault="00116ECB" w:rsidP="00116ECB">
      <w:pPr>
        <w:pStyle w:val="20"/>
        <w:spacing w:after="120"/>
      </w:pPr>
      <w:r w:rsidRPr="00237331">
        <w:t>Банковские реквизиты</w:t>
      </w:r>
    </w:p>
    <w:p w14:paraId="43B5DD34" w14:textId="77777777" w:rsidR="00116ECB" w:rsidRPr="00237331" w:rsidRDefault="00116ECB" w:rsidP="00116ECB">
      <w:pPr>
        <w:pStyle w:val="2"/>
        <w:spacing w:after="120"/>
        <w:ind w:left="431" w:hanging="431"/>
      </w:pPr>
      <w:bookmarkStart w:id="512" w:name="_Ref159331137"/>
      <w:r w:rsidRPr="00237331">
        <w:t>Банковские реквизиты Сторон приведены в статье </w:t>
      </w:r>
      <w:r>
        <w:t>37</w:t>
      </w:r>
      <w:r w:rsidRPr="00237331">
        <w:t>. В случае их изменения соответствующая Сторона незамедлительно письменно уведомляет другие Стороны о таком изменении. В отсутствие такого уведомления исполнение на счет, указанный в статье </w:t>
      </w:r>
      <w:r>
        <w:fldChar w:fldCharType="begin"/>
      </w:r>
      <w:r>
        <w:instrText xml:space="preserve"> REF _Ref161833569 \r \h </w:instrText>
      </w:r>
      <w:r>
        <w:fldChar w:fldCharType="separate"/>
      </w:r>
      <w:r>
        <w:t>37</w:t>
      </w:r>
      <w:r>
        <w:fldChar w:fldCharType="end"/>
      </w:r>
      <w:r w:rsidRPr="00237331">
        <w:t>, признается надлежащим исполнением.</w:t>
      </w:r>
      <w:bookmarkEnd w:id="512"/>
    </w:p>
    <w:p w14:paraId="32F3FE71" w14:textId="77777777" w:rsidR="00116ECB" w:rsidRPr="00237331" w:rsidRDefault="00116ECB" w:rsidP="00116ECB">
      <w:pPr>
        <w:pStyle w:val="1"/>
        <w:spacing w:after="120"/>
      </w:pPr>
      <w:bookmarkStart w:id="513" w:name="_Ref468204391"/>
      <w:bookmarkStart w:id="514" w:name="_Ref468209177"/>
      <w:bookmarkStart w:id="515" w:name="_Ref468211224"/>
      <w:bookmarkStart w:id="516" w:name="_Toc468217641"/>
      <w:bookmarkStart w:id="517" w:name="_Toc468892608"/>
      <w:bookmarkStart w:id="518" w:name="_Toc473692344"/>
      <w:bookmarkStart w:id="519" w:name="_Toc476857525"/>
      <w:bookmarkStart w:id="520" w:name="_Toc350977259"/>
      <w:bookmarkStart w:id="521" w:name="_Toc481181830"/>
      <w:bookmarkStart w:id="522" w:name="_Toc477970490"/>
      <w:bookmarkStart w:id="523" w:name="_Toc484822112"/>
      <w:bookmarkStart w:id="524" w:name="_Toc158211029"/>
      <w:bookmarkEnd w:id="505"/>
      <w:bookmarkEnd w:id="510"/>
      <w:bookmarkEnd w:id="511"/>
      <w:r w:rsidRPr="00237331">
        <w:t>КОНТРОЛЬ ЗА СОБЛЮДЕНИЕМ КОНЦЕССИОНЕРОМ УСЛОВИЙ КОНЦЕССИОННОГО СОГЛАШЕНИЯ</w:t>
      </w:r>
      <w:bookmarkEnd w:id="513"/>
      <w:bookmarkEnd w:id="514"/>
      <w:bookmarkEnd w:id="515"/>
      <w:bookmarkEnd w:id="516"/>
      <w:bookmarkEnd w:id="517"/>
      <w:bookmarkEnd w:id="518"/>
      <w:bookmarkEnd w:id="519"/>
      <w:bookmarkEnd w:id="520"/>
      <w:bookmarkEnd w:id="521"/>
      <w:bookmarkEnd w:id="522"/>
      <w:bookmarkEnd w:id="523"/>
      <w:bookmarkEnd w:id="524"/>
    </w:p>
    <w:p w14:paraId="5574F3C4" w14:textId="77777777" w:rsidR="00116ECB" w:rsidRPr="00237331" w:rsidRDefault="00116ECB" w:rsidP="00116ECB">
      <w:pPr>
        <w:pStyle w:val="2"/>
        <w:spacing w:after="120"/>
        <w:ind w:left="448" w:hanging="448"/>
      </w:pPr>
      <w:r w:rsidRPr="00237331">
        <w:t xml:space="preserve">Концедент </w:t>
      </w:r>
      <w:r>
        <w:t xml:space="preserve">обязан осуществлять </w:t>
      </w:r>
      <w:r w:rsidRPr="00237331">
        <w:t>контроль за соблюдением Концессионером условий Концессионного соглашения, в том числе обязательств по Созданию</w:t>
      </w:r>
      <w:r w:rsidRPr="00243561">
        <w:t xml:space="preserve"> </w:t>
      </w:r>
      <w:r>
        <w:t>и (или) реконструкции</w:t>
      </w:r>
      <w:r w:rsidRPr="00237331">
        <w:t xml:space="preserve"> объекта соглашения, осуществлению Концессионной деятельности, достижению Плановых значений показателей деятельности концессионера, а также иных условий Концессионного соглашения в порядке, предусмотренном настоящей статьей Концессионного соглашения.</w:t>
      </w:r>
    </w:p>
    <w:p w14:paraId="02B88152" w14:textId="77777777" w:rsidR="00116ECB" w:rsidRPr="00237331" w:rsidRDefault="00116ECB" w:rsidP="00116ECB">
      <w:pPr>
        <w:pStyle w:val="2"/>
        <w:spacing w:after="120"/>
        <w:ind w:left="448" w:hanging="448"/>
      </w:pPr>
      <w:bookmarkStart w:id="525" w:name="_Ref447051128"/>
      <w:r w:rsidRPr="00237331">
        <w:t>Концедент сообщает Концессионеру посредством направления письменного уведомления данные о представителях Концедента, уполномоченных осуществлять от имени Концедента контроль за соблюдением Концессионером условий Концессионного соглашения (далее – «</w:t>
      </w:r>
      <w:r w:rsidRPr="00237331">
        <w:rPr>
          <w:b/>
        </w:rPr>
        <w:t>Уполномоченные представители концедента</w:t>
      </w:r>
      <w:r w:rsidRPr="00237331">
        <w:t>») в разумный срок, но не позднее 10 (десяти) календарных дней, до начала осуществления указанными представителями возложенных на них контрольных полномочий в соответствии с Концессионным соглашением.</w:t>
      </w:r>
      <w:bookmarkEnd w:id="525"/>
    </w:p>
    <w:p w14:paraId="7B45D577" w14:textId="77777777" w:rsidR="00116ECB" w:rsidRPr="00237331" w:rsidRDefault="00116ECB" w:rsidP="00116ECB">
      <w:pPr>
        <w:pStyle w:val="11"/>
        <w:numPr>
          <w:ilvl w:val="0"/>
          <w:numId w:val="0"/>
        </w:numPr>
        <w:spacing w:before="0" w:after="120"/>
      </w:pPr>
      <w:r w:rsidRPr="00237331">
        <w:t>Концессионер не вправе осуществлять допуск к Объекту соглашения, Иному имуществу, документации, относящейся к Объекту соглашения и Иному имуществу, лиц, не имеющих возможности подтвердить свое соответствие сведениям, указанным в таком уведомлении.</w:t>
      </w:r>
    </w:p>
    <w:p w14:paraId="411B3CA8" w14:textId="77777777" w:rsidR="00116ECB" w:rsidRPr="00237331" w:rsidRDefault="00116ECB" w:rsidP="00116ECB">
      <w:pPr>
        <w:pStyle w:val="2"/>
        <w:spacing w:after="120"/>
        <w:ind w:left="448" w:hanging="448"/>
      </w:pPr>
      <w:r w:rsidRPr="00237331">
        <w:t>Концедент вправе осуществлять следующие мероприятия с целью контроля за исполнением Концессионером условий Концессионного соглашения:</w:t>
      </w:r>
    </w:p>
    <w:p w14:paraId="4CF2BE57" w14:textId="77777777" w:rsidR="00116ECB" w:rsidRPr="00237331" w:rsidRDefault="00116ECB" w:rsidP="00116ECB">
      <w:pPr>
        <w:pStyle w:val="3"/>
        <w:spacing w:after="120"/>
        <w:ind w:left="1185" w:hanging="505"/>
      </w:pPr>
      <w:bookmarkStart w:id="526" w:name="_Ref447051147"/>
      <w:r w:rsidRPr="00237331">
        <w:t xml:space="preserve">проводить плановые осмотры Объекта соглашения и Иного имущества; </w:t>
      </w:r>
      <w:bookmarkEnd w:id="526"/>
    </w:p>
    <w:p w14:paraId="177CEA1F" w14:textId="77777777" w:rsidR="00116ECB" w:rsidRPr="00237331" w:rsidRDefault="00116ECB" w:rsidP="00116ECB">
      <w:pPr>
        <w:pStyle w:val="3"/>
        <w:spacing w:after="120"/>
        <w:ind w:left="1185" w:hanging="505"/>
      </w:pPr>
      <w:bookmarkStart w:id="527" w:name="_Ref467797103"/>
      <w:r w:rsidRPr="00237331">
        <w:lastRenderedPageBreak/>
        <w:t>запрашивать у Концессионера информацию и документы, связанные с исполнением Концессионером своих обязательств по Концессионному соглашению.</w:t>
      </w:r>
      <w:bookmarkEnd w:id="527"/>
    </w:p>
    <w:p w14:paraId="2E2E6AEC" w14:textId="77777777" w:rsidR="00116ECB" w:rsidRPr="00237331" w:rsidRDefault="00116ECB" w:rsidP="00116ECB">
      <w:pPr>
        <w:pStyle w:val="2"/>
        <w:spacing w:after="120"/>
        <w:ind w:left="431" w:hanging="431"/>
      </w:pPr>
      <w:r w:rsidRPr="00237331">
        <w:t>График проведения плановых осмотров Объекта соглашения и Иного имущества подлежит согласованию Концессионером и Концедентом в течение 1 (одного) месяца с даты заключения Концессионного соглашения, при этом плановые осмотры не могут производиться чаще, чем 1 (один) раз в год.</w:t>
      </w:r>
    </w:p>
    <w:p w14:paraId="45C8BA66" w14:textId="77777777" w:rsidR="00116ECB" w:rsidRPr="00237331" w:rsidRDefault="00116ECB" w:rsidP="00116ECB">
      <w:pPr>
        <w:pStyle w:val="2"/>
        <w:spacing w:after="120"/>
        <w:ind w:left="431" w:hanging="431"/>
      </w:pPr>
      <w:r w:rsidRPr="00237331">
        <w:t xml:space="preserve">Предоставление указанной в пункте </w:t>
      </w:r>
      <w:r>
        <w:fldChar w:fldCharType="begin"/>
      </w:r>
      <w:r>
        <w:instrText xml:space="preserve"> REF _Ref467797103 \r \h  \* MERGEFORMAT </w:instrText>
      </w:r>
      <w:r>
        <w:fldChar w:fldCharType="separate"/>
      </w:r>
      <w:r>
        <w:t>14.3(b)</w:t>
      </w:r>
      <w:r>
        <w:fldChar w:fldCharType="end"/>
      </w:r>
      <w:r w:rsidRPr="00237331">
        <w:t xml:space="preserve">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w:t>
      </w:r>
    </w:p>
    <w:p w14:paraId="40A3ACA7" w14:textId="77777777" w:rsidR="00116ECB" w:rsidRPr="00237331" w:rsidRDefault="00116ECB" w:rsidP="00116ECB">
      <w:pPr>
        <w:pStyle w:val="2"/>
        <w:spacing w:after="120"/>
        <w:ind w:left="431" w:hanging="431"/>
      </w:pPr>
      <w:r w:rsidRPr="00237331">
        <w:t xml:space="preserve">Концедент </w:t>
      </w:r>
      <w:r>
        <w:t xml:space="preserve">обязан </w:t>
      </w:r>
      <w:r w:rsidRPr="00237331">
        <w:t>осуществлять контроль за исполнением Концессионером обязательств по соблюдению сроков Создания</w:t>
      </w:r>
      <w:r w:rsidRPr="00243561">
        <w:t xml:space="preserve"> </w:t>
      </w:r>
      <w:r>
        <w:t>и (или) реконструкции</w:t>
      </w:r>
      <w:r w:rsidRPr="00237331">
        <w:t xml:space="preserve"> объекта соглашения.</w:t>
      </w:r>
    </w:p>
    <w:p w14:paraId="62235516" w14:textId="77777777" w:rsidR="00116ECB" w:rsidRPr="00237331" w:rsidRDefault="00116ECB" w:rsidP="00116ECB">
      <w:pPr>
        <w:pStyle w:val="2"/>
        <w:spacing w:after="120"/>
        <w:ind w:left="431" w:hanging="431"/>
      </w:pPr>
      <w:r w:rsidRPr="00237331">
        <w:t>Контроль за достижением Плановых значений показателей деятельности концессионера осуществляется Концедентом по состоянию на 31 декабря соответствующего Года действия соглашения.</w:t>
      </w:r>
    </w:p>
    <w:p w14:paraId="008425B5" w14:textId="77777777" w:rsidR="00116ECB" w:rsidRPr="00237331" w:rsidRDefault="00116ECB" w:rsidP="00116ECB">
      <w:pPr>
        <w:pStyle w:val="2"/>
        <w:spacing w:after="120"/>
        <w:ind w:left="431" w:hanging="431"/>
      </w:pPr>
      <w:r w:rsidRPr="00237331">
        <w:t>Концедент обязан предоставить Концессионеру возможность присутствия его представителей при проведении плановой проверки путем направления Концессионеру предварительного уведомления (содержащего информацию о времени, месте, сроках проведения проверки, а также лицах, осуществляющих проверку) не позднее, чем за 30 (тридцать) календарных дней до начала проверки. Результаты проверки, проведенной с нарушением порядка уведомления, установленного настоящим пунктом Концессионного соглашения, являются недействительными.</w:t>
      </w:r>
    </w:p>
    <w:p w14:paraId="68A735C4" w14:textId="77777777" w:rsidR="00116ECB" w:rsidRPr="00237331" w:rsidRDefault="00116ECB" w:rsidP="00116ECB">
      <w:pPr>
        <w:pStyle w:val="2"/>
        <w:spacing w:after="120"/>
        <w:ind w:left="431" w:hanging="431"/>
      </w:pPr>
      <w:r w:rsidRPr="00237331">
        <w:t>При осуществлении контроля Концедент не вправе вмешиваться в осуществление Концессионером хозяйственной деятельности, а также разглашать сведения, ставшие ему известными в результате проверки и отнесенные Концессионным соглашением к сведениям конфиденциального характера или являющиеся коммерческой тайной.</w:t>
      </w:r>
    </w:p>
    <w:p w14:paraId="71C69610" w14:textId="77777777" w:rsidR="00116ECB" w:rsidRPr="00237331" w:rsidRDefault="00116ECB" w:rsidP="00116ECB">
      <w:pPr>
        <w:pStyle w:val="2"/>
        <w:spacing w:after="120"/>
        <w:ind w:left="431" w:hanging="431"/>
      </w:pPr>
      <w:r w:rsidRPr="00237331">
        <w:t>При обнаружении Концедентом в ходе осуществления контроля за деятельностью Концессионера нарушений, которые могут существенно повлиять на соблюдение условий Концессионного соглашения, Концедент обязан письменно сообщить об этом Ко</w:t>
      </w:r>
      <w:r>
        <w:t>нцессионеру в течение 5 (пяти) Р</w:t>
      </w:r>
      <w:r w:rsidRPr="00237331">
        <w:t>абочих дней со дня обнаружения указанных нарушений.</w:t>
      </w:r>
    </w:p>
    <w:p w14:paraId="6A77E4C3" w14:textId="77777777" w:rsidR="00116ECB" w:rsidRPr="00237331" w:rsidRDefault="00116ECB" w:rsidP="00116ECB">
      <w:pPr>
        <w:pStyle w:val="20"/>
        <w:spacing w:after="120"/>
      </w:pPr>
      <w:r w:rsidRPr="00237331">
        <w:t>Порядок оформления результатов контроля</w:t>
      </w:r>
    </w:p>
    <w:p w14:paraId="148FFDE9" w14:textId="77777777" w:rsidR="00116ECB" w:rsidRPr="00237331" w:rsidRDefault="00116ECB" w:rsidP="00116ECB">
      <w:pPr>
        <w:pStyle w:val="2"/>
        <w:spacing w:after="120"/>
        <w:ind w:left="431" w:hanging="431"/>
      </w:pPr>
      <w:r w:rsidRPr="00237331">
        <w:t xml:space="preserve">Результаты осуществления контроля за соблюдением Концессионером условий Концессионного соглашения оформляются актом о результатах контроля. </w:t>
      </w:r>
    </w:p>
    <w:p w14:paraId="730C8ACA" w14:textId="77777777" w:rsidR="00116ECB" w:rsidRPr="00237331" w:rsidRDefault="00116ECB" w:rsidP="00116ECB">
      <w:pPr>
        <w:pStyle w:val="2"/>
        <w:spacing w:after="120"/>
        <w:ind w:left="431" w:hanging="431"/>
      </w:pPr>
      <w:bookmarkStart w:id="528" w:name="_Ref447051199"/>
      <w:r w:rsidRPr="00237331">
        <w:t>В случае выявления несоответствий деятельности Концессионера Заданию и основным мероприятиям акт о результатах контроля должен содержать указание на причины указанных несоответствий.</w:t>
      </w:r>
      <w:bookmarkEnd w:id="528"/>
    </w:p>
    <w:p w14:paraId="43355B99" w14:textId="77777777" w:rsidR="00116ECB" w:rsidRPr="00237331" w:rsidRDefault="00116ECB" w:rsidP="00116ECB">
      <w:pPr>
        <w:pStyle w:val="2"/>
        <w:spacing w:after="120"/>
        <w:ind w:left="431" w:hanging="431"/>
      </w:pPr>
      <w:bookmarkStart w:id="529" w:name="_Ref447051177"/>
      <w:r w:rsidRPr="00237331">
        <w:t>Концессионер вправе указать свои возражения в акте о результатах контроля или отказаться от подписания данного акта и предоставить свои письменные возражения Концеденту в течение 30 (тридцати) календарных дней с даты получения Концессионером экземпляра указанного акта о результатах контроля.</w:t>
      </w:r>
      <w:bookmarkEnd w:id="529"/>
      <w:r w:rsidRPr="00237331">
        <w:t xml:space="preserve"> </w:t>
      </w:r>
    </w:p>
    <w:p w14:paraId="7107CBEE" w14:textId="77777777" w:rsidR="00116ECB" w:rsidRPr="00237331" w:rsidRDefault="00116ECB" w:rsidP="00116ECB">
      <w:pPr>
        <w:pStyle w:val="2"/>
        <w:spacing w:after="120"/>
        <w:ind w:left="431" w:hanging="431"/>
      </w:pPr>
      <w:r w:rsidRPr="00237331">
        <w:t xml:space="preserve">Концедент обязан рассмотреть возражения Концессионера, указанные в пункте </w:t>
      </w:r>
      <w:r>
        <w:fldChar w:fldCharType="begin"/>
      </w:r>
      <w:r>
        <w:instrText xml:space="preserve"> REF _Ref447051177 \r \h  \* MERGEFORMAT </w:instrText>
      </w:r>
      <w:r>
        <w:fldChar w:fldCharType="separate"/>
      </w:r>
      <w:r>
        <w:t>14.13</w:t>
      </w:r>
      <w:r>
        <w:fldChar w:fldCharType="end"/>
      </w:r>
      <w:r w:rsidRPr="00237331">
        <w:t xml:space="preserve"> в течение 30 (тридцати) календарных дней и в случае несогласия с заявленными Концессионером возражениями, указать в акте соответствующие доводы. </w:t>
      </w:r>
    </w:p>
    <w:p w14:paraId="53275103" w14:textId="77777777" w:rsidR="00116ECB" w:rsidRPr="00237331" w:rsidRDefault="00116ECB" w:rsidP="00116ECB">
      <w:pPr>
        <w:pStyle w:val="2"/>
        <w:spacing w:after="120"/>
        <w:ind w:left="431" w:hanging="431"/>
      </w:pPr>
      <w:r w:rsidRPr="00237331">
        <w:lastRenderedPageBreak/>
        <w:t xml:space="preserve">В случае непредоставления Концессионером возражений на акт о результатах контроля в срок, установленный пунктом </w:t>
      </w:r>
      <w:r>
        <w:fldChar w:fldCharType="begin"/>
      </w:r>
      <w:r>
        <w:instrText xml:space="preserve"> REF _Ref447051177 \r \h  \* MERGEFORMAT </w:instrText>
      </w:r>
      <w:r>
        <w:fldChar w:fldCharType="separate"/>
      </w:r>
      <w:r>
        <w:t>14.13</w:t>
      </w:r>
      <w:r>
        <w:fldChar w:fldCharType="end"/>
      </w:r>
      <w:r w:rsidRPr="00237331">
        <w:t>, акт о результатах контроля подписывается Концедентом в одностороннем порядке с указанием причин подписания акта в одностороннем порядке и незамедлительно предоставляется Концессионеру.</w:t>
      </w:r>
    </w:p>
    <w:p w14:paraId="265BBB21" w14:textId="77777777" w:rsidR="00116ECB" w:rsidRPr="00237331" w:rsidRDefault="00116ECB" w:rsidP="00116ECB">
      <w:pPr>
        <w:pStyle w:val="2"/>
        <w:spacing w:after="120"/>
        <w:ind w:left="431" w:hanging="431"/>
      </w:pPr>
      <w:r w:rsidRPr="00237331">
        <w:t>Если Концессионер не оспаривает результаты проверки, проведенной Концедентом, он обязан устранить нарушения, выявленные в результате проверки, в разумный срок и уведомить Концедента об окончании работ по устранению указанных нарушений.</w:t>
      </w:r>
    </w:p>
    <w:p w14:paraId="2826AF11" w14:textId="77777777" w:rsidR="00116ECB" w:rsidRPr="00237331" w:rsidRDefault="00116ECB" w:rsidP="00116ECB">
      <w:pPr>
        <w:pStyle w:val="1"/>
        <w:spacing w:after="120"/>
      </w:pPr>
      <w:bookmarkStart w:id="530" w:name="_Ref468109391"/>
      <w:bookmarkStart w:id="531" w:name="_Toc468217642"/>
      <w:bookmarkStart w:id="532" w:name="_Toc468892609"/>
      <w:bookmarkStart w:id="533" w:name="_Toc473692345"/>
      <w:bookmarkStart w:id="534" w:name="_Toc476857526"/>
      <w:bookmarkStart w:id="535" w:name="_Toc350977260"/>
      <w:bookmarkStart w:id="536" w:name="_Toc481181831"/>
      <w:bookmarkStart w:id="537" w:name="_Toc477970491"/>
      <w:bookmarkStart w:id="538" w:name="_Toc484822113"/>
      <w:bookmarkStart w:id="539" w:name="_Toc158211030"/>
      <w:r w:rsidRPr="00237331">
        <w:t>ОБЕСПЕЧЕНИЕ ОБЯЗАТЕЛЬСТВ КОНЦЕССИОНЕРА</w:t>
      </w:r>
      <w:bookmarkEnd w:id="530"/>
      <w:bookmarkEnd w:id="531"/>
      <w:bookmarkEnd w:id="532"/>
      <w:bookmarkEnd w:id="533"/>
      <w:bookmarkEnd w:id="534"/>
      <w:bookmarkEnd w:id="535"/>
      <w:bookmarkEnd w:id="536"/>
      <w:bookmarkEnd w:id="537"/>
      <w:bookmarkEnd w:id="538"/>
      <w:bookmarkEnd w:id="539"/>
    </w:p>
    <w:p w14:paraId="25901140" w14:textId="64AED8D0" w:rsidR="00CB2260" w:rsidRDefault="00CB2260" w:rsidP="00CB2260">
      <w:pPr>
        <w:pStyle w:val="2"/>
        <w:ind w:left="431" w:hanging="431"/>
      </w:pPr>
      <w:bookmarkStart w:id="540" w:name="_Ref484709369"/>
      <w:bookmarkStart w:id="541" w:name="_Toc484822114"/>
      <w:bookmarkStart w:id="542" w:name="_Toc158211031"/>
      <w:r>
        <w:t>Концессионер обязан предоставлять обеспечение исполнения обязательств по Концессионному соглашению в виде безотзывной банковской гарантии (далее – «</w:t>
      </w:r>
      <w:r>
        <w:rPr>
          <w:b/>
          <w:i/>
        </w:rPr>
        <w:t>Банковская гарантия</w:t>
      </w:r>
      <w:r>
        <w:t>»).</w:t>
      </w:r>
    </w:p>
    <w:p w14:paraId="22F280B8" w14:textId="77777777" w:rsidR="00CB2260" w:rsidRDefault="00CB2260" w:rsidP="00CB2260">
      <w:pPr>
        <w:pStyle w:val="2"/>
        <w:ind w:left="431" w:hanging="431"/>
      </w:pPr>
      <w:r>
        <w:t>Банковская гарантия должна быть непередаваемой и соответствовать иным требованиям Приложения</w:t>
      </w:r>
      <w:r>
        <w:fldChar w:fldCharType="begin"/>
      </w:r>
      <w:r>
        <w:instrText xml:space="preserve"> REF Приложение16 \h  \* MERGEFORMAT </w:instrText>
      </w:r>
      <w:r>
        <w:fldChar w:fldCharType="separate"/>
      </w:r>
      <w:r>
        <w:rPr>
          <w:rFonts w:eastAsia="Times New Roman"/>
          <w:b/>
          <w:lang w:eastAsia="ru-RU"/>
        </w:rPr>
        <w:t xml:space="preserve"> </w:t>
      </w:r>
      <w:r>
        <w:rPr>
          <w:rFonts w:eastAsia="Times New Roman"/>
          <w:lang w:eastAsia="ru-RU"/>
        </w:rPr>
        <w:t>16</w:t>
      </w:r>
      <w:r>
        <w:fldChar w:fldCharType="end"/>
      </w:r>
      <w:r>
        <w:t xml:space="preserve"> и Законодательства.</w:t>
      </w:r>
    </w:p>
    <w:p w14:paraId="4C40DCB9" w14:textId="77777777" w:rsidR="00CB2260" w:rsidRDefault="00CB2260" w:rsidP="00CB2260">
      <w:pPr>
        <w:pStyle w:val="2"/>
        <w:ind w:left="431" w:hanging="431"/>
      </w:pPr>
      <w:r>
        <w:t>Банковская гарантия предоставляется в течение Срока действия концессионного соглашения (возобновляемая гарантия) на срок не менее одного года. Сумма банковской гарантии определяется в размере 0,5 % (ноля целых пяти десятых процента) от предельного объема расходов на реконструкцию Объекта соглашения в соответствии с Приложением</w:t>
      </w:r>
      <w:r>
        <w:fldChar w:fldCharType="begin"/>
      </w:r>
      <w:r>
        <w:instrText xml:space="preserve"> REF Приложение8 \h  \* MERGEFORMAT </w:instrText>
      </w:r>
      <w:r>
        <w:fldChar w:fldCharType="separate"/>
      </w:r>
      <w:r>
        <w:rPr>
          <w:rFonts w:eastAsia="Times New Roman"/>
          <w:lang w:eastAsia="ru-RU"/>
        </w:rPr>
        <w:t xml:space="preserve"> 8</w:t>
      </w:r>
      <w:r>
        <w:fldChar w:fldCharType="end"/>
      </w:r>
      <w:r>
        <w:t xml:space="preserve"> и рассчитывается в соответствии с Применимым правом на каждый период действия обеспечения. </w:t>
      </w:r>
    </w:p>
    <w:p w14:paraId="6F6082CA" w14:textId="77777777" w:rsidR="00CB2260" w:rsidRDefault="00CB2260" w:rsidP="00CB2260">
      <w:pPr>
        <w:pStyle w:val="2"/>
        <w:ind w:left="431" w:hanging="431"/>
      </w:pPr>
      <w:r>
        <w:t>Банковская гарантия предоставляется ежегодно в течение всего срока действия Концессионного соглашения в течение первого квартала соответствующего года.</w:t>
      </w:r>
    </w:p>
    <w:p w14:paraId="64867A90" w14:textId="77777777" w:rsidR="00CB2260" w:rsidRDefault="00CB2260" w:rsidP="00CB2260">
      <w:pPr>
        <w:pStyle w:val="2"/>
        <w:ind w:left="431" w:hanging="431"/>
      </w:pPr>
      <w:r>
        <w:t>Первая банковская гарантия предоставляется на срок до 31 декабря года, соответствующего году заключения Концессионного соглашения.</w:t>
      </w:r>
    </w:p>
    <w:p w14:paraId="13D1AEB4" w14:textId="77777777" w:rsidR="00116ECB" w:rsidRPr="00237331" w:rsidRDefault="00116ECB" w:rsidP="00116ECB">
      <w:pPr>
        <w:pStyle w:val="1"/>
        <w:spacing w:after="120"/>
      </w:pPr>
      <w:r w:rsidRPr="00237331">
        <w:t>СТРАХОВАНИЕ</w:t>
      </w:r>
      <w:bookmarkEnd w:id="540"/>
      <w:bookmarkEnd w:id="541"/>
      <w:bookmarkEnd w:id="542"/>
    </w:p>
    <w:p w14:paraId="6E27DFDE" w14:textId="77777777" w:rsidR="00116ECB" w:rsidRPr="00237331" w:rsidRDefault="00116ECB" w:rsidP="00116ECB">
      <w:pPr>
        <w:pStyle w:val="2"/>
        <w:spacing w:after="120"/>
        <w:ind w:left="431" w:hanging="431"/>
      </w:pPr>
      <w:r w:rsidRPr="00237331">
        <w:t xml:space="preserve">Концессионер вправе осуществить страхование имущества и гражданской ответственности в соответствии с требованиями, приведенными в Приложении </w:t>
      </w:r>
      <w:r>
        <w:fldChar w:fldCharType="begin"/>
      </w:r>
      <w:r>
        <w:instrText xml:space="preserve"> REF Приложение17 \h  \* MERGEFORMAT </w:instrText>
      </w:r>
      <w:r>
        <w:fldChar w:fldCharType="separate"/>
      </w:r>
      <w:r w:rsidRPr="00B817E9">
        <w:rPr>
          <w:rFonts w:eastAsia="Times New Roman"/>
          <w:lang w:eastAsia="ru-RU"/>
        </w:rPr>
        <w:t>17</w:t>
      </w:r>
      <w:r>
        <w:fldChar w:fldCharType="end"/>
      </w:r>
      <w:r w:rsidRPr="00237331">
        <w:t>.</w:t>
      </w:r>
    </w:p>
    <w:p w14:paraId="0AC4357F" w14:textId="77777777" w:rsidR="00116ECB" w:rsidRPr="00237331" w:rsidRDefault="00116ECB" w:rsidP="00116ECB">
      <w:pPr>
        <w:pStyle w:val="2"/>
        <w:spacing w:after="120"/>
        <w:ind w:left="431" w:hanging="431"/>
      </w:pPr>
      <w:r w:rsidRPr="00237331">
        <w:t xml:space="preserve">Бенефициаром (выгодоприобретателем) по Договорам страхования выступает Концессионер, если иное не предусмотрено Законодательством. </w:t>
      </w:r>
    </w:p>
    <w:p w14:paraId="244507B4" w14:textId="77777777" w:rsidR="00116ECB" w:rsidRPr="00237331" w:rsidRDefault="00116ECB" w:rsidP="00116ECB">
      <w:pPr>
        <w:pStyle w:val="2"/>
        <w:spacing w:after="120"/>
        <w:ind w:left="431" w:hanging="431"/>
      </w:pPr>
      <w:r w:rsidRPr="00237331">
        <w:t xml:space="preserve">Никакое положение Концессионного соглашения не обязывает Концессионера заключать Договоры страхования в отношении какого-либо риска, который является </w:t>
      </w:r>
      <w:r>
        <w:t>Н</w:t>
      </w:r>
      <w:r w:rsidRPr="00237331">
        <w:t>естрахуемым риском, за исключением тех случаев, когда предопределяющей причиной того, что риск является Нестрахуемым риском, являются какие-либо действия или бездействие Концессионера</w:t>
      </w:r>
      <w:r>
        <w:t>,</w:t>
      </w:r>
      <w:r w:rsidRPr="00237331">
        <w:t xml:space="preserve"> или Лица, относящегося к концессионеру.</w:t>
      </w:r>
    </w:p>
    <w:p w14:paraId="07455192" w14:textId="77777777" w:rsidR="00116ECB" w:rsidRPr="00237331" w:rsidRDefault="00116ECB" w:rsidP="00116ECB">
      <w:pPr>
        <w:pStyle w:val="2"/>
        <w:spacing w:after="120"/>
        <w:ind w:left="431" w:hanging="431"/>
      </w:pPr>
      <w:r w:rsidRPr="00237331">
        <w:t xml:space="preserve">Последствия наступления страховых случаев регулируются Приложением </w:t>
      </w:r>
      <w:r>
        <w:fldChar w:fldCharType="begin"/>
      </w:r>
      <w:r>
        <w:instrText xml:space="preserve"> REF Приложение17 \h  \* MERGEFORMAT </w:instrText>
      </w:r>
      <w:r>
        <w:fldChar w:fldCharType="separate"/>
      </w:r>
      <w:r w:rsidRPr="00B817E9">
        <w:rPr>
          <w:rFonts w:eastAsia="Times New Roman"/>
          <w:lang w:eastAsia="ru-RU"/>
        </w:rPr>
        <w:t>17</w:t>
      </w:r>
      <w:r>
        <w:fldChar w:fldCharType="end"/>
      </w:r>
      <w:r w:rsidRPr="00237331">
        <w:t>.</w:t>
      </w:r>
    </w:p>
    <w:p w14:paraId="095704F7" w14:textId="77777777" w:rsidR="00116ECB" w:rsidRPr="00237331" w:rsidRDefault="00116ECB" w:rsidP="00116ECB">
      <w:pPr>
        <w:pStyle w:val="1"/>
        <w:spacing w:after="120"/>
      </w:pPr>
      <w:bookmarkStart w:id="543" w:name="_Toc474371210"/>
      <w:bookmarkStart w:id="544" w:name="_Toc474372682"/>
      <w:bookmarkStart w:id="545" w:name="_Toc474372862"/>
      <w:bookmarkStart w:id="546" w:name="_Toc474371225"/>
      <w:bookmarkStart w:id="547" w:name="_Toc474372697"/>
      <w:bookmarkStart w:id="548" w:name="_Toc474372877"/>
      <w:bookmarkStart w:id="549" w:name="_Toc474371233"/>
      <w:bookmarkStart w:id="550" w:name="_Toc474372705"/>
      <w:bookmarkStart w:id="551" w:name="_Toc474372885"/>
      <w:bookmarkStart w:id="552" w:name="_Toc474371237"/>
      <w:bookmarkStart w:id="553" w:name="_Toc474372709"/>
      <w:bookmarkStart w:id="554" w:name="_Toc474372889"/>
      <w:bookmarkStart w:id="555" w:name="_Ref468199729"/>
      <w:bookmarkStart w:id="556" w:name="_Toc468217643"/>
      <w:bookmarkStart w:id="557" w:name="_Toc468892610"/>
      <w:bookmarkStart w:id="558" w:name="_Toc473692346"/>
      <w:bookmarkStart w:id="559" w:name="_Toc476857527"/>
      <w:bookmarkStart w:id="560" w:name="_Toc350977261"/>
      <w:bookmarkStart w:id="561" w:name="_Toc481181832"/>
      <w:bookmarkStart w:id="562" w:name="_Toc477970492"/>
      <w:bookmarkStart w:id="563" w:name="_Toc484822115"/>
      <w:bookmarkStart w:id="564" w:name="_Toc158211032"/>
      <w:bookmarkEnd w:id="543"/>
      <w:bookmarkEnd w:id="544"/>
      <w:bookmarkEnd w:id="545"/>
      <w:bookmarkEnd w:id="546"/>
      <w:bookmarkEnd w:id="547"/>
      <w:bookmarkEnd w:id="548"/>
      <w:bookmarkEnd w:id="549"/>
      <w:bookmarkEnd w:id="550"/>
      <w:bookmarkEnd w:id="551"/>
      <w:bookmarkEnd w:id="552"/>
      <w:bookmarkEnd w:id="553"/>
      <w:bookmarkEnd w:id="554"/>
      <w:r w:rsidRPr="00237331">
        <w:t>ОСОБЫЕ ОБСТОЯТЕЛЬСТВА</w:t>
      </w:r>
      <w:bookmarkEnd w:id="506"/>
      <w:bookmarkEnd w:id="507"/>
      <w:bookmarkEnd w:id="555"/>
      <w:bookmarkEnd w:id="556"/>
      <w:bookmarkEnd w:id="557"/>
      <w:bookmarkEnd w:id="558"/>
      <w:bookmarkEnd w:id="559"/>
      <w:bookmarkEnd w:id="560"/>
      <w:bookmarkEnd w:id="561"/>
      <w:bookmarkEnd w:id="562"/>
      <w:bookmarkEnd w:id="563"/>
      <w:bookmarkEnd w:id="564"/>
    </w:p>
    <w:p w14:paraId="6A6630AC" w14:textId="77777777" w:rsidR="00116ECB" w:rsidRPr="00237331" w:rsidRDefault="00116ECB" w:rsidP="00116ECB">
      <w:pPr>
        <w:pStyle w:val="20"/>
        <w:spacing w:after="120"/>
      </w:pPr>
      <w:bookmarkStart w:id="565" w:name="_Ref465935087"/>
      <w:r w:rsidRPr="00237331">
        <w:t>Перечень особых обстоятельств</w:t>
      </w:r>
    </w:p>
    <w:p w14:paraId="6D66387C" w14:textId="77777777" w:rsidR="00116ECB" w:rsidRPr="00237331" w:rsidRDefault="00116ECB" w:rsidP="00116ECB">
      <w:pPr>
        <w:pStyle w:val="2"/>
        <w:spacing w:after="120"/>
        <w:ind w:left="431" w:hanging="431"/>
      </w:pPr>
      <w:bookmarkStart w:id="566" w:name="_Ref466912247"/>
      <w:r w:rsidRPr="00237331">
        <w:t xml:space="preserve">Любое из перечисленных в пунктах </w:t>
      </w:r>
      <w:r>
        <w:fldChar w:fldCharType="begin"/>
      </w:r>
      <w:r>
        <w:instrText xml:space="preserve"> REF _Ref475360131 \r \h  \* MERGEFORMAT </w:instrText>
      </w:r>
      <w:r>
        <w:fldChar w:fldCharType="separate"/>
      </w:r>
      <w:r>
        <w:t>17.2</w:t>
      </w:r>
      <w:r>
        <w:fldChar w:fldCharType="end"/>
      </w:r>
      <w:r w:rsidRPr="00237331">
        <w:t xml:space="preserve"> – </w:t>
      </w:r>
      <w:r>
        <w:fldChar w:fldCharType="begin"/>
      </w:r>
      <w:r>
        <w:instrText xml:space="preserve"> REF _Ref475360148 \r \h  \* MERGEFORMAT </w:instrText>
      </w:r>
      <w:r>
        <w:fldChar w:fldCharType="separate"/>
      </w:r>
      <w:r>
        <w:t>17.4</w:t>
      </w:r>
      <w:r>
        <w:fldChar w:fldCharType="end"/>
      </w:r>
      <w:r w:rsidRPr="00237331">
        <w:t xml:space="preserve"> обстоятельств, наступившее после Даты заключения концессионного соглашения, если иное не указано в Концессионном соглашении, может быть признано Особым обстоятельством</w:t>
      </w:r>
      <w:bookmarkEnd w:id="565"/>
      <w:bookmarkEnd w:id="566"/>
      <w:r w:rsidRPr="00237331">
        <w:t>.</w:t>
      </w:r>
    </w:p>
    <w:p w14:paraId="0591CC82" w14:textId="77777777" w:rsidR="00116ECB" w:rsidRPr="00237331" w:rsidRDefault="00116ECB" w:rsidP="00116ECB">
      <w:pPr>
        <w:pStyle w:val="2"/>
        <w:spacing w:after="120"/>
        <w:ind w:left="431" w:hanging="431"/>
      </w:pPr>
      <w:bookmarkStart w:id="567" w:name="_Ref475360131"/>
      <w:r w:rsidRPr="00237331">
        <w:t>Особые обстоятельства, относящиеся к Концеденту:</w:t>
      </w:r>
      <w:bookmarkEnd w:id="567"/>
    </w:p>
    <w:p w14:paraId="455F5A96" w14:textId="77777777" w:rsidR="00116ECB" w:rsidRPr="00237331" w:rsidRDefault="00116ECB" w:rsidP="00116ECB">
      <w:pPr>
        <w:pStyle w:val="3"/>
        <w:spacing w:after="120"/>
        <w:ind w:left="1185" w:hanging="505"/>
      </w:pPr>
      <w:r w:rsidRPr="00237331">
        <w:lastRenderedPageBreak/>
        <w:t>нарушение Концедентом срока заключения любого из Договоров аренды земельного участка либо невозможность продления срока действия любого из Договоров аренды земельного участка в случае, если Договоры аренды земельного участка заключены на срок, меньший, чем срок действия Концессионного соглашения;</w:t>
      </w:r>
    </w:p>
    <w:p w14:paraId="762311A4" w14:textId="77777777" w:rsidR="00116ECB" w:rsidRPr="00237331" w:rsidRDefault="00116ECB" w:rsidP="00116ECB">
      <w:pPr>
        <w:pStyle w:val="3"/>
        <w:spacing w:after="120"/>
        <w:ind w:left="1185" w:hanging="505"/>
      </w:pPr>
      <w:r w:rsidRPr="00237331">
        <w:t>нарушение Концедентом сроков передачи Концессионеру Объекта соглашения и (или) Иного имущества, а также документов согласно статье 10 более чем на 30 (тридцать) календарных дней;</w:t>
      </w:r>
    </w:p>
    <w:p w14:paraId="3A68C906" w14:textId="77777777" w:rsidR="00116ECB" w:rsidRPr="00237331" w:rsidRDefault="00116ECB" w:rsidP="00116ECB">
      <w:pPr>
        <w:pStyle w:val="3"/>
        <w:spacing w:after="120"/>
        <w:ind w:left="1185" w:hanging="505"/>
      </w:pPr>
      <w:r w:rsidRPr="00237331">
        <w:t>повышение в одностороннем порядке арендной платы по любому из Договоров аренды земельных участков:</w:t>
      </w:r>
    </w:p>
    <w:p w14:paraId="60F4BC2D" w14:textId="77777777" w:rsidR="00116ECB" w:rsidRPr="00237331" w:rsidRDefault="00116ECB" w:rsidP="00116ECB">
      <w:pPr>
        <w:pStyle w:val="4"/>
        <w:spacing w:after="120"/>
        <w:ind w:left="1780" w:hanging="646"/>
      </w:pPr>
      <w:r w:rsidRPr="00237331">
        <w:t xml:space="preserve">более чем на 20 (двадцать) процентов от установленного при заключении Договора аренды земельного участка размера арендной платы в течение 1 (одного) года действия Договора аренды земельного участка, или  </w:t>
      </w:r>
    </w:p>
    <w:p w14:paraId="27E3F1C0" w14:textId="77777777" w:rsidR="00116ECB" w:rsidRPr="00237331" w:rsidRDefault="00116ECB" w:rsidP="00116ECB">
      <w:pPr>
        <w:pStyle w:val="4"/>
        <w:spacing w:after="120"/>
        <w:ind w:left="1780" w:hanging="646"/>
      </w:pPr>
      <w:r w:rsidRPr="00237331">
        <w:t>более чем на 100 (сто) процентов от установленного при заключении Договора аренды земельного участка размера арендной платы в течение любого периода времени после заключения Договора аренды земельного участка.</w:t>
      </w:r>
    </w:p>
    <w:p w14:paraId="6EBE1FB3" w14:textId="77777777" w:rsidR="00116ECB" w:rsidRPr="00237331" w:rsidRDefault="00116ECB" w:rsidP="00116ECB">
      <w:pPr>
        <w:pStyle w:val="3"/>
        <w:spacing w:after="120"/>
        <w:ind w:left="1185" w:hanging="505"/>
      </w:pPr>
      <w:r w:rsidRPr="00237331">
        <w:t xml:space="preserve">утрата Концедентом права собственности на любое имущество, входящее в состав Объекта соглашения и Иного имущества; </w:t>
      </w:r>
    </w:p>
    <w:p w14:paraId="0ED304C6" w14:textId="77777777" w:rsidR="00116ECB" w:rsidRPr="00237331" w:rsidRDefault="00116ECB" w:rsidP="00116ECB">
      <w:pPr>
        <w:pStyle w:val="3"/>
        <w:spacing w:after="120"/>
        <w:ind w:left="1185" w:hanging="505"/>
      </w:pPr>
      <w:r w:rsidRPr="00237331">
        <w:t xml:space="preserve">незакрепление в муниципальном правовом акте о бюджете расходных статей, связанных с исполнением платёжных обязательств Концедента, предусмотренных Концессионным соглашением или Законодательством в связи с заключением и исполнением Концессионного соглашения, в срок до 31 декабря соответствующего года; </w:t>
      </w:r>
    </w:p>
    <w:p w14:paraId="506AE563" w14:textId="77777777" w:rsidR="00116ECB" w:rsidRPr="00237331" w:rsidRDefault="00116ECB" w:rsidP="00116ECB">
      <w:pPr>
        <w:pStyle w:val="3"/>
        <w:spacing w:after="120"/>
        <w:ind w:left="1185" w:hanging="505"/>
      </w:pPr>
      <w:r w:rsidRPr="00237331">
        <w:t>двукратный отказ в течение 1 (одного) календарного года в согласовании Инвестиционной программы Концессионера по основаниям, не предусмотренным Законодательством, или нарушение предусмотренного Законодательством срока согласования Инвестиционной программы Концессионера более чем на 30 (тридцать) календарных дней;</w:t>
      </w:r>
    </w:p>
    <w:p w14:paraId="2FEEEF6B" w14:textId="77777777" w:rsidR="00116ECB" w:rsidRPr="00237331" w:rsidRDefault="00116ECB" w:rsidP="00116ECB">
      <w:pPr>
        <w:pStyle w:val="3"/>
        <w:spacing w:after="120"/>
        <w:ind w:left="1185" w:hanging="505"/>
      </w:pPr>
      <w:bookmarkStart w:id="568" w:name="_Ref473636725"/>
      <w:r w:rsidRPr="00237331">
        <w:t>нарушение установленных Концессионным соглашением сроков выплаты Концедентом компенсации Дополнительных расходов Концессионера, возникших вследствие Особых обстоятельств, относящихся к Концеденту, более чем на 60 (шестьдесят) календарных дней;</w:t>
      </w:r>
      <w:bookmarkEnd w:id="568"/>
    </w:p>
    <w:p w14:paraId="7C639749" w14:textId="77777777" w:rsidR="00116ECB" w:rsidRPr="00237331" w:rsidRDefault="00116ECB" w:rsidP="00116ECB">
      <w:pPr>
        <w:pStyle w:val="3"/>
        <w:spacing w:after="120"/>
        <w:ind w:left="1185" w:hanging="505"/>
      </w:pPr>
      <w:bookmarkStart w:id="569" w:name="_Ref475368916"/>
      <w:r w:rsidRPr="00237331">
        <w:t xml:space="preserve">превышение общей суммой задолженности Концедента перед Концессионером по всем Особым обстоятельствам в совокупности порога в </w:t>
      </w:r>
      <w:bookmarkStart w:id="570" w:name="правка5"/>
      <w:r w:rsidRPr="00237331">
        <w:t xml:space="preserve">размере </w:t>
      </w:r>
      <w:r>
        <w:t>500 000 (пятиста тысяч</w:t>
      </w:r>
      <w:r w:rsidRPr="00237331">
        <w:t>) рублей, просрочка которой составляет более 60 (шестидесяти) календарных дней.</w:t>
      </w:r>
      <w:bookmarkEnd w:id="569"/>
      <w:r w:rsidRPr="00237331">
        <w:t xml:space="preserve"> </w:t>
      </w:r>
    </w:p>
    <w:p w14:paraId="13AFCD4C" w14:textId="77777777" w:rsidR="00116ECB" w:rsidRPr="00237331" w:rsidRDefault="00116ECB" w:rsidP="00116ECB">
      <w:pPr>
        <w:pStyle w:val="2"/>
        <w:spacing w:after="120"/>
        <w:ind w:left="431" w:hanging="431"/>
      </w:pPr>
      <w:bookmarkStart w:id="571" w:name="_Ref476599726"/>
      <w:bookmarkEnd w:id="570"/>
      <w:r w:rsidRPr="00237331">
        <w:t>Особые обстоятельства, относящиеся к Смоленской области:</w:t>
      </w:r>
      <w:bookmarkEnd w:id="571"/>
    </w:p>
    <w:p w14:paraId="5A63A729" w14:textId="77777777" w:rsidR="00116ECB" w:rsidRPr="00237331" w:rsidRDefault="00116ECB" w:rsidP="00116ECB">
      <w:pPr>
        <w:pStyle w:val="3"/>
        <w:spacing w:after="120"/>
        <w:ind w:left="1185" w:hanging="505"/>
      </w:pPr>
      <w:r w:rsidRPr="00237331">
        <w:t>двукратный отказ в течение 1 (одного) календарного года в утверждении Инвестиционной программы Концессионера по основаниям, не предусмотренным Законодательством, или нарушение предусмотренного Законодательством срока утверждения Инвестиционной программы Концессионера более чем на 30 (тридцать) календарных дней;</w:t>
      </w:r>
    </w:p>
    <w:p w14:paraId="3C10C5D5" w14:textId="77777777" w:rsidR="00116ECB" w:rsidRPr="00237331" w:rsidRDefault="00116ECB" w:rsidP="00116ECB">
      <w:pPr>
        <w:pStyle w:val="3"/>
        <w:spacing w:after="120"/>
        <w:ind w:left="1185" w:hanging="505"/>
      </w:pPr>
      <w:r w:rsidRPr="00237331">
        <w:t xml:space="preserve">непринятие нормативного правового акта, регламентирующего порядок предоставления субсидий Концессионеру в целях возмещения Недополученных доходов и (или) незаключение между Концессионером и </w:t>
      </w:r>
      <w:r w:rsidRPr="00237331">
        <w:lastRenderedPageBreak/>
        <w:t>уполномоченным органом Смоленской области соглашения по форме, предусмотренной в Приложении</w:t>
      </w:r>
      <w:r>
        <w:fldChar w:fldCharType="begin"/>
      </w:r>
      <w:r>
        <w:instrText xml:space="preserve"> REF Приложение15 \h  \* MERGEFORMAT </w:instrText>
      </w:r>
      <w:r>
        <w:fldChar w:fldCharType="separate"/>
      </w:r>
      <w:r w:rsidRPr="00B817E9">
        <w:rPr>
          <w:rFonts w:eastAsia="Times New Roman"/>
          <w:lang w:eastAsia="ru-RU"/>
        </w:rPr>
        <w:t xml:space="preserve"> 15</w:t>
      </w:r>
      <w:r>
        <w:fldChar w:fldCharType="end"/>
      </w:r>
      <w:r w:rsidRPr="00237331">
        <w:t>;</w:t>
      </w:r>
    </w:p>
    <w:p w14:paraId="6A825278" w14:textId="77777777" w:rsidR="00116ECB" w:rsidRPr="00237331" w:rsidRDefault="00116ECB" w:rsidP="00116ECB">
      <w:pPr>
        <w:pStyle w:val="3"/>
        <w:spacing w:after="120"/>
        <w:ind w:left="1185" w:hanging="505"/>
      </w:pPr>
      <w:r w:rsidRPr="00237331">
        <w:t xml:space="preserve">незакрепление в законе о бюджете Смоленской области расходных статей, связанных с исполнением платёжных обязательств Концедента и Смоленской области, предусмотренных Концессионным соглашением или Законодательством в связи с заключением и исполнением Концессионного соглашения, в срок до 31 декабря соответствующего года; </w:t>
      </w:r>
    </w:p>
    <w:p w14:paraId="24A2BA7C" w14:textId="77777777" w:rsidR="00116ECB" w:rsidRPr="00237331" w:rsidRDefault="00116ECB" w:rsidP="00116ECB">
      <w:pPr>
        <w:pStyle w:val="3"/>
        <w:spacing w:after="120"/>
        <w:ind w:left="1185" w:hanging="505"/>
      </w:pPr>
      <w:r w:rsidRPr="00237331">
        <w:t>признание недействительными положений Концессионного соглашения в части каких-либо прав и (или) обязанностей Смоленской области;</w:t>
      </w:r>
    </w:p>
    <w:p w14:paraId="11D8E850" w14:textId="77777777" w:rsidR="00116ECB" w:rsidRPr="00237331" w:rsidRDefault="00116ECB" w:rsidP="00116ECB">
      <w:pPr>
        <w:pStyle w:val="3"/>
        <w:spacing w:after="120"/>
        <w:ind w:left="1185" w:hanging="505"/>
      </w:pPr>
      <w:r w:rsidRPr="00237331">
        <w:t>невключение в Тарифы расходов Концессионера в связи с осуществлением государственного кадастрового учета и (или) государственной регистрацией права собственности Концедента на Незарегистрированное недвижимое имущество в размере фактически понесенных расходов на уплату государственной пошлины за совершение соответствующих действий;</w:t>
      </w:r>
    </w:p>
    <w:p w14:paraId="4955008E" w14:textId="77777777" w:rsidR="00116ECB" w:rsidRPr="00237331" w:rsidRDefault="00116ECB" w:rsidP="00116ECB">
      <w:pPr>
        <w:pStyle w:val="3"/>
        <w:spacing w:after="120"/>
        <w:ind w:left="1185" w:hanging="505"/>
      </w:pPr>
      <w:r w:rsidRPr="00237331">
        <w:t xml:space="preserve">невключение в Тарифы расходов Концессионера в связи с выполнением Концессионером обязанностей по страхованию в соответствии со статьей </w:t>
      </w:r>
      <w:r>
        <w:fldChar w:fldCharType="begin"/>
      </w:r>
      <w:r>
        <w:instrText xml:space="preserve"> REF _Ref484709369 \r \h  \* MERGEFORMAT </w:instrText>
      </w:r>
      <w:r>
        <w:fldChar w:fldCharType="separate"/>
      </w:r>
      <w:r>
        <w:t>16</w:t>
      </w:r>
      <w:r>
        <w:fldChar w:fldCharType="end"/>
      </w:r>
      <w:r w:rsidRPr="00237331">
        <w:t xml:space="preserve"> и Приложением </w:t>
      </w:r>
      <w:r>
        <w:fldChar w:fldCharType="begin"/>
      </w:r>
      <w:r>
        <w:instrText xml:space="preserve"> REF Приложение17 \h  \* MERGEFORMAT </w:instrText>
      </w:r>
      <w:r>
        <w:fldChar w:fldCharType="separate"/>
      </w:r>
      <w:r w:rsidRPr="00B817E9">
        <w:rPr>
          <w:rFonts w:eastAsia="Times New Roman"/>
          <w:lang w:eastAsia="ru-RU"/>
        </w:rPr>
        <w:t>17</w:t>
      </w:r>
      <w:r>
        <w:fldChar w:fldCharType="end"/>
      </w:r>
      <w:r w:rsidRPr="00237331">
        <w:t>.</w:t>
      </w:r>
    </w:p>
    <w:p w14:paraId="5D0329F7" w14:textId="77777777" w:rsidR="00116ECB" w:rsidRPr="00237331" w:rsidRDefault="00116ECB" w:rsidP="00116ECB">
      <w:pPr>
        <w:pStyle w:val="3"/>
        <w:spacing w:after="120"/>
        <w:ind w:left="1185" w:hanging="505"/>
      </w:pPr>
      <w:r w:rsidRPr="00237331">
        <w:t xml:space="preserve">установление Органом регулирования Тарифов в соответствии с долгосрочными параметрами регулирования деятельности Концессионера, которые отличаются от Долгосрочных параметров регулирования, приведенных в Приложении </w:t>
      </w:r>
      <w:r>
        <w:fldChar w:fldCharType="begin"/>
      </w:r>
      <w:r>
        <w:instrText xml:space="preserve"> REF Приложение7_1 \h  \* MERGEFORMAT </w:instrText>
      </w:r>
      <w:r>
        <w:fldChar w:fldCharType="separate"/>
      </w:r>
      <w:r w:rsidRPr="00B817E9">
        <w:rPr>
          <w:rFonts w:eastAsia="Times New Roman"/>
          <w:lang w:eastAsia="ru-RU"/>
        </w:rPr>
        <w:t>7.1</w:t>
      </w:r>
      <w:r>
        <w:fldChar w:fldCharType="end"/>
      </w:r>
    </w:p>
    <w:p w14:paraId="5D6DD586" w14:textId="77777777" w:rsidR="00116ECB" w:rsidRPr="00237331" w:rsidRDefault="00116ECB" w:rsidP="00116ECB">
      <w:pPr>
        <w:pStyle w:val="2"/>
        <w:spacing w:after="120"/>
        <w:ind w:left="431" w:hanging="431"/>
      </w:pPr>
      <w:bookmarkStart w:id="572" w:name="_Ref475360148"/>
      <w:bookmarkStart w:id="573" w:name="_Ref477960582"/>
      <w:r w:rsidRPr="00237331">
        <w:t>Особые обстоятельства, не относящиеся ни к одной из Сторон:</w:t>
      </w:r>
      <w:bookmarkEnd w:id="572"/>
      <w:bookmarkEnd w:id="573"/>
    </w:p>
    <w:p w14:paraId="59A56BFD" w14:textId="77777777" w:rsidR="00116ECB" w:rsidRPr="00237331" w:rsidRDefault="00116ECB" w:rsidP="00116ECB">
      <w:pPr>
        <w:pStyle w:val="3"/>
        <w:spacing w:after="120"/>
        <w:ind w:left="1185" w:hanging="505"/>
      </w:pPr>
      <w:r w:rsidRPr="00237331">
        <w:t>обнаружение на Земельном участке археологических объектов или опасных веществ, любых других объектов, препятствующих Созданию</w:t>
      </w:r>
      <w:r w:rsidRPr="00243561">
        <w:t xml:space="preserve"> </w:t>
      </w:r>
      <w:r>
        <w:t>и (или) реконструкции</w:t>
      </w:r>
      <w:r w:rsidRPr="00237331">
        <w:t xml:space="preserve"> объекта соглашения и (или) осуществлению Концессионной деятельности, а также выявление иных обстоятельств (включая геологические факторы), которые не были известны Концессионеру при заключении Концессионного соглашения, в случаях, когда в результате такого обнаружения Концессионер не может надлежащим образом исполнить свои обязательства по Созданию</w:t>
      </w:r>
      <w:r w:rsidRPr="00243561">
        <w:t xml:space="preserve"> </w:t>
      </w:r>
      <w:r>
        <w:t>и (или) реконструкции</w:t>
      </w:r>
      <w:r w:rsidRPr="00237331">
        <w:t xml:space="preserve"> объекта соглашения в соответствии с Заданием и основными мероприятиями и (или) осуществлению Концессионной деятельности;</w:t>
      </w:r>
    </w:p>
    <w:p w14:paraId="3A2CC1D8" w14:textId="77777777" w:rsidR="00116ECB" w:rsidRPr="00237331" w:rsidRDefault="00116ECB" w:rsidP="00116ECB">
      <w:pPr>
        <w:pStyle w:val="3"/>
        <w:spacing w:after="120"/>
        <w:ind w:left="1185" w:hanging="505"/>
      </w:pPr>
      <w:r w:rsidRPr="00237331">
        <w:t xml:space="preserve">досрочное прекращение любого из Договоров аренды земельного участка по причинам, не связанным с существенным нарушением Концессионером условий таких договоров; </w:t>
      </w:r>
    </w:p>
    <w:p w14:paraId="62155BC0" w14:textId="77777777" w:rsidR="00116ECB" w:rsidRPr="00237331" w:rsidRDefault="00116ECB" w:rsidP="00116ECB">
      <w:pPr>
        <w:pStyle w:val="3"/>
        <w:spacing w:after="120"/>
        <w:ind w:left="1185" w:hanging="505"/>
      </w:pPr>
      <w:r w:rsidRPr="00237331">
        <w:t xml:space="preserve">изменение предусмотренных Законодательством на Дату заключения Концессионного соглашения правил учета при установлении Тарифов процентов, уплачиваемых Концессионером по Соглашениям о финансировании, если в результате такого изменения размер расходов на уплату процентов, которые не могут быть учтены Органом регулирования при установлении Тарифов на очередной расчетный период регулирования, превысил </w:t>
      </w:r>
      <w:r w:rsidRPr="009F7B59">
        <w:t>5</w:t>
      </w:r>
      <w:r w:rsidRPr="00237331">
        <w:t>00 000 (</w:t>
      </w:r>
      <w:r>
        <w:t>пятьсот тысяч</w:t>
      </w:r>
      <w:r w:rsidRPr="00237331">
        <w:t>) рублей;</w:t>
      </w:r>
    </w:p>
    <w:p w14:paraId="686DBE3F" w14:textId="77777777" w:rsidR="00116ECB" w:rsidRPr="00237331" w:rsidRDefault="00116ECB" w:rsidP="00116ECB">
      <w:pPr>
        <w:pStyle w:val="3"/>
        <w:spacing w:after="120"/>
        <w:ind w:left="1185" w:hanging="505"/>
      </w:pPr>
      <w:r w:rsidRPr="00237331">
        <w:t xml:space="preserve">невыдача по истечении 90 (девяноста) дней с даты завершения работ по созданию или реконструкции любого объекта недвижимости, входящего в состав Объекта соглашения, Разрешения на ввод (допуск) в эксплуатацию такого объекта при условии, что невыдача такого разрешения не является следствием действий (бездействия) Концессионера, и (или) Лица, относящегося к концессионеру, и (или) выявленных недостатков Объекта </w:t>
      </w:r>
      <w:r w:rsidRPr="00237331">
        <w:lastRenderedPageBreak/>
        <w:t>соглашения, и (или) иного неисполнения Концессионером требований Законодательства;</w:t>
      </w:r>
    </w:p>
    <w:p w14:paraId="55286D7F" w14:textId="77777777" w:rsidR="00116ECB" w:rsidRPr="00237331" w:rsidRDefault="00116ECB" w:rsidP="00116ECB">
      <w:pPr>
        <w:pStyle w:val="3"/>
        <w:spacing w:after="120"/>
        <w:ind w:left="1185" w:hanging="505"/>
      </w:pPr>
      <w:r w:rsidRPr="00237331">
        <w:t>необоснованный отказ или задержка в получении технических условий Концессионером на подключение Объекта соглашения и (или) Иного имущества к сетям инженерно-технического обеспечения при условии, что Концессионер предпринял все зависящие от него меры для такого подключения;</w:t>
      </w:r>
    </w:p>
    <w:p w14:paraId="0AFD8F96" w14:textId="77777777" w:rsidR="00116ECB" w:rsidRPr="00237331" w:rsidRDefault="00116ECB" w:rsidP="00116ECB">
      <w:pPr>
        <w:pStyle w:val="3"/>
        <w:spacing w:after="120"/>
        <w:ind w:left="1185" w:hanging="505"/>
      </w:pPr>
      <w:r w:rsidRPr="00237331">
        <w:t>изменение Законодательства, включая нормативные правовые акты в сфере тарифообразования, ухудшающее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включая отмену предусмотренного Концессионным соглашением метода регулирования тарифов для Концессионера.</w:t>
      </w:r>
    </w:p>
    <w:p w14:paraId="3C7A16EE" w14:textId="77777777" w:rsidR="00116ECB" w:rsidRPr="00237331" w:rsidRDefault="00116ECB" w:rsidP="00116ECB">
      <w:pPr>
        <w:pStyle w:val="3"/>
        <w:spacing w:after="120"/>
        <w:ind w:left="1185" w:hanging="505"/>
      </w:pPr>
      <w:r w:rsidRPr="00237331">
        <w:t>вступление в силу нормативных правовых актов, в связи с которыми Концессионер или Концедент оказываются неспособными выполнить принятые на себя обязательства;</w:t>
      </w:r>
    </w:p>
    <w:p w14:paraId="32CE6D19" w14:textId="77777777" w:rsidR="00116ECB" w:rsidRPr="00237331" w:rsidRDefault="00116ECB" w:rsidP="00116ECB">
      <w:pPr>
        <w:pStyle w:val="3"/>
        <w:spacing w:after="120"/>
        <w:ind w:left="1185" w:hanging="505"/>
      </w:pPr>
      <w:r w:rsidRPr="00237331">
        <w:t xml:space="preserve">вступление в законную силу судебного акта или решения антимонопольного органа, которым установлена невозможность исполнения Концессионером установленных Концессионным соглашением обязательств вследствие решений, действий (бездействия) Государственных органов и (или) их должностных лиц; </w:t>
      </w:r>
    </w:p>
    <w:p w14:paraId="343C1A3F" w14:textId="77777777" w:rsidR="00116ECB" w:rsidRPr="00237331" w:rsidRDefault="00116ECB" w:rsidP="00116ECB">
      <w:pPr>
        <w:pStyle w:val="3"/>
        <w:spacing w:after="120"/>
        <w:ind w:left="1185" w:hanging="505"/>
      </w:pPr>
      <w:r w:rsidRPr="00237331">
        <w:t>действия и (или) бездействие Государственных органов или органов местного самоуправления, в случаях, когда в результате таких действий и (или) бездействия Концессионер не может исполнить свои обязанности по Концессионному соглашению, при условии что Концессионер предпринял все необходимые действия для исполнения таких обязанностей, в том числе необоснованный отказ или задержки в получении Концессионером любого Разрешения, включая Разрешение на строительство, необоснованный отказ в Государственной регистрации, приостановление Государственной регистрации;</w:t>
      </w:r>
    </w:p>
    <w:p w14:paraId="00C7A547" w14:textId="77777777" w:rsidR="00116ECB" w:rsidRPr="00237331" w:rsidRDefault="00116ECB" w:rsidP="00116ECB">
      <w:pPr>
        <w:pStyle w:val="3"/>
        <w:spacing w:after="120"/>
        <w:ind w:left="1185" w:hanging="505"/>
      </w:pPr>
      <w:r w:rsidRPr="00237331">
        <w:t>отказ антимонопольного органа в предоставлении согласия на изменение Концессионного соглашения в связи с передачей во владение и пользование Концессионера бесхозяйного имущества, выявленного в течение Срока действия концессионного соглашения;</w:t>
      </w:r>
    </w:p>
    <w:p w14:paraId="061C45BA" w14:textId="77777777" w:rsidR="00116ECB" w:rsidRPr="00237331" w:rsidRDefault="00116ECB" w:rsidP="00116ECB">
      <w:pPr>
        <w:pStyle w:val="3"/>
        <w:spacing w:after="120"/>
        <w:ind w:left="1185" w:hanging="505"/>
      </w:pPr>
      <w:r w:rsidRPr="00237331">
        <w:t>акции протеста, проведение которых затрагивает права и (или) влияет на возможность исполнения Концессионером обязательств по Концессионному соглашению.</w:t>
      </w:r>
    </w:p>
    <w:p w14:paraId="05AB9524" w14:textId="77777777" w:rsidR="00116ECB" w:rsidRPr="00237331" w:rsidRDefault="00116ECB" w:rsidP="00116ECB">
      <w:pPr>
        <w:pStyle w:val="20"/>
        <w:spacing w:after="120"/>
      </w:pPr>
      <w:r w:rsidRPr="00237331">
        <w:t>Признаки Особого обстоятельства</w:t>
      </w:r>
    </w:p>
    <w:p w14:paraId="22853744" w14:textId="77777777" w:rsidR="00116ECB" w:rsidRPr="00237331" w:rsidRDefault="00116ECB" w:rsidP="00116ECB">
      <w:pPr>
        <w:pStyle w:val="2"/>
        <w:spacing w:after="120"/>
        <w:ind w:left="431" w:hanging="431"/>
      </w:pPr>
      <w:r w:rsidRPr="00237331">
        <w:t xml:space="preserve">Любое из перечисленных в пунктах </w:t>
      </w:r>
      <w:r>
        <w:fldChar w:fldCharType="begin"/>
      </w:r>
      <w:r>
        <w:instrText xml:space="preserve"> REF _Ref475360131 \r \h  \* MERGEFORMAT </w:instrText>
      </w:r>
      <w:r>
        <w:fldChar w:fldCharType="separate"/>
      </w:r>
      <w:r>
        <w:t>17.2</w:t>
      </w:r>
      <w:r>
        <w:fldChar w:fldCharType="end"/>
      </w:r>
      <w:r w:rsidRPr="00237331">
        <w:t xml:space="preserve"> - </w:t>
      </w:r>
      <w:r>
        <w:fldChar w:fldCharType="begin"/>
      </w:r>
      <w:r>
        <w:instrText xml:space="preserve"> REF _Ref475360148 \r \h  \* MERGEFORMAT </w:instrText>
      </w:r>
      <w:r>
        <w:fldChar w:fldCharType="separate"/>
      </w:r>
      <w:r>
        <w:t>17.4</w:t>
      </w:r>
      <w:r>
        <w:fldChar w:fldCharType="end"/>
      </w:r>
      <w:r w:rsidRPr="00237331">
        <w:t xml:space="preserve"> обстоятельств признается Особым обстоятельством, за исключением случаев, когда действия или бездействие Концессионера (или любого лица, за действия которого Концессионер отвечает, как за свои собственные) являются причиной наступления этого обстоятельства, и если выполняется хотя бы одно из следующих условий:</w:t>
      </w:r>
    </w:p>
    <w:p w14:paraId="6BA5F435" w14:textId="77777777" w:rsidR="00116ECB" w:rsidRPr="00237331" w:rsidRDefault="00116ECB" w:rsidP="00BC07F4">
      <w:pPr>
        <w:pStyle w:val="11"/>
        <w:numPr>
          <w:ilvl w:val="0"/>
          <w:numId w:val="67"/>
        </w:numPr>
        <w:spacing w:before="0" w:after="120"/>
        <w:ind w:left="1037" w:hanging="357"/>
      </w:pPr>
      <w:r w:rsidRPr="00237331">
        <w:t>наступление этого обстоятельства препятствует надлежащему исполнению Концессионером условий Концессионного соглашения; и/или</w:t>
      </w:r>
    </w:p>
    <w:p w14:paraId="58968F16" w14:textId="77777777" w:rsidR="00116ECB" w:rsidRPr="00237331" w:rsidRDefault="00116ECB" w:rsidP="00BC07F4">
      <w:pPr>
        <w:pStyle w:val="11"/>
        <w:numPr>
          <w:ilvl w:val="0"/>
          <w:numId w:val="67"/>
        </w:numPr>
        <w:spacing w:before="0" w:after="120"/>
        <w:ind w:left="1037" w:hanging="357"/>
      </w:pPr>
      <w:r w:rsidRPr="00237331">
        <w:t>наступление этого обстоятельства повлекло или повлечет Дополнительные расходы</w:t>
      </w:r>
      <w:r w:rsidRPr="00F13965">
        <w:t xml:space="preserve"> </w:t>
      </w:r>
      <w:r w:rsidRPr="00237331">
        <w:t>и/или Сокращение выручки Концессионера</w:t>
      </w:r>
      <w:r w:rsidRPr="00A03016">
        <w:t xml:space="preserve"> </w:t>
      </w:r>
      <w:r>
        <w:t>в размере более 500 000 (пятиста тысяч)</w:t>
      </w:r>
      <w:r w:rsidRPr="00237331">
        <w:t xml:space="preserve"> рублей.</w:t>
      </w:r>
    </w:p>
    <w:p w14:paraId="22FC2652" w14:textId="77777777" w:rsidR="00116ECB" w:rsidRPr="00237331" w:rsidRDefault="00116ECB" w:rsidP="00116ECB">
      <w:pPr>
        <w:pStyle w:val="20"/>
        <w:spacing w:after="120"/>
      </w:pPr>
      <w:bookmarkStart w:id="574" w:name="_Toc184666679"/>
      <w:bookmarkStart w:id="575" w:name="_Toc248068971"/>
      <w:bookmarkStart w:id="576" w:name="_Toc248592043"/>
      <w:r w:rsidRPr="00237331">
        <w:lastRenderedPageBreak/>
        <w:t>Последствия наступления Особого обстоятельства</w:t>
      </w:r>
      <w:bookmarkEnd w:id="574"/>
      <w:bookmarkEnd w:id="575"/>
      <w:bookmarkEnd w:id="576"/>
    </w:p>
    <w:p w14:paraId="3E56DDC6" w14:textId="77777777" w:rsidR="00116ECB" w:rsidRPr="00237331" w:rsidRDefault="00116ECB" w:rsidP="00116ECB">
      <w:pPr>
        <w:pStyle w:val="2"/>
        <w:spacing w:after="120"/>
        <w:ind w:left="431" w:hanging="431"/>
      </w:pPr>
      <w:bookmarkStart w:id="577" w:name="_Ref165437453"/>
      <w:r w:rsidRPr="00237331">
        <w:t>В случае наступления Особого обстоятельства</w:t>
      </w:r>
      <w:bookmarkEnd w:id="577"/>
      <w:r w:rsidRPr="00237331">
        <w:t xml:space="preserve"> </w:t>
      </w:r>
      <w:bookmarkStart w:id="578" w:name="_Ref465933936"/>
      <w:r w:rsidRPr="00237331">
        <w:t>Концессионер освобождается от ответственности за неисполнение или просрочку исполнения своих обязательств в соответствии с Концессионным соглашением, но только в той степени, в которой такое неисполнение или просрочка прямо вызваны таким Особым обстоятельством.</w:t>
      </w:r>
    </w:p>
    <w:p w14:paraId="2586C16F" w14:textId="77777777" w:rsidR="00116ECB" w:rsidRPr="00237331" w:rsidRDefault="00116ECB" w:rsidP="00116ECB">
      <w:pPr>
        <w:pStyle w:val="2"/>
        <w:spacing w:after="120"/>
        <w:ind w:left="431" w:hanging="431"/>
      </w:pPr>
      <w:r w:rsidRPr="00237331">
        <w:t>Если наступление Особого обстоятельства прямо повлекло или повлечет Дополнительные расходы и/или Сокращение выручки Концессионера, то Концедент обязан возместить Концессионеру такие понесенные им Дополнительные расходы и/или компенсировать Сокращение выручки.</w:t>
      </w:r>
    </w:p>
    <w:p w14:paraId="3DB78442" w14:textId="77777777" w:rsidR="00116ECB" w:rsidRPr="00237331" w:rsidRDefault="00116ECB" w:rsidP="00116ECB">
      <w:pPr>
        <w:pStyle w:val="2"/>
        <w:spacing w:after="120"/>
        <w:ind w:left="431" w:hanging="431"/>
      </w:pPr>
      <w:bookmarkStart w:id="579" w:name="_Ref477117330"/>
      <w:r w:rsidRPr="00237331">
        <w:t>Если в результате наступления Особого обстоятельства Концессионер не может выполнить мероприятия по Созданию</w:t>
      </w:r>
      <w:r w:rsidRPr="00243561">
        <w:t xml:space="preserve"> </w:t>
      </w:r>
      <w:r>
        <w:t>и (или) реконструкции</w:t>
      </w:r>
      <w:r w:rsidRPr="00237331">
        <w:t xml:space="preserve"> объекта соглашения в сроки, предусмотренные Заданием и основными мероприятиями, то Концедент и Смоленская область обязаны внести соответствующие изменения в Концессионное соглашение по требованию Концессионера, за исключением случаев, когда наступление такого Особого обстоятельства не может являться основанием для изменения условий Концессионного соглашения в соответствии с Законодательством</w:t>
      </w:r>
      <w:bookmarkEnd w:id="578"/>
      <w:r w:rsidRPr="00237331">
        <w:t>.</w:t>
      </w:r>
      <w:bookmarkEnd w:id="579"/>
    </w:p>
    <w:p w14:paraId="4459B603" w14:textId="77777777" w:rsidR="00116ECB" w:rsidRPr="00237331" w:rsidRDefault="00116ECB" w:rsidP="00116ECB">
      <w:pPr>
        <w:pStyle w:val="20"/>
        <w:spacing w:after="120"/>
      </w:pPr>
      <w:bookmarkStart w:id="580" w:name="_Toc184666680"/>
      <w:bookmarkStart w:id="581" w:name="_Toc248068972"/>
      <w:bookmarkStart w:id="582" w:name="_Toc248592044"/>
      <w:r w:rsidRPr="00237331">
        <w:t>Действия Сторон в случае наступления Особого обстоятельства</w:t>
      </w:r>
      <w:bookmarkEnd w:id="580"/>
      <w:bookmarkEnd w:id="581"/>
      <w:bookmarkEnd w:id="582"/>
    </w:p>
    <w:p w14:paraId="40A8695B" w14:textId="77777777" w:rsidR="00116ECB" w:rsidRPr="00237331" w:rsidRDefault="00116ECB" w:rsidP="00116ECB">
      <w:pPr>
        <w:pStyle w:val="2"/>
        <w:spacing w:after="120"/>
        <w:ind w:left="431" w:hanging="431"/>
      </w:pPr>
      <w:bookmarkStart w:id="583" w:name="_Ref165437659"/>
      <w:bookmarkStart w:id="584" w:name="_Ref194848387"/>
      <w:r w:rsidRPr="00237331">
        <w:t>Узнав о наступлении Особого обстоятельства, Концессионер обязан при первой возможности, но в любом случае не позднее 3 (трех) Рабочих дней с момента наступления Особого обстоятельства, уведомить об этом Концедента и Смоленскую область, а также не позднее чем через 14 (четырнадцать) Рабочих дней направить Концеденту и Смоленской области уведомление об Особом обстоятельстве, с изложением следующих сведений:</w:t>
      </w:r>
      <w:bookmarkEnd w:id="583"/>
      <w:bookmarkEnd w:id="584"/>
    </w:p>
    <w:p w14:paraId="17DEA0DA" w14:textId="77777777" w:rsidR="00116ECB" w:rsidRPr="00237331" w:rsidRDefault="00116ECB" w:rsidP="00116ECB">
      <w:pPr>
        <w:pStyle w:val="3"/>
        <w:spacing w:after="120"/>
        <w:ind w:left="1185" w:hanging="505"/>
      </w:pPr>
      <w:r w:rsidRPr="00237331">
        <w:t>описание Особого обстоятельства, причин его наступления и его предполагаемой длительности (в той мере, в какой это возможно оценить);</w:t>
      </w:r>
    </w:p>
    <w:p w14:paraId="52CD8809" w14:textId="77777777" w:rsidR="00116ECB" w:rsidRPr="00237331" w:rsidRDefault="00116ECB" w:rsidP="00116ECB">
      <w:pPr>
        <w:pStyle w:val="3"/>
        <w:spacing w:after="120"/>
        <w:ind w:left="1185" w:hanging="505"/>
      </w:pPr>
      <w:r w:rsidRPr="00237331">
        <w:t>обоснование отсутствия у Концессионера возможности избежать наступления этого Особого обстоятельства;</w:t>
      </w:r>
    </w:p>
    <w:p w14:paraId="31E8ADFE" w14:textId="77777777" w:rsidR="00116ECB" w:rsidRPr="00237331" w:rsidRDefault="00116ECB" w:rsidP="00116ECB">
      <w:pPr>
        <w:pStyle w:val="3"/>
        <w:spacing w:after="120"/>
        <w:ind w:left="1185" w:hanging="505"/>
      </w:pPr>
      <w:r w:rsidRPr="00237331">
        <w:t>описание действий, предпринятых или подлежащих принятию Концессионером во исполнение обязанностей по смягчению последствий Особого обстоятельства.</w:t>
      </w:r>
    </w:p>
    <w:p w14:paraId="4667B241" w14:textId="77777777" w:rsidR="00116ECB" w:rsidRPr="00237331" w:rsidRDefault="00116ECB" w:rsidP="00116ECB">
      <w:pPr>
        <w:pStyle w:val="2"/>
        <w:spacing w:after="120"/>
        <w:ind w:left="431" w:hanging="431"/>
      </w:pPr>
      <w:bookmarkStart w:id="585" w:name="_Ref477118134"/>
      <w:bookmarkStart w:id="586" w:name="_Ref371417786"/>
      <w:r w:rsidRPr="00237331">
        <w:t xml:space="preserve">Не позднее, чем через 14 (Четырнадцать) Рабочих дней с даты получения </w:t>
      </w:r>
      <w:r>
        <w:t>у</w:t>
      </w:r>
      <w:r w:rsidRPr="00237331">
        <w:t xml:space="preserve">ведомления об </w:t>
      </w:r>
      <w:r>
        <w:t>О</w:t>
      </w:r>
      <w:r w:rsidRPr="00237331">
        <w:t>собом обстоятельстве Концедент (с копией Смоленской области) мо</w:t>
      </w:r>
      <w:r>
        <w:t>жет</w:t>
      </w:r>
      <w:r w:rsidRPr="00237331">
        <w:t xml:space="preserve"> направить Концессионеру предложения о внесении изменений в условия Концессионного соглашения.</w:t>
      </w:r>
      <w:bookmarkEnd w:id="585"/>
      <w:r w:rsidRPr="00237331">
        <w:t xml:space="preserve"> </w:t>
      </w:r>
    </w:p>
    <w:p w14:paraId="132E3E4F" w14:textId="77777777" w:rsidR="00116ECB" w:rsidRPr="00237331" w:rsidRDefault="00116ECB" w:rsidP="00116ECB">
      <w:pPr>
        <w:pStyle w:val="2"/>
        <w:spacing w:after="120"/>
        <w:ind w:left="431" w:hanging="431"/>
      </w:pPr>
      <w:bookmarkStart w:id="587" w:name="_Ref477911026"/>
      <w:r w:rsidRPr="00237331">
        <w:t xml:space="preserve">Не позднее, чем через 14 (Четырнадцать) Рабочих дней с даты получения предложения Концедента, указанного в пункте </w:t>
      </w:r>
      <w:r>
        <w:fldChar w:fldCharType="begin"/>
      </w:r>
      <w:r>
        <w:instrText xml:space="preserve"> REF _Ref477118134 \r \h  \* MERGEFORMAT </w:instrText>
      </w:r>
      <w:r>
        <w:fldChar w:fldCharType="separate"/>
      </w:r>
      <w:r>
        <w:t>17.10</w:t>
      </w:r>
      <w:r>
        <w:fldChar w:fldCharType="end"/>
      </w:r>
      <w:r w:rsidRPr="00237331">
        <w:t xml:space="preserve">, либо не позднее, чем через 40 (сорок) Рабочих дней с момента направления Концеденту и Смоленской области </w:t>
      </w:r>
      <w:r>
        <w:t>у</w:t>
      </w:r>
      <w:r w:rsidRPr="00237331">
        <w:t xml:space="preserve">ведомления об </w:t>
      </w:r>
      <w:r>
        <w:t>О</w:t>
      </w:r>
      <w:r w:rsidRPr="00237331">
        <w:t>собом обстоятельстве, Концессионер обязан направить Концеденту расчет</w:t>
      </w:r>
      <w:r>
        <w:t xml:space="preserve"> к уведомлению об Особом обстоятельстве</w:t>
      </w:r>
      <w:r w:rsidRPr="00237331">
        <w:t>, содержащий следующие сведения:</w:t>
      </w:r>
      <w:bookmarkEnd w:id="586"/>
      <w:bookmarkEnd w:id="587"/>
    </w:p>
    <w:p w14:paraId="7019163E" w14:textId="77777777" w:rsidR="00116ECB" w:rsidRPr="00237331" w:rsidRDefault="00116ECB" w:rsidP="00116ECB">
      <w:pPr>
        <w:pStyle w:val="3"/>
        <w:spacing w:after="120"/>
        <w:ind w:left="1185" w:hanging="505"/>
      </w:pPr>
      <w:bookmarkStart w:id="588" w:name="_Ref477118897"/>
      <w:bookmarkStart w:id="589" w:name="_Ref205619538"/>
      <w:r w:rsidRPr="00237331">
        <w:t>предлагаемые Концессионером изменения условий Концессионного соглашения (с учетом предложения Концедента), необходимые для продолжения исполнения Концессионером обязательств по Концессионному соглашению, в том числе предложения по продлению Срока действия концессионного соглашения и (или) изменению Задания и основных мероприятий по Созданию</w:t>
      </w:r>
      <w:r w:rsidRPr="00243561">
        <w:t xml:space="preserve"> </w:t>
      </w:r>
      <w:r>
        <w:t>и (или) реконструкции</w:t>
      </w:r>
      <w:r w:rsidRPr="00237331">
        <w:t xml:space="preserve"> объекта соглашения;</w:t>
      </w:r>
      <w:bookmarkEnd w:id="588"/>
    </w:p>
    <w:p w14:paraId="0D77358C" w14:textId="77777777" w:rsidR="00116ECB" w:rsidRPr="00237331" w:rsidRDefault="00116ECB" w:rsidP="00116ECB">
      <w:pPr>
        <w:pStyle w:val="3"/>
        <w:spacing w:after="120"/>
        <w:ind w:left="1185" w:hanging="505"/>
      </w:pPr>
      <w:bookmarkStart w:id="590" w:name="_Ref477118920"/>
      <w:r w:rsidRPr="00237331">
        <w:lastRenderedPageBreak/>
        <w:t>расчет дополнительного времени, необходимого Концессионеру для завершения выполнения начатых Концессионером мероприятий по Созданию</w:t>
      </w:r>
      <w:r w:rsidRPr="00243561">
        <w:t xml:space="preserve"> </w:t>
      </w:r>
      <w:r>
        <w:t>и (или) реконструкции</w:t>
      </w:r>
      <w:r w:rsidRPr="00237331">
        <w:t xml:space="preserve"> объекта соглашения;</w:t>
      </w:r>
      <w:bookmarkEnd w:id="590"/>
    </w:p>
    <w:p w14:paraId="314DFA6D" w14:textId="77777777" w:rsidR="00116ECB" w:rsidRPr="00237331" w:rsidRDefault="00116ECB" w:rsidP="00116ECB">
      <w:pPr>
        <w:pStyle w:val="3"/>
        <w:spacing w:after="120"/>
        <w:ind w:left="1185" w:hanging="505"/>
      </w:pPr>
      <w:r w:rsidRPr="00237331">
        <w:t xml:space="preserve">если применимо - расчет Дополнительных расходов, понесенных Концессионером с даты возникновения Особого обстоятельства по дату направления </w:t>
      </w:r>
      <w:r>
        <w:t>р</w:t>
      </w:r>
      <w:r w:rsidRPr="00237331">
        <w:t xml:space="preserve">асчета к уведомлению об </w:t>
      </w:r>
      <w:r>
        <w:t>О</w:t>
      </w:r>
      <w:r w:rsidRPr="00237331">
        <w:t>собом обстоятельстве, возникших в связи с наступлением этого Особого обстоятельства, с приложением всей документации, подтверждающей такой расчет</w:t>
      </w:r>
      <w:bookmarkEnd w:id="589"/>
      <w:r w:rsidRPr="00237331">
        <w:t>;</w:t>
      </w:r>
    </w:p>
    <w:p w14:paraId="178CF4C7" w14:textId="77777777" w:rsidR="00116ECB" w:rsidRPr="00237331" w:rsidRDefault="00116ECB" w:rsidP="00116ECB">
      <w:pPr>
        <w:pStyle w:val="3"/>
        <w:spacing w:after="120"/>
        <w:ind w:left="1185" w:hanging="505"/>
      </w:pPr>
      <w:r w:rsidRPr="00237331">
        <w:t xml:space="preserve">если применимо - расчет Сокращения выручки Концессионера с даты возникновения Особого обстоятельства по дату направления </w:t>
      </w:r>
      <w:r>
        <w:t>р</w:t>
      </w:r>
      <w:r w:rsidRPr="00237331">
        <w:t xml:space="preserve">асчета к уведомлению об </w:t>
      </w:r>
      <w:r>
        <w:t>О</w:t>
      </w:r>
      <w:r w:rsidRPr="00237331">
        <w:t>собом обстоятельстве, возникших в связи с наступлением этого Особого обстоятельства, с приложением всей документации, подтверждающей такой расчет;</w:t>
      </w:r>
    </w:p>
    <w:p w14:paraId="15972D38" w14:textId="77777777" w:rsidR="00116ECB" w:rsidRPr="00237331" w:rsidRDefault="00116ECB" w:rsidP="00116ECB">
      <w:pPr>
        <w:pStyle w:val="3"/>
        <w:spacing w:after="120"/>
        <w:ind w:left="1185" w:hanging="505"/>
      </w:pPr>
      <w:r w:rsidRPr="00237331">
        <w:t xml:space="preserve">если применимо - расчет Дополнительных расходов, которые Концессионер ожидает понести с момента направления </w:t>
      </w:r>
      <w:r>
        <w:t>р</w:t>
      </w:r>
      <w:r w:rsidRPr="00237331">
        <w:t xml:space="preserve">асчета к уведомлению об </w:t>
      </w:r>
      <w:r>
        <w:t>О</w:t>
      </w:r>
      <w:r w:rsidRPr="00237331">
        <w:t>собом обстоятельстве в отношении каждого Расчетного периода, на который влияет такое Особое обстоятельство, с приложением всей документации, подтверждающей такой расчет;</w:t>
      </w:r>
    </w:p>
    <w:p w14:paraId="63AE764A" w14:textId="77777777" w:rsidR="00116ECB" w:rsidRPr="00237331" w:rsidRDefault="00116ECB" w:rsidP="00116ECB">
      <w:pPr>
        <w:pStyle w:val="3"/>
        <w:spacing w:after="120"/>
        <w:ind w:left="1185" w:hanging="505"/>
      </w:pPr>
      <w:r w:rsidRPr="00237331">
        <w:t xml:space="preserve">если применимо - расчет ожидаемого Сокращения выручки Концессионера с момента направления </w:t>
      </w:r>
      <w:r>
        <w:t>р</w:t>
      </w:r>
      <w:r w:rsidRPr="00237331">
        <w:t xml:space="preserve">асчета к уведомлению об </w:t>
      </w:r>
      <w:r>
        <w:t>О</w:t>
      </w:r>
      <w:r w:rsidRPr="00237331">
        <w:t xml:space="preserve">собом обстоятельстве в отношении каждого Расчетного периода, на который влияет такое Особое обстоятельство, с приложением всей документации, подтверждающей такой расчет; </w:t>
      </w:r>
    </w:p>
    <w:p w14:paraId="36FCD085" w14:textId="77777777" w:rsidR="00116ECB" w:rsidRPr="00237331" w:rsidRDefault="00116ECB" w:rsidP="00116ECB">
      <w:pPr>
        <w:pStyle w:val="3"/>
        <w:spacing w:after="120"/>
        <w:ind w:left="1185" w:hanging="505"/>
      </w:pPr>
      <w:r w:rsidRPr="00237331">
        <w:t>если применимо - график выплаты возмещения Концессионеру в связи с наступлением Особого обстоятельства.</w:t>
      </w:r>
      <w:bookmarkStart w:id="591" w:name="_Ref476826053"/>
    </w:p>
    <w:p w14:paraId="1BD85DC7" w14:textId="77777777" w:rsidR="00116ECB" w:rsidRPr="00237331" w:rsidRDefault="00116ECB" w:rsidP="00116ECB">
      <w:pPr>
        <w:pStyle w:val="2"/>
        <w:spacing w:after="120"/>
        <w:ind w:left="431" w:hanging="431"/>
      </w:pPr>
      <w:r w:rsidRPr="00237331">
        <w:t xml:space="preserve">При подготовке </w:t>
      </w:r>
      <w:r>
        <w:t>р</w:t>
      </w:r>
      <w:r w:rsidRPr="00237331">
        <w:t xml:space="preserve">асчета к уведомлению об </w:t>
      </w:r>
      <w:r>
        <w:t>О</w:t>
      </w:r>
      <w:r w:rsidRPr="00237331">
        <w:t xml:space="preserve">собом обстоятельстве, Концессионер обязан, действуя добросовестно и разумно, в первую очередь рассматривать изменения в Концессионное соглашение (пункт </w:t>
      </w:r>
      <w:r>
        <w:fldChar w:fldCharType="begin"/>
      </w:r>
      <w:r>
        <w:instrText xml:space="preserve"> REF _Ref477118897 \r \h  \* MERGEFORMAT </w:instrText>
      </w:r>
      <w:r>
        <w:fldChar w:fldCharType="separate"/>
      </w:r>
      <w:r>
        <w:t>17.11(a)</w:t>
      </w:r>
      <w:r>
        <w:fldChar w:fldCharType="end"/>
      </w:r>
      <w:r w:rsidRPr="00237331">
        <w:t xml:space="preserve">) и/или перенос сроков исполнения обязательств (пункт </w:t>
      </w:r>
      <w:r>
        <w:fldChar w:fldCharType="begin"/>
      </w:r>
      <w:r>
        <w:instrText xml:space="preserve"> REF _Ref477118920 \r \h  \* MERGEFORMAT </w:instrText>
      </w:r>
      <w:r>
        <w:fldChar w:fldCharType="separate"/>
      </w:r>
      <w:r>
        <w:t>17.11(b)</w:t>
      </w:r>
      <w:r>
        <w:fldChar w:fldCharType="end"/>
      </w:r>
      <w:r w:rsidRPr="00237331">
        <w:t>) в качестве мер компенсации последствий Особых обстоятельств (в той степени, в какой это будет возможно).</w:t>
      </w:r>
      <w:bookmarkStart w:id="592" w:name="_Ref475374775"/>
      <w:bookmarkEnd w:id="591"/>
    </w:p>
    <w:p w14:paraId="56925E81" w14:textId="77777777" w:rsidR="00116ECB" w:rsidRPr="00237331" w:rsidRDefault="00116ECB" w:rsidP="00116ECB">
      <w:pPr>
        <w:pStyle w:val="2"/>
        <w:spacing w:after="120"/>
        <w:ind w:left="431" w:hanging="431"/>
      </w:pPr>
      <w:r w:rsidRPr="00237331">
        <w:t xml:space="preserve">Расчет Дополнительных расходов и Сокращения выручки Концессионера осуществляется с применением Порядка расчета Дополнительных расходов и Сокращения выручки Концессионера (Приложение </w:t>
      </w:r>
      <w:r>
        <w:fldChar w:fldCharType="begin"/>
      </w:r>
      <w:r>
        <w:instrText xml:space="preserve"> REF Приложение14 \h  \* MERGEFORMAT </w:instrText>
      </w:r>
      <w:r>
        <w:fldChar w:fldCharType="separate"/>
      </w:r>
      <w:r w:rsidRPr="00B817E9">
        <w:rPr>
          <w:rFonts w:eastAsia="Times New Roman"/>
          <w:lang w:eastAsia="ru-RU"/>
        </w:rPr>
        <w:t>14</w:t>
      </w:r>
      <w:r>
        <w:fldChar w:fldCharType="end"/>
      </w:r>
      <w:r w:rsidRPr="00237331">
        <w:t>).</w:t>
      </w:r>
    </w:p>
    <w:p w14:paraId="48405214" w14:textId="77777777" w:rsidR="00116ECB" w:rsidRPr="00237331" w:rsidRDefault="00116ECB" w:rsidP="00116ECB">
      <w:pPr>
        <w:pStyle w:val="2"/>
        <w:spacing w:after="120"/>
        <w:ind w:left="431" w:hanging="431"/>
      </w:pPr>
      <w:r w:rsidRPr="00237331">
        <w:t xml:space="preserve">Если Особое обстоятельство носит длящийся характер, Концессионер вправе не чаще одного раза в месяц предоставлять Концеденту или Смоленской области дополнительные </w:t>
      </w:r>
      <w:r>
        <w:t>р</w:t>
      </w:r>
      <w:r w:rsidRPr="00237331">
        <w:t xml:space="preserve">асчеты к уведомлению об </w:t>
      </w:r>
      <w:r>
        <w:t>О</w:t>
      </w:r>
      <w:r w:rsidRPr="00237331">
        <w:t xml:space="preserve">собом обстоятельстве, содержащие сведения, указанные в пункте </w:t>
      </w:r>
      <w:r>
        <w:fldChar w:fldCharType="begin"/>
      </w:r>
      <w:r>
        <w:instrText xml:space="preserve"> REF _Ref477911026 \r \h  \* MERGEFORMAT </w:instrText>
      </w:r>
      <w:r>
        <w:fldChar w:fldCharType="separate"/>
      </w:r>
      <w:r>
        <w:t>17.11</w:t>
      </w:r>
      <w:r>
        <w:fldChar w:fldCharType="end"/>
      </w:r>
      <w:r w:rsidRPr="00237331">
        <w:t>.</w:t>
      </w:r>
      <w:bookmarkEnd w:id="592"/>
    </w:p>
    <w:p w14:paraId="6699B396" w14:textId="77777777" w:rsidR="00116ECB" w:rsidRPr="00237331" w:rsidRDefault="00116ECB" w:rsidP="00116ECB">
      <w:pPr>
        <w:pStyle w:val="2"/>
        <w:spacing w:after="120"/>
        <w:ind w:left="431" w:hanging="431"/>
      </w:pPr>
      <w:bookmarkStart w:id="593" w:name="_Ref476824931"/>
      <w:bookmarkStart w:id="594" w:name="_Ref165437694"/>
      <w:r w:rsidRPr="00237331">
        <w:t xml:space="preserve">В течение 30 (тридцати) Рабочих дней со дня получения </w:t>
      </w:r>
      <w:r>
        <w:t>р</w:t>
      </w:r>
      <w:r w:rsidRPr="00237331">
        <w:t xml:space="preserve">асчета к уведомлению об </w:t>
      </w:r>
      <w:r>
        <w:t>О</w:t>
      </w:r>
      <w:r w:rsidRPr="00237331">
        <w:t xml:space="preserve">собом обстоятельстве в соответствии с пунктами </w:t>
      </w:r>
      <w:r>
        <w:fldChar w:fldCharType="begin"/>
      </w:r>
      <w:r>
        <w:instrText xml:space="preserve"> REF _Ref371417786 \r \h  \* MERGEFORMAT </w:instrText>
      </w:r>
      <w:r>
        <w:fldChar w:fldCharType="separate"/>
      </w:r>
      <w:r>
        <w:t>17.10</w:t>
      </w:r>
      <w:r>
        <w:fldChar w:fldCharType="end"/>
      </w:r>
      <w:r w:rsidRPr="00237331">
        <w:t xml:space="preserve"> и </w:t>
      </w:r>
      <w:r>
        <w:fldChar w:fldCharType="begin"/>
      </w:r>
      <w:r>
        <w:instrText xml:space="preserve"> REF _Ref475374775 \r \h  \* MERGEFORMAT </w:instrText>
      </w:r>
      <w:r>
        <w:fldChar w:fldCharType="separate"/>
      </w:r>
      <w:r>
        <w:t>17.12</w:t>
      </w:r>
      <w:r>
        <w:fldChar w:fldCharType="end"/>
      </w:r>
      <w:r w:rsidRPr="00237331">
        <w:t xml:space="preserve"> Концедент и Смоленская область обязаны направить Концессионеру письменные ответы, выражающие согласие или несогласие с предложениями по изменению Концессионного соглашения.</w:t>
      </w:r>
      <w:bookmarkEnd w:id="593"/>
      <w:r w:rsidRPr="00237331">
        <w:t xml:space="preserve"> </w:t>
      </w:r>
    </w:p>
    <w:p w14:paraId="318B7808" w14:textId="77777777" w:rsidR="00116ECB" w:rsidRPr="00237331" w:rsidRDefault="00116ECB" w:rsidP="00116ECB">
      <w:pPr>
        <w:pStyle w:val="2"/>
        <w:spacing w:after="120"/>
        <w:ind w:left="431" w:hanging="431"/>
      </w:pPr>
      <w:r w:rsidRPr="00237331">
        <w:t xml:space="preserve">В течение периода, указанного в пункте </w:t>
      </w:r>
      <w:r>
        <w:fldChar w:fldCharType="begin"/>
      </w:r>
      <w:r>
        <w:instrText xml:space="preserve"> REF _Ref476824931 \r \h  \* MERGEFORMAT </w:instrText>
      </w:r>
      <w:r>
        <w:fldChar w:fldCharType="separate"/>
      </w:r>
      <w:r>
        <w:t>17.15</w:t>
      </w:r>
      <w:r>
        <w:fldChar w:fldCharType="end"/>
      </w:r>
      <w:r w:rsidRPr="00237331">
        <w:t>, Концедент и Смоленская область вправе, действуя разумно, потребовать предоставления Концессионером любых дополнительных сведений, разъяснений, подтверждающих документов и (или) расчетов.</w:t>
      </w:r>
    </w:p>
    <w:p w14:paraId="4E888C05" w14:textId="77777777" w:rsidR="00116ECB" w:rsidRPr="00237331" w:rsidRDefault="00116ECB" w:rsidP="00116ECB">
      <w:pPr>
        <w:pStyle w:val="2"/>
        <w:spacing w:after="120"/>
        <w:ind w:left="431" w:hanging="431"/>
      </w:pPr>
      <w:bookmarkStart w:id="595" w:name="_Ref476825724"/>
      <w:r w:rsidRPr="00237331">
        <w:t xml:space="preserve">Концессионер обязан предоставить Концеденту и Смоленской области такие дополнительные сведения и разъяснения в течение 10 (десяти) Рабочих дней с </w:t>
      </w:r>
      <w:r w:rsidRPr="00237331">
        <w:lastRenderedPageBreak/>
        <w:t>момента получения соответствующего письменного запроса Концедента</w:t>
      </w:r>
      <w:r>
        <w:t xml:space="preserve"> и (или) Смоленской области</w:t>
      </w:r>
      <w:r w:rsidRPr="00237331">
        <w:t>, если больший срок не требуется для получения данных сведений в соответствии с Законодательством.</w:t>
      </w:r>
      <w:bookmarkEnd w:id="594"/>
      <w:bookmarkEnd w:id="595"/>
    </w:p>
    <w:p w14:paraId="67706FBC" w14:textId="77777777" w:rsidR="00116ECB" w:rsidRPr="00237331" w:rsidRDefault="00116ECB" w:rsidP="00116ECB">
      <w:pPr>
        <w:pStyle w:val="2"/>
        <w:spacing w:after="120"/>
        <w:ind w:left="431" w:hanging="431"/>
      </w:pPr>
      <w:bookmarkStart w:id="596" w:name="_Ref165437433"/>
      <w:r w:rsidRPr="00237331">
        <w:t xml:space="preserve">Если Концедент или Смоленская область не согласны с какой-либо частью </w:t>
      </w:r>
      <w:r>
        <w:t>р</w:t>
      </w:r>
      <w:r w:rsidRPr="00237331">
        <w:t xml:space="preserve">асчета к уведомлению об </w:t>
      </w:r>
      <w:r>
        <w:t>О</w:t>
      </w:r>
      <w:r w:rsidRPr="00237331">
        <w:t>собом обстоятельстве, то возникшие разногласия должны рассматриваться как Спор, подлежащий разрешению в соответствии с Порядком разрешения споров.</w:t>
      </w:r>
      <w:bookmarkEnd w:id="596"/>
    </w:p>
    <w:p w14:paraId="5F7B69EB" w14:textId="77777777" w:rsidR="00116ECB" w:rsidRPr="00237331" w:rsidRDefault="00116ECB" w:rsidP="00116ECB">
      <w:pPr>
        <w:pStyle w:val="2"/>
        <w:spacing w:after="120"/>
        <w:ind w:left="431" w:hanging="431"/>
      </w:pPr>
      <w:r w:rsidRPr="00237331">
        <w:t xml:space="preserve">Если Концедент и Смоленская область не представили свои ответы в срок, установленный пунктом </w:t>
      </w:r>
      <w:r>
        <w:fldChar w:fldCharType="begin"/>
      </w:r>
      <w:r>
        <w:instrText xml:space="preserve"> REF _Ref476824931 \r \h  \* MERGEFORMAT </w:instrText>
      </w:r>
      <w:r>
        <w:fldChar w:fldCharType="separate"/>
      </w:r>
      <w:r>
        <w:t>17.15</w:t>
      </w:r>
      <w:r>
        <w:fldChar w:fldCharType="end"/>
      </w:r>
      <w:r w:rsidRPr="00237331">
        <w:t xml:space="preserve">, то они считаются предоставившими свое согласие с </w:t>
      </w:r>
      <w:r>
        <w:t>у</w:t>
      </w:r>
      <w:r w:rsidRPr="00237331">
        <w:t xml:space="preserve">ведомлением об </w:t>
      </w:r>
      <w:r>
        <w:t>О</w:t>
      </w:r>
      <w:r w:rsidRPr="00237331">
        <w:t xml:space="preserve">собом обстоятельстве и с </w:t>
      </w:r>
      <w:r>
        <w:t>р</w:t>
      </w:r>
      <w:r w:rsidRPr="00237331">
        <w:t xml:space="preserve">асчетом к уведомлению об </w:t>
      </w:r>
      <w:r>
        <w:t>О</w:t>
      </w:r>
      <w:r w:rsidRPr="00237331">
        <w:t>собом обстоятельстве.</w:t>
      </w:r>
    </w:p>
    <w:p w14:paraId="1C9B486C" w14:textId="77777777" w:rsidR="00116ECB" w:rsidRPr="00237331" w:rsidRDefault="00116ECB" w:rsidP="00116ECB">
      <w:pPr>
        <w:pStyle w:val="2"/>
        <w:spacing w:after="120"/>
        <w:ind w:left="431" w:hanging="431"/>
      </w:pPr>
      <w:r w:rsidRPr="00237331">
        <w:t xml:space="preserve">В случае, если по результатам рассмотрения </w:t>
      </w:r>
      <w:r>
        <w:t>у</w:t>
      </w:r>
      <w:r w:rsidRPr="00237331">
        <w:t xml:space="preserve">ведомления об особом </w:t>
      </w:r>
      <w:r>
        <w:t>О</w:t>
      </w:r>
      <w:r w:rsidRPr="00237331">
        <w:t xml:space="preserve">бстоятельстве и/или </w:t>
      </w:r>
      <w:r>
        <w:t>р</w:t>
      </w:r>
      <w:r w:rsidRPr="00237331">
        <w:t xml:space="preserve">асчета к уведомлению об </w:t>
      </w:r>
      <w:r>
        <w:t>О</w:t>
      </w:r>
      <w:r w:rsidRPr="00237331">
        <w:t xml:space="preserve">собом обстоятельстве, Концедент и </w:t>
      </w:r>
      <w:r>
        <w:t xml:space="preserve">(или) </w:t>
      </w:r>
      <w:r w:rsidRPr="00237331">
        <w:t xml:space="preserve">Смоленская область выявили ошибки и/или несоответствия, они могут направить Концессионеру требование об устранении выявленных ошибок и/или несоответствий. </w:t>
      </w:r>
    </w:p>
    <w:p w14:paraId="0C3607DE" w14:textId="77777777" w:rsidR="00116ECB" w:rsidRPr="00237331" w:rsidRDefault="00116ECB" w:rsidP="00116ECB">
      <w:pPr>
        <w:pStyle w:val="2"/>
        <w:spacing w:after="120"/>
        <w:ind w:left="431" w:hanging="431"/>
      </w:pPr>
      <w:bookmarkStart w:id="597" w:name="_Ref476827363"/>
      <w:r w:rsidRPr="00237331">
        <w:t xml:space="preserve">Концессионер устраняет выявленные несоответствия в разумно короткие сроки, после чего повторно применяется процедура, предусмотренная пунктами </w:t>
      </w:r>
      <w:r>
        <w:fldChar w:fldCharType="begin"/>
      </w:r>
      <w:r>
        <w:instrText xml:space="preserve"> REF _Ref476824931 \r \h  \* MERGEFORMAT </w:instrText>
      </w:r>
      <w:r>
        <w:fldChar w:fldCharType="separate"/>
      </w:r>
      <w:r>
        <w:t>17.15</w:t>
      </w:r>
      <w:r>
        <w:fldChar w:fldCharType="end"/>
      </w:r>
      <w:r w:rsidRPr="00237331">
        <w:t xml:space="preserve"> - </w:t>
      </w:r>
      <w:r>
        <w:fldChar w:fldCharType="begin"/>
      </w:r>
      <w:r>
        <w:instrText xml:space="preserve"> REF _Ref476825724 \r \h  \* MERGEFORMAT </w:instrText>
      </w:r>
      <w:r>
        <w:fldChar w:fldCharType="separate"/>
      </w:r>
      <w:r>
        <w:t>17.17</w:t>
      </w:r>
      <w:r>
        <w:fldChar w:fldCharType="end"/>
      </w:r>
      <w:r w:rsidRPr="00237331">
        <w:t>.</w:t>
      </w:r>
      <w:bookmarkEnd w:id="597"/>
    </w:p>
    <w:p w14:paraId="0FD87EB5" w14:textId="77777777" w:rsidR="00116ECB" w:rsidRPr="00237331" w:rsidRDefault="00116ECB" w:rsidP="00116ECB">
      <w:pPr>
        <w:pStyle w:val="2"/>
        <w:spacing w:after="120"/>
        <w:ind w:left="431" w:hanging="431"/>
      </w:pPr>
      <w:bookmarkStart w:id="598" w:name="продолжить_с"/>
      <w:r w:rsidRPr="00237331">
        <w:t xml:space="preserve">В течение 30 (тридцати) календарных дней с даты направления Концедентом согласия </w:t>
      </w:r>
      <w:bookmarkEnd w:id="598"/>
      <w:r w:rsidRPr="00237331">
        <w:t xml:space="preserve">с </w:t>
      </w:r>
      <w:r>
        <w:t>у</w:t>
      </w:r>
      <w:r w:rsidRPr="00237331">
        <w:t xml:space="preserve">ведомлением об </w:t>
      </w:r>
      <w:r>
        <w:t>О</w:t>
      </w:r>
      <w:r w:rsidRPr="00237331">
        <w:t xml:space="preserve">собом обстоятельстве в соответствии с пунктом </w:t>
      </w:r>
      <w:r>
        <w:fldChar w:fldCharType="begin"/>
      </w:r>
      <w:r>
        <w:instrText xml:space="preserve"> REF _Ref476824931 \r \h  \* MERGEFORMAT </w:instrText>
      </w:r>
      <w:r>
        <w:fldChar w:fldCharType="separate"/>
      </w:r>
      <w:r>
        <w:t>17.15</w:t>
      </w:r>
      <w:r>
        <w:fldChar w:fldCharType="end"/>
      </w:r>
      <w:r w:rsidRPr="00237331">
        <w:t>, либо с даты вынесения решения по Особому обстоятельству в Порядке разрешения споров (в зависимости от того, что применимо):</w:t>
      </w:r>
    </w:p>
    <w:p w14:paraId="7F819BEC" w14:textId="77777777" w:rsidR="00116ECB" w:rsidRPr="00237331" w:rsidRDefault="00116ECB" w:rsidP="00116ECB">
      <w:pPr>
        <w:pStyle w:val="3"/>
        <w:spacing w:after="120"/>
        <w:ind w:left="1185" w:hanging="505"/>
      </w:pPr>
      <w:r w:rsidRPr="00237331">
        <w:t xml:space="preserve">Стороны должны согласовать и внести изменения в Концессионное соглашение в соответствии с согласованными в </w:t>
      </w:r>
      <w:r>
        <w:t>р</w:t>
      </w:r>
      <w:r w:rsidRPr="00237331">
        <w:t xml:space="preserve">асчете к уведомлению об </w:t>
      </w:r>
      <w:r>
        <w:t>О</w:t>
      </w:r>
      <w:r w:rsidRPr="00237331">
        <w:t>собом обстоятельстве предложениями Концессионера либо в соответствии с вынесенным решением по Особому обстоятельству в Порядке разрешения споров (в зависимости от того, что применимо);</w:t>
      </w:r>
    </w:p>
    <w:p w14:paraId="2A47B974" w14:textId="77777777" w:rsidR="00116ECB" w:rsidRPr="00237331" w:rsidRDefault="00116ECB" w:rsidP="00116ECB">
      <w:pPr>
        <w:pStyle w:val="3"/>
        <w:spacing w:after="120"/>
        <w:ind w:left="1185" w:hanging="505"/>
      </w:pPr>
      <w:r w:rsidRPr="00237331">
        <w:t xml:space="preserve">Концедент и Концессионер должны согласовать и подписать график возмещения по Особому обстоятельству, представленный Концессионером в соответствии с пунктом </w:t>
      </w:r>
      <w:r>
        <w:fldChar w:fldCharType="begin"/>
      </w:r>
      <w:r>
        <w:instrText xml:space="preserve"> REF _Ref476826053 \r \h  \* MERGEFORMAT </w:instrText>
      </w:r>
      <w:r>
        <w:fldChar w:fldCharType="separate"/>
      </w:r>
      <w:r>
        <w:t>17.11(g)</w:t>
      </w:r>
      <w:r>
        <w:fldChar w:fldCharType="end"/>
      </w:r>
      <w:r w:rsidRPr="00237331">
        <w:t>.</w:t>
      </w:r>
    </w:p>
    <w:p w14:paraId="1CA24F6A" w14:textId="77777777" w:rsidR="00116ECB" w:rsidRPr="00237331" w:rsidRDefault="00116ECB" w:rsidP="00116ECB">
      <w:pPr>
        <w:pStyle w:val="2"/>
        <w:spacing w:after="120"/>
        <w:ind w:left="431" w:hanging="431"/>
      </w:pPr>
      <w:r w:rsidRPr="00237331">
        <w:t xml:space="preserve">График возмещения по Особому обстоятельству может быть не согласован Концедентом только в случае его несоответствия: </w:t>
      </w:r>
    </w:p>
    <w:p w14:paraId="19CD58CC" w14:textId="77777777" w:rsidR="00116ECB" w:rsidRPr="00237331" w:rsidRDefault="00116ECB" w:rsidP="00116ECB">
      <w:pPr>
        <w:pStyle w:val="3"/>
        <w:spacing w:after="120"/>
        <w:ind w:left="1185" w:hanging="505"/>
      </w:pPr>
      <w:r w:rsidRPr="00237331">
        <w:t>вынесенному решению по Особому обстоятельству в Порядке разрешения споров и (или)</w:t>
      </w:r>
    </w:p>
    <w:p w14:paraId="75D441EE" w14:textId="77777777" w:rsidR="00116ECB" w:rsidRPr="00237331" w:rsidRDefault="00116ECB" w:rsidP="00116ECB">
      <w:pPr>
        <w:pStyle w:val="3"/>
        <w:spacing w:after="120"/>
        <w:ind w:left="1185" w:hanging="505"/>
      </w:pPr>
      <w:r w:rsidRPr="00237331">
        <w:t xml:space="preserve">положениям пунктов </w:t>
      </w:r>
      <w:r>
        <w:fldChar w:fldCharType="begin"/>
      </w:r>
      <w:r>
        <w:instrText xml:space="preserve"> REF _Ref476851036 \r \h  \* MERGEFORMAT </w:instrText>
      </w:r>
      <w:r>
        <w:fldChar w:fldCharType="separate"/>
      </w:r>
      <w:r>
        <w:t>17.29</w:t>
      </w:r>
      <w:r>
        <w:fldChar w:fldCharType="end"/>
      </w:r>
      <w:r w:rsidRPr="00237331">
        <w:t xml:space="preserve"> - </w:t>
      </w:r>
      <w:r>
        <w:fldChar w:fldCharType="begin"/>
      </w:r>
      <w:r>
        <w:instrText xml:space="preserve"> REF _Ref476851071 \r \h  \* MERGEFORMAT </w:instrText>
      </w:r>
      <w:r>
        <w:fldChar w:fldCharType="separate"/>
      </w:r>
      <w:r>
        <w:t>17.35</w:t>
      </w:r>
      <w:r>
        <w:fldChar w:fldCharType="end"/>
      </w:r>
      <w:r w:rsidRPr="00237331">
        <w:t>.</w:t>
      </w:r>
    </w:p>
    <w:p w14:paraId="6AF22DA9" w14:textId="77777777" w:rsidR="00116ECB" w:rsidRPr="00237331" w:rsidRDefault="00116ECB" w:rsidP="00116ECB">
      <w:pPr>
        <w:pStyle w:val="20"/>
        <w:spacing w:after="120"/>
      </w:pPr>
      <w:r w:rsidRPr="00237331">
        <w:t>Отчетность Концессионера и уточнение графика возмещения по Особому обстоятельству</w:t>
      </w:r>
    </w:p>
    <w:p w14:paraId="67CEA34E" w14:textId="77777777" w:rsidR="00116ECB" w:rsidRPr="00237331" w:rsidRDefault="00116ECB" w:rsidP="00116ECB">
      <w:pPr>
        <w:pStyle w:val="2"/>
        <w:spacing w:after="120"/>
        <w:ind w:left="431" w:hanging="431"/>
      </w:pPr>
      <w:bookmarkStart w:id="599" w:name="_Ref476827228"/>
      <w:r w:rsidRPr="00237331">
        <w:t>В течение 30 (тридцати) календарных дней по окончании каждого Расчетного периода, в отношении которого Концедентом должна быть произведена выплата возмещения ожидаемых Дополнительных расходов, Концессионер представляет Концеденту на согласование окончательный расчет Дополнительных расходов с приложением необходимой отчетной документации, подтверждающей фактически понесенные Концессионером Дополнительные расходы, вызванные наступлением Особого обстоятельства за истекший Расчетный период (далее – «</w:t>
      </w:r>
      <w:r w:rsidRPr="00237331">
        <w:rPr>
          <w:b/>
        </w:rPr>
        <w:t>Окончательный расчет дополнительных расходов</w:t>
      </w:r>
      <w:r w:rsidRPr="00237331">
        <w:t>»).</w:t>
      </w:r>
      <w:bookmarkEnd w:id="599"/>
      <w:r w:rsidRPr="00237331">
        <w:t xml:space="preserve"> </w:t>
      </w:r>
    </w:p>
    <w:p w14:paraId="7D5BCB5D" w14:textId="77777777" w:rsidR="00116ECB" w:rsidRPr="00237331" w:rsidRDefault="00116ECB" w:rsidP="00116ECB">
      <w:pPr>
        <w:pStyle w:val="2"/>
        <w:spacing w:after="120"/>
        <w:ind w:left="431" w:hanging="431"/>
      </w:pPr>
      <w:bookmarkStart w:id="600" w:name="_Ref476827235"/>
      <w:r w:rsidRPr="00237331">
        <w:lastRenderedPageBreak/>
        <w:t>Не позднее 30 (тридцать) календарных дней по окончании каждого Расчетного Периода, в отношении которого предусмотрена выплата возмещения ожидаемого Сокращения выручки, Концессионер представляет Концеденту на согласование окончательный расчет Сокращения выручки, с приложением документов и материалов (далее – «</w:t>
      </w:r>
      <w:r w:rsidRPr="00237331">
        <w:rPr>
          <w:b/>
          <w:i/>
        </w:rPr>
        <w:t>Окончательный расчет сокращения выручки</w:t>
      </w:r>
      <w:r w:rsidRPr="00237331">
        <w:t>», а совместно с Окончательным расчетом дополнительных расходов – «</w:t>
      </w:r>
      <w:r w:rsidRPr="00237331">
        <w:rPr>
          <w:b/>
          <w:i/>
        </w:rPr>
        <w:t>Окончательные расчеты</w:t>
      </w:r>
      <w:r w:rsidRPr="00237331">
        <w:t>») и прочей необходимой отчетной документации, предусмотренной Законодательством и Концессионным соглашением, подтверждающей фактически полученную Концессионером выручку в Расчетном периоде;</w:t>
      </w:r>
      <w:bookmarkEnd w:id="600"/>
    </w:p>
    <w:p w14:paraId="45959B6E" w14:textId="77777777" w:rsidR="00116ECB" w:rsidRPr="00237331" w:rsidRDefault="00116ECB" w:rsidP="00116ECB">
      <w:pPr>
        <w:pStyle w:val="2"/>
        <w:spacing w:after="120"/>
        <w:ind w:left="431" w:hanging="431"/>
      </w:pPr>
      <w:r w:rsidRPr="00237331">
        <w:t xml:space="preserve">Пункты </w:t>
      </w:r>
      <w:r>
        <w:fldChar w:fldCharType="begin"/>
      </w:r>
      <w:r>
        <w:instrText xml:space="preserve"> REF _Ref476827228 \r \h  \* MERGEFORMAT </w:instrText>
      </w:r>
      <w:r>
        <w:fldChar w:fldCharType="separate"/>
      </w:r>
      <w:r>
        <w:t>17.24</w:t>
      </w:r>
      <w:r>
        <w:fldChar w:fldCharType="end"/>
      </w:r>
      <w:r w:rsidRPr="00237331">
        <w:t xml:space="preserve"> - </w:t>
      </w:r>
      <w:r>
        <w:fldChar w:fldCharType="begin"/>
      </w:r>
      <w:r>
        <w:instrText xml:space="preserve"> REF _Ref476827235 \r \h  \* MERGEFORMAT </w:instrText>
      </w:r>
      <w:r>
        <w:fldChar w:fldCharType="separate"/>
      </w:r>
      <w:r>
        <w:t>17.25</w:t>
      </w:r>
      <w:r>
        <w:fldChar w:fldCharType="end"/>
      </w:r>
      <w:r w:rsidRPr="00237331">
        <w:t xml:space="preserve"> применяется также и к таким Расчетным периодам, в отношении которых выплаты возмещения ожидаемых Дополнительных расходов и(или) ожидаемого Сокращения выручки не были предусмотрены, однако такие Дополнительные расходы или Сокращение выручки возникли по факту в течение такого Расчетного периода.</w:t>
      </w:r>
    </w:p>
    <w:p w14:paraId="1778B37D" w14:textId="77777777" w:rsidR="00116ECB" w:rsidRPr="00237331" w:rsidRDefault="00116ECB" w:rsidP="00116ECB">
      <w:pPr>
        <w:pStyle w:val="2"/>
        <w:spacing w:after="120"/>
        <w:ind w:left="431" w:hanging="431"/>
      </w:pPr>
      <w:r w:rsidRPr="00237331">
        <w:t xml:space="preserve">Согласование Концедентом каждого из представленных Концессионером Окончательных расчетов осуществляется в порядке, аналогичном предусмотренному в пунктах </w:t>
      </w:r>
      <w:r>
        <w:fldChar w:fldCharType="begin"/>
      </w:r>
      <w:r>
        <w:instrText xml:space="preserve"> REF _Ref476824931 \r \h  \* MERGEFORMAT </w:instrText>
      </w:r>
      <w:r>
        <w:fldChar w:fldCharType="separate"/>
      </w:r>
      <w:r>
        <w:t>17.15</w:t>
      </w:r>
      <w:r>
        <w:fldChar w:fldCharType="end"/>
      </w:r>
      <w:r w:rsidRPr="00237331">
        <w:t xml:space="preserve"> - </w:t>
      </w:r>
      <w:r>
        <w:fldChar w:fldCharType="begin"/>
      </w:r>
      <w:r>
        <w:instrText xml:space="preserve"> REF _Ref476827363 \r \h  \* MERGEFORMAT </w:instrText>
      </w:r>
      <w:r>
        <w:fldChar w:fldCharType="separate"/>
      </w:r>
      <w:r>
        <w:t>17.21</w:t>
      </w:r>
      <w:r>
        <w:fldChar w:fldCharType="end"/>
      </w:r>
      <w:r w:rsidRPr="00237331">
        <w:t>.</w:t>
      </w:r>
    </w:p>
    <w:p w14:paraId="0C8A84CD" w14:textId="77777777" w:rsidR="00116ECB" w:rsidRPr="00237331" w:rsidRDefault="00116ECB" w:rsidP="00116ECB">
      <w:pPr>
        <w:pStyle w:val="2"/>
        <w:spacing w:after="120"/>
        <w:ind w:left="431" w:hanging="431"/>
      </w:pPr>
      <w:bookmarkStart w:id="601" w:name="_Ref476827961"/>
      <w:r w:rsidRPr="00237331">
        <w:t>В течение 10 (десяти) Рабочих дней с даты направления Концедентом согласия с каждым из Окончательных расчетов, представленных Концессионером, либо с даты вынесения решения в отношении такого Окончательного расчета в Порядке разрешения споров (в зависимости от того, что применимо), Концедент и Концессионер должны согласовать и внести необходимые изменения (уточнения) в график возмещения по Особому обстоятельству в соответствии с таким Окончательным расчетом, либо в соответствии с вынесенным решением в отношении Окончательного расчета в Порядке разрешения споров (в зависимости от того, что применимо).</w:t>
      </w:r>
      <w:bookmarkEnd w:id="601"/>
    </w:p>
    <w:p w14:paraId="39155D67" w14:textId="77777777" w:rsidR="00116ECB" w:rsidRPr="00237331" w:rsidRDefault="00116ECB" w:rsidP="00116ECB">
      <w:pPr>
        <w:pStyle w:val="20"/>
        <w:spacing w:after="120"/>
      </w:pPr>
      <w:r w:rsidRPr="00237331">
        <w:t>Порядок выплат Дополнительных расходов и/или Сокращения выручки</w:t>
      </w:r>
    </w:p>
    <w:p w14:paraId="03AD035A" w14:textId="77777777" w:rsidR="00116ECB" w:rsidRPr="00237331" w:rsidRDefault="00116ECB" w:rsidP="00116ECB">
      <w:pPr>
        <w:pStyle w:val="2"/>
        <w:spacing w:after="120"/>
        <w:ind w:left="431" w:hanging="431"/>
      </w:pPr>
      <w:bookmarkStart w:id="602" w:name="_Ref476851036"/>
      <w:r w:rsidRPr="00237331">
        <w:t>Если иное не согласовано Сторонами в письменной форме, Концедент возмещает Концессионеру понесенные им до даты направления Уведомления об особом обстоятельстве Дополнительные расходы единовременно в течение 45 (сорока пяти) календарных дней со дня:</w:t>
      </w:r>
      <w:bookmarkEnd w:id="602"/>
    </w:p>
    <w:p w14:paraId="1F663963" w14:textId="77777777" w:rsidR="00116ECB" w:rsidRPr="00237331" w:rsidRDefault="00116ECB" w:rsidP="00BC07F4">
      <w:pPr>
        <w:pStyle w:val="11"/>
        <w:numPr>
          <w:ilvl w:val="2"/>
          <w:numId w:val="68"/>
        </w:numPr>
        <w:spacing w:before="0" w:after="120"/>
        <w:ind w:left="1111" w:hanging="431"/>
      </w:pPr>
      <w:r w:rsidRPr="00237331">
        <w:t xml:space="preserve">направления Концедентом письменного ответа, подтверждающего согласие с Уведомлением об особом обстоятельстве в соответствии с пунктом </w:t>
      </w:r>
      <w:r>
        <w:fldChar w:fldCharType="begin"/>
      </w:r>
      <w:r>
        <w:instrText xml:space="preserve"> REF _Ref476824931 \r \h  \* MERGEFORMAT </w:instrText>
      </w:r>
      <w:r>
        <w:fldChar w:fldCharType="separate"/>
      </w:r>
      <w:r>
        <w:t>17.15</w:t>
      </w:r>
      <w:r>
        <w:fldChar w:fldCharType="end"/>
      </w:r>
      <w:r w:rsidRPr="00237331">
        <w:t>; или</w:t>
      </w:r>
    </w:p>
    <w:p w14:paraId="2FB44C74" w14:textId="77777777" w:rsidR="00116ECB" w:rsidRPr="00237331" w:rsidRDefault="00116ECB" w:rsidP="00BC07F4">
      <w:pPr>
        <w:pStyle w:val="11"/>
        <w:numPr>
          <w:ilvl w:val="2"/>
          <w:numId w:val="68"/>
        </w:numPr>
        <w:spacing w:before="0" w:after="120"/>
        <w:ind w:left="1111" w:hanging="431"/>
      </w:pPr>
      <w:r w:rsidRPr="00237331">
        <w:t>окончательного урегулирования Спора в отношении таких Дополнительных расходов в Порядке разрешения споров.</w:t>
      </w:r>
    </w:p>
    <w:p w14:paraId="32E5CE8A" w14:textId="77777777" w:rsidR="00116ECB" w:rsidRPr="00237331" w:rsidRDefault="00116ECB" w:rsidP="00116ECB">
      <w:pPr>
        <w:pStyle w:val="2"/>
        <w:spacing w:after="120"/>
        <w:ind w:left="431" w:hanging="431"/>
      </w:pPr>
      <w:bookmarkStart w:id="603" w:name="_Ref476828205"/>
      <w:r w:rsidRPr="00237331">
        <w:t>Концедент возмещает Концессионеру ожидаемые Дополнительные расходы и ожидаемое Сокращение выручки поэтапно в соответствии с графиком возмещения по Особому обстоятельству в следующем порядке:</w:t>
      </w:r>
      <w:bookmarkEnd w:id="603"/>
    </w:p>
    <w:p w14:paraId="35315A27" w14:textId="77777777" w:rsidR="00116ECB" w:rsidRPr="00237331" w:rsidRDefault="00116ECB" w:rsidP="00BC07F4">
      <w:pPr>
        <w:pStyle w:val="11"/>
        <w:numPr>
          <w:ilvl w:val="2"/>
          <w:numId w:val="69"/>
        </w:numPr>
        <w:spacing w:before="0" w:after="120"/>
        <w:ind w:left="1111" w:hanging="431"/>
      </w:pPr>
      <w:r w:rsidRPr="00237331">
        <w:t xml:space="preserve">Ожидаемые Дополнительные расходы в отношении Расчетного периода, в котором наступило Особое обстоятельство, возмещаются Концедентом в течение 45 (сорока пяти) календарных дней со дня </w:t>
      </w:r>
    </w:p>
    <w:p w14:paraId="415C51BA" w14:textId="77777777" w:rsidR="00116ECB" w:rsidRPr="00237331" w:rsidRDefault="00116ECB" w:rsidP="00BC07F4">
      <w:pPr>
        <w:pStyle w:val="11"/>
        <w:numPr>
          <w:ilvl w:val="0"/>
          <w:numId w:val="70"/>
        </w:numPr>
        <w:spacing w:before="0" w:after="120"/>
        <w:ind w:left="1565" w:hanging="431"/>
      </w:pPr>
      <w:r w:rsidRPr="00237331">
        <w:t xml:space="preserve">направления Концедентом письменного ответа, подтверждающего согласие с Уведомлением об особом обстоятельстве в соответствии с пунктом </w:t>
      </w:r>
      <w:r>
        <w:fldChar w:fldCharType="begin"/>
      </w:r>
      <w:r>
        <w:instrText xml:space="preserve"> REF _Ref476824931 \r \h  \* MERGEFORMAT </w:instrText>
      </w:r>
      <w:r>
        <w:fldChar w:fldCharType="separate"/>
      </w:r>
      <w:r>
        <w:t>17.15</w:t>
      </w:r>
      <w:r>
        <w:fldChar w:fldCharType="end"/>
      </w:r>
      <w:r w:rsidRPr="00237331">
        <w:t>; или</w:t>
      </w:r>
    </w:p>
    <w:p w14:paraId="0DB811F5" w14:textId="77777777" w:rsidR="00116ECB" w:rsidRPr="00237331" w:rsidRDefault="00116ECB" w:rsidP="00BC07F4">
      <w:pPr>
        <w:pStyle w:val="11"/>
        <w:numPr>
          <w:ilvl w:val="0"/>
          <w:numId w:val="70"/>
        </w:numPr>
        <w:spacing w:before="0" w:after="120"/>
        <w:ind w:left="1565" w:hanging="431"/>
      </w:pPr>
      <w:r w:rsidRPr="00237331">
        <w:t>окончательного урегулирования Спора в отношении таких ожидаемых Дополнительных расходов в Порядке разрешения споров (в зависимости от того, что применимо);</w:t>
      </w:r>
    </w:p>
    <w:p w14:paraId="69959F1F" w14:textId="77777777" w:rsidR="00116ECB" w:rsidRPr="00237331" w:rsidRDefault="00116ECB" w:rsidP="00BC07F4">
      <w:pPr>
        <w:pStyle w:val="11"/>
        <w:numPr>
          <w:ilvl w:val="2"/>
          <w:numId w:val="69"/>
        </w:numPr>
        <w:spacing w:before="0" w:after="120"/>
        <w:ind w:left="1185" w:hanging="505"/>
      </w:pPr>
      <w:r w:rsidRPr="00237331">
        <w:lastRenderedPageBreak/>
        <w:t xml:space="preserve">Ожидаемые Дополнительные расходы в отношении последующих Расчетных периодов возмещаются Концедентом в течение 45 (сорока пяти) календарных дней с даты окончания соответствующего Расчетного периода в размере суммы, указанной в Окончательном расчете дополнительных расходов для данного Расчетного периода. При этом, по соглашению Сторон, размер суммы выплачиваемого возмещения может быть уменьшен на сумму, подлежащую возврату Концеденту в соответствии с пунктом </w:t>
      </w:r>
      <w:r>
        <w:fldChar w:fldCharType="begin"/>
      </w:r>
      <w:r>
        <w:instrText xml:space="preserve"> REF _Ref476828511 \r \h  \* MERGEFORMAT </w:instrText>
      </w:r>
      <w:r>
        <w:fldChar w:fldCharType="separate"/>
      </w:r>
      <w:r>
        <w:t>17.34</w:t>
      </w:r>
      <w:r>
        <w:fldChar w:fldCharType="end"/>
      </w:r>
      <w:r w:rsidRPr="00237331">
        <w:t xml:space="preserve">. </w:t>
      </w:r>
    </w:p>
    <w:p w14:paraId="2C064E2A" w14:textId="77777777" w:rsidR="00116ECB" w:rsidRPr="00237331" w:rsidRDefault="00116ECB" w:rsidP="00BC07F4">
      <w:pPr>
        <w:pStyle w:val="11"/>
        <w:numPr>
          <w:ilvl w:val="2"/>
          <w:numId w:val="69"/>
        </w:numPr>
        <w:spacing w:before="0" w:after="120"/>
        <w:ind w:left="1185" w:hanging="505"/>
      </w:pPr>
      <w:r w:rsidRPr="00237331">
        <w:t xml:space="preserve">Ожидаемое Сокращение выручки в отношении каждого Расчетного Периода возмещается Концедентом в течение 15 (пятнадцати) календарных дней с даты направления Концедентом согласия с представленным Концессионером Окончательным расчетом сокращения выручки в отношении соответствующего Расчетного периода, либо с даты вынесения решения в отношении Окончательного расчета сокращения выручки в Порядке разрешения споров (в зависимости от того, что применимо), но не ранее 45 (сорока пяти) календарных дней с начала последующего Расчетного периода. Выплата указанного возмещения осуществляется в размере фактического размера Сокращения выручки за Расчетный период, но только в пределах сумм, предусмотренных графиком возмещения по Особому обстоятельству. В случае, если в соответствии с Окончательным расчетом сокращения выручки, согласованном Сторонами в порядке, предусмотренном пунктами </w:t>
      </w:r>
      <w:r>
        <w:fldChar w:fldCharType="begin"/>
      </w:r>
      <w:r>
        <w:instrText xml:space="preserve"> REF _Ref476827228 \r \h  \* MERGEFORMAT </w:instrText>
      </w:r>
      <w:r>
        <w:fldChar w:fldCharType="separate"/>
      </w:r>
      <w:r>
        <w:t>17.24</w:t>
      </w:r>
      <w:r>
        <w:fldChar w:fldCharType="end"/>
      </w:r>
      <w:r w:rsidRPr="00237331">
        <w:t xml:space="preserve"> - </w:t>
      </w:r>
      <w:r>
        <w:fldChar w:fldCharType="begin"/>
      </w:r>
      <w:r>
        <w:instrText xml:space="preserve"> REF _Ref476827961 \r \h  \* MERGEFORMAT </w:instrText>
      </w:r>
      <w:r>
        <w:fldChar w:fldCharType="separate"/>
      </w:r>
      <w:r>
        <w:t>17.28</w:t>
      </w:r>
      <w:r>
        <w:fldChar w:fldCharType="end"/>
      </w:r>
      <w:r w:rsidRPr="00237331">
        <w:t xml:space="preserve">, фактическая сумма Сокращения выручки за Расчетный период превысит сумму ожидаемого Сокращения выручки для соответствующего Расчетного периода, указанную в графике возмещения по Особому обстоятельству, возмещение возникшей разницы осуществляется в порядке, предусмотренном пунктом </w:t>
      </w:r>
      <w:r>
        <w:fldChar w:fldCharType="begin"/>
      </w:r>
      <w:r>
        <w:instrText xml:space="preserve"> REF _Ref476828254 \r \h  \* MERGEFORMAT </w:instrText>
      </w:r>
      <w:r>
        <w:fldChar w:fldCharType="separate"/>
      </w:r>
      <w:r>
        <w:t>17.31</w:t>
      </w:r>
      <w:r>
        <w:fldChar w:fldCharType="end"/>
      </w:r>
      <w:r w:rsidRPr="00237331">
        <w:t>.</w:t>
      </w:r>
    </w:p>
    <w:p w14:paraId="08F17C4D" w14:textId="77777777" w:rsidR="00116ECB" w:rsidRPr="00237331" w:rsidRDefault="00116ECB" w:rsidP="00116ECB">
      <w:pPr>
        <w:pStyle w:val="2"/>
        <w:spacing w:after="120"/>
        <w:ind w:left="431" w:hanging="431"/>
      </w:pPr>
      <w:bookmarkStart w:id="604" w:name="_Ref476828254"/>
      <w:r w:rsidRPr="00237331">
        <w:t xml:space="preserve">В случае, если в соответствии с каким-либо Окончательным расчетом, согласованном Сторонами в порядке, предусмотренном пунктами </w:t>
      </w:r>
      <w:r>
        <w:fldChar w:fldCharType="begin"/>
      </w:r>
      <w:r>
        <w:instrText xml:space="preserve"> REF _Ref476827228 \r \h  \* MERGEFORMAT </w:instrText>
      </w:r>
      <w:r>
        <w:fldChar w:fldCharType="separate"/>
      </w:r>
      <w:r>
        <w:t>17.24</w:t>
      </w:r>
      <w:r>
        <w:fldChar w:fldCharType="end"/>
      </w:r>
      <w:r w:rsidRPr="00237331">
        <w:t xml:space="preserve"> - </w:t>
      </w:r>
      <w:r>
        <w:fldChar w:fldCharType="begin"/>
      </w:r>
      <w:r>
        <w:instrText xml:space="preserve"> REF _Ref476827961 \r \h  \* MERGEFORMAT </w:instrText>
      </w:r>
      <w:r>
        <w:fldChar w:fldCharType="separate"/>
      </w:r>
      <w:r>
        <w:t>17.28</w:t>
      </w:r>
      <w:r>
        <w:fldChar w:fldCharType="end"/>
      </w:r>
      <w:r w:rsidRPr="00237331">
        <w:t>, сумма фактически понесенных Концессионером в каком-либо из Расчетных периодов:</w:t>
      </w:r>
    </w:p>
    <w:p w14:paraId="333A3DB0" w14:textId="77777777" w:rsidR="00116ECB" w:rsidRPr="00237331" w:rsidRDefault="00116ECB" w:rsidP="00116ECB">
      <w:pPr>
        <w:pStyle w:val="3"/>
        <w:spacing w:after="120"/>
        <w:ind w:left="1185" w:hanging="505"/>
      </w:pPr>
      <w:r w:rsidRPr="00237331">
        <w:t>Дополнительных расходов превысит сумму ожидаемых Дополнительных расходов для соответствующего Расчетного периода; и/или</w:t>
      </w:r>
    </w:p>
    <w:p w14:paraId="5C5D46C0" w14:textId="77777777" w:rsidR="00116ECB" w:rsidRPr="00237331" w:rsidRDefault="00116ECB" w:rsidP="00116ECB">
      <w:pPr>
        <w:pStyle w:val="3"/>
        <w:spacing w:after="120"/>
        <w:ind w:left="1185" w:hanging="505"/>
      </w:pPr>
      <w:r w:rsidRPr="00237331">
        <w:t>Сокращения выручки превысит сумму ожидаемого Сокращения выручки для соответствующего Расчетного периода;</w:t>
      </w:r>
    </w:p>
    <w:p w14:paraId="01702E56" w14:textId="77777777" w:rsidR="00116ECB" w:rsidRPr="00237331" w:rsidRDefault="00116ECB" w:rsidP="00116ECB">
      <w:pPr>
        <w:pStyle w:val="11"/>
        <w:numPr>
          <w:ilvl w:val="0"/>
          <w:numId w:val="0"/>
        </w:numPr>
        <w:spacing w:before="0" w:after="120"/>
      </w:pPr>
      <w:r w:rsidRPr="00237331">
        <w:t>Концедент обязан возместить Концессионеру разницу между указанными суммами в течение 180 (ста восьмидесяти) календарных дней с даты направления Концедентом согласия с Окончательным расчетом, представленным Концессионером, либо с даты вынесения решения в отношении Окончательного расчета в Порядке разрешения споров (в зависимости от того, что применимо).</w:t>
      </w:r>
      <w:bookmarkEnd w:id="604"/>
    </w:p>
    <w:p w14:paraId="47AE5303" w14:textId="77777777" w:rsidR="00116ECB" w:rsidRPr="00237331" w:rsidRDefault="00116ECB" w:rsidP="00116ECB">
      <w:pPr>
        <w:pStyle w:val="2"/>
        <w:spacing w:after="120"/>
        <w:ind w:left="431" w:hanging="431"/>
      </w:pPr>
      <w:r w:rsidRPr="00237331">
        <w:t xml:space="preserve">В случае просрочки Концедентом осуществления платежей по отношению к срокам, указанным в пункте </w:t>
      </w:r>
      <w:r>
        <w:fldChar w:fldCharType="begin"/>
      </w:r>
      <w:r>
        <w:instrText xml:space="preserve"> REF _Ref476828205 \r \h  \* MERGEFORMAT </w:instrText>
      </w:r>
      <w:r>
        <w:fldChar w:fldCharType="separate"/>
      </w:r>
      <w:r>
        <w:t>17.30</w:t>
      </w:r>
      <w:r>
        <w:fldChar w:fldCharType="end"/>
      </w:r>
      <w:r w:rsidRPr="00237331">
        <w:t xml:space="preserve"> - </w:t>
      </w:r>
      <w:r>
        <w:fldChar w:fldCharType="begin"/>
      </w:r>
      <w:r>
        <w:instrText xml:space="preserve"> REF _Ref476828254 \r \h  \* MERGEFORMAT </w:instrText>
      </w:r>
      <w:r>
        <w:fldChar w:fldCharType="separate"/>
      </w:r>
      <w:r>
        <w:t>17.31</w:t>
      </w:r>
      <w:r>
        <w:fldChar w:fldCharType="end"/>
      </w:r>
      <w:r w:rsidRPr="00237331">
        <w:t>, сумма просроченного платежа подлежит индексации по ставке, равной ключевой ставке Банка России, определяемой на дату осуществления платежа.</w:t>
      </w:r>
    </w:p>
    <w:p w14:paraId="05B375A8" w14:textId="77777777" w:rsidR="00116ECB" w:rsidRPr="00237331" w:rsidRDefault="00116ECB" w:rsidP="00116ECB">
      <w:pPr>
        <w:pStyle w:val="2"/>
        <w:spacing w:after="120"/>
        <w:ind w:left="431" w:hanging="431"/>
      </w:pPr>
      <w:r w:rsidRPr="00237331">
        <w:t>Стороны соглашаются, что если в течение какого-либо календарного года объем дополнительных выплат Концедента по возмещению ожидаемых Дополнительных расходов и(или) ожидаемому Сокращению выручки более чем на 10% (десять процентов) превысит сумму запланированного возмещения в соответствии с графиком возмещения по Особому обстоятельству, Стороны проведут переговоры и рассмотрят возможность переноса (реструктурирования) выплат Концедента на последующие Расчетные периоды действия Концессионного соглашения.</w:t>
      </w:r>
    </w:p>
    <w:p w14:paraId="50B56B9F" w14:textId="77777777" w:rsidR="00116ECB" w:rsidRPr="00237331" w:rsidRDefault="00116ECB" w:rsidP="00116ECB">
      <w:pPr>
        <w:pStyle w:val="2"/>
        <w:spacing w:after="120"/>
        <w:ind w:left="431" w:hanging="431"/>
      </w:pPr>
      <w:bookmarkStart w:id="605" w:name="_Ref476828511"/>
      <w:r w:rsidRPr="00237331">
        <w:lastRenderedPageBreak/>
        <w:t xml:space="preserve">В случае, если в соответствии с Окончательными расчетами дополнительных расходов, согласованными Сторонами в порядке, предусмотренном пунктом </w:t>
      </w:r>
      <w:r>
        <w:fldChar w:fldCharType="begin"/>
      </w:r>
      <w:r>
        <w:instrText xml:space="preserve"> REF _Ref476827228 \r \h  \* MERGEFORMAT </w:instrText>
      </w:r>
      <w:r>
        <w:fldChar w:fldCharType="separate"/>
      </w:r>
      <w:r>
        <w:t>17.24</w:t>
      </w:r>
      <w:r>
        <w:fldChar w:fldCharType="end"/>
      </w:r>
      <w:r w:rsidRPr="00237331">
        <w:t xml:space="preserve"> - </w:t>
      </w:r>
      <w:r>
        <w:fldChar w:fldCharType="begin"/>
      </w:r>
      <w:r>
        <w:instrText xml:space="preserve"> REF _Ref476827961 \r \h  \* MERGEFORMAT </w:instrText>
      </w:r>
      <w:r>
        <w:fldChar w:fldCharType="separate"/>
      </w:r>
      <w:r>
        <w:t>17.28</w:t>
      </w:r>
      <w:r>
        <w:fldChar w:fldCharType="end"/>
      </w:r>
      <w:r w:rsidRPr="00237331">
        <w:t>, сумма фактически понесенных Концессионером в каком-либо из Расчетных периодов Дополнительных расходов окажется меньше суммы ожидаемых Дополнительных расходов для соответствующего Расчетного периода, Концессионер обязан выплатить Концеденту разницу между указанными суммами в течение 180 (ста восьмидесяти) календарных дней с даты направления Концедентом согласия с Окончательными расчетами, представленными Концессионером, либо с даты вынесения решения в отношении Окончательных расчетов в Порядке разрешения споров (в зависимости от того, что применимо).</w:t>
      </w:r>
      <w:bookmarkEnd w:id="605"/>
    </w:p>
    <w:p w14:paraId="5AEE9870" w14:textId="77777777" w:rsidR="00116ECB" w:rsidRPr="00237331" w:rsidRDefault="00116ECB" w:rsidP="00116ECB">
      <w:pPr>
        <w:pStyle w:val="2"/>
        <w:spacing w:after="120"/>
        <w:ind w:left="431" w:hanging="431"/>
      </w:pPr>
      <w:bookmarkStart w:id="606" w:name="_Ref476851071"/>
      <w:r w:rsidRPr="00237331">
        <w:t xml:space="preserve">Стороны могут договориться о зачете подлежащих выплате со стороны Концессионера сумм, в соответствии с пунктом </w:t>
      </w:r>
      <w:r>
        <w:fldChar w:fldCharType="begin"/>
      </w:r>
      <w:r>
        <w:instrText xml:space="preserve"> REF _Ref476828511 \r \h  \* MERGEFORMAT </w:instrText>
      </w:r>
      <w:r>
        <w:fldChar w:fldCharType="separate"/>
      </w:r>
      <w:r>
        <w:t>17.34</w:t>
      </w:r>
      <w:r>
        <w:fldChar w:fldCharType="end"/>
      </w:r>
      <w:r w:rsidRPr="00237331">
        <w:t>, при осуществлении последующих выплат Концедента по возмещению ожидаемых Дополнительных расходов и / или ожидаемого Сокращения выручки Концессионера путем внесения соответствующих изменений в график возмещения по Особому обстоятельству.</w:t>
      </w:r>
      <w:bookmarkEnd w:id="606"/>
    </w:p>
    <w:p w14:paraId="0E5AED30" w14:textId="77777777" w:rsidR="00116ECB" w:rsidRPr="00237331" w:rsidRDefault="00116ECB" w:rsidP="00116ECB">
      <w:pPr>
        <w:pStyle w:val="1"/>
        <w:spacing w:after="120"/>
      </w:pPr>
      <w:bookmarkStart w:id="607" w:name="_Ref466655105"/>
      <w:bookmarkStart w:id="608" w:name="_Toc466995884"/>
      <w:bookmarkStart w:id="609" w:name="_Toc468217644"/>
      <w:bookmarkStart w:id="610" w:name="_Toc468892611"/>
      <w:bookmarkStart w:id="611" w:name="_Toc473692347"/>
      <w:bookmarkStart w:id="612" w:name="_Toc476857528"/>
      <w:bookmarkStart w:id="613" w:name="_Toc350977262"/>
      <w:bookmarkStart w:id="614" w:name="_Toc481181833"/>
      <w:bookmarkStart w:id="615" w:name="_Toc477970493"/>
      <w:bookmarkStart w:id="616" w:name="_Toc484822116"/>
      <w:bookmarkStart w:id="617" w:name="_Toc158211033"/>
      <w:r w:rsidRPr="00237331">
        <w:t>ОБСТОЯТЕЛЬСТВА НЕПРЕОДОЛИМОЙ СИЛЫ</w:t>
      </w:r>
      <w:bookmarkEnd w:id="607"/>
      <w:bookmarkEnd w:id="608"/>
      <w:bookmarkEnd w:id="609"/>
      <w:bookmarkEnd w:id="610"/>
      <w:bookmarkEnd w:id="611"/>
      <w:bookmarkEnd w:id="612"/>
      <w:bookmarkEnd w:id="613"/>
      <w:bookmarkEnd w:id="614"/>
      <w:bookmarkEnd w:id="615"/>
      <w:bookmarkEnd w:id="616"/>
      <w:bookmarkEnd w:id="617"/>
    </w:p>
    <w:p w14:paraId="5149FE83" w14:textId="77777777" w:rsidR="00116ECB" w:rsidRPr="00237331" w:rsidRDefault="00116ECB" w:rsidP="00116ECB">
      <w:pPr>
        <w:pStyle w:val="20"/>
        <w:spacing w:after="120"/>
      </w:pPr>
      <w:r w:rsidRPr="00237331">
        <w:t>Перечень обстоятельств непреодолимой силы</w:t>
      </w:r>
    </w:p>
    <w:p w14:paraId="1EB5CAA6" w14:textId="77777777" w:rsidR="00116ECB" w:rsidRPr="00237331" w:rsidRDefault="00116ECB" w:rsidP="00116ECB">
      <w:pPr>
        <w:pStyle w:val="2"/>
        <w:spacing w:after="120"/>
        <w:ind w:left="431" w:hanging="431"/>
      </w:pPr>
      <w:bookmarkStart w:id="618" w:name="_Ref148222325"/>
      <w:bookmarkStart w:id="619" w:name="_Ref194850486"/>
      <w:r w:rsidRPr="00237331">
        <w:t>С учетом положений пункта </w:t>
      </w:r>
      <w:r>
        <w:fldChar w:fldCharType="begin"/>
      </w:r>
      <w:r>
        <w:instrText xml:space="preserve"> REF _Ref165439656 \r \h  \* MERGEFORMAT </w:instrText>
      </w:r>
      <w:r>
        <w:fldChar w:fldCharType="separate"/>
      </w:r>
      <w:r>
        <w:t>18.2</w:t>
      </w:r>
      <w:r>
        <w:fldChar w:fldCharType="end"/>
      </w:r>
      <w:r w:rsidRPr="00237331">
        <w:t xml:space="preserve"> Обстоятельство непреодолимой силы означает любое событие вне разумного контроля или влияния Стороны, наступившее после Даты заключения концессионного соглашения, которое приводит к просрочке и (или) невозможности выполнения Стороной (далее – «</w:t>
      </w:r>
      <w:r w:rsidRPr="00237331">
        <w:rPr>
          <w:b/>
        </w:rPr>
        <w:t>Пострадавшая сторона</w:t>
      </w:r>
      <w:r w:rsidRPr="00237331">
        <w:t>») своих обязательств в соответствии с Концессионным соглашением, включая:</w:t>
      </w:r>
      <w:bookmarkEnd w:id="618"/>
      <w:bookmarkEnd w:id="619"/>
    </w:p>
    <w:p w14:paraId="3F2BFABA" w14:textId="77777777" w:rsidR="00116ECB" w:rsidRPr="00237331" w:rsidRDefault="00116ECB" w:rsidP="00116ECB">
      <w:pPr>
        <w:pStyle w:val="3"/>
        <w:spacing w:after="120"/>
        <w:ind w:left="1185" w:hanging="505"/>
      </w:pPr>
      <w:r w:rsidRPr="00237331">
        <w:t>военные действия (объявленные или необъявленные), вторжения, вооруженные конфликты либо действия зарубежных противников, при этом – в каждом – если в таковых участвует Российская Федерация либо если таковые оказывают на Российскую Федерацию непосредственное влияние, в том числе введение военного или чрезвычайного положения;</w:t>
      </w:r>
    </w:p>
    <w:p w14:paraId="153E82CC" w14:textId="77777777" w:rsidR="00116ECB" w:rsidRPr="00237331" w:rsidRDefault="00116ECB" w:rsidP="00116ECB">
      <w:pPr>
        <w:pStyle w:val="3"/>
        <w:spacing w:after="120"/>
        <w:ind w:left="1185" w:hanging="505"/>
      </w:pPr>
      <w:r w:rsidRPr="00237331">
        <w:t>ядерный взрыв;</w:t>
      </w:r>
    </w:p>
    <w:p w14:paraId="1A2C7BB1" w14:textId="77777777" w:rsidR="00116ECB" w:rsidRPr="00237331" w:rsidRDefault="00116ECB" w:rsidP="00116ECB">
      <w:pPr>
        <w:pStyle w:val="3"/>
        <w:spacing w:after="120"/>
        <w:ind w:left="1185" w:hanging="505"/>
      </w:pPr>
      <w:r w:rsidRPr="00237331">
        <w:t>ядерное, химическое или биологическое заражение Земельного участка или Объекта соглашения;</w:t>
      </w:r>
    </w:p>
    <w:p w14:paraId="3791F5E4" w14:textId="77777777" w:rsidR="00116ECB" w:rsidRPr="00237331" w:rsidRDefault="00116ECB" w:rsidP="00116ECB">
      <w:pPr>
        <w:pStyle w:val="3"/>
        <w:spacing w:after="120"/>
        <w:ind w:left="1185" w:hanging="505"/>
      </w:pPr>
      <w:r w:rsidRPr="00237331">
        <w:t>ударные волны, вызванные объектами, двигающимися со сверхзвуковой скоростью;</w:t>
      </w:r>
    </w:p>
    <w:p w14:paraId="7592F554" w14:textId="77777777" w:rsidR="00116ECB" w:rsidRPr="00237331" w:rsidRDefault="00116ECB" w:rsidP="00116ECB">
      <w:pPr>
        <w:pStyle w:val="3"/>
        <w:spacing w:after="120"/>
        <w:ind w:left="1185" w:hanging="505"/>
      </w:pPr>
      <w:r w:rsidRPr="00237331">
        <w:t>революции, восстания или иные общественные беспорядки, террористические акты или саботаж;</w:t>
      </w:r>
    </w:p>
    <w:p w14:paraId="21DA9EFD" w14:textId="77777777" w:rsidR="00116ECB" w:rsidRPr="00237331" w:rsidRDefault="00116ECB" w:rsidP="00116ECB">
      <w:pPr>
        <w:pStyle w:val="3"/>
        <w:spacing w:after="120"/>
        <w:ind w:left="1185" w:hanging="505"/>
      </w:pPr>
      <w:r w:rsidRPr="00237331">
        <w:t>осуществление национализации, реквизиции или экспроприации имущества Концессионера;</w:t>
      </w:r>
    </w:p>
    <w:p w14:paraId="5B1212F8" w14:textId="77777777" w:rsidR="00116ECB" w:rsidRPr="00237331" w:rsidRDefault="00116ECB" w:rsidP="00116ECB">
      <w:pPr>
        <w:pStyle w:val="3"/>
        <w:spacing w:after="120"/>
        <w:ind w:left="1185" w:hanging="505"/>
      </w:pPr>
      <w:r w:rsidRPr="00237331">
        <w:t>землетрясение с магнитудой, более чем на 1 (один) балл превышающей уровень сейсмичности, предусмотренный Проектной документацией, в отношении которой получено Заключение экспертизы;</w:t>
      </w:r>
    </w:p>
    <w:p w14:paraId="5F6EA3BC" w14:textId="77777777" w:rsidR="00116ECB" w:rsidRPr="00237331" w:rsidRDefault="00116ECB" w:rsidP="00116ECB">
      <w:pPr>
        <w:pStyle w:val="3"/>
        <w:spacing w:after="120"/>
        <w:ind w:left="1185" w:hanging="505"/>
      </w:pPr>
      <w:r w:rsidRPr="00237331">
        <w:t>эпидемия, пандемия;</w:t>
      </w:r>
    </w:p>
    <w:p w14:paraId="328C55DD" w14:textId="77777777" w:rsidR="00116ECB" w:rsidRPr="00237331" w:rsidRDefault="00116ECB" w:rsidP="00116ECB">
      <w:pPr>
        <w:pStyle w:val="3"/>
        <w:spacing w:after="120"/>
        <w:ind w:left="1185" w:hanging="505"/>
      </w:pPr>
      <w:r w:rsidRPr="00237331">
        <w:t>иные карантинные мероприятия, установленные государством, в том числе, устанавливающие особые режимы работы предприятий или приостановку их деятельности, ограничивающие передвижение граждан и пр.;</w:t>
      </w:r>
    </w:p>
    <w:p w14:paraId="4CC6CEB5" w14:textId="77777777" w:rsidR="00116ECB" w:rsidRPr="00237331" w:rsidRDefault="00116ECB" w:rsidP="00116ECB">
      <w:pPr>
        <w:pStyle w:val="11"/>
        <w:numPr>
          <w:ilvl w:val="0"/>
          <w:numId w:val="0"/>
        </w:numPr>
        <w:spacing w:before="0" w:after="120"/>
        <w:ind w:left="680"/>
      </w:pPr>
      <w:r w:rsidRPr="00237331">
        <w:t>и при условии, что соответствующее обстоятельство:</w:t>
      </w:r>
    </w:p>
    <w:p w14:paraId="01F4E447" w14:textId="77777777" w:rsidR="00116ECB" w:rsidRPr="00237331" w:rsidRDefault="00116ECB" w:rsidP="00116ECB">
      <w:pPr>
        <w:pStyle w:val="4"/>
        <w:spacing w:after="120"/>
        <w:ind w:left="1185" w:hanging="505"/>
      </w:pPr>
      <w:r w:rsidRPr="00237331">
        <w:t xml:space="preserve">наносит существенный и неизбежный физический ущерб Объекту соглашения и (или) Иному имуществу или влечет их разрушение или разрушение объектов </w:t>
      </w:r>
      <w:r w:rsidRPr="00237331">
        <w:lastRenderedPageBreak/>
        <w:t>недвижимости, входящих в состав Объекта соглашения и (или) Иного имущества; или</w:t>
      </w:r>
    </w:p>
    <w:p w14:paraId="2AE62833" w14:textId="77777777" w:rsidR="00116ECB" w:rsidRPr="00237331" w:rsidRDefault="00116ECB" w:rsidP="00116ECB">
      <w:pPr>
        <w:pStyle w:val="4"/>
        <w:spacing w:after="120"/>
        <w:ind w:left="1185" w:hanging="505"/>
      </w:pPr>
      <w:r w:rsidRPr="00237331">
        <w:t>приводит к невозможности завершения мероприятий по Созданию</w:t>
      </w:r>
      <w:r w:rsidRPr="00243561">
        <w:t xml:space="preserve"> </w:t>
      </w:r>
      <w:r>
        <w:t>и (или) реконструкции</w:t>
      </w:r>
      <w:r w:rsidRPr="00237331">
        <w:t xml:space="preserve"> объекта соглашения в сроки, установленные Заданием и основными мероприятиями; или</w:t>
      </w:r>
    </w:p>
    <w:p w14:paraId="5AA0ED0B" w14:textId="77777777" w:rsidR="00116ECB" w:rsidRPr="00237331" w:rsidRDefault="00116ECB" w:rsidP="00116ECB">
      <w:pPr>
        <w:pStyle w:val="4"/>
        <w:spacing w:after="120"/>
        <w:ind w:left="1185" w:hanging="505"/>
      </w:pPr>
      <w:r w:rsidRPr="00237331">
        <w:t>делает невозможной осуществление Концессионной деятельности.</w:t>
      </w:r>
    </w:p>
    <w:p w14:paraId="6AB29888" w14:textId="77777777" w:rsidR="00116ECB" w:rsidRPr="00237331" w:rsidRDefault="00116ECB" w:rsidP="00116ECB">
      <w:pPr>
        <w:pStyle w:val="20"/>
        <w:spacing w:after="120"/>
      </w:pPr>
      <w:bookmarkStart w:id="620" w:name="_Toc184666687"/>
      <w:bookmarkStart w:id="621" w:name="_Toc248068980"/>
      <w:bookmarkStart w:id="622" w:name="_Toc248592052"/>
      <w:bookmarkStart w:id="623" w:name="_Ref148224159"/>
      <w:r w:rsidRPr="00237331">
        <w:t>События, не являющиеся Обстоятельствами непреодолимой силы</w:t>
      </w:r>
      <w:bookmarkEnd w:id="620"/>
      <w:bookmarkEnd w:id="621"/>
      <w:bookmarkEnd w:id="622"/>
    </w:p>
    <w:p w14:paraId="60929BEE" w14:textId="77777777" w:rsidR="00116ECB" w:rsidRPr="00237331" w:rsidRDefault="00116ECB" w:rsidP="00116ECB">
      <w:pPr>
        <w:pStyle w:val="2"/>
        <w:spacing w:after="120"/>
        <w:ind w:left="431" w:hanging="431"/>
      </w:pPr>
      <w:bookmarkStart w:id="624" w:name="_Ref165439656"/>
      <w:r w:rsidRPr="00237331">
        <w:t>Любое обстоятельство, которое может быть квалифицировано как Обстоятельство непреодолимой силы в соответствии с пунктом </w:t>
      </w:r>
      <w:r>
        <w:fldChar w:fldCharType="begin"/>
      </w:r>
      <w:r>
        <w:instrText xml:space="preserve"> REF _Ref148222325 \r \h  \* MERGEFORMAT </w:instrText>
      </w:r>
      <w:r>
        <w:fldChar w:fldCharType="separate"/>
      </w:r>
      <w:r>
        <w:t>18.1</w:t>
      </w:r>
      <w:r>
        <w:fldChar w:fldCharType="end"/>
      </w:r>
      <w:r w:rsidRPr="00237331">
        <w:t>, не считается таковым, если:</w:t>
      </w:r>
      <w:bookmarkEnd w:id="624"/>
    </w:p>
    <w:bookmarkEnd w:id="623"/>
    <w:p w14:paraId="7374E355" w14:textId="77777777" w:rsidR="00116ECB" w:rsidRPr="00237331" w:rsidRDefault="00116ECB" w:rsidP="00116ECB">
      <w:pPr>
        <w:pStyle w:val="3"/>
        <w:spacing w:after="120"/>
        <w:ind w:left="1185" w:hanging="505"/>
      </w:pPr>
      <w:r w:rsidRPr="00237331">
        <w:t>наступление такого обстоятельства могло быть предотвращено Пострадавшей стороной разумными и добросовестными усилиями, включая получение таких заменяющих товаров, работ и услуг, которые были необходимы в сложившихся обстоятельствах (и могли быть разумно приобретены с точки зрения цены и иных показателей) в целях исполнения Концессионером своих обязательств в соответствии с Концессионным соглашением;</w:t>
      </w:r>
    </w:p>
    <w:p w14:paraId="664226F7" w14:textId="77777777" w:rsidR="00116ECB" w:rsidRPr="00237331" w:rsidRDefault="00116ECB" w:rsidP="00116ECB">
      <w:pPr>
        <w:pStyle w:val="3"/>
        <w:spacing w:after="120"/>
        <w:ind w:left="1185" w:hanging="505"/>
      </w:pPr>
      <w:r w:rsidRPr="00237331">
        <w:t>наступление такого обстоятельства было вызвано полностью или частично нарушением Пострадавшей стороной любого из своих обязательств согласно Концессионному соглашению, любому другому Договору по проекту или Законодательству, или любым действием или бездействием Пострадавшей стороны, или, если Пострадавшей стороной является Концессионер – действием или бездействием любого Лица, относящегося к концессионеру;</w:t>
      </w:r>
    </w:p>
    <w:p w14:paraId="12DDD1F0" w14:textId="77777777" w:rsidR="00116ECB" w:rsidRPr="00237331" w:rsidRDefault="00116ECB" w:rsidP="00116ECB">
      <w:pPr>
        <w:pStyle w:val="3"/>
        <w:spacing w:after="120"/>
        <w:ind w:left="1185" w:hanging="505"/>
      </w:pPr>
      <w:r w:rsidRPr="00237331">
        <w:t>Объект соглашения должен быть реконструирован и эксплуатироваться таким образом, чтобы не быть подверженным наступлению такого обстоятельства.</w:t>
      </w:r>
    </w:p>
    <w:p w14:paraId="62CB8F7F" w14:textId="77777777" w:rsidR="00116ECB" w:rsidRPr="00237331" w:rsidRDefault="00116ECB" w:rsidP="00116ECB">
      <w:pPr>
        <w:pStyle w:val="20"/>
        <w:spacing w:after="120"/>
      </w:pPr>
      <w:bookmarkStart w:id="625" w:name="_Toc248068981"/>
      <w:bookmarkStart w:id="626" w:name="_Toc248592053"/>
      <w:r w:rsidRPr="00237331">
        <w:t>Последствия наступления Обстоятельства непреодолимой силы</w:t>
      </w:r>
      <w:bookmarkEnd w:id="625"/>
      <w:bookmarkEnd w:id="626"/>
    </w:p>
    <w:p w14:paraId="364CD487" w14:textId="77777777" w:rsidR="00116ECB" w:rsidRPr="00237331" w:rsidRDefault="00116ECB" w:rsidP="00116ECB">
      <w:pPr>
        <w:pStyle w:val="2"/>
        <w:spacing w:after="120"/>
        <w:ind w:left="431" w:hanging="431"/>
      </w:pPr>
      <w:bookmarkStart w:id="627" w:name="_Ref219788892"/>
      <w:r w:rsidRPr="00237331">
        <w:t>Пострадавшая сторона должна при первой возможности, но в любом случае не позднее 3 (трех) Рабочих дней с момента наступления Обстоятельства непреодолимой силы письменно уведомить о его наступлении другие Стороны, после чего не позднее 14 (четырнадцати) Рабочих дней с момента наступления Обстоятельства непреодолимой силы направить другим Сторонам развернутое уведомление, содержащее информацию, указанную в пункте </w:t>
      </w:r>
      <w:r>
        <w:fldChar w:fldCharType="begin"/>
      </w:r>
      <w:r>
        <w:instrText xml:space="preserve"> REF _Ref219728905 \r \h  \* MERGEFORMAT </w:instrText>
      </w:r>
      <w:r>
        <w:fldChar w:fldCharType="separate"/>
      </w:r>
      <w:r>
        <w:t>18.4</w:t>
      </w:r>
      <w:r>
        <w:fldChar w:fldCharType="end"/>
      </w:r>
      <w:r w:rsidRPr="00237331">
        <w:t xml:space="preserve"> (далее – «</w:t>
      </w:r>
      <w:r w:rsidRPr="00237331">
        <w:rPr>
          <w:b/>
          <w:i/>
        </w:rPr>
        <w:t>Уведомление</w:t>
      </w:r>
      <w:r>
        <w:rPr>
          <w:b/>
          <w:i/>
        </w:rPr>
        <w:t xml:space="preserve"> об</w:t>
      </w:r>
      <w:r w:rsidRPr="00237331">
        <w:rPr>
          <w:b/>
          <w:i/>
        </w:rPr>
        <w:t xml:space="preserve"> обстоятельств</w:t>
      </w:r>
      <w:r>
        <w:rPr>
          <w:b/>
          <w:i/>
        </w:rPr>
        <w:t>е</w:t>
      </w:r>
      <w:r w:rsidRPr="00237331">
        <w:rPr>
          <w:b/>
          <w:i/>
        </w:rPr>
        <w:t xml:space="preserve"> непреодолимой силы</w:t>
      </w:r>
      <w:r w:rsidRPr="00237331">
        <w:t>»).</w:t>
      </w:r>
      <w:bookmarkEnd w:id="627"/>
    </w:p>
    <w:p w14:paraId="3C820D45" w14:textId="77777777" w:rsidR="00116ECB" w:rsidRPr="00237331" w:rsidRDefault="00116ECB" w:rsidP="00116ECB">
      <w:pPr>
        <w:pStyle w:val="2"/>
        <w:spacing w:after="120"/>
        <w:ind w:left="431" w:hanging="431"/>
      </w:pPr>
      <w:bookmarkStart w:id="628" w:name="_Ref219728905"/>
      <w:r w:rsidRPr="00237331">
        <w:t xml:space="preserve">Каждое Уведомление </w:t>
      </w:r>
      <w:r>
        <w:t>об</w:t>
      </w:r>
      <w:r w:rsidRPr="00237331">
        <w:t xml:space="preserve"> обстоятельств</w:t>
      </w:r>
      <w:r>
        <w:t>е</w:t>
      </w:r>
      <w:r w:rsidRPr="00237331">
        <w:t xml:space="preserve"> непреодолимой силы должно содержать следующие сведения:</w:t>
      </w:r>
      <w:bookmarkEnd w:id="628"/>
    </w:p>
    <w:p w14:paraId="6443DBD1" w14:textId="77777777" w:rsidR="00116ECB" w:rsidRPr="00237331" w:rsidRDefault="00116ECB" w:rsidP="00116ECB">
      <w:pPr>
        <w:pStyle w:val="3"/>
        <w:spacing w:after="120"/>
        <w:ind w:left="1185" w:hanging="505"/>
      </w:pPr>
      <w:r w:rsidRPr="00237331">
        <w:t>описание Обстоятельства непреодолимой силы, причины его наступления и его предполагаемой длительности (в той мере, в какой это возможно оценить);</w:t>
      </w:r>
    </w:p>
    <w:p w14:paraId="1A54D345" w14:textId="77777777" w:rsidR="00116ECB" w:rsidRPr="00237331" w:rsidRDefault="00116ECB" w:rsidP="00116ECB">
      <w:pPr>
        <w:pStyle w:val="3"/>
        <w:spacing w:after="120"/>
        <w:ind w:left="1185" w:hanging="505"/>
      </w:pPr>
      <w:r w:rsidRPr="00237331">
        <w:t>сведения о влиянии Обстоятельства непреодолимой силы на исполнение Пострадавшей стороной своих обязательств по Концессионному соглашению (в той мере, в какой это возможно оценить);</w:t>
      </w:r>
    </w:p>
    <w:p w14:paraId="4339B896" w14:textId="77777777" w:rsidR="00116ECB" w:rsidRPr="00237331" w:rsidRDefault="00116ECB" w:rsidP="00116ECB">
      <w:pPr>
        <w:pStyle w:val="3"/>
        <w:spacing w:after="120"/>
        <w:ind w:left="1185" w:hanging="505"/>
      </w:pPr>
      <w:r w:rsidRPr="00237331">
        <w:t>описание действий, предпринимаемых или подлежащих принятию Пострадавшей стороной во исполнение обязанностей для уменьшения или устранения последствий Обстоятельств непреодолимой силы;</w:t>
      </w:r>
    </w:p>
    <w:p w14:paraId="186B2704" w14:textId="77777777" w:rsidR="00116ECB" w:rsidRPr="00237331" w:rsidRDefault="00116ECB" w:rsidP="00116ECB">
      <w:pPr>
        <w:pStyle w:val="3"/>
        <w:spacing w:after="120"/>
        <w:ind w:left="1185" w:hanging="505"/>
      </w:pPr>
      <w:r w:rsidRPr="00237331">
        <w:t>описание предлагаемых Пострадавшей стороной изменений условий Концессионного соглашения, необходимых в связи с наступлением Обстоятельства непреодолимой силы для продолжения исполнения Пострадавшей стороной обязательств из Концессионного соглашения – в случае необходимости;</w:t>
      </w:r>
    </w:p>
    <w:p w14:paraId="61C473BB" w14:textId="77777777" w:rsidR="00116ECB" w:rsidRPr="00237331" w:rsidRDefault="00116ECB" w:rsidP="00116ECB">
      <w:pPr>
        <w:pStyle w:val="3"/>
        <w:spacing w:after="120"/>
        <w:ind w:left="1185" w:hanging="505"/>
      </w:pPr>
      <w:r w:rsidRPr="00237331">
        <w:lastRenderedPageBreak/>
        <w:t>оценку:</w:t>
      </w:r>
    </w:p>
    <w:p w14:paraId="4898BE60" w14:textId="77777777" w:rsidR="00116ECB" w:rsidRPr="00237331" w:rsidRDefault="00116ECB" w:rsidP="00116ECB">
      <w:pPr>
        <w:pStyle w:val="4"/>
        <w:spacing w:after="120"/>
        <w:ind w:left="1639" w:hanging="505"/>
      </w:pPr>
      <w:r w:rsidRPr="00237331">
        <w:t>отсрочки, необходимой Пострадавшей стороне для исполнения обязательства, подверженного влиянию Обстоятельства непреодолимой силы; и</w:t>
      </w:r>
    </w:p>
    <w:p w14:paraId="26CC42DE" w14:textId="77777777" w:rsidR="00116ECB" w:rsidRPr="00237331" w:rsidRDefault="00116ECB" w:rsidP="00116ECB">
      <w:pPr>
        <w:pStyle w:val="4"/>
        <w:spacing w:after="120"/>
        <w:ind w:left="1639" w:hanging="505"/>
      </w:pPr>
      <w:r w:rsidRPr="00237331">
        <w:t>возможной корректировки Задания и основных мероприятий.</w:t>
      </w:r>
    </w:p>
    <w:p w14:paraId="052DF7E6" w14:textId="77777777" w:rsidR="00116ECB" w:rsidRPr="00237331" w:rsidRDefault="00116ECB" w:rsidP="00116ECB">
      <w:pPr>
        <w:pStyle w:val="2"/>
        <w:spacing w:after="120"/>
        <w:ind w:left="431" w:hanging="431"/>
      </w:pPr>
      <w:bookmarkStart w:id="629" w:name="_Ref165444541"/>
      <w:r w:rsidRPr="00237331">
        <w:t>В течение 30 (тридцати) календарных дней с момента получения Концедентом Уведомления об обстоятельстве непреодолимой силы Концедент и Концессионер должны проводить встречи для обсуждения Обстоятельства непреодолимой силы и его последствий и, в той мере, в какой это возможно, определения наиболее эффективного порядка действий, включая необходимые разумные усилия для уменьшения влияния Обстоятельства непреодолимой силы, а также для согласования (в случае необходимости) изменений условий Концессионного соглашения, необходимых в связи с наступлением Обстоятельства непреодолимой силы для продолжения исполнения Пострадавшей стороной обязательств из Концессионного соглашения.</w:t>
      </w:r>
      <w:bookmarkEnd w:id="629"/>
    </w:p>
    <w:p w14:paraId="4F8BDD57" w14:textId="77777777" w:rsidR="00116ECB" w:rsidRPr="00237331" w:rsidRDefault="00116ECB" w:rsidP="00116ECB">
      <w:pPr>
        <w:pStyle w:val="2"/>
        <w:spacing w:after="120"/>
        <w:ind w:left="431" w:hanging="431"/>
      </w:pPr>
      <w:bookmarkStart w:id="630" w:name="_Ref165440056"/>
      <w:r w:rsidRPr="00237331">
        <w:t>В случае недостижения согласия относительно порядка последующих действий в течение срока, предусмотренного пункте </w:t>
      </w:r>
      <w:r>
        <w:fldChar w:fldCharType="begin"/>
      </w:r>
      <w:r>
        <w:instrText xml:space="preserve"> REF _Ref165444541 \r \h  \* MERGEFORMAT </w:instrText>
      </w:r>
      <w:r>
        <w:fldChar w:fldCharType="separate"/>
      </w:r>
      <w:r>
        <w:t>18.5</w:t>
      </w:r>
      <w:r>
        <w:fldChar w:fldCharType="end"/>
      </w:r>
      <w:r w:rsidRPr="00237331">
        <w:t>, по истечении такого срока Концедент и Концессионер должны передать Спор на разрешение в Порядке разрешения споров.</w:t>
      </w:r>
      <w:bookmarkEnd w:id="630"/>
    </w:p>
    <w:p w14:paraId="43B72194" w14:textId="77777777" w:rsidR="00116ECB" w:rsidRPr="00237331" w:rsidRDefault="00116ECB" w:rsidP="00116ECB">
      <w:pPr>
        <w:pStyle w:val="2"/>
        <w:spacing w:after="120"/>
        <w:ind w:left="431" w:hanging="431"/>
      </w:pPr>
      <w:bookmarkStart w:id="631" w:name="_Ref387148192"/>
      <w:r w:rsidRPr="00237331">
        <w:t>В случае если Обстоятельство непреодолимой силы продолжает иметь место и с учетом пункта </w:t>
      </w:r>
      <w:r>
        <w:fldChar w:fldCharType="begin"/>
      </w:r>
      <w:r>
        <w:instrText xml:space="preserve"> REF _Ref165439871 \r \h  \* MERGEFORMAT </w:instrText>
      </w:r>
      <w:r>
        <w:fldChar w:fldCharType="separate"/>
      </w:r>
      <w:r>
        <w:t>18.9</w:t>
      </w:r>
      <w:r>
        <w:fldChar w:fldCharType="end"/>
      </w:r>
      <w:r w:rsidRPr="00237331">
        <w:t>:</w:t>
      </w:r>
      <w:bookmarkEnd w:id="631"/>
    </w:p>
    <w:p w14:paraId="639015D6" w14:textId="77777777" w:rsidR="00116ECB" w:rsidRPr="00237331" w:rsidRDefault="00116ECB" w:rsidP="00116ECB">
      <w:pPr>
        <w:pStyle w:val="3"/>
        <w:spacing w:after="120"/>
        <w:ind w:left="1185" w:hanging="505"/>
      </w:pPr>
      <w:r w:rsidRPr="00237331">
        <w:t>Пострадавшая сторона не должна нести ответственность за неисполнение или просрочку исполнения своих обязательств в соответствии с Концессионным соглашением, но только в той степени, в которой такое неисполнение или просрочка прямо вызваны таким Обстоятельством непреодолимой силы; и</w:t>
      </w:r>
    </w:p>
    <w:p w14:paraId="29A2A23D" w14:textId="77777777" w:rsidR="00116ECB" w:rsidRPr="00237331" w:rsidRDefault="00116ECB" w:rsidP="00116ECB">
      <w:pPr>
        <w:pStyle w:val="3"/>
        <w:spacing w:after="120"/>
        <w:ind w:left="1185" w:hanging="505"/>
      </w:pPr>
      <w:r w:rsidRPr="00237331">
        <w:t>Задание и основные мероприятия должны быть скорректированы на срок действия задержки, вызванной Обстоятельством непреодолимой силы (включая осуществление согласованного изменения условий Концессионного соглашения).</w:t>
      </w:r>
    </w:p>
    <w:p w14:paraId="5F36BC6D" w14:textId="77777777" w:rsidR="00116ECB" w:rsidRPr="00237331" w:rsidRDefault="00116ECB" w:rsidP="00116ECB">
      <w:pPr>
        <w:pStyle w:val="2"/>
        <w:spacing w:after="120"/>
        <w:ind w:left="431" w:hanging="431"/>
      </w:pPr>
      <w:r w:rsidRPr="00237331">
        <w:t>Пострадавшая сторона должна в разумный срок передавать другим Сторонам любые сведения относительно Обстоятельства непреодолимой силы, которые должны были быть включены в Уведомление об обстоятельстве непреодолимой силы, но которые проявились после того, как Пострадавшая сторона направила Уведомление об обстоятельстве непреодолимой силы.</w:t>
      </w:r>
    </w:p>
    <w:p w14:paraId="51E77943" w14:textId="77777777" w:rsidR="00116ECB" w:rsidRPr="00237331" w:rsidRDefault="00116ECB" w:rsidP="00116ECB">
      <w:pPr>
        <w:pStyle w:val="20"/>
        <w:spacing w:after="120"/>
      </w:pPr>
      <w:bookmarkStart w:id="632" w:name="_Toc184666689"/>
      <w:bookmarkStart w:id="633" w:name="_Toc248068982"/>
      <w:bookmarkStart w:id="634" w:name="_Toc248592054"/>
      <w:r w:rsidRPr="00237331">
        <w:t>Обязанность принимать меры для сведения к минимуму воздействия Обстоятельств непреодолимой силы</w:t>
      </w:r>
      <w:bookmarkEnd w:id="632"/>
      <w:bookmarkEnd w:id="633"/>
      <w:bookmarkEnd w:id="634"/>
    </w:p>
    <w:p w14:paraId="3823ED1C" w14:textId="77777777" w:rsidR="00116ECB" w:rsidRPr="00237331" w:rsidRDefault="00116ECB" w:rsidP="00116ECB">
      <w:pPr>
        <w:pStyle w:val="2"/>
        <w:spacing w:after="120"/>
        <w:ind w:left="431" w:hanging="431"/>
      </w:pPr>
      <w:bookmarkStart w:id="635" w:name="_Ref165439871"/>
      <w:r w:rsidRPr="00237331">
        <w:t>Пострадавшая сторона обязана принять все разумные меры для сведения к минимуму воздействия Обстоятельства непреодолимой силы, а также незамедлительно возобновить исполнение всех своих обязательств по Концессионному соглашению после прекращения Обстоятельства непреодолимой силы.</w:t>
      </w:r>
      <w:bookmarkEnd w:id="635"/>
    </w:p>
    <w:p w14:paraId="554C28FB" w14:textId="77777777" w:rsidR="00116ECB" w:rsidRPr="00237331" w:rsidRDefault="00116ECB" w:rsidP="00116ECB">
      <w:pPr>
        <w:pStyle w:val="20"/>
        <w:spacing w:after="120"/>
      </w:pPr>
      <w:bookmarkStart w:id="636" w:name="_Toc184666690"/>
      <w:bookmarkStart w:id="637" w:name="_Toc248068983"/>
      <w:bookmarkStart w:id="638" w:name="_Toc248592055"/>
      <w:r w:rsidRPr="00237331">
        <w:t>Прекращение Обстоятельства непреодолимой силы</w:t>
      </w:r>
      <w:bookmarkEnd w:id="636"/>
      <w:bookmarkEnd w:id="637"/>
      <w:bookmarkEnd w:id="638"/>
    </w:p>
    <w:p w14:paraId="65CD0EE8" w14:textId="77777777" w:rsidR="00116ECB" w:rsidRPr="00237331" w:rsidRDefault="00116ECB" w:rsidP="00116ECB">
      <w:pPr>
        <w:pStyle w:val="2"/>
        <w:spacing w:after="120"/>
        <w:ind w:left="431" w:hanging="431"/>
      </w:pPr>
      <w:bookmarkStart w:id="639" w:name="_Ref387085704"/>
      <w:r w:rsidRPr="00237331">
        <w:t>После прекращения действия Обстоятельства непреодолимой силы или после прекращения влияния Обстоятельства непреодолимой силы на исполнение Пострадавшей стороной обязательств из Концессионного соглашения:</w:t>
      </w:r>
      <w:bookmarkEnd w:id="639"/>
    </w:p>
    <w:p w14:paraId="06C1BF70" w14:textId="77777777" w:rsidR="00116ECB" w:rsidRPr="00237331" w:rsidRDefault="00116ECB" w:rsidP="00116ECB">
      <w:pPr>
        <w:pStyle w:val="2"/>
        <w:spacing w:after="120"/>
        <w:ind w:left="431" w:hanging="431"/>
      </w:pPr>
      <w:r w:rsidRPr="00237331">
        <w:t>Пострадавшая сторона должна в кратчайшие сроки письменно уведомить об этом другие Стороны, но в любом случае не позднее 10 (десяти) Рабочих дней с момента такого прекращения; и</w:t>
      </w:r>
    </w:p>
    <w:p w14:paraId="51D9E768" w14:textId="77777777" w:rsidR="00116ECB" w:rsidRPr="00237331" w:rsidRDefault="00116ECB" w:rsidP="00116ECB">
      <w:pPr>
        <w:pStyle w:val="2"/>
        <w:spacing w:after="120"/>
        <w:ind w:left="431" w:hanging="431"/>
      </w:pPr>
      <w:bookmarkStart w:id="640" w:name="_Ref356827700"/>
      <w:r w:rsidRPr="00237331">
        <w:lastRenderedPageBreak/>
        <w:t>Пострадавшая сторона должна в кратчайший возможный срок исполнить обязательства, исполнению которых препятствовало Обстоятельство непреодолимой силы.</w:t>
      </w:r>
      <w:bookmarkEnd w:id="640"/>
    </w:p>
    <w:p w14:paraId="2F8F51B5" w14:textId="77777777" w:rsidR="00116ECB" w:rsidRPr="00237331" w:rsidRDefault="00116ECB" w:rsidP="00116ECB">
      <w:pPr>
        <w:pStyle w:val="20"/>
        <w:spacing w:after="120"/>
      </w:pPr>
      <w:bookmarkStart w:id="641" w:name="_Toc184666691"/>
      <w:bookmarkStart w:id="642" w:name="_Toc248068984"/>
      <w:bookmarkStart w:id="643" w:name="_Toc248592056"/>
      <w:r w:rsidRPr="00237331">
        <w:t>Соотношение между Обстоятельствами непреодолимой силы и Особыми обстоятельствами</w:t>
      </w:r>
      <w:bookmarkEnd w:id="641"/>
      <w:bookmarkEnd w:id="642"/>
      <w:bookmarkEnd w:id="643"/>
    </w:p>
    <w:p w14:paraId="283E46D3" w14:textId="77777777" w:rsidR="00116ECB" w:rsidRPr="00237331" w:rsidRDefault="00116ECB" w:rsidP="00116ECB">
      <w:pPr>
        <w:pStyle w:val="2"/>
        <w:spacing w:after="120"/>
        <w:ind w:left="431" w:hanging="431"/>
      </w:pPr>
      <w:r w:rsidRPr="00237331">
        <w:t>В той степени, в которой какое-либо Обстоятельство непреодолимой силы также является Особым обстоятельством, такое Обстоятельство непреодолимой силы, а также его последствия рассматриваются в качестве Особых обстоятельств. Если при этом какое-либо обстоятельство может быть разделено на несколько обстоятельств, одни из которых будут являться Особыми обстоятельствами, а другие – Обстоятельствами непреодолимой силы, Концессионер должен иметь право на освобождение от обязательств, в зависимости и в той степени, в которой каждая часть таких событий является Особым обстоятельством или Обстоятельством непреодолимой силы.</w:t>
      </w:r>
    </w:p>
    <w:p w14:paraId="782FDDB9" w14:textId="77777777" w:rsidR="00116ECB" w:rsidRPr="00237331" w:rsidRDefault="00116ECB" w:rsidP="00116ECB">
      <w:pPr>
        <w:pStyle w:val="1"/>
        <w:spacing w:after="120"/>
      </w:pPr>
      <w:bookmarkStart w:id="644" w:name="_Ref466938755"/>
      <w:bookmarkStart w:id="645" w:name="_Toc466995888"/>
      <w:bookmarkStart w:id="646" w:name="_Toc468217645"/>
      <w:bookmarkStart w:id="647" w:name="_Toc468892612"/>
      <w:bookmarkStart w:id="648" w:name="_Toc473692348"/>
      <w:bookmarkStart w:id="649" w:name="_Toc476857529"/>
      <w:bookmarkStart w:id="650" w:name="_Toc350977263"/>
      <w:bookmarkStart w:id="651" w:name="_Toc481181834"/>
      <w:bookmarkStart w:id="652" w:name="_Toc477970494"/>
      <w:bookmarkStart w:id="653" w:name="_Toc484822117"/>
      <w:bookmarkStart w:id="654" w:name="_Toc158211034"/>
      <w:r w:rsidRPr="00237331">
        <w:t>ОТВЕТСТВЕННОСТЬ СТОРОН</w:t>
      </w:r>
      <w:bookmarkEnd w:id="644"/>
      <w:bookmarkEnd w:id="645"/>
      <w:bookmarkEnd w:id="646"/>
      <w:bookmarkEnd w:id="647"/>
      <w:bookmarkEnd w:id="648"/>
      <w:bookmarkEnd w:id="649"/>
      <w:bookmarkEnd w:id="650"/>
      <w:bookmarkEnd w:id="651"/>
      <w:bookmarkEnd w:id="652"/>
      <w:bookmarkEnd w:id="653"/>
      <w:bookmarkEnd w:id="654"/>
    </w:p>
    <w:p w14:paraId="5F59F093" w14:textId="77777777" w:rsidR="00116ECB" w:rsidRPr="00237331" w:rsidRDefault="00116ECB" w:rsidP="00116ECB">
      <w:pPr>
        <w:pStyle w:val="20"/>
        <w:spacing w:after="120"/>
      </w:pPr>
      <w:bookmarkStart w:id="655" w:name="_Toc184666715"/>
      <w:bookmarkStart w:id="656" w:name="_Toc248069006"/>
      <w:bookmarkStart w:id="657" w:name="_Toc248592078"/>
      <w:bookmarkStart w:id="658" w:name="_Ref219729462"/>
      <w:bookmarkStart w:id="659" w:name="_Ref166657165"/>
      <w:bookmarkStart w:id="660" w:name="_Ref466334628"/>
      <w:bookmarkStart w:id="661" w:name="_Ref466334691"/>
      <w:r w:rsidRPr="00237331">
        <w:t>Общие положения</w:t>
      </w:r>
    </w:p>
    <w:p w14:paraId="186F26AC" w14:textId="77777777" w:rsidR="00116ECB" w:rsidRPr="00237331" w:rsidRDefault="00116ECB" w:rsidP="00116ECB">
      <w:pPr>
        <w:pStyle w:val="2"/>
        <w:spacing w:after="120"/>
        <w:ind w:left="431" w:hanging="431"/>
      </w:pPr>
      <w:r w:rsidRPr="00237331">
        <w:t>Ответственность Концессионера не наступает в соответствии с настоящей статьей </w:t>
      </w:r>
      <w:r>
        <w:fldChar w:fldCharType="begin"/>
      </w:r>
      <w:r>
        <w:instrText xml:space="preserve"> REF _Ref466938755 \r \h  \* MERGEFORMAT </w:instrText>
      </w:r>
      <w:r>
        <w:fldChar w:fldCharType="separate"/>
      </w:r>
      <w:r>
        <w:t>19</w:t>
      </w:r>
      <w:r>
        <w:fldChar w:fldCharType="end"/>
      </w:r>
      <w:r w:rsidRPr="00237331">
        <w:t>, если и в той мере, в которой соответствующее исполнение или неисполнение Концессионного соглашения и (или) причинение Возмещаемых убытков стало следствием Особого обстоятельства или Обстоятельства непреодолимой силы.</w:t>
      </w:r>
    </w:p>
    <w:p w14:paraId="7B2B6434" w14:textId="77777777" w:rsidR="00116ECB" w:rsidRPr="00237331" w:rsidRDefault="00116ECB" w:rsidP="00116ECB">
      <w:pPr>
        <w:pStyle w:val="2"/>
        <w:spacing w:after="120"/>
        <w:ind w:left="431" w:hanging="431"/>
      </w:pPr>
      <w:r w:rsidRPr="00237331">
        <w:t>Ответственность Концедента и/или Смоленской области не наступает в соответствии с настоящей статьей </w:t>
      </w:r>
      <w:r>
        <w:fldChar w:fldCharType="begin"/>
      </w:r>
      <w:r>
        <w:instrText xml:space="preserve"> REF _Ref466938755 \r \h  \* MERGEFORMAT </w:instrText>
      </w:r>
      <w:r>
        <w:fldChar w:fldCharType="separate"/>
      </w:r>
      <w:r>
        <w:t>19</w:t>
      </w:r>
      <w:r>
        <w:fldChar w:fldCharType="end"/>
      </w:r>
      <w:r w:rsidRPr="00237331">
        <w:t xml:space="preserve">, если и в той мере, в которой соответствующее исполнение или неисполнение Концессионного соглашения и (или) причинение Возмещаемых убытков стало следствием Обстоятельства непреодолимой силы. </w:t>
      </w:r>
    </w:p>
    <w:p w14:paraId="4AB02948" w14:textId="77777777" w:rsidR="00116ECB" w:rsidRPr="00237331" w:rsidRDefault="00116ECB" w:rsidP="00116ECB">
      <w:pPr>
        <w:pStyle w:val="20"/>
        <w:spacing w:after="120"/>
      </w:pPr>
      <w:r w:rsidRPr="00237331">
        <w:t>Штрафные санкции</w:t>
      </w:r>
    </w:p>
    <w:p w14:paraId="632C9BE0" w14:textId="77777777" w:rsidR="00116ECB" w:rsidRPr="00237331" w:rsidRDefault="00116ECB" w:rsidP="00116ECB">
      <w:pPr>
        <w:pStyle w:val="2"/>
        <w:spacing w:after="120"/>
        <w:ind w:left="431" w:hanging="431"/>
      </w:pPr>
      <w:r w:rsidRPr="00237331">
        <w:t>Концедент обязуется уплатить в пользу Концессионера пени за неисполнение или ненадлежащее исполнение обязательств, предусмотренных Концессионным соглашением, в размере:</w:t>
      </w:r>
    </w:p>
    <w:p w14:paraId="4164CFB8" w14:textId="77777777" w:rsidR="00116ECB" w:rsidRPr="00237331" w:rsidRDefault="00116ECB" w:rsidP="00116ECB">
      <w:pPr>
        <w:pStyle w:val="3"/>
        <w:spacing w:after="120"/>
        <w:ind w:left="1185" w:hanging="505"/>
      </w:pPr>
      <w:r w:rsidRPr="00237331">
        <w:t xml:space="preserve">2/365 (двух трехсот шестьдесят пятых) ключевой ставки Банка России от суммы неисполненного денежного обязательства за каждый день просрочки в случае нарушения Концедентом денежного обязательства. </w:t>
      </w:r>
    </w:p>
    <w:p w14:paraId="53819C89" w14:textId="77777777" w:rsidR="00116ECB" w:rsidRPr="00237331" w:rsidRDefault="00116ECB" w:rsidP="00116ECB">
      <w:pPr>
        <w:pStyle w:val="2"/>
        <w:spacing w:after="120"/>
        <w:ind w:left="431" w:hanging="431"/>
      </w:pPr>
      <w:r w:rsidRPr="00237331">
        <w:t>Концессионер обязуется уплатить в пользу Концедента пени за неисполнение или ненадлежащее исполнение обязательств, предусмотренных Концессионным соглашением, в размере:</w:t>
      </w:r>
    </w:p>
    <w:p w14:paraId="2E5F13AE" w14:textId="77777777" w:rsidR="00116ECB" w:rsidRPr="00237331" w:rsidRDefault="00116ECB" w:rsidP="00116ECB">
      <w:pPr>
        <w:pStyle w:val="3"/>
        <w:spacing w:after="120"/>
        <w:ind w:left="1185" w:hanging="505"/>
      </w:pPr>
      <w:r w:rsidRPr="00237331">
        <w:t>2/365 (двух трехсот шестьдесят пятых) ключевой ставки Банка России от суммы неисполненного денежного обязательства за каждый день просрочки в случае нарушения Концессионером денежного обязательства.</w:t>
      </w:r>
    </w:p>
    <w:p w14:paraId="1082C0DF" w14:textId="77777777" w:rsidR="00116ECB" w:rsidRPr="00237331" w:rsidRDefault="00116ECB" w:rsidP="00116ECB">
      <w:pPr>
        <w:pStyle w:val="20"/>
        <w:spacing w:after="120"/>
      </w:pPr>
      <w:r w:rsidRPr="00237331">
        <w:t>Возмещение убытков</w:t>
      </w:r>
      <w:bookmarkEnd w:id="655"/>
      <w:bookmarkEnd w:id="656"/>
      <w:bookmarkEnd w:id="657"/>
    </w:p>
    <w:p w14:paraId="032DE982" w14:textId="77777777" w:rsidR="00116ECB" w:rsidRPr="00237331" w:rsidRDefault="00116ECB" w:rsidP="00116ECB">
      <w:pPr>
        <w:pStyle w:val="2"/>
        <w:spacing w:after="120"/>
        <w:ind w:left="431" w:hanging="431"/>
      </w:pPr>
      <w:bookmarkStart w:id="662" w:name="_Ref358135520"/>
      <w:bookmarkStart w:id="663" w:name="_Ref356921403"/>
      <w:r w:rsidRPr="00237331">
        <w:t>Если иное не предусмотрено Концессионным соглашением, Возмещающая сторона обязана возместить Стороне, претендующей на возмещение, в полном объеме реальный ущерб, разумно понесенный ею вследствие неисполнения или ненадлежащего исполнения Возмещающей стороной своих обязанностей по Концессионному соглашению.</w:t>
      </w:r>
      <w:bookmarkEnd w:id="662"/>
    </w:p>
    <w:bookmarkEnd w:id="658"/>
    <w:bookmarkEnd w:id="659"/>
    <w:bookmarkEnd w:id="663"/>
    <w:p w14:paraId="1363C013" w14:textId="77777777" w:rsidR="00116ECB" w:rsidRPr="00237331" w:rsidRDefault="00116ECB" w:rsidP="00116ECB">
      <w:pPr>
        <w:pStyle w:val="2"/>
        <w:spacing w:after="120"/>
        <w:ind w:left="431" w:hanging="431"/>
      </w:pPr>
      <w:r w:rsidRPr="00237331">
        <w:t>Сторона, претендующая на возмещение, обязана приложить разумные усилия для снижения размера Возмещаемых убытков.</w:t>
      </w:r>
    </w:p>
    <w:p w14:paraId="74CC53F2" w14:textId="77777777" w:rsidR="00116ECB" w:rsidRPr="00237331" w:rsidRDefault="00116ECB" w:rsidP="00116ECB">
      <w:pPr>
        <w:pStyle w:val="2"/>
        <w:spacing w:after="120"/>
        <w:ind w:left="431" w:hanging="431"/>
      </w:pPr>
      <w:bookmarkStart w:id="664" w:name="_Ref165443315"/>
      <w:bookmarkStart w:id="665" w:name="_Ref51769827"/>
      <w:r w:rsidRPr="00237331">
        <w:lastRenderedPageBreak/>
        <w:t>Сторона, претендующая на возмещение, обязана направить уведомление Возмещающей стороне, содержащее оценку Возмещаемых убытков и расчет суммы, которую она требует в соответствии с пунктом </w:t>
      </w:r>
      <w:bookmarkEnd w:id="664"/>
      <w:r w:rsidRPr="00237331">
        <w:fldChar w:fldCharType="begin"/>
      </w:r>
      <w:r w:rsidRPr="00237331">
        <w:instrText xml:space="preserve"> REF _Ref358135520 \r \h  \* MERGEFORMAT </w:instrText>
      </w:r>
      <w:r w:rsidRPr="00237331">
        <w:fldChar w:fldCharType="separate"/>
      </w:r>
      <w:r>
        <w:t>19.5</w:t>
      </w:r>
      <w:r w:rsidRPr="00237331">
        <w:fldChar w:fldCharType="end"/>
      </w:r>
      <w:r w:rsidRPr="00237331">
        <w:t>, а Возмещающая сторона в течение 10 (десяти) Рабочих дней с момента получения такого уведомления обязана направить ответ, соглашается она или нет с таким расчетом.</w:t>
      </w:r>
      <w:bookmarkEnd w:id="665"/>
    </w:p>
    <w:p w14:paraId="5DBD60DA" w14:textId="77777777" w:rsidR="00116ECB" w:rsidRPr="00237331" w:rsidRDefault="00116ECB" w:rsidP="00116ECB">
      <w:pPr>
        <w:pStyle w:val="2"/>
        <w:spacing w:after="120"/>
        <w:ind w:left="431" w:hanging="431"/>
      </w:pPr>
      <w:r w:rsidRPr="00237331">
        <w:t>В случае если Возмещающая сторона соглашается с расчетом, изложенным в уведомлении, то она обязана выплатить сумму, указанную в уведомлении, в течение 30 (тридцати) Рабочих дней с даты получения уведомления, направленного в соответствии с пунктом </w:t>
      </w:r>
      <w:r>
        <w:fldChar w:fldCharType="begin"/>
      </w:r>
      <w:r>
        <w:instrText xml:space="preserve"> REF _Ref51769827 \r \h  \* MERGEFORMAT </w:instrText>
      </w:r>
      <w:r>
        <w:fldChar w:fldCharType="separate"/>
      </w:r>
      <w:r>
        <w:t>19.7</w:t>
      </w:r>
      <w:r>
        <w:fldChar w:fldCharType="end"/>
      </w:r>
      <w:r w:rsidRPr="00237331">
        <w:t>, если иное явно не вытекает из соглашения Сторон.</w:t>
      </w:r>
    </w:p>
    <w:p w14:paraId="45396170" w14:textId="77777777" w:rsidR="00116ECB" w:rsidRPr="00237331" w:rsidRDefault="00116ECB" w:rsidP="00116ECB">
      <w:pPr>
        <w:pStyle w:val="2"/>
        <w:spacing w:after="120"/>
        <w:ind w:left="431" w:hanging="431"/>
      </w:pPr>
      <w:bookmarkStart w:id="666" w:name="_Ref165443697"/>
      <w:r w:rsidRPr="00237331">
        <w:t>В случае если Возмещающая сторона не соглашается с расчетом или не отвечает на уведомление Стороны, претендующей на возмещение, направленное в соответствии с пунктом </w:t>
      </w:r>
      <w:r>
        <w:fldChar w:fldCharType="begin"/>
      </w:r>
      <w:r>
        <w:instrText xml:space="preserve"> REF _Ref51769827 \r \h  \* MERGEFORMAT </w:instrText>
      </w:r>
      <w:r>
        <w:fldChar w:fldCharType="separate"/>
      </w:r>
      <w:r>
        <w:t>19.7</w:t>
      </w:r>
      <w:r>
        <w:fldChar w:fldCharType="end"/>
      </w:r>
      <w:r w:rsidRPr="00237331">
        <w:t>, указанные Стороны должны встретиться с целью определения расчета в течение не более чем через 7 (семи) Рабочих дней с даты получения уведомления, направленного в соответствии с пунктом </w:t>
      </w:r>
      <w:r>
        <w:fldChar w:fldCharType="begin"/>
      </w:r>
      <w:r>
        <w:instrText xml:space="preserve"> REF _Ref51769827 \r \h  \* MERGEFORMAT </w:instrText>
      </w:r>
      <w:r>
        <w:fldChar w:fldCharType="separate"/>
      </w:r>
      <w:r>
        <w:t>19.7</w:t>
      </w:r>
      <w:r>
        <w:fldChar w:fldCharType="end"/>
      </w:r>
      <w:r w:rsidRPr="00237331">
        <w:t xml:space="preserve"> и принять решение относительно размера Возмещаемых убытков.</w:t>
      </w:r>
      <w:bookmarkEnd w:id="666"/>
    </w:p>
    <w:p w14:paraId="455BE226" w14:textId="77777777" w:rsidR="00116ECB" w:rsidRPr="00237331" w:rsidRDefault="00116ECB" w:rsidP="00116ECB">
      <w:pPr>
        <w:pStyle w:val="2"/>
        <w:spacing w:after="120"/>
        <w:ind w:left="431" w:hanging="431"/>
      </w:pPr>
      <w:r w:rsidRPr="00237331">
        <w:t>Если Стороны не смогли прийти к согласию в отношении расчета суммы Возмещаемых убытков в течение 30 (тридцати) Рабочих дней после предоставления Стороной, претендующей на возмещение, уведомления, либо в случае отказа встретиться согласно пункту </w:t>
      </w:r>
      <w:r>
        <w:fldChar w:fldCharType="begin"/>
      </w:r>
      <w:r>
        <w:instrText xml:space="preserve"> REF _Ref165443697 \r \h  \* MERGEFORMAT </w:instrText>
      </w:r>
      <w:r>
        <w:fldChar w:fldCharType="separate"/>
      </w:r>
      <w:r>
        <w:t>19.9</w:t>
      </w:r>
      <w:r>
        <w:fldChar w:fldCharType="end"/>
      </w:r>
      <w:r w:rsidRPr="00237331">
        <w:t>, каждая из Сторон может передать вопрос в качестве Спора на разрешение в соответствии с Порядком разрешения споров.</w:t>
      </w:r>
    </w:p>
    <w:p w14:paraId="70FFAB30" w14:textId="77777777" w:rsidR="00116ECB" w:rsidRPr="00237331" w:rsidRDefault="00116ECB" w:rsidP="00116ECB">
      <w:pPr>
        <w:pStyle w:val="1"/>
        <w:spacing w:after="120"/>
      </w:pPr>
      <w:bookmarkStart w:id="667" w:name="_Ref466938766"/>
      <w:bookmarkStart w:id="668" w:name="_Ref466944647"/>
      <w:bookmarkStart w:id="669" w:name="_Toc466995889"/>
      <w:bookmarkStart w:id="670" w:name="_Toc468217646"/>
      <w:bookmarkStart w:id="671" w:name="_Toc468892613"/>
      <w:bookmarkStart w:id="672" w:name="_Toc473692349"/>
      <w:bookmarkStart w:id="673" w:name="_Toc476857530"/>
      <w:bookmarkStart w:id="674" w:name="_Toc350977264"/>
      <w:bookmarkStart w:id="675" w:name="_Toc481181835"/>
      <w:bookmarkStart w:id="676" w:name="_Toc477970495"/>
      <w:bookmarkStart w:id="677" w:name="_Toc484822118"/>
      <w:bookmarkStart w:id="678" w:name="_Toc158211035"/>
      <w:r w:rsidRPr="00237331">
        <w:t>ТРЕБОВАНИЯ ТРЕТЬИХ ЛИЦ</w:t>
      </w:r>
      <w:bookmarkEnd w:id="660"/>
      <w:bookmarkEnd w:id="661"/>
      <w:bookmarkEnd w:id="667"/>
      <w:bookmarkEnd w:id="668"/>
      <w:bookmarkEnd w:id="669"/>
      <w:bookmarkEnd w:id="670"/>
      <w:bookmarkEnd w:id="671"/>
      <w:bookmarkEnd w:id="672"/>
      <w:bookmarkEnd w:id="673"/>
      <w:bookmarkEnd w:id="674"/>
      <w:bookmarkEnd w:id="675"/>
      <w:bookmarkEnd w:id="676"/>
      <w:bookmarkEnd w:id="677"/>
      <w:bookmarkEnd w:id="678"/>
    </w:p>
    <w:p w14:paraId="1B57330C" w14:textId="77777777" w:rsidR="00116ECB" w:rsidRPr="00237331" w:rsidRDefault="00116ECB" w:rsidP="00116ECB">
      <w:pPr>
        <w:pStyle w:val="2"/>
        <w:spacing w:after="120"/>
        <w:ind w:left="431" w:hanging="431"/>
      </w:pPr>
      <w:bookmarkStart w:id="679" w:name="_Ref219729621"/>
      <w:r w:rsidRPr="00237331">
        <w:t xml:space="preserve">Если иное прямо не предусмотрено Концессионным соглашением, Концедент должен возместить Концессионеру убытки, связанные с предъявлением Концессионеру требований третьих лиц, связанных с Проектом или обстоятельствами по Проекту, которые имели место до Даты заключения концессионного соглашения, кроме случаев, когда такие требования вызваны действиями или бездействием Концессионера или любого Лица, относящегося к концессионеру, а также связанные с Проектом или обстоятельствами по Проекту, которые имели место после Даты заключения концессионного соглашения, если такие обстоятельства вызваны действиями или бездействием Концедента или любого Лица, относящегося к Концеденту, либо возникли вследствие исполнения указаний Концедента. </w:t>
      </w:r>
    </w:p>
    <w:p w14:paraId="7B4E0855" w14:textId="77777777" w:rsidR="00116ECB" w:rsidRPr="00237331" w:rsidRDefault="00116ECB" w:rsidP="00116ECB">
      <w:pPr>
        <w:pStyle w:val="2"/>
        <w:spacing w:after="120"/>
        <w:ind w:left="431" w:hanging="431"/>
      </w:pPr>
      <w:bookmarkStart w:id="680" w:name="_Ref368924041"/>
      <w:bookmarkStart w:id="681" w:name="_Ref219729719"/>
      <w:bookmarkEnd w:id="679"/>
      <w:r w:rsidRPr="00237331">
        <w:t>Если иное прямо не предусмотрено Концессионным соглашением, Концессионер должен возместить Концеденту убытки, связанные с предъявлением Концеденту требований третьих лиц, связанных с Проектом или обстоятельствами по Проекту, которые имели место после Даты заключения концессионного соглашения, кроме случаев, когда такие требования вызваны действиями или бездействием со стороны Концедента или любого Лица, относящегося к Концеденту.</w:t>
      </w:r>
      <w:bookmarkEnd w:id="680"/>
    </w:p>
    <w:p w14:paraId="7BA28ED3" w14:textId="77777777" w:rsidR="00116ECB" w:rsidRPr="00237331" w:rsidRDefault="00116ECB" w:rsidP="00116ECB">
      <w:pPr>
        <w:pStyle w:val="2"/>
        <w:spacing w:after="120"/>
        <w:ind w:left="431" w:hanging="431"/>
      </w:pPr>
      <w:bookmarkStart w:id="682" w:name="_Ref368924246"/>
      <w:r w:rsidRPr="00237331">
        <w:t>Если третье лицо, в том числе являющееся стороной любого Договора по проекту, предъявляет требования или подает исковое заявление в отношении Стороны, претендующей на возмещение, подлежат применению следующие положения:</w:t>
      </w:r>
      <w:bookmarkEnd w:id="681"/>
      <w:bookmarkEnd w:id="682"/>
    </w:p>
    <w:p w14:paraId="264E2EDD" w14:textId="77777777" w:rsidR="00116ECB" w:rsidRPr="00237331" w:rsidRDefault="00116ECB" w:rsidP="00116ECB">
      <w:pPr>
        <w:pStyle w:val="3"/>
        <w:spacing w:after="120"/>
        <w:ind w:left="1185" w:hanging="505"/>
      </w:pPr>
      <w:r w:rsidRPr="00237331">
        <w:t>в случае предъявления претензии Стороне, претендующей на возмещение, Сторона, претендующая на возмещение, обязуется:</w:t>
      </w:r>
    </w:p>
    <w:p w14:paraId="206891A7" w14:textId="77777777" w:rsidR="00116ECB" w:rsidRPr="00237331" w:rsidRDefault="00116ECB" w:rsidP="00116ECB">
      <w:pPr>
        <w:pStyle w:val="4"/>
        <w:spacing w:after="120"/>
        <w:ind w:left="1780" w:hanging="646"/>
      </w:pPr>
      <w:r w:rsidRPr="00237331">
        <w:t>немедленно, но в любом случае не позднее 15 (пятнадцати) Рабочих дней направить Возмещающей стороне письменное уведомление с указанием факта, в отношении которого она требует возмещения (а также с изложением существа заявляемого требования и, если это возможно, размера взыскиваемого возмещения);</w:t>
      </w:r>
    </w:p>
    <w:p w14:paraId="66A88470" w14:textId="77777777" w:rsidR="00116ECB" w:rsidRPr="00237331" w:rsidRDefault="00116ECB" w:rsidP="00116ECB">
      <w:pPr>
        <w:pStyle w:val="4"/>
        <w:spacing w:after="120"/>
        <w:ind w:left="1780" w:hanging="646"/>
      </w:pPr>
      <w:r w:rsidRPr="00237331">
        <w:lastRenderedPageBreak/>
        <w:t xml:space="preserve">обсудить с Возмещающей стороной и, по возможности, с третьей стороной, такое требование в целях мирного урегулирования возникшего спора, а также вопрос о возможном размере компенсации, выплачиваемой третьей стороне. В случае если Стороны и третья сторона не придут к согласию относительно мирного урегулирования возникшего спора в течение 30 (тридцати) Рабочих дней и (или) Возмещающая сторона посчитает требование, предъявляемое третьей стороной, необоснованным, то применяются положения подпункта </w:t>
      </w:r>
      <w:r>
        <w:fldChar w:fldCharType="begin"/>
      </w:r>
      <w:r>
        <w:instrText xml:space="preserve"> REF _Ref358196179 \r \h  \* MERGEFORMAT </w:instrText>
      </w:r>
      <w:r>
        <w:fldChar w:fldCharType="separate"/>
      </w:r>
      <w:r>
        <w:t>(c)</w:t>
      </w:r>
      <w:r>
        <w:fldChar w:fldCharType="end"/>
      </w:r>
      <w:r w:rsidRPr="00237331">
        <w:t xml:space="preserve"> настоящего пункта </w:t>
      </w:r>
      <w:r>
        <w:fldChar w:fldCharType="begin"/>
      </w:r>
      <w:r>
        <w:instrText xml:space="preserve"> REF _Ref368924246 \r \h  \* MERGEFORMAT </w:instrText>
      </w:r>
      <w:r>
        <w:fldChar w:fldCharType="separate"/>
      </w:r>
      <w:r>
        <w:t>20.3</w:t>
      </w:r>
      <w:r>
        <w:fldChar w:fldCharType="end"/>
      </w:r>
      <w:r w:rsidRPr="00237331">
        <w:t>;</w:t>
      </w:r>
    </w:p>
    <w:p w14:paraId="69EDB58B" w14:textId="77777777" w:rsidR="00116ECB" w:rsidRPr="00237331" w:rsidRDefault="00116ECB" w:rsidP="00116ECB">
      <w:pPr>
        <w:pStyle w:val="3"/>
        <w:spacing w:after="120"/>
        <w:ind w:left="1185" w:hanging="505"/>
      </w:pPr>
      <w:r w:rsidRPr="00237331">
        <w:t>в случае если требование третьего лица, стало предметом судебного разбирательства (в случае подачи и принятия судом надлежащей юрисдикции искового заявления), Сторона, претендующая на возмещение, должна принять все разумные меры, чтобы предоставить Возмещающей стороне возможность участия в деле в качестве третьей стороны или иной стороны по делу в той степени, в которой это допускается Законодательством, и направить такое уведомление в течение времени, достаточного для того, чтобы Возмещающая сторона имела возможность возражать против требования третьего лица до вынесения судом первой инстанции решения по делу;</w:t>
      </w:r>
    </w:p>
    <w:p w14:paraId="5F5A952C" w14:textId="77777777" w:rsidR="00116ECB" w:rsidRPr="00237331" w:rsidRDefault="00116ECB" w:rsidP="00116ECB">
      <w:pPr>
        <w:pStyle w:val="3"/>
        <w:spacing w:after="120"/>
        <w:ind w:left="1185" w:hanging="505"/>
      </w:pPr>
      <w:bookmarkStart w:id="683" w:name="_Ref358196179"/>
      <w:r w:rsidRPr="00237331">
        <w:t>Сторона, претендующая на возмещение, должна предоставить Возмещающей стороне информацию и оказать ей содействие, которые Возмещающая сторона либо ее страховщики вправе обоснованно запросить в целях оспаривания требования или возражения против него, его обжалования.</w:t>
      </w:r>
      <w:bookmarkEnd w:id="683"/>
    </w:p>
    <w:p w14:paraId="3119A69B" w14:textId="77777777" w:rsidR="00116ECB" w:rsidRPr="00237331" w:rsidRDefault="00116ECB" w:rsidP="00116ECB">
      <w:pPr>
        <w:pStyle w:val="2"/>
        <w:spacing w:after="120"/>
        <w:ind w:left="431" w:hanging="431"/>
      </w:pPr>
      <w:r w:rsidRPr="00237331">
        <w:t>Несоблюдение и/или ненадлежащее соблюдение процедуры, установленной пунктом </w:t>
      </w:r>
      <w:r>
        <w:fldChar w:fldCharType="begin"/>
      </w:r>
      <w:r>
        <w:instrText xml:space="preserve"> REF _Ref368924246 \r \h  \* MERGEFORMAT </w:instrText>
      </w:r>
      <w:r>
        <w:fldChar w:fldCharType="separate"/>
      </w:r>
      <w:r>
        <w:t>20.3</w:t>
      </w:r>
      <w:r>
        <w:fldChar w:fldCharType="end"/>
      </w:r>
      <w:r w:rsidRPr="00237331">
        <w:t>, лишает Сторону, претендующую на возмещение, права требовать выплаты каких-либо компенсаций от Возмещающей стороны в связи с уплатой третьим лицам сумм возмещения.</w:t>
      </w:r>
    </w:p>
    <w:p w14:paraId="4019582F" w14:textId="77777777" w:rsidR="00116ECB" w:rsidRPr="00237331" w:rsidRDefault="00116ECB" w:rsidP="00116ECB">
      <w:pPr>
        <w:pStyle w:val="2"/>
        <w:spacing w:after="120"/>
        <w:ind w:left="431" w:hanging="431"/>
      </w:pPr>
      <w:r w:rsidRPr="00237331">
        <w:t>Не подлежат возмещению убытки Стороны, возникшие в связи с предъявлением третьими лицами требований, основанных на нарушении указанной Стороной своих обязательств по Концессионному соглашению.</w:t>
      </w:r>
    </w:p>
    <w:p w14:paraId="2758CEAE" w14:textId="77777777" w:rsidR="00116ECB" w:rsidRPr="00237331" w:rsidRDefault="00116ECB" w:rsidP="00116ECB">
      <w:pPr>
        <w:pStyle w:val="1"/>
        <w:spacing w:after="120"/>
      </w:pPr>
      <w:bookmarkStart w:id="684" w:name="_Toc468063176"/>
      <w:bookmarkStart w:id="685" w:name="_Toc468217647"/>
      <w:bookmarkStart w:id="686" w:name="_Toc468892614"/>
      <w:bookmarkStart w:id="687" w:name="_Toc473692350"/>
      <w:bookmarkStart w:id="688" w:name="_Toc476857531"/>
      <w:bookmarkStart w:id="689" w:name="_Toc350977265"/>
      <w:bookmarkStart w:id="690" w:name="_Toc481181836"/>
      <w:bookmarkStart w:id="691" w:name="_Toc477970496"/>
      <w:bookmarkStart w:id="692" w:name="_Toc484822119"/>
      <w:bookmarkStart w:id="693" w:name="_Toc158211036"/>
      <w:bookmarkStart w:id="694" w:name="_Ref161383909"/>
      <w:bookmarkStart w:id="695" w:name="_Toc466995891"/>
      <w:r w:rsidRPr="00237331">
        <w:t>ИЗМЕНЕНИЕ КОНЦЕССИОННОГО СОГЛАШЕНИЯ</w:t>
      </w:r>
      <w:bookmarkEnd w:id="684"/>
      <w:bookmarkEnd w:id="685"/>
      <w:bookmarkEnd w:id="686"/>
      <w:bookmarkEnd w:id="687"/>
      <w:bookmarkEnd w:id="688"/>
      <w:bookmarkEnd w:id="689"/>
      <w:bookmarkEnd w:id="690"/>
      <w:bookmarkEnd w:id="691"/>
      <w:bookmarkEnd w:id="692"/>
      <w:bookmarkEnd w:id="693"/>
      <w:bookmarkEnd w:id="694"/>
    </w:p>
    <w:p w14:paraId="14FDA741" w14:textId="77777777" w:rsidR="00116ECB" w:rsidRPr="00237331" w:rsidRDefault="00116ECB" w:rsidP="00116ECB">
      <w:pPr>
        <w:pStyle w:val="2"/>
        <w:spacing w:after="120"/>
        <w:ind w:left="431" w:hanging="431"/>
      </w:pPr>
      <w:r w:rsidRPr="00237331">
        <w:t>В течение Срока любая Сторона вправе направить другим Сторонам предложение об изменении условий Концессионного соглашения, с описанием и обоснованием предлагаемых изменений (далее – «</w:t>
      </w:r>
      <w:r w:rsidRPr="00237331">
        <w:rPr>
          <w:b/>
          <w:i/>
        </w:rPr>
        <w:t>Предложение об изменении</w:t>
      </w:r>
      <w:r w:rsidRPr="00237331">
        <w:t>»).</w:t>
      </w:r>
    </w:p>
    <w:p w14:paraId="62062B5F" w14:textId="77777777" w:rsidR="00116ECB" w:rsidRPr="00237331" w:rsidRDefault="00116ECB" w:rsidP="00116ECB">
      <w:pPr>
        <w:pStyle w:val="2"/>
        <w:spacing w:after="120"/>
        <w:ind w:left="431" w:hanging="431"/>
      </w:pPr>
      <w:bookmarkStart w:id="696" w:name="_Ref447051602"/>
      <w:r w:rsidRPr="00237331">
        <w:t>Сторона, получившая Предложение об изменении, обязана в течение 10 (десяти) Рабочих дней с даты получения указанного предложения, рассмотреть его и направить другим Сторонам уведомление о согласии с внесением предложенных изменений в условия Концессионного соглашения или мотивированный отказ от внесения предложенных изменений.</w:t>
      </w:r>
      <w:bookmarkEnd w:id="696"/>
    </w:p>
    <w:p w14:paraId="21BAD5A6" w14:textId="77777777" w:rsidR="00116ECB" w:rsidRPr="00237331" w:rsidRDefault="00116ECB" w:rsidP="00116ECB">
      <w:pPr>
        <w:pStyle w:val="2"/>
        <w:spacing w:after="120"/>
        <w:ind w:left="431" w:hanging="431"/>
      </w:pPr>
      <w:r w:rsidRPr="00237331">
        <w:t>В случае, если Стороны достигнут согласия о внесении изменений в Концессионное соглашение, но для внесения изменений в условия Концессионного соглашения в соответствии с Законодательством потребуется получение согласований или принятие решений Государственных органов, то соглашение об изменении условий Концессионного соглашения Стороны обязаны заключить не позднее 10 (десяти</w:t>
      </w:r>
      <w:r>
        <w:t>) Р</w:t>
      </w:r>
      <w:r w:rsidRPr="00237331">
        <w:t>абочих дней с даты получения всех необходимых согласований и принятия необходимых решений.</w:t>
      </w:r>
    </w:p>
    <w:p w14:paraId="17A2F7A1" w14:textId="77777777" w:rsidR="00116ECB" w:rsidRPr="00237331" w:rsidRDefault="00116ECB" w:rsidP="00116ECB">
      <w:pPr>
        <w:pStyle w:val="2"/>
        <w:spacing w:after="120"/>
        <w:ind w:left="431" w:hanging="431"/>
      </w:pPr>
      <w:r w:rsidRPr="00237331">
        <w:t xml:space="preserve">В случае, если Стороны достигнут согласия о внесении изменений в Концессионное соглашение и для внесения изменений получение согласований и принятие решений Государственных органов не требуется, то соглашение об </w:t>
      </w:r>
      <w:r w:rsidRPr="00237331">
        <w:lastRenderedPageBreak/>
        <w:t>изменений условий Концессионного соглашения Стороны обязаны заключить не позднее 10 (деся</w:t>
      </w:r>
      <w:r>
        <w:t>ти) Р</w:t>
      </w:r>
      <w:r w:rsidRPr="00237331">
        <w:t>абочих дней с даты получения Стороной, направившей предложение о внесении изменений в условия Концессионного соглашения, уведомления другой Стороны о согласии с внесением в условия Концессионного соглашения предложенных изменений.</w:t>
      </w:r>
    </w:p>
    <w:p w14:paraId="6202A969" w14:textId="77777777" w:rsidR="00116ECB" w:rsidRPr="00237331" w:rsidRDefault="00116ECB" w:rsidP="00116ECB">
      <w:pPr>
        <w:pStyle w:val="2"/>
        <w:spacing w:after="120"/>
        <w:ind w:left="431" w:hanging="431"/>
      </w:pPr>
      <w:r w:rsidRPr="00237331">
        <w:t xml:space="preserve">В случае, если Стороны не достигнут согласия о внесении изменений в условия Концессионного соглашения по предложению одной из Сторон Концессионного соглашения в срок, установленный пунктом </w:t>
      </w:r>
      <w:r>
        <w:fldChar w:fldCharType="begin"/>
      </w:r>
      <w:r>
        <w:instrText xml:space="preserve"> REF _Ref447051602 \r \h  \* MERGEFORMAT </w:instrText>
      </w:r>
      <w:r>
        <w:fldChar w:fldCharType="separate"/>
      </w:r>
      <w:r>
        <w:t>21.2</w:t>
      </w:r>
      <w:r>
        <w:fldChar w:fldCharType="end"/>
      </w:r>
      <w:r w:rsidRPr="00237331">
        <w:t>, то считается, что между Сторонами возник Спор, подлежащий разрешению в Порядке разрешения споров.</w:t>
      </w:r>
    </w:p>
    <w:p w14:paraId="1B2A1DC1" w14:textId="77777777" w:rsidR="00116ECB" w:rsidRPr="00237331" w:rsidRDefault="00116ECB" w:rsidP="00116ECB">
      <w:pPr>
        <w:pStyle w:val="2"/>
        <w:spacing w:after="120"/>
        <w:ind w:left="431" w:hanging="431"/>
      </w:pPr>
      <w:bookmarkStart w:id="697" w:name="_Ref447051660"/>
      <w:r w:rsidRPr="00237331">
        <w:t xml:space="preserve">В случае, если в течение срока действия Концессионного соглашения, реализация Концессионного соглашения стала невозможной </w:t>
      </w:r>
      <w:bookmarkEnd w:id="697"/>
      <w:r w:rsidRPr="00237331">
        <w:t>вследствие Обстоятельства непреодолимой силы или Особого обстоятельства, Концессионер вправе направить Концеденту требование об изменении условий Концессионного соглашения, а Концедент обязан рассмотреть указанное требование и принять решение о его удовлетворении либо об отказе в удовлетворении и незамедлительно уведомить Концессионера о принятом решении в течение 30 (тридцати) календарных дней с даты получения указанного требования Концессионера.</w:t>
      </w:r>
    </w:p>
    <w:p w14:paraId="39C42B36" w14:textId="77777777" w:rsidR="00116ECB" w:rsidRPr="00237331" w:rsidRDefault="00116ECB" w:rsidP="00116ECB">
      <w:pPr>
        <w:pStyle w:val="2"/>
        <w:spacing w:after="120"/>
        <w:ind w:left="431" w:hanging="431"/>
      </w:pPr>
      <w:bookmarkStart w:id="698" w:name="_Ref447051684"/>
      <w:r w:rsidRPr="00237331">
        <w:t xml:space="preserve">В случае, если Концедент не исполнил указанную в пункте </w:t>
      </w:r>
      <w:r>
        <w:fldChar w:fldCharType="begin"/>
      </w:r>
      <w:r>
        <w:instrText xml:space="preserve"> REF _Ref447051660 \r \h  \* MERGEFORMAT </w:instrText>
      </w:r>
      <w:r>
        <w:fldChar w:fldCharType="separate"/>
      </w:r>
      <w:r>
        <w:t>21.6</w:t>
      </w:r>
      <w:r>
        <w:fldChar w:fldCharType="end"/>
      </w:r>
      <w:r w:rsidRPr="00237331">
        <w:t xml:space="preserve"> обязанность, Концессионер вправе приостановить исполнение Концессионного соглашения (за исключением обязанностей, связанных с предоставлением Потребителям услуг теплоснабжения) до принятия Концедентом решения об изменении условий Концессионного соглашения либо предоставления мотивированного отказа.</w:t>
      </w:r>
      <w:bookmarkEnd w:id="698"/>
      <w:r w:rsidRPr="00237331">
        <w:t xml:space="preserve"> </w:t>
      </w:r>
    </w:p>
    <w:p w14:paraId="35BA9600" w14:textId="77777777" w:rsidR="00116ECB" w:rsidRPr="00237331" w:rsidRDefault="00116ECB" w:rsidP="00116ECB">
      <w:pPr>
        <w:pStyle w:val="2"/>
        <w:spacing w:after="120"/>
        <w:ind w:left="431" w:hanging="431"/>
      </w:pPr>
      <w:r w:rsidRPr="00237331">
        <w:t xml:space="preserve">Убытки, причиненные Концессионеру вследствие приостановления Концессионером исполнения Концессионного соглашения по основаниям, указанным в пункте </w:t>
      </w:r>
      <w:r>
        <w:fldChar w:fldCharType="begin"/>
      </w:r>
      <w:r>
        <w:instrText xml:space="preserve"> REF _Ref447051684 \r \h  \* MERGEFORMAT </w:instrText>
      </w:r>
      <w:r>
        <w:fldChar w:fldCharType="separate"/>
      </w:r>
      <w:r>
        <w:t>21.7</w:t>
      </w:r>
      <w:r>
        <w:fldChar w:fldCharType="end"/>
      </w:r>
      <w:r w:rsidRPr="00237331">
        <w:t>, подлежат возмещению Концедентом в полном объеме в соответствии с Законодательством.</w:t>
      </w:r>
    </w:p>
    <w:p w14:paraId="5219609B" w14:textId="77777777" w:rsidR="00116ECB" w:rsidRPr="00237331" w:rsidRDefault="00116ECB" w:rsidP="00116ECB">
      <w:pPr>
        <w:pStyle w:val="2"/>
        <w:spacing w:after="120"/>
        <w:ind w:left="431" w:hanging="431"/>
      </w:pPr>
      <w:r w:rsidRPr="00237331">
        <w:t xml:space="preserve">Изменение Концессионного соглашения осуществляется в письменной форме путем подписания дополнительного соглашения Сторонами. </w:t>
      </w:r>
    </w:p>
    <w:p w14:paraId="329BF5A6" w14:textId="77777777" w:rsidR="00116ECB" w:rsidRPr="00237331" w:rsidRDefault="00116ECB" w:rsidP="00116ECB">
      <w:pPr>
        <w:pStyle w:val="1"/>
        <w:spacing w:after="120"/>
      </w:pPr>
      <w:bookmarkStart w:id="699" w:name="_Toc468217648"/>
      <w:bookmarkStart w:id="700" w:name="_Toc468892615"/>
      <w:bookmarkStart w:id="701" w:name="_Toc473692351"/>
      <w:bookmarkStart w:id="702" w:name="_Toc476857532"/>
      <w:bookmarkStart w:id="703" w:name="_Toc350977266"/>
      <w:bookmarkStart w:id="704" w:name="_Ref479954116"/>
      <w:bookmarkStart w:id="705" w:name="_Toc481181837"/>
      <w:bookmarkStart w:id="706" w:name="_Toc477970497"/>
      <w:bookmarkStart w:id="707" w:name="_Toc484822120"/>
      <w:bookmarkStart w:id="708" w:name="_Toc158211037"/>
      <w:r w:rsidRPr="00237331">
        <w:t>ПРЕКРАЩЕНИЕ КОНЦЕССИОННОГО СОГЛАШЕНИЯ</w:t>
      </w:r>
      <w:bookmarkEnd w:id="695"/>
      <w:bookmarkEnd w:id="699"/>
      <w:bookmarkEnd w:id="700"/>
      <w:bookmarkEnd w:id="701"/>
      <w:bookmarkEnd w:id="702"/>
      <w:bookmarkEnd w:id="703"/>
      <w:bookmarkEnd w:id="704"/>
      <w:bookmarkEnd w:id="705"/>
      <w:bookmarkEnd w:id="706"/>
      <w:bookmarkEnd w:id="707"/>
      <w:bookmarkEnd w:id="708"/>
    </w:p>
    <w:p w14:paraId="242BA4E4" w14:textId="77777777" w:rsidR="00116ECB" w:rsidRPr="00237331" w:rsidRDefault="00116ECB" w:rsidP="00116ECB">
      <w:pPr>
        <w:pStyle w:val="20"/>
        <w:spacing w:after="120"/>
      </w:pPr>
      <w:r w:rsidRPr="00237331">
        <w:t>Общие положения</w:t>
      </w:r>
    </w:p>
    <w:p w14:paraId="39619286" w14:textId="77777777" w:rsidR="00116ECB" w:rsidRPr="00237331" w:rsidRDefault="00116ECB" w:rsidP="00116ECB">
      <w:pPr>
        <w:pStyle w:val="2"/>
        <w:spacing w:after="120"/>
        <w:ind w:left="431" w:hanging="431"/>
      </w:pPr>
      <w:bookmarkStart w:id="709" w:name="_Ref468216245"/>
      <w:r w:rsidRPr="00237331">
        <w:t xml:space="preserve">Концессионное соглашение прекращается </w:t>
      </w:r>
      <w:bookmarkEnd w:id="709"/>
      <w:r w:rsidRPr="00237331">
        <w:t>в Дату истечения срока концессионного соглашения.</w:t>
      </w:r>
    </w:p>
    <w:p w14:paraId="6F3EF465" w14:textId="77777777" w:rsidR="00116ECB" w:rsidRPr="00237331" w:rsidRDefault="00116ECB" w:rsidP="00116ECB">
      <w:pPr>
        <w:pStyle w:val="2"/>
        <w:spacing w:after="120"/>
        <w:ind w:left="431" w:hanging="431"/>
      </w:pPr>
      <w:r w:rsidRPr="00237331">
        <w:t>Концессионное соглашение может быть прекращено ранее Даты истечения срока концессионного соглашения:</w:t>
      </w:r>
    </w:p>
    <w:p w14:paraId="5D32BF1A" w14:textId="77777777" w:rsidR="00116ECB" w:rsidRPr="00237331" w:rsidRDefault="00116ECB" w:rsidP="00116ECB">
      <w:pPr>
        <w:pStyle w:val="3"/>
        <w:spacing w:after="120"/>
        <w:ind w:left="1185" w:hanging="505"/>
      </w:pPr>
      <w:r w:rsidRPr="00237331">
        <w:t>по соглашению Сторон;</w:t>
      </w:r>
    </w:p>
    <w:p w14:paraId="7EDA1E62" w14:textId="77777777" w:rsidR="00116ECB" w:rsidRPr="00237331" w:rsidRDefault="00116ECB" w:rsidP="00116ECB">
      <w:pPr>
        <w:pStyle w:val="3"/>
        <w:spacing w:after="120"/>
        <w:ind w:left="1185" w:hanging="505"/>
      </w:pPr>
      <w:bookmarkStart w:id="710" w:name="_Ref473687573"/>
      <w:r w:rsidRPr="00237331">
        <w:t>на основании решения суда в случае предъявления Концедентом</w:t>
      </w:r>
      <w:r w:rsidRPr="00FC3BC6">
        <w:t xml:space="preserve"> </w:t>
      </w:r>
      <w:r>
        <w:t>или Смоленской областью</w:t>
      </w:r>
      <w:r w:rsidRPr="00237331">
        <w:t xml:space="preserve"> требования по основанию, предусмотренному пунктом </w:t>
      </w:r>
      <w:r>
        <w:fldChar w:fldCharType="begin"/>
      </w:r>
      <w:r>
        <w:instrText xml:space="preserve"> REF _Ref163430705 \r \h  \* MERGEFORMAT </w:instrText>
      </w:r>
      <w:r>
        <w:fldChar w:fldCharType="separate"/>
      </w:r>
      <w:r>
        <w:t>22.4</w:t>
      </w:r>
      <w:r>
        <w:fldChar w:fldCharType="end"/>
      </w:r>
      <w:r w:rsidRPr="00237331">
        <w:t>;</w:t>
      </w:r>
      <w:bookmarkEnd w:id="710"/>
    </w:p>
    <w:p w14:paraId="10CCA2EB" w14:textId="77777777" w:rsidR="00116ECB" w:rsidRPr="00237331" w:rsidRDefault="00116ECB" w:rsidP="00116ECB">
      <w:pPr>
        <w:pStyle w:val="3"/>
        <w:spacing w:after="120"/>
        <w:ind w:left="1185" w:hanging="505"/>
      </w:pPr>
      <w:bookmarkStart w:id="711" w:name="_Ref473687577"/>
      <w:r w:rsidRPr="00237331">
        <w:t xml:space="preserve">на основании решения суда в случае предъявления Концессионером требования по основанию, предусмотренному пунктом </w:t>
      </w:r>
      <w:r>
        <w:fldChar w:fldCharType="begin"/>
      </w:r>
      <w:r>
        <w:instrText xml:space="preserve"> REF _Ref164740888 \r \h  \* MERGEFORMAT </w:instrText>
      </w:r>
      <w:r>
        <w:fldChar w:fldCharType="separate"/>
      </w:r>
      <w:r>
        <w:t>22.6</w:t>
      </w:r>
      <w:r>
        <w:fldChar w:fldCharType="end"/>
      </w:r>
      <w:r w:rsidRPr="00237331">
        <w:t>;</w:t>
      </w:r>
      <w:bookmarkEnd w:id="711"/>
    </w:p>
    <w:p w14:paraId="1592DB07" w14:textId="77777777" w:rsidR="00116ECB" w:rsidRPr="00237331" w:rsidRDefault="00116ECB" w:rsidP="00116ECB">
      <w:pPr>
        <w:pStyle w:val="3"/>
        <w:spacing w:after="120"/>
        <w:ind w:left="1185" w:hanging="505"/>
      </w:pPr>
      <w:r w:rsidRPr="00237331">
        <w:t xml:space="preserve">в иных случаях, предусмотренных Законодательством. </w:t>
      </w:r>
    </w:p>
    <w:p w14:paraId="3DE96439" w14:textId="77777777" w:rsidR="00116ECB" w:rsidRPr="00237331" w:rsidRDefault="00116ECB" w:rsidP="00116ECB">
      <w:pPr>
        <w:pStyle w:val="20"/>
        <w:spacing w:after="120"/>
      </w:pPr>
      <w:r w:rsidRPr="00237331">
        <w:t>Прекращение по соглашению Сторон</w:t>
      </w:r>
    </w:p>
    <w:p w14:paraId="3DB6BFE4" w14:textId="77777777" w:rsidR="00116ECB" w:rsidRPr="00237331" w:rsidRDefault="00116ECB" w:rsidP="00116ECB">
      <w:pPr>
        <w:pStyle w:val="2"/>
        <w:spacing w:after="120"/>
        <w:ind w:left="431" w:hanging="431"/>
      </w:pPr>
      <w:bookmarkStart w:id="712" w:name="_Ref466043869"/>
      <w:r w:rsidRPr="00237331">
        <w:t>Концессионное соглашение может быть прекращено до Даты истечения срока концессионного соглашения по соглашению Сторон, совершенному в письменной форме.</w:t>
      </w:r>
      <w:bookmarkEnd w:id="712"/>
    </w:p>
    <w:p w14:paraId="26EC57DC" w14:textId="77777777" w:rsidR="00116ECB" w:rsidRPr="00237331" w:rsidRDefault="00116ECB" w:rsidP="00116ECB">
      <w:pPr>
        <w:pStyle w:val="20"/>
        <w:spacing w:after="120"/>
      </w:pPr>
      <w:r w:rsidRPr="00237331">
        <w:lastRenderedPageBreak/>
        <w:t>Прекращение на основании решения суда по требованию Концедента или Смоленской области</w:t>
      </w:r>
    </w:p>
    <w:p w14:paraId="53F35814" w14:textId="77777777" w:rsidR="00116ECB" w:rsidRPr="00237331" w:rsidRDefault="00116ECB" w:rsidP="00116ECB">
      <w:pPr>
        <w:pStyle w:val="2"/>
        <w:spacing w:after="120"/>
        <w:ind w:left="431" w:hanging="431"/>
      </w:pPr>
      <w:bookmarkStart w:id="713" w:name="_Ref163430705"/>
      <w:bookmarkStart w:id="714" w:name="_Ref194849926"/>
      <w:bookmarkStart w:id="715" w:name="_Ref380671029"/>
      <w:r w:rsidRPr="00237331">
        <w:t>Концессионное соглашение может быть расторгнуто на основании решения суда по требованию Концедента в случае наступления одного из следующих обстоятельств:</w:t>
      </w:r>
      <w:bookmarkEnd w:id="713"/>
      <w:bookmarkEnd w:id="714"/>
      <w:bookmarkEnd w:id="715"/>
    </w:p>
    <w:p w14:paraId="3986EA35" w14:textId="77777777" w:rsidR="00116ECB" w:rsidRPr="00237331" w:rsidRDefault="00116ECB" w:rsidP="00116ECB">
      <w:pPr>
        <w:pStyle w:val="3"/>
        <w:spacing w:after="120"/>
        <w:ind w:left="1185" w:hanging="505"/>
      </w:pPr>
      <w:r w:rsidRPr="00237331">
        <w:t>Концессионер без согласия Концедента приостанавливает или прекращает Концессионную деятельность, за исключением случаев, если приостановка или прекращение деятельности, предусмотренной Концессионным соглашением, требуется для ликвидации последствий аварий и (или) иных чрезвычайных обстоятельств;</w:t>
      </w:r>
    </w:p>
    <w:p w14:paraId="07D3BF29" w14:textId="77777777" w:rsidR="00116ECB" w:rsidRPr="00237331" w:rsidRDefault="00116ECB" w:rsidP="00116ECB">
      <w:pPr>
        <w:pStyle w:val="3"/>
        <w:spacing w:after="120"/>
        <w:ind w:left="1185" w:hanging="505"/>
      </w:pPr>
      <w:r w:rsidRPr="00237331">
        <w:t>Концессионер использует Объект соглашения и (или) Иное имущество по назначению, не предусмотренному Концессионным соглашением и Законодательством;</w:t>
      </w:r>
    </w:p>
    <w:p w14:paraId="61593B72" w14:textId="77777777" w:rsidR="00116ECB" w:rsidRPr="00237331" w:rsidRDefault="00116ECB" w:rsidP="00116ECB">
      <w:pPr>
        <w:pStyle w:val="3"/>
        <w:spacing w:after="120"/>
        <w:ind w:left="1185" w:hanging="505"/>
      </w:pPr>
      <w:r w:rsidRPr="00237331">
        <w:t>вынесение компетентным судом определения о введении наблюдения в отношении Концессионера (за исключением случаев, если такое определение было оспорено Концессионером в течение 10 (десяти) Рабочих дней с момента его вынесения) или решение о признании Концессионера банкротом (несостоятельным) или его ликвидации;</w:t>
      </w:r>
    </w:p>
    <w:p w14:paraId="374A5D0E" w14:textId="77777777" w:rsidR="00116ECB" w:rsidRPr="00237331" w:rsidRDefault="00116ECB" w:rsidP="00116ECB">
      <w:pPr>
        <w:pStyle w:val="3"/>
        <w:spacing w:after="120"/>
        <w:ind w:left="1185" w:hanging="505"/>
      </w:pPr>
      <w:bookmarkStart w:id="716" w:name="_Ref476524287"/>
      <w:r w:rsidRPr="00237331">
        <w:t>принятие Государственным органом решения, исключающего дальнейшую деятельность Концессионера;</w:t>
      </w:r>
      <w:bookmarkEnd w:id="716"/>
    </w:p>
    <w:p w14:paraId="3AE0B75B" w14:textId="77777777" w:rsidR="00116ECB" w:rsidRPr="00237331" w:rsidRDefault="00116ECB" w:rsidP="00116ECB">
      <w:pPr>
        <w:pStyle w:val="3"/>
        <w:spacing w:after="120"/>
        <w:ind w:left="1185" w:hanging="505"/>
      </w:pPr>
      <w:r w:rsidRPr="00237331">
        <w:t>Концессионер необоснованно уклоняется от подписания Договора аренды земельных участков в течение более 30 (тридцати) календарных дней с момента его предоставления Концедентом для подписания;</w:t>
      </w:r>
    </w:p>
    <w:p w14:paraId="59E6ECA8" w14:textId="77777777" w:rsidR="00116ECB" w:rsidRPr="00237331" w:rsidRDefault="00116ECB" w:rsidP="00116ECB">
      <w:pPr>
        <w:pStyle w:val="3"/>
        <w:spacing w:after="120"/>
        <w:ind w:left="1185" w:hanging="505"/>
      </w:pPr>
      <w:r w:rsidRPr="00237331">
        <w:t>возникшая по вине Концессионера невозможность эксплуатации Объекта соглашения и (или) Иного имущества в течение более чем 30 (тридцати) календарных дней;</w:t>
      </w:r>
    </w:p>
    <w:p w14:paraId="0B11D7A1" w14:textId="77777777" w:rsidR="00116ECB" w:rsidRPr="00237331" w:rsidRDefault="00116ECB" w:rsidP="00116ECB">
      <w:pPr>
        <w:pStyle w:val="3"/>
        <w:spacing w:after="120"/>
        <w:ind w:left="1185" w:hanging="505"/>
      </w:pPr>
      <w:r w:rsidRPr="00237331">
        <w:t>расторжение в установленном порядке Договора аренды земельных участков вследствие нарушения Концессионером своих обязательств;</w:t>
      </w:r>
    </w:p>
    <w:p w14:paraId="4689F2DC" w14:textId="77777777" w:rsidR="00116ECB" w:rsidRPr="00237331" w:rsidRDefault="00116ECB" w:rsidP="00116ECB">
      <w:pPr>
        <w:pStyle w:val="3"/>
        <w:spacing w:after="120"/>
        <w:ind w:left="1185" w:hanging="505"/>
      </w:pPr>
      <w:r w:rsidRPr="00237331">
        <w:t xml:space="preserve">непредоставление или неподдержание в силе обеспечения исполнения обязательств Концессионера в соответствии со статьей </w:t>
      </w:r>
      <w:r>
        <w:fldChar w:fldCharType="begin"/>
      </w:r>
      <w:r>
        <w:instrText xml:space="preserve"> REF _Ref468109391 \r \h  \* MERGEFORMAT </w:instrText>
      </w:r>
      <w:r>
        <w:fldChar w:fldCharType="separate"/>
      </w:r>
      <w:r>
        <w:t>15</w:t>
      </w:r>
      <w:r>
        <w:fldChar w:fldCharType="end"/>
      </w:r>
      <w:r w:rsidRPr="00237331">
        <w:t>;</w:t>
      </w:r>
    </w:p>
    <w:p w14:paraId="3536C4AE" w14:textId="77777777" w:rsidR="00116ECB" w:rsidRPr="00237331" w:rsidRDefault="00116ECB" w:rsidP="00116ECB">
      <w:pPr>
        <w:pStyle w:val="3"/>
        <w:spacing w:after="120"/>
        <w:ind w:left="1185" w:hanging="505"/>
      </w:pPr>
      <w:r w:rsidRPr="00237331">
        <w:t>уступка прав и (или) обязанностей по Концессионному соглашению с нарушением требований Законодательства и Концессионного соглашения;</w:t>
      </w:r>
    </w:p>
    <w:p w14:paraId="11240A20" w14:textId="77777777" w:rsidR="00116ECB" w:rsidRPr="00237331" w:rsidRDefault="00116ECB" w:rsidP="00116ECB">
      <w:pPr>
        <w:pStyle w:val="3"/>
        <w:spacing w:after="120"/>
        <w:ind w:left="1185" w:hanging="505"/>
      </w:pPr>
      <w:bookmarkStart w:id="717" w:name="_Ref369011255"/>
      <w:r w:rsidRPr="00237331">
        <w:t>Концессионер не исполняет:</w:t>
      </w:r>
      <w:bookmarkEnd w:id="717"/>
    </w:p>
    <w:p w14:paraId="2EA528F8" w14:textId="77777777" w:rsidR="00116ECB" w:rsidRPr="00237331" w:rsidRDefault="00116ECB" w:rsidP="00116ECB">
      <w:pPr>
        <w:pStyle w:val="4"/>
        <w:spacing w:after="120"/>
        <w:ind w:left="1639" w:hanging="505"/>
      </w:pPr>
      <w:r w:rsidRPr="00237331">
        <w:t>судебные акты о выплате Концессионером каких-либо платежей в пользу Концедента в связи с неисполнением или ненадлежащим исполнением обязательств Концессионера по Концессионному соглашению – в течение более чем 180 (ста восьмидесяти) календарных дней со дня вступления в силу судебного акта, если иной срок исполнения не будет указан в судебном акте,</w:t>
      </w:r>
    </w:p>
    <w:p w14:paraId="1121868B" w14:textId="77777777" w:rsidR="00116ECB" w:rsidRPr="00237331" w:rsidRDefault="00116ECB" w:rsidP="00116ECB">
      <w:pPr>
        <w:pStyle w:val="4"/>
        <w:spacing w:after="120"/>
        <w:ind w:left="1639" w:hanging="505"/>
      </w:pPr>
      <w:r w:rsidRPr="00237331">
        <w:t xml:space="preserve">иные судебные акты, принятые в связи с неисполнением или ненадлежащим исполнением обязательств Концессионера по Концессионному соглашению – в течение более чем 60 (шестидесяти) календарных дней со дня вступления в силу судебного акта, за исключением случаев, когда в соответствии с Законодательством для исполнения такого судебного акта требуется больший срок, а также если в судебном акте не предусмотрен иной срок исполнения. </w:t>
      </w:r>
    </w:p>
    <w:p w14:paraId="4E332ACF" w14:textId="77777777" w:rsidR="00116ECB" w:rsidRPr="00237331" w:rsidRDefault="00116ECB" w:rsidP="00116ECB">
      <w:pPr>
        <w:pStyle w:val="2"/>
        <w:spacing w:after="120"/>
        <w:ind w:left="431" w:hanging="431"/>
      </w:pPr>
      <w:r w:rsidRPr="00237331">
        <w:lastRenderedPageBreak/>
        <w:t xml:space="preserve">Указанные в пункте </w:t>
      </w:r>
      <w:r>
        <w:fldChar w:fldCharType="begin"/>
      </w:r>
      <w:r>
        <w:instrText xml:space="preserve"> REF _Ref163430705 \r \h  \* MERGEFORMAT </w:instrText>
      </w:r>
      <w:r>
        <w:fldChar w:fldCharType="separate"/>
      </w:r>
      <w:r>
        <w:t>22.4</w:t>
      </w:r>
      <w:r>
        <w:fldChar w:fldCharType="end"/>
      </w:r>
      <w:r w:rsidRPr="00237331">
        <w:t xml:space="preserve"> обстоятельства не могут служить основанием для расторжения Концессионного соглашения по решению суда, когда их наступление является правомерным в соответствии с Концессионным соглашением, иными Договорами по проекту либо вызвано Особым обстоятельством или Обстоятельством непреодолимой силы, или они являются следствием нарушения обязанностей Концедента по Концессионному соглашению, следствием незаконных действий или бездействия Концедента, Лица, относящегося к Концеденту или Государственных органов.</w:t>
      </w:r>
    </w:p>
    <w:p w14:paraId="1BFE1667" w14:textId="77777777" w:rsidR="00116ECB" w:rsidRPr="00237331" w:rsidRDefault="00116ECB" w:rsidP="00116ECB">
      <w:pPr>
        <w:pStyle w:val="20"/>
        <w:spacing w:after="120"/>
      </w:pPr>
      <w:r w:rsidRPr="00237331">
        <w:t>Прекращение на основании решения суда по требованию Концессионера</w:t>
      </w:r>
    </w:p>
    <w:p w14:paraId="7DAE20AA" w14:textId="77777777" w:rsidR="00116ECB" w:rsidRPr="00237331" w:rsidRDefault="00116ECB" w:rsidP="00116ECB">
      <w:pPr>
        <w:pStyle w:val="2"/>
        <w:spacing w:after="120"/>
        <w:ind w:left="431" w:hanging="431"/>
      </w:pPr>
      <w:bookmarkStart w:id="718" w:name="_Ref164740888"/>
      <w:bookmarkStart w:id="719" w:name="_Ref380671048"/>
      <w:r w:rsidRPr="00237331">
        <w:t>Концессионное соглашение может быть расторгнуто на основании решения суда по требованию Концессионера в случае наступления одного из следующих обстоятельств:</w:t>
      </w:r>
      <w:bookmarkEnd w:id="718"/>
      <w:bookmarkEnd w:id="719"/>
    </w:p>
    <w:p w14:paraId="1C282341" w14:textId="77777777" w:rsidR="00116ECB" w:rsidRPr="00237331" w:rsidRDefault="00116ECB" w:rsidP="00116ECB">
      <w:pPr>
        <w:pStyle w:val="3"/>
        <w:spacing w:after="120"/>
        <w:ind w:left="1185" w:hanging="505"/>
      </w:pPr>
      <w:r w:rsidRPr="00237331">
        <w:t>нарушение Концедентом своих обязательств, связанных с предоставлением Концессионеру Земельных участков, включая, нарушение предусмотренных Концессионным соглашением сроков заключения Договоров аренды земельных участков, прекращение прав Концессионера по Договорам аренды земельных участков, не связанное с действиями Концессионера, наличие прав третьих лиц, ограничений или обременений в отношении Земельных участков;</w:t>
      </w:r>
    </w:p>
    <w:p w14:paraId="4ADD3414" w14:textId="77777777" w:rsidR="00116ECB" w:rsidRPr="00237331" w:rsidRDefault="00116ECB" w:rsidP="00116ECB">
      <w:pPr>
        <w:pStyle w:val="3"/>
        <w:spacing w:after="120"/>
        <w:ind w:left="1185" w:hanging="505"/>
      </w:pPr>
      <w:r w:rsidRPr="00237331">
        <w:t xml:space="preserve">нарушение Концедентом своих обязательств, связанных с предоставлением Концессионеру Объекта соглашения и (или) Иного имущества и (или) документов, относящихся к Объекту соглашения и (или) Иному имуществу, предусмотренных статьей </w:t>
      </w:r>
      <w:r>
        <w:fldChar w:fldCharType="begin"/>
      </w:r>
      <w:r>
        <w:instrText xml:space="preserve"> REF _Ref484816341 \r \h  \* MERGEFORMAT </w:instrText>
      </w:r>
      <w:r>
        <w:fldChar w:fldCharType="separate"/>
      </w:r>
      <w:r>
        <w:t>10</w:t>
      </w:r>
      <w:r>
        <w:fldChar w:fldCharType="end"/>
      </w:r>
      <w:r w:rsidRPr="00237331">
        <w:t>.</w:t>
      </w:r>
    </w:p>
    <w:p w14:paraId="2323B756" w14:textId="77777777" w:rsidR="00116ECB" w:rsidRPr="00237331" w:rsidRDefault="00116ECB" w:rsidP="00116ECB">
      <w:pPr>
        <w:pStyle w:val="3"/>
        <w:spacing w:after="120"/>
        <w:ind w:left="1185" w:hanging="505"/>
      </w:pPr>
      <w:r w:rsidRPr="00237331">
        <w:t>Неисполнение или ненадлежащее исполнение Концедентом своих платежных обязательств перед Концессионером по Концессионному соглашению в случае, когда:</w:t>
      </w:r>
    </w:p>
    <w:p w14:paraId="2C3D3071" w14:textId="77777777" w:rsidR="00116ECB" w:rsidRPr="00237331" w:rsidRDefault="00116ECB" w:rsidP="00BC07F4">
      <w:pPr>
        <w:pStyle w:val="a3"/>
        <w:numPr>
          <w:ilvl w:val="0"/>
          <w:numId w:val="66"/>
        </w:numPr>
        <w:spacing w:before="0" w:after="120"/>
        <w:ind w:left="1639" w:hanging="505"/>
      </w:pPr>
      <w:r w:rsidRPr="00237331">
        <w:t xml:space="preserve">Сумма неисполненных обязательств превысила </w:t>
      </w:r>
      <w:r>
        <w:t>5</w:t>
      </w:r>
      <w:r w:rsidRPr="00237331">
        <w:t>00 000 (</w:t>
      </w:r>
      <w:r>
        <w:t>пятьсот тысяч</w:t>
      </w:r>
      <w:r w:rsidRPr="00237331">
        <w:t>) рублей;</w:t>
      </w:r>
    </w:p>
    <w:p w14:paraId="42781C7E" w14:textId="77777777" w:rsidR="00116ECB" w:rsidRPr="00237331" w:rsidRDefault="00116ECB" w:rsidP="00BC07F4">
      <w:pPr>
        <w:pStyle w:val="a3"/>
        <w:numPr>
          <w:ilvl w:val="0"/>
          <w:numId w:val="66"/>
        </w:numPr>
        <w:spacing w:before="0" w:after="120"/>
        <w:ind w:left="1639" w:hanging="505"/>
      </w:pPr>
      <w:r w:rsidRPr="00237331">
        <w:t>Период просрочки составил более 90 (девяносто) календарных дней;</w:t>
      </w:r>
    </w:p>
    <w:p w14:paraId="14E9E584" w14:textId="77777777" w:rsidR="00116ECB" w:rsidRPr="00237331" w:rsidRDefault="00116ECB" w:rsidP="00116ECB">
      <w:pPr>
        <w:pStyle w:val="3"/>
        <w:spacing w:after="120"/>
        <w:ind w:left="1185" w:hanging="505"/>
      </w:pPr>
      <w:r w:rsidRPr="00237331">
        <w:t>нарушение более чем на 30 (тридцать) календарных дней сроков исполнения следующих обязательств Концедента:</w:t>
      </w:r>
    </w:p>
    <w:p w14:paraId="6C16C753" w14:textId="77777777" w:rsidR="00116ECB" w:rsidRPr="00237331" w:rsidRDefault="00116ECB" w:rsidP="00116ECB">
      <w:pPr>
        <w:pStyle w:val="4"/>
        <w:spacing w:after="120"/>
        <w:ind w:left="1639" w:hanging="505"/>
      </w:pPr>
      <w:r w:rsidRPr="00237331">
        <w:t xml:space="preserve">предоставление Концессионеру согласования Проектной документации, Договоров по проекту и других согласований, требуемых в соответствии с условиями Концессионного соглашения; </w:t>
      </w:r>
    </w:p>
    <w:p w14:paraId="40E9BB34" w14:textId="77777777" w:rsidR="00116ECB" w:rsidRPr="00237331" w:rsidRDefault="00116ECB" w:rsidP="00116ECB">
      <w:pPr>
        <w:pStyle w:val="4"/>
        <w:spacing w:after="120"/>
        <w:ind w:left="1639" w:hanging="505"/>
      </w:pPr>
      <w:r w:rsidRPr="00237331">
        <w:t>предоставление документов, необходимых для регистрации прав Концедента и Концессионера на недвижимое имущество в составе Объекта соглашения;</w:t>
      </w:r>
    </w:p>
    <w:p w14:paraId="61BFA410" w14:textId="77777777" w:rsidR="00116ECB" w:rsidRPr="00237331" w:rsidRDefault="00116ECB" w:rsidP="00116ECB">
      <w:pPr>
        <w:pStyle w:val="4"/>
        <w:spacing w:after="120"/>
        <w:ind w:left="1639" w:hanging="505"/>
      </w:pPr>
      <w:r w:rsidRPr="00237331">
        <w:t>согласование Инвестиционной программы Концессионера;</w:t>
      </w:r>
    </w:p>
    <w:p w14:paraId="1005E26A" w14:textId="77777777" w:rsidR="00116ECB" w:rsidRPr="00237331" w:rsidRDefault="00116ECB" w:rsidP="00116ECB">
      <w:pPr>
        <w:pStyle w:val="4"/>
        <w:spacing w:after="120"/>
        <w:ind w:left="1639" w:hanging="505"/>
      </w:pPr>
      <w:r w:rsidRPr="00237331">
        <w:t>подписание актов и других документов в случаях, предусмотренных Концессионным соглашением;</w:t>
      </w:r>
    </w:p>
    <w:p w14:paraId="4CCBC5DD" w14:textId="77777777" w:rsidR="00116ECB" w:rsidRPr="00237331" w:rsidRDefault="00116ECB" w:rsidP="00116ECB">
      <w:pPr>
        <w:pStyle w:val="3"/>
        <w:spacing w:after="120"/>
        <w:ind w:left="1185" w:hanging="505"/>
      </w:pPr>
      <w:r w:rsidRPr="00237331">
        <w:t>неоднократный отказ Концедента в согласовании Инвестиционной программы Концессионера по основаниям, не предусмотренным Законодательством;</w:t>
      </w:r>
    </w:p>
    <w:p w14:paraId="40728275" w14:textId="77777777" w:rsidR="00116ECB" w:rsidRPr="00237331" w:rsidRDefault="00116ECB" w:rsidP="00116ECB">
      <w:pPr>
        <w:pStyle w:val="3"/>
        <w:spacing w:after="120"/>
        <w:ind w:left="1185" w:hanging="505"/>
      </w:pPr>
      <w:r w:rsidRPr="00237331">
        <w:t>вмешательство Концедента или уполномоченных им лиц в хозяйственную деятельность Концессионера в нарушение Законодательства и (или) Концессионного соглашения;</w:t>
      </w:r>
    </w:p>
    <w:p w14:paraId="04038DD0" w14:textId="77777777" w:rsidR="00116ECB" w:rsidRPr="00237331" w:rsidRDefault="00116ECB" w:rsidP="00116ECB">
      <w:pPr>
        <w:pStyle w:val="3"/>
        <w:spacing w:after="120"/>
        <w:ind w:left="1185" w:hanging="505"/>
      </w:pPr>
      <w:r w:rsidRPr="00237331">
        <w:t>необоснованное уклонение Концедента от осуществления приемки работ по Созданию</w:t>
      </w:r>
      <w:r w:rsidRPr="00243561">
        <w:t xml:space="preserve"> </w:t>
      </w:r>
      <w:r>
        <w:t>и (или) реконструкции</w:t>
      </w:r>
      <w:r w:rsidRPr="00237331">
        <w:t xml:space="preserve"> объекта соглашения в соответствии с </w:t>
      </w:r>
      <w:r w:rsidRPr="00237331">
        <w:lastRenderedPageBreak/>
        <w:t>порядком и сроками, предусмотренными Концессионным соглашением, за исключением случаев, когда отказ от осуществления приемки был вызван действиями (бездействием) Концессионера и (или) Лиц, относящихся к концессионеру и (или) такое право Концедента предусмотрено условиями Концессионного соглашения;</w:t>
      </w:r>
    </w:p>
    <w:p w14:paraId="176406BC" w14:textId="77777777" w:rsidR="00116ECB" w:rsidRPr="00237331" w:rsidRDefault="00116ECB" w:rsidP="00116ECB">
      <w:pPr>
        <w:pStyle w:val="3"/>
        <w:spacing w:after="120"/>
        <w:ind w:left="1185" w:hanging="505"/>
      </w:pPr>
      <w:r w:rsidRPr="00237331">
        <w:t>повышение Концедентом арендной платы в отношении Земельного участка не в соответствии с условиями Договоров аренды земельных участков и Законодательством;</w:t>
      </w:r>
    </w:p>
    <w:p w14:paraId="7363072D" w14:textId="77777777" w:rsidR="00116ECB" w:rsidRPr="00237331" w:rsidRDefault="00116ECB" w:rsidP="00116ECB">
      <w:pPr>
        <w:pStyle w:val="3"/>
        <w:spacing w:after="120"/>
        <w:ind w:left="1185" w:hanging="505"/>
      </w:pPr>
      <w:r w:rsidRPr="00237331">
        <w:t>неподписание Концедентом дополнительного соглашения об изменении условий Концессионного соглашения по требованию Концессионера в случае, если обязанность по внесению соответствующих изменений предусмотрена Концессионным соглашением или Законодательством, в срок не позднее 60 (шестидесяти) календарных дней с даты получения соответствующего требования Концессионера;</w:t>
      </w:r>
    </w:p>
    <w:p w14:paraId="391741FC" w14:textId="77777777" w:rsidR="00116ECB" w:rsidRPr="00237331" w:rsidRDefault="00116ECB" w:rsidP="00116ECB">
      <w:pPr>
        <w:pStyle w:val="3"/>
        <w:spacing w:after="120"/>
        <w:ind w:left="1185" w:hanging="505"/>
      </w:pPr>
      <w:r w:rsidRPr="00237331">
        <w:t>изменение Законодательства, включая нормативные правовые акты в сфере тарифообразования, ухудшающее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включая отмену предусмотренного Концессионным соглашением метода регулирования тарифов для Концессионера;</w:t>
      </w:r>
    </w:p>
    <w:p w14:paraId="4C4B251B" w14:textId="77777777" w:rsidR="00116ECB" w:rsidRPr="00237331" w:rsidRDefault="00116ECB" w:rsidP="00116ECB">
      <w:pPr>
        <w:pStyle w:val="3"/>
        <w:spacing w:after="120"/>
        <w:ind w:left="1185" w:hanging="505"/>
      </w:pPr>
      <w:r w:rsidRPr="00237331">
        <w:t xml:space="preserve">невозможности внести изменения в Концессионное соглашение в соответствии с пунктом </w:t>
      </w:r>
      <w:r>
        <w:fldChar w:fldCharType="begin"/>
      </w:r>
      <w:r>
        <w:instrText xml:space="preserve"> REF _Ref477117330 \r \h  \* MERGEFORMAT </w:instrText>
      </w:r>
      <w:r>
        <w:fldChar w:fldCharType="separate"/>
      </w:r>
      <w:r>
        <w:t>17.8</w:t>
      </w:r>
      <w:r>
        <w:fldChar w:fldCharType="end"/>
      </w:r>
      <w:r w:rsidRPr="00237331">
        <w:t>.</w:t>
      </w:r>
    </w:p>
    <w:p w14:paraId="79DB5E5D" w14:textId="77777777" w:rsidR="00116ECB" w:rsidRPr="00237331" w:rsidRDefault="00116ECB" w:rsidP="00116ECB">
      <w:pPr>
        <w:pStyle w:val="3"/>
        <w:spacing w:after="120"/>
        <w:ind w:left="1185" w:hanging="505"/>
      </w:pPr>
      <w:bookmarkStart w:id="720" w:name="_Ref369025619"/>
      <w:r w:rsidRPr="00237331">
        <w:t>неисполнение Концедентом:</w:t>
      </w:r>
      <w:bookmarkEnd w:id="720"/>
    </w:p>
    <w:p w14:paraId="6FC002A7" w14:textId="77777777" w:rsidR="00116ECB" w:rsidRPr="00237331" w:rsidRDefault="00116ECB" w:rsidP="00116ECB">
      <w:pPr>
        <w:pStyle w:val="4"/>
        <w:spacing w:after="120"/>
        <w:ind w:left="1639" w:hanging="505"/>
      </w:pPr>
      <w:r w:rsidRPr="00237331">
        <w:t>судебного акта о выплате каких-либо платежей в пользу Концессионера в связи с неисполнением или ненадлежащим исполнением обязательств Концедента по Концессионному соглашению – в течение более чем 180 (ста восьмидесяти) календарных дней со дня вступления в силу судебного акта, если иной срок исполнения не будет указан в судебном акте;</w:t>
      </w:r>
    </w:p>
    <w:p w14:paraId="3432BE06" w14:textId="77777777" w:rsidR="00116ECB" w:rsidRPr="00237331" w:rsidRDefault="00116ECB" w:rsidP="00116ECB">
      <w:pPr>
        <w:pStyle w:val="4"/>
        <w:spacing w:after="120"/>
        <w:ind w:left="1639" w:hanging="505"/>
      </w:pPr>
      <w:r w:rsidRPr="00237331">
        <w:t xml:space="preserve">иные судебные акты, принятые в связи с неисполнением или ненадлежащим исполнением обязательств Концедента по Концессионному соглашению – в течение более чем 60 (шестидесяти) календарных дней со дня вступления в силу судебного акта, за исключением случаев, когда в соответствии с Законодательством для исполнения такого судебного акта требуется больший срок, а также, если в судебном акте не предусмотрен иной срок исполнения. </w:t>
      </w:r>
    </w:p>
    <w:p w14:paraId="19B0C1AD" w14:textId="77777777" w:rsidR="00116ECB" w:rsidRPr="00237331" w:rsidRDefault="00116ECB" w:rsidP="00116ECB">
      <w:pPr>
        <w:pStyle w:val="2"/>
        <w:spacing w:after="120"/>
        <w:ind w:left="431" w:hanging="431"/>
      </w:pPr>
      <w:bookmarkStart w:id="721" w:name="_Ref476600115"/>
      <w:r w:rsidRPr="00237331">
        <w:t xml:space="preserve">Помимо случаев, указанных в пункте </w:t>
      </w:r>
      <w:r>
        <w:fldChar w:fldCharType="begin"/>
      </w:r>
      <w:r>
        <w:instrText xml:space="preserve"> REF _Ref164740888 \r \h  \* MERGEFORMAT </w:instrText>
      </w:r>
      <w:r>
        <w:fldChar w:fldCharType="separate"/>
      </w:r>
      <w:r>
        <w:t>22.6</w:t>
      </w:r>
      <w:r>
        <w:fldChar w:fldCharType="end"/>
      </w:r>
      <w:r w:rsidRPr="00237331">
        <w:t>, Концессионное соглашение может быть расторгнуто на основании решения суда по требованию Концессионера в случае наступления одного из следующих обстоятельств:</w:t>
      </w:r>
      <w:bookmarkEnd w:id="721"/>
    </w:p>
    <w:p w14:paraId="2D02C6FE" w14:textId="77777777" w:rsidR="00116ECB" w:rsidRPr="00237331" w:rsidRDefault="00116ECB" w:rsidP="00116ECB">
      <w:pPr>
        <w:pStyle w:val="3"/>
        <w:spacing w:after="120"/>
        <w:ind w:left="1185" w:hanging="505"/>
      </w:pPr>
      <w:r w:rsidRPr="00237331">
        <w:t>Неисполнение или ненадлежащее исполнение Смоленской областью</w:t>
      </w:r>
      <w:r w:rsidRPr="00237331">
        <w:rPr>
          <w:i/>
        </w:rPr>
        <w:t xml:space="preserve"> </w:t>
      </w:r>
      <w:r w:rsidRPr="00237331">
        <w:t>своих платежных обязательств перед Концессионером по Концессионному соглашению в случае, когда:</w:t>
      </w:r>
    </w:p>
    <w:p w14:paraId="5E98BA24" w14:textId="77777777" w:rsidR="00116ECB" w:rsidRPr="00237331" w:rsidRDefault="00116ECB" w:rsidP="00BC07F4">
      <w:pPr>
        <w:pStyle w:val="a3"/>
        <w:numPr>
          <w:ilvl w:val="0"/>
          <w:numId w:val="71"/>
        </w:numPr>
        <w:spacing w:before="0" w:after="120"/>
        <w:ind w:left="1639" w:hanging="505"/>
      </w:pPr>
      <w:r w:rsidRPr="00237331">
        <w:t xml:space="preserve">Сумма неисполненных обязательств превысила </w:t>
      </w:r>
      <w:r>
        <w:t>5</w:t>
      </w:r>
      <w:r w:rsidRPr="00237331">
        <w:t>00 000 (</w:t>
      </w:r>
      <w:r>
        <w:t>пятьсот тысяч</w:t>
      </w:r>
      <w:r w:rsidRPr="00237331">
        <w:t>) рублей;</w:t>
      </w:r>
    </w:p>
    <w:p w14:paraId="2429D5F0" w14:textId="77777777" w:rsidR="00116ECB" w:rsidRPr="00237331" w:rsidRDefault="00116ECB" w:rsidP="00BC07F4">
      <w:pPr>
        <w:pStyle w:val="a3"/>
        <w:numPr>
          <w:ilvl w:val="0"/>
          <w:numId w:val="71"/>
        </w:numPr>
        <w:spacing w:before="0" w:after="120"/>
        <w:ind w:left="1639" w:hanging="505"/>
      </w:pPr>
      <w:r w:rsidRPr="00237331">
        <w:t>Период просрочки составил более 90 (Девяносто) календарных дней;</w:t>
      </w:r>
    </w:p>
    <w:p w14:paraId="74013060" w14:textId="77777777" w:rsidR="00116ECB" w:rsidRPr="00237331" w:rsidRDefault="00116ECB" w:rsidP="00116ECB">
      <w:pPr>
        <w:pStyle w:val="3"/>
        <w:spacing w:after="120"/>
        <w:ind w:left="1185" w:hanging="505"/>
      </w:pPr>
      <w:r w:rsidRPr="00237331">
        <w:t>нарушение более чем на 30 (тридцать) календарных дней сроков исполнения следующих обязательств Смоленской областью:</w:t>
      </w:r>
    </w:p>
    <w:p w14:paraId="6CA9CB0F" w14:textId="77777777" w:rsidR="00116ECB" w:rsidRPr="00237331" w:rsidRDefault="00116ECB" w:rsidP="00116ECB">
      <w:pPr>
        <w:pStyle w:val="4"/>
        <w:spacing w:after="120"/>
        <w:ind w:left="1639" w:hanging="505"/>
      </w:pPr>
      <w:r w:rsidRPr="00237331">
        <w:lastRenderedPageBreak/>
        <w:t>утверждение Инвестиционной программы Концессионера;</w:t>
      </w:r>
    </w:p>
    <w:p w14:paraId="48DFE5C6" w14:textId="77777777" w:rsidR="00116ECB" w:rsidRPr="00237331" w:rsidRDefault="00116ECB" w:rsidP="00116ECB">
      <w:pPr>
        <w:pStyle w:val="4"/>
        <w:spacing w:after="120"/>
        <w:ind w:left="1639" w:hanging="505"/>
      </w:pPr>
      <w:r w:rsidRPr="00237331">
        <w:t xml:space="preserve">выплата возмещения </w:t>
      </w:r>
      <w:r w:rsidRPr="006A78EC">
        <w:t>недополученных</w:t>
      </w:r>
      <w:r w:rsidRPr="00237331">
        <w:t xml:space="preserve"> доходов.</w:t>
      </w:r>
    </w:p>
    <w:p w14:paraId="507EC95A" w14:textId="77777777" w:rsidR="00116ECB" w:rsidRPr="00237331" w:rsidRDefault="00116ECB" w:rsidP="00116ECB">
      <w:pPr>
        <w:pStyle w:val="3"/>
        <w:spacing w:after="120"/>
        <w:ind w:left="1185" w:hanging="505"/>
      </w:pPr>
      <w:r w:rsidRPr="00237331">
        <w:t>двукратный отказ в течение 1 (одного) календарного года Смоленской области в утверждении Инвестиционной программы Концессионера по основаниям, не предусмотренным Законодательством;</w:t>
      </w:r>
    </w:p>
    <w:p w14:paraId="2AFF552B" w14:textId="77777777" w:rsidR="00116ECB" w:rsidRPr="00237331" w:rsidRDefault="00116ECB" w:rsidP="00116ECB">
      <w:pPr>
        <w:pStyle w:val="3"/>
        <w:spacing w:after="120"/>
        <w:ind w:left="1185" w:hanging="505"/>
      </w:pPr>
      <w:r w:rsidRPr="00237331">
        <w:t>вмешательство Смоленской области</w:t>
      </w:r>
      <w:r w:rsidRPr="00237331">
        <w:rPr>
          <w:i/>
        </w:rPr>
        <w:t xml:space="preserve"> </w:t>
      </w:r>
      <w:r>
        <w:t>или уполномоченных ею</w:t>
      </w:r>
      <w:r w:rsidRPr="00237331">
        <w:t xml:space="preserve"> лиц в хозяйственную деятельность Концессионера в нарушение Законодательства и (или) Концессионного соглашения;</w:t>
      </w:r>
    </w:p>
    <w:p w14:paraId="20731370" w14:textId="77777777" w:rsidR="00116ECB" w:rsidRPr="00237331" w:rsidRDefault="00116ECB" w:rsidP="00116ECB">
      <w:pPr>
        <w:pStyle w:val="3"/>
        <w:spacing w:after="120"/>
        <w:ind w:left="1185" w:hanging="505"/>
      </w:pPr>
      <w:r w:rsidRPr="00237331">
        <w:t>неподписание Смоленской областью</w:t>
      </w:r>
      <w:r w:rsidRPr="00237331">
        <w:rPr>
          <w:i/>
        </w:rPr>
        <w:t xml:space="preserve"> </w:t>
      </w:r>
      <w:r w:rsidRPr="00237331">
        <w:t>дополнительного соглашения об изменении условий Концессионного соглашения по требованию Концессионера в случае, если обязанность по внесению соответствующих изменений предусмотрена Концессионным соглашением или Законодательством, в срок не позднее 60 (шестидесяти) календарных дней с даты получения соответствующего требования Концессионера;</w:t>
      </w:r>
    </w:p>
    <w:p w14:paraId="79BD67BB" w14:textId="77777777" w:rsidR="00116ECB" w:rsidRPr="00237331" w:rsidRDefault="00116ECB" w:rsidP="00116ECB">
      <w:pPr>
        <w:pStyle w:val="3"/>
        <w:spacing w:after="120"/>
        <w:ind w:left="1185" w:hanging="505"/>
      </w:pPr>
      <w:r w:rsidRPr="00237331">
        <w:t>неоднократное неисполнение или несвоевременное исполнение Смоленской областью</w:t>
      </w:r>
      <w:r w:rsidRPr="00237331">
        <w:rPr>
          <w:i/>
        </w:rPr>
        <w:t xml:space="preserve"> </w:t>
      </w:r>
      <w:r w:rsidRPr="00237331">
        <w:t>обязанности по возмещению Недополученных доходов и (или) экономически обоснованных расходов в порядке, предусмотренном Концессионным соглашением и Законодательством;</w:t>
      </w:r>
    </w:p>
    <w:p w14:paraId="72416C0A" w14:textId="77777777" w:rsidR="00116ECB" w:rsidRPr="00237331" w:rsidRDefault="00116ECB" w:rsidP="00116ECB">
      <w:pPr>
        <w:pStyle w:val="3"/>
        <w:spacing w:after="120"/>
        <w:ind w:left="1185" w:hanging="505"/>
      </w:pPr>
      <w:r w:rsidRPr="00237331">
        <w:t xml:space="preserve">неоднократное неисполнение или несвоевременное исполнение Органом регулирования обязанности по учету </w:t>
      </w:r>
      <w:r w:rsidRPr="000B1CD2">
        <w:t>Выпадающих доходов</w:t>
      </w:r>
      <w:r w:rsidRPr="00237331">
        <w:t xml:space="preserve"> при установлении Тарифов в порядке, предусмотренном Концессионным соглашением и Законодательством;</w:t>
      </w:r>
    </w:p>
    <w:p w14:paraId="52DAA641" w14:textId="77777777" w:rsidR="00116ECB" w:rsidRPr="00237331" w:rsidRDefault="00116ECB" w:rsidP="00116ECB">
      <w:pPr>
        <w:pStyle w:val="3"/>
        <w:spacing w:after="120"/>
        <w:ind w:left="1185" w:hanging="505"/>
      </w:pPr>
      <w:r w:rsidRPr="00237331">
        <w:t>неисполнение Смоленской областью:</w:t>
      </w:r>
    </w:p>
    <w:p w14:paraId="2928F7BD" w14:textId="77777777" w:rsidR="00116ECB" w:rsidRPr="00237331" w:rsidRDefault="00116ECB" w:rsidP="00116ECB">
      <w:pPr>
        <w:pStyle w:val="4"/>
        <w:spacing w:after="120"/>
        <w:ind w:left="1639" w:hanging="505"/>
      </w:pPr>
      <w:r w:rsidRPr="00237331">
        <w:t>судебного акта о выплате каких-либо платежей в пользу Концессионера в связи с неисполнением или ненадлежащим исполнением обязательств Смоленской области</w:t>
      </w:r>
      <w:r w:rsidRPr="00237331">
        <w:rPr>
          <w:i/>
        </w:rPr>
        <w:t xml:space="preserve"> </w:t>
      </w:r>
      <w:r w:rsidRPr="00237331">
        <w:t>по Концессионному соглашению – в течение более чем 180 (ста восьмидесяти) календарных дней со дня вступления в силу судебного акта, если иной срок исполнения не будет указан в судебном акте;</w:t>
      </w:r>
    </w:p>
    <w:p w14:paraId="23B4C542" w14:textId="77777777" w:rsidR="00116ECB" w:rsidRPr="00237331" w:rsidRDefault="00116ECB" w:rsidP="00116ECB">
      <w:pPr>
        <w:pStyle w:val="4"/>
        <w:spacing w:after="120"/>
        <w:ind w:left="1639" w:hanging="505"/>
      </w:pPr>
      <w:r w:rsidRPr="00237331">
        <w:t>иные судебные акты, принятые в связи с неисполнением или ненадлежащим исполнением обязательств Смоленской области</w:t>
      </w:r>
      <w:r w:rsidRPr="00237331">
        <w:rPr>
          <w:i/>
        </w:rPr>
        <w:t xml:space="preserve"> </w:t>
      </w:r>
      <w:r w:rsidRPr="00237331">
        <w:t>по Концессионному соглашению – в течение более чем 60 (шестидесяти) календарных дней со дня вступления в силу судебного акта, за исключением случаев, когда в соответствии с Законодательством для исполнения такого судебного акта требуется больший срок, а также, если в судебном акте не предусмотрен иной срок исполнения.</w:t>
      </w:r>
    </w:p>
    <w:p w14:paraId="69004646" w14:textId="77777777" w:rsidR="00116ECB" w:rsidRPr="00237331" w:rsidRDefault="00116ECB" w:rsidP="00116ECB">
      <w:pPr>
        <w:pStyle w:val="20"/>
        <w:spacing w:after="120"/>
      </w:pPr>
      <w:bookmarkStart w:id="722" w:name="_Toc184666723"/>
      <w:bookmarkStart w:id="723" w:name="_Toc248069014"/>
      <w:bookmarkStart w:id="724" w:name="_Toc248592086"/>
      <w:r w:rsidRPr="00237331">
        <w:t>Прекращение в связи с наступлением Особого обстоятельства</w:t>
      </w:r>
    </w:p>
    <w:p w14:paraId="4A94C857" w14:textId="77777777" w:rsidR="00116ECB" w:rsidRPr="00237331" w:rsidRDefault="00116ECB" w:rsidP="00116ECB">
      <w:pPr>
        <w:pStyle w:val="2"/>
        <w:spacing w:after="120"/>
        <w:ind w:left="431" w:hanging="431"/>
      </w:pPr>
      <w:bookmarkStart w:id="725" w:name="_Ref369025024"/>
      <w:r w:rsidRPr="00237331">
        <w:t xml:space="preserve">Концессионное соглашение может быть расторгнуто по решению суда по требованию любой Стороны в случае наступления любого Особого обстоятельства, предусмотренного пунктом </w:t>
      </w:r>
      <w:r>
        <w:fldChar w:fldCharType="begin"/>
      </w:r>
      <w:r>
        <w:instrText xml:space="preserve"> REF _Ref475360131 \r \h  \* MERGEFORMAT </w:instrText>
      </w:r>
      <w:r>
        <w:fldChar w:fldCharType="separate"/>
      </w:r>
      <w:r>
        <w:t>17.2</w:t>
      </w:r>
      <w:r>
        <w:fldChar w:fldCharType="end"/>
      </w:r>
      <w:r w:rsidRPr="00237331">
        <w:t xml:space="preserve"> или пунктом </w:t>
      </w:r>
      <w:r>
        <w:fldChar w:fldCharType="begin"/>
      </w:r>
      <w:r>
        <w:instrText xml:space="preserve"> REF _Ref475360148 \r \h  \* MERGEFORMAT </w:instrText>
      </w:r>
      <w:r>
        <w:fldChar w:fldCharType="separate"/>
      </w:r>
      <w:r>
        <w:t>17.4</w:t>
      </w:r>
      <w:r>
        <w:fldChar w:fldCharType="end"/>
      </w:r>
      <w:r w:rsidRPr="00237331">
        <w:t>, если такое Особое обстоятельство:</w:t>
      </w:r>
      <w:bookmarkEnd w:id="725"/>
    </w:p>
    <w:p w14:paraId="48D69470" w14:textId="77777777" w:rsidR="00116ECB" w:rsidRPr="00237331" w:rsidRDefault="00116ECB" w:rsidP="00116ECB">
      <w:pPr>
        <w:pStyle w:val="3"/>
        <w:spacing w:after="120"/>
        <w:ind w:left="1185" w:hanging="505"/>
      </w:pPr>
      <w:bookmarkStart w:id="726" w:name="_Ref371434549"/>
      <w:r w:rsidRPr="00237331">
        <w:t>является очевидно неисправимым либо препятствует исполнению Концессионного соглашения Концессионером, в том числе мероприятий, предусмотренных Заданием и основными мероприятиями, в течение более 180 (ста восьмидесяти) календарных дней;</w:t>
      </w:r>
      <w:bookmarkEnd w:id="726"/>
    </w:p>
    <w:p w14:paraId="6B095691" w14:textId="77777777" w:rsidR="00116ECB" w:rsidRPr="00237331" w:rsidRDefault="00116ECB" w:rsidP="00116ECB">
      <w:pPr>
        <w:pStyle w:val="3"/>
        <w:spacing w:after="120"/>
        <w:ind w:left="1185" w:hanging="505"/>
      </w:pPr>
      <w:r w:rsidRPr="00237331">
        <w:t>ведет к Дополнительным расходам К</w:t>
      </w:r>
      <w:r>
        <w:t>онцедента в сумме, превышающей 5</w:t>
      </w:r>
      <w:r w:rsidRPr="00237331">
        <w:t>00 000 (од</w:t>
      </w:r>
      <w:r>
        <w:t>пятьсот тысяч</w:t>
      </w:r>
      <w:r w:rsidRPr="00237331">
        <w:t>) рублей.</w:t>
      </w:r>
    </w:p>
    <w:p w14:paraId="604AD642" w14:textId="77777777" w:rsidR="00116ECB" w:rsidRPr="00237331" w:rsidRDefault="00116ECB" w:rsidP="00116ECB">
      <w:pPr>
        <w:pStyle w:val="2"/>
        <w:spacing w:after="120"/>
        <w:ind w:left="431" w:hanging="431"/>
      </w:pPr>
      <w:bookmarkStart w:id="727" w:name="_Ref476600136"/>
      <w:r w:rsidRPr="00237331">
        <w:lastRenderedPageBreak/>
        <w:t>Концессионное соглашение может быть расторгнуто по решению суда по требованию Концессионера или Смоленской области</w:t>
      </w:r>
      <w:r w:rsidRPr="00237331">
        <w:rPr>
          <w:i/>
        </w:rPr>
        <w:t xml:space="preserve"> </w:t>
      </w:r>
      <w:r w:rsidRPr="00237331">
        <w:t xml:space="preserve">в случае наступления Особого обстоятельства, предусмотренного пунктом </w:t>
      </w:r>
      <w:r>
        <w:fldChar w:fldCharType="begin"/>
      </w:r>
      <w:r>
        <w:instrText xml:space="preserve"> REF _Ref476599726 \r \h  \* MERGEFORMAT </w:instrText>
      </w:r>
      <w:r>
        <w:fldChar w:fldCharType="separate"/>
      </w:r>
      <w:r>
        <w:t>17.3</w:t>
      </w:r>
      <w:r>
        <w:fldChar w:fldCharType="end"/>
      </w:r>
      <w:r w:rsidRPr="00237331">
        <w:t>, если такое Особое обстоятельство</w:t>
      </w:r>
      <w:bookmarkEnd w:id="727"/>
      <w:r w:rsidRPr="00237331">
        <w:t xml:space="preserve"> является очевидно неисправимым либо препятствует исполнению Концессионного соглашения Концессионером, в том числе мероприятий, предусмотренных Заданием и основными мероприятиями, в течение более 180 (ста восьмидесяти) календарных дней.</w:t>
      </w:r>
    </w:p>
    <w:p w14:paraId="320A9D3C" w14:textId="77777777" w:rsidR="00116ECB" w:rsidRPr="00237331" w:rsidRDefault="00116ECB" w:rsidP="00116ECB">
      <w:pPr>
        <w:pStyle w:val="2"/>
        <w:spacing w:after="120"/>
        <w:ind w:left="431" w:hanging="431"/>
      </w:pPr>
      <w:bookmarkStart w:id="728" w:name="_Ref476524473"/>
      <w:r w:rsidRPr="00237331">
        <w:t>Концессионное соглашение также может быть расторгнуто по решению суда, принятому по требованию Концессионера в случае наступления Особого обстоятельства, в качестве последствия которого в соответствии с Концессионным соглашением предусмотрено право Концессионера требовать расторжения Концессионного соглашения.</w:t>
      </w:r>
      <w:bookmarkEnd w:id="728"/>
    </w:p>
    <w:p w14:paraId="5C3ED8EB" w14:textId="77777777" w:rsidR="00116ECB" w:rsidRPr="00237331" w:rsidRDefault="00116ECB" w:rsidP="00116ECB">
      <w:pPr>
        <w:pStyle w:val="20"/>
        <w:spacing w:after="120"/>
      </w:pPr>
      <w:r w:rsidRPr="00237331">
        <w:t>Прекращение в связи с Обстоятельствами непреодолимой силы</w:t>
      </w:r>
      <w:bookmarkEnd w:id="722"/>
      <w:bookmarkEnd w:id="723"/>
      <w:bookmarkEnd w:id="724"/>
    </w:p>
    <w:p w14:paraId="72148C34" w14:textId="77777777" w:rsidR="00116ECB" w:rsidRPr="00237331" w:rsidRDefault="00116ECB" w:rsidP="00116ECB">
      <w:pPr>
        <w:pStyle w:val="2"/>
        <w:spacing w:after="120"/>
        <w:ind w:left="431" w:hanging="431"/>
      </w:pPr>
      <w:bookmarkStart w:id="729" w:name="_Ref165444142"/>
      <w:r w:rsidRPr="00237331">
        <w:t>Концессионное соглашение может быть расторгнуто на основании решения суда по требованию любой из Сторон, если:</w:t>
      </w:r>
      <w:bookmarkEnd w:id="729"/>
    </w:p>
    <w:p w14:paraId="1953A91E" w14:textId="77777777" w:rsidR="00116ECB" w:rsidRPr="00237331" w:rsidRDefault="00116ECB" w:rsidP="00116ECB">
      <w:pPr>
        <w:pStyle w:val="3"/>
        <w:spacing w:after="120"/>
        <w:ind w:left="1185" w:hanging="505"/>
      </w:pPr>
      <w:r w:rsidRPr="00237331">
        <w:t>Обстоятельство непреодолимой силы препятствует исполнению любой из Сторон обязательств по Концессионному соглашению в течение более 180 (ста восьмидесяти) календарных дней и (или) несколько Обстоятельств непреодолимой силы препятствуют исполнению Концессионного соглашения в общей сложности в течение 180 (ста восьмидесяти) календарных дней в течение одного года, и при этом</w:t>
      </w:r>
    </w:p>
    <w:p w14:paraId="398BB20D" w14:textId="77777777" w:rsidR="00116ECB" w:rsidRPr="00237331" w:rsidRDefault="00116ECB" w:rsidP="00116ECB">
      <w:pPr>
        <w:pStyle w:val="3"/>
        <w:spacing w:after="120"/>
        <w:ind w:left="1185" w:hanging="505"/>
      </w:pPr>
      <w:r w:rsidRPr="00237331">
        <w:t>Стороны не пришли к соглашению относительно продолжения исполнения Концессионного соглашения.</w:t>
      </w:r>
    </w:p>
    <w:p w14:paraId="3F3A6182" w14:textId="77777777" w:rsidR="00116ECB" w:rsidRPr="00237331" w:rsidRDefault="00116ECB" w:rsidP="00116ECB">
      <w:pPr>
        <w:pStyle w:val="2"/>
        <w:spacing w:after="120"/>
        <w:ind w:left="431" w:hanging="431"/>
      </w:pPr>
      <w:bookmarkStart w:id="730" w:name="_Ref466041371"/>
      <w:r w:rsidRPr="00237331">
        <w:t>Если любая из Сторон намерена прекратить Концессионное соглашение по пункту </w:t>
      </w:r>
      <w:r>
        <w:fldChar w:fldCharType="begin"/>
      </w:r>
      <w:r>
        <w:instrText xml:space="preserve"> REF _Ref369025024 \r \h  \* MERGEFORMAT </w:instrText>
      </w:r>
      <w:r>
        <w:fldChar w:fldCharType="separate"/>
      </w:r>
      <w:r>
        <w:t>22.8</w:t>
      </w:r>
      <w:r>
        <w:fldChar w:fldCharType="end"/>
      </w:r>
      <w:r w:rsidRPr="00237331">
        <w:t xml:space="preserve"> или </w:t>
      </w:r>
      <w:r>
        <w:fldChar w:fldCharType="begin"/>
      </w:r>
      <w:r>
        <w:instrText xml:space="preserve"> REF _Ref165444142 \r \h  \* MERGEFORMAT </w:instrText>
      </w:r>
      <w:r>
        <w:fldChar w:fldCharType="separate"/>
      </w:r>
      <w:r>
        <w:t>22.11</w:t>
      </w:r>
      <w:r>
        <w:fldChar w:fldCharType="end"/>
      </w:r>
      <w:r w:rsidRPr="00237331">
        <w:t>, такая Сторона имеет право направить другим Сторонам соответствующее Уведомление. Указанное Уведомление должно содержать предполагаемую дату прекращения Концессионного соглашения, которая должна наступить не ранее чем через 60 (шестьдесят) Рабочих дней после даты Уведомления.</w:t>
      </w:r>
      <w:bookmarkEnd w:id="730"/>
      <w:r w:rsidRPr="00237331">
        <w:t xml:space="preserve"> </w:t>
      </w:r>
    </w:p>
    <w:p w14:paraId="3DBB8853" w14:textId="77777777" w:rsidR="00116ECB" w:rsidRPr="00237331" w:rsidRDefault="00116ECB" w:rsidP="00116ECB">
      <w:pPr>
        <w:pStyle w:val="2"/>
        <w:spacing w:after="120"/>
        <w:ind w:left="431" w:hanging="431"/>
      </w:pPr>
      <w:bookmarkStart w:id="731" w:name="_Ref466041381"/>
      <w:r w:rsidRPr="00237331">
        <w:t>Если Стороны не достигли согласия в отношении порядка продолжения исполнения Концессионного соглашения в течение 30 (тридцати) Рабочих дней после даты направления Уведомления, то Сторона, направившая Уведомление, вправе обратиться в суд с требованием о расторжении Концессионного соглашения.</w:t>
      </w:r>
      <w:bookmarkEnd w:id="731"/>
    </w:p>
    <w:p w14:paraId="5E69B8A9" w14:textId="77777777" w:rsidR="00116ECB" w:rsidRPr="00237331" w:rsidRDefault="00116ECB" w:rsidP="00116ECB">
      <w:pPr>
        <w:pStyle w:val="20"/>
        <w:spacing w:after="120"/>
      </w:pPr>
      <w:r w:rsidRPr="00237331">
        <w:t>Порядок досрочного прекращения Концессионного соглашения</w:t>
      </w:r>
    </w:p>
    <w:p w14:paraId="18DE0370" w14:textId="77777777" w:rsidR="00116ECB" w:rsidRPr="00237331" w:rsidRDefault="00116ECB" w:rsidP="00116ECB">
      <w:pPr>
        <w:pStyle w:val="2"/>
        <w:spacing w:after="120"/>
        <w:ind w:left="431" w:hanging="431"/>
      </w:pPr>
      <w:bookmarkStart w:id="732" w:name="_Ref165445304"/>
      <w:bookmarkStart w:id="733" w:name="_Ref185660345"/>
      <w:bookmarkStart w:id="734" w:name="_Ref194849320"/>
      <w:bookmarkStart w:id="735" w:name="_Ref379993215"/>
      <w:r w:rsidRPr="00237331">
        <w:t>Сторона, намеревающаяся прекратить Концессионное соглашение (далее – «</w:t>
      </w:r>
      <w:r w:rsidRPr="00237331">
        <w:rPr>
          <w:b/>
        </w:rPr>
        <w:t>Прекращающая сторона</w:t>
      </w:r>
      <w:r w:rsidRPr="00237331">
        <w:t xml:space="preserve">»), направляет другим Сторонам Заявление о прекращении, </w:t>
      </w:r>
      <w:bookmarkEnd w:id="732"/>
      <w:bookmarkEnd w:id="733"/>
      <w:bookmarkEnd w:id="734"/>
      <w:r w:rsidRPr="00237331">
        <w:t>которое должно содержать указание на основание прекращения Концессионного соглашения.</w:t>
      </w:r>
      <w:bookmarkEnd w:id="735"/>
    </w:p>
    <w:p w14:paraId="1836A393" w14:textId="77777777" w:rsidR="00116ECB" w:rsidRPr="00237331" w:rsidRDefault="00116ECB" w:rsidP="00116ECB">
      <w:pPr>
        <w:pStyle w:val="2"/>
        <w:spacing w:after="120"/>
        <w:ind w:left="431" w:hanging="431"/>
      </w:pPr>
      <w:bookmarkStart w:id="736" w:name="_Ref358123667"/>
      <w:bookmarkStart w:id="737" w:name="_Ref163430848"/>
      <w:r w:rsidRPr="00237331">
        <w:t>Если Заявление о прекращении подано по основаниям, предусмотренным пунктом </w:t>
      </w:r>
      <w:r>
        <w:fldChar w:fldCharType="begin"/>
      </w:r>
      <w:r>
        <w:instrText xml:space="preserve"> REF _Ref369025024 \r \h  \* MERGEFORMAT </w:instrText>
      </w:r>
      <w:r>
        <w:fldChar w:fldCharType="separate"/>
      </w:r>
      <w:r>
        <w:t>22.8</w:t>
      </w:r>
      <w:r>
        <w:fldChar w:fldCharType="end"/>
      </w:r>
      <w:r w:rsidRPr="00237331">
        <w:t xml:space="preserve"> или </w:t>
      </w:r>
      <w:r>
        <w:fldChar w:fldCharType="begin"/>
      </w:r>
      <w:r>
        <w:instrText xml:space="preserve"> REF _Ref165444142 \r \h  \* MERGEFORMAT </w:instrText>
      </w:r>
      <w:r>
        <w:fldChar w:fldCharType="separate"/>
      </w:r>
      <w:r>
        <w:t>22.11</w:t>
      </w:r>
      <w:r>
        <w:fldChar w:fldCharType="end"/>
      </w:r>
      <w:r w:rsidRPr="00237331">
        <w:t>, то применяются положения пунктов </w:t>
      </w:r>
      <w:r>
        <w:fldChar w:fldCharType="begin"/>
      </w:r>
      <w:r>
        <w:instrText xml:space="preserve"> REF _Ref466041371 \r \h  \* MERGEFORMAT </w:instrText>
      </w:r>
      <w:r>
        <w:fldChar w:fldCharType="separate"/>
      </w:r>
      <w:r>
        <w:t>22.12</w:t>
      </w:r>
      <w:r>
        <w:fldChar w:fldCharType="end"/>
      </w:r>
      <w:r w:rsidRPr="00237331">
        <w:t xml:space="preserve"> и </w:t>
      </w:r>
      <w:r>
        <w:fldChar w:fldCharType="begin"/>
      </w:r>
      <w:r>
        <w:instrText xml:space="preserve"> REF _Ref466041381 \r \h  \* MERGEFORMAT </w:instrText>
      </w:r>
      <w:r>
        <w:fldChar w:fldCharType="separate"/>
      </w:r>
      <w:r>
        <w:t>22.13</w:t>
      </w:r>
      <w:r>
        <w:fldChar w:fldCharType="end"/>
      </w:r>
      <w:r w:rsidRPr="00237331">
        <w:t>.</w:t>
      </w:r>
    </w:p>
    <w:p w14:paraId="032E079C" w14:textId="77777777" w:rsidR="00116ECB" w:rsidRPr="00237331" w:rsidRDefault="00116ECB" w:rsidP="00116ECB">
      <w:pPr>
        <w:pStyle w:val="2"/>
        <w:spacing w:after="120"/>
        <w:ind w:left="431" w:hanging="431"/>
      </w:pPr>
      <w:bookmarkStart w:id="738" w:name="_Ref358121129"/>
      <w:bookmarkEnd w:id="736"/>
      <w:r w:rsidRPr="00237331">
        <w:t>Если Заявление о прекращении подано по основаниям, предусмотренным пунктами </w:t>
      </w:r>
      <w:r>
        <w:fldChar w:fldCharType="begin"/>
      </w:r>
      <w:r>
        <w:instrText xml:space="preserve"> REF _Ref163430705 \r \h  \* MERGEFORMAT </w:instrText>
      </w:r>
      <w:r>
        <w:fldChar w:fldCharType="separate"/>
      </w:r>
      <w:r>
        <w:t>22.4</w:t>
      </w:r>
      <w:r>
        <w:fldChar w:fldCharType="end"/>
      </w:r>
      <w:r w:rsidRPr="00237331">
        <w:t xml:space="preserve"> и </w:t>
      </w:r>
      <w:r>
        <w:fldChar w:fldCharType="begin"/>
      </w:r>
      <w:r>
        <w:instrText xml:space="preserve"> REF _Ref164740888 \r \h  \* MERGEFORMAT </w:instrText>
      </w:r>
      <w:r>
        <w:fldChar w:fldCharType="separate"/>
      </w:r>
      <w:r>
        <w:t>22.6</w:t>
      </w:r>
      <w:r>
        <w:fldChar w:fldCharType="end"/>
      </w:r>
      <w:r w:rsidRPr="00237331">
        <w:t>, то в Заявлении о прекращении должен быть указан разумный срок для устранения виновной Стороной (далее – «</w:t>
      </w:r>
      <w:r w:rsidRPr="00237331">
        <w:rPr>
          <w:b/>
        </w:rPr>
        <w:t>Виновная сторона</w:t>
      </w:r>
      <w:r w:rsidRPr="00237331">
        <w:t>») основания для прекращения. Такой разумный срок определяется Прекращающей стороной, исходя из конкретных обстоятельств, но не может составлять менее 30 (тридцати) Рабочих дней.</w:t>
      </w:r>
      <w:bookmarkEnd w:id="737"/>
      <w:bookmarkEnd w:id="738"/>
    </w:p>
    <w:p w14:paraId="17E6B0E9" w14:textId="77777777" w:rsidR="00116ECB" w:rsidRPr="00237331" w:rsidRDefault="00116ECB" w:rsidP="00116ECB">
      <w:pPr>
        <w:pStyle w:val="2"/>
        <w:spacing w:after="120"/>
        <w:ind w:left="431" w:hanging="431"/>
      </w:pPr>
      <w:bookmarkStart w:id="739" w:name="_Ref173747458"/>
      <w:r w:rsidRPr="00237331">
        <w:t xml:space="preserve">Если основание прекращения Концессионного соглашения устранено Виновной стороной в течение срока, указанного в Заявлении о прекращении, что </w:t>
      </w:r>
      <w:r w:rsidRPr="00237331">
        <w:lastRenderedPageBreak/>
        <w:t>подтверждается Прекращающей стороной, Заявление о прекращении считается отозванным. Если Прекращающая сторона не подтверждает устранение основания прекращения Концессионного соглашения, она вправе обратиться в суд с требованием о расторжении Концессионного соглашения.</w:t>
      </w:r>
      <w:bookmarkEnd w:id="739"/>
      <w:r w:rsidRPr="00237331">
        <w:t xml:space="preserve"> </w:t>
      </w:r>
    </w:p>
    <w:p w14:paraId="081D87D5" w14:textId="77777777" w:rsidR="00116ECB" w:rsidRPr="00237331" w:rsidRDefault="00116ECB" w:rsidP="00116ECB">
      <w:pPr>
        <w:pStyle w:val="2"/>
        <w:spacing w:after="120"/>
        <w:ind w:left="431" w:hanging="431"/>
      </w:pPr>
      <w:bookmarkStart w:id="740" w:name="_Ref379992542"/>
      <w:bookmarkStart w:id="741" w:name="_Ref466656799"/>
      <w:r w:rsidRPr="00237331">
        <w:t>В</w:t>
      </w:r>
      <w:bookmarkStart w:id="742" w:name="_Ref185501800"/>
      <w:bookmarkStart w:id="743" w:name="_Ref163430881"/>
      <w:r w:rsidRPr="00237331">
        <w:t>иновная сторона вправе в течение 20 (двадцати) Рабочих дней после получения Заявления о прекращении, предоставить Прекращающей стороне с копией третьей Стороне план устранения соответствующих нарушений для изучения (далее – «</w:t>
      </w:r>
      <w:r w:rsidRPr="00237331">
        <w:rPr>
          <w:b/>
        </w:rPr>
        <w:t>План устранения нарушений</w:t>
      </w:r>
      <w:r w:rsidRPr="00237331">
        <w:t>»).</w:t>
      </w:r>
      <w:bookmarkEnd w:id="740"/>
      <w:bookmarkEnd w:id="742"/>
      <w:r w:rsidRPr="00237331">
        <w:t xml:space="preserve"> </w:t>
      </w:r>
      <w:bookmarkStart w:id="744" w:name="_Ref358217208"/>
      <w:r w:rsidRPr="00237331">
        <w:t>В течение 15 (пятнадцати) Рабочих дней со дня получения Плана устранения нарушений Прекращающая сторона должна уведомить Виновную сторону и третью Сторону об утверждении или отклонении Плана устранения нарушений, в ином случае по истечении указанного срока такой план считается согласованным Прекращающей стороной.</w:t>
      </w:r>
      <w:bookmarkEnd w:id="741"/>
      <w:bookmarkEnd w:id="744"/>
    </w:p>
    <w:p w14:paraId="6FF0AECC" w14:textId="77777777" w:rsidR="00116ECB" w:rsidRPr="00237331" w:rsidRDefault="00116ECB" w:rsidP="00116ECB">
      <w:pPr>
        <w:pStyle w:val="2"/>
        <w:spacing w:after="120"/>
        <w:ind w:left="431" w:hanging="431"/>
      </w:pPr>
      <w:bookmarkStart w:id="745" w:name="_Ref185501092"/>
      <w:r w:rsidRPr="00237331">
        <w:t>Прекращающая сторона вправе отклонить План устранения нарушений при условии направления Виновной стороне альтернативного плана устранения нарушений (далее – «</w:t>
      </w:r>
      <w:r w:rsidRPr="00237331">
        <w:rPr>
          <w:b/>
        </w:rPr>
        <w:t>Альтернативный план устранения нарушений</w:t>
      </w:r>
      <w:r w:rsidRPr="00237331">
        <w:t>») и только в случае:</w:t>
      </w:r>
      <w:bookmarkEnd w:id="745"/>
    </w:p>
    <w:p w14:paraId="7F6EBFB1" w14:textId="77777777" w:rsidR="00116ECB" w:rsidRPr="00237331" w:rsidRDefault="00116ECB" w:rsidP="00116ECB">
      <w:pPr>
        <w:pStyle w:val="3"/>
        <w:spacing w:after="120"/>
        <w:ind w:left="1185" w:hanging="505"/>
      </w:pPr>
      <w:r w:rsidRPr="00237331">
        <w:t>если срок устранения нарушения, предусмотренный в Плане устранения нарушений, превышает 2 (два) месяца; либо</w:t>
      </w:r>
    </w:p>
    <w:p w14:paraId="56BCE59B" w14:textId="77777777" w:rsidR="00116ECB" w:rsidRPr="00237331" w:rsidRDefault="00116ECB" w:rsidP="00116ECB">
      <w:pPr>
        <w:pStyle w:val="3"/>
        <w:spacing w:after="120"/>
        <w:ind w:left="1185" w:hanging="505"/>
      </w:pPr>
      <w:r w:rsidRPr="00237331">
        <w:t>если реализация Плана устранения нарушений может повлечь нарушение Концессионного соглашения или Законодательства.</w:t>
      </w:r>
    </w:p>
    <w:p w14:paraId="27C15256" w14:textId="77777777" w:rsidR="00116ECB" w:rsidRPr="00237331" w:rsidRDefault="00116ECB" w:rsidP="00116ECB">
      <w:pPr>
        <w:pStyle w:val="2"/>
        <w:spacing w:after="120"/>
        <w:ind w:left="431" w:hanging="431"/>
      </w:pPr>
      <w:bookmarkStart w:id="746" w:name="_Ref357007952"/>
      <w:bookmarkStart w:id="747" w:name="_Ref380671368"/>
      <w:r w:rsidRPr="00237331">
        <w:t>В течение 15 (пятнадцати) Рабочих дней с даты получения Альтернативного плана устранения нарушений</w:t>
      </w:r>
      <w:bookmarkEnd w:id="746"/>
      <w:r w:rsidRPr="00237331">
        <w:t xml:space="preserve"> Виновная сторона должна уведомить Прекращающую сторону и третью Сторону о том, утверждает ли она Альтернативный план устранения нарушений или отклоняет его, в ином случае по истечении указанного срока такой план считается согласованным Виновной стороной.</w:t>
      </w:r>
      <w:bookmarkEnd w:id="747"/>
    </w:p>
    <w:p w14:paraId="3E807DB7" w14:textId="77777777" w:rsidR="00116ECB" w:rsidRPr="00237331" w:rsidRDefault="00116ECB" w:rsidP="00116ECB">
      <w:pPr>
        <w:pStyle w:val="2"/>
        <w:spacing w:after="120"/>
        <w:ind w:left="431" w:hanging="431"/>
      </w:pPr>
      <w:bookmarkStart w:id="748" w:name="_Ref369029983"/>
      <w:r w:rsidRPr="00237331">
        <w:t>Если Виновная сторона отклоняет Альтернативный план устранения нарушений, то Прекращающая сторона вправе обратиться в суд с требованием о расторжении Концессионного соглашения.</w:t>
      </w:r>
      <w:bookmarkEnd w:id="748"/>
    </w:p>
    <w:bookmarkEnd w:id="743"/>
    <w:p w14:paraId="6263B277" w14:textId="77777777" w:rsidR="00116ECB" w:rsidRPr="00237331" w:rsidRDefault="00116ECB" w:rsidP="00116ECB">
      <w:pPr>
        <w:pStyle w:val="2"/>
        <w:spacing w:after="120"/>
        <w:ind w:left="431" w:hanging="431"/>
      </w:pPr>
      <w:r w:rsidRPr="00237331">
        <w:t>Если Виновная сторона реализует План устранения нарушений или Альтернативный план устранения нарушений, то действие Заявления о прекращении считается приостановленным на период реализации соответствующего плана. Заявление о прекращении считается отозванным, и исполнение Концессионного соглашения должно быть продолжено в связи с устранением основания прекращения Концессионного соглашения.</w:t>
      </w:r>
    </w:p>
    <w:p w14:paraId="25C26908" w14:textId="77777777" w:rsidR="00116ECB" w:rsidRPr="00237331" w:rsidRDefault="00116ECB" w:rsidP="00116ECB">
      <w:pPr>
        <w:pStyle w:val="2"/>
        <w:spacing w:after="120"/>
        <w:ind w:left="431" w:hanging="431"/>
      </w:pPr>
      <w:bookmarkStart w:id="749" w:name="_Ref384722519"/>
      <w:r w:rsidRPr="00237331">
        <w:t>Если согласованный План устранения нарушений, или Альтернативный план устранения нарушений не осуществлен в установленный срок, то Прекращающая сторона вправе обратиться в суд с требованием о расторжении Концессионного соглашения.</w:t>
      </w:r>
      <w:bookmarkEnd w:id="749"/>
    </w:p>
    <w:p w14:paraId="2E441DAA" w14:textId="77777777" w:rsidR="00116ECB" w:rsidRPr="00237331" w:rsidRDefault="00116ECB" w:rsidP="00116ECB">
      <w:pPr>
        <w:pStyle w:val="2"/>
        <w:spacing w:after="120"/>
        <w:ind w:left="431" w:hanging="431"/>
      </w:pPr>
      <w:bookmarkStart w:id="750" w:name="_Ref194829197"/>
      <w:r w:rsidRPr="00237331">
        <w:t>Концессионное соглашение должно быть прекращено по истечении 10 (десяти) Рабочих дней со дня принятия решения суда о прекращении Концессионного соглашения на основании обращения любой из Сторон.</w:t>
      </w:r>
      <w:bookmarkEnd w:id="750"/>
    </w:p>
    <w:p w14:paraId="0632E0B9" w14:textId="77777777" w:rsidR="00116ECB" w:rsidRPr="00237331" w:rsidRDefault="00116ECB" w:rsidP="00116ECB">
      <w:pPr>
        <w:pStyle w:val="2"/>
        <w:spacing w:after="120"/>
        <w:ind w:left="431" w:hanging="431"/>
      </w:pPr>
      <w:bookmarkStart w:id="751" w:name="_Ref165454790"/>
      <w:bookmarkStart w:id="752" w:name="_Ref194829503"/>
      <w:r w:rsidRPr="00237331">
        <w:t>Если две Стороны одновременно направили друг другу Заявление о прекращении по разным основаниям, и ни одно из этих Заявлений о прекращении не отозвано в течение 5 (пяти) Рабочих дней с даты вручения Заявления о прекращении, то считается, что между такими Сторонами возник Спор, подлежащий разрешению в Порядке разрешения споров.</w:t>
      </w:r>
      <w:bookmarkEnd w:id="751"/>
      <w:r w:rsidRPr="00237331">
        <w:t xml:space="preserve"> Для целей настоящего пункта считается, что Заявления о прекращении направлены одновременно, если это сделано в один и тот же день.</w:t>
      </w:r>
      <w:bookmarkEnd w:id="752"/>
    </w:p>
    <w:p w14:paraId="68E3C424" w14:textId="77777777" w:rsidR="00116ECB" w:rsidRPr="00237331" w:rsidRDefault="00116ECB" w:rsidP="00116ECB">
      <w:pPr>
        <w:pStyle w:val="2"/>
        <w:spacing w:after="120"/>
        <w:ind w:left="431" w:hanging="431"/>
      </w:pPr>
      <w:r w:rsidRPr="00237331">
        <w:lastRenderedPageBreak/>
        <w:t>В случае возникновения Спора между Сторонами каждая Сторона обязана нести бремя доказывания при утверждении, что другая Сторона не исполняет обязательства по Концессионному соглашению, если только такой случай не предусмотрен Законодательством или Концессионным соглашением.</w:t>
      </w:r>
    </w:p>
    <w:p w14:paraId="04E875FE" w14:textId="77777777" w:rsidR="00116ECB" w:rsidRPr="00237331" w:rsidRDefault="00116ECB" w:rsidP="00116ECB">
      <w:pPr>
        <w:pStyle w:val="1"/>
        <w:spacing w:after="120"/>
      </w:pPr>
      <w:bookmarkStart w:id="753" w:name="_DV_M1788"/>
      <w:bookmarkStart w:id="754" w:name="_Toc473692352"/>
      <w:bookmarkStart w:id="755" w:name="_Toc476857533"/>
      <w:bookmarkStart w:id="756" w:name="_Toc350977267"/>
      <w:bookmarkStart w:id="757" w:name="_Toc481181838"/>
      <w:bookmarkStart w:id="758" w:name="_Toc477970498"/>
      <w:bookmarkStart w:id="759" w:name="_Toc484822121"/>
      <w:bookmarkStart w:id="760" w:name="_Toc158211038"/>
      <w:bookmarkStart w:id="761" w:name="_Ref179305200"/>
      <w:bookmarkStart w:id="762" w:name="_Ref165445696"/>
      <w:bookmarkStart w:id="763" w:name="_Toc184621818"/>
      <w:bookmarkStart w:id="764" w:name="_Ref184665222"/>
      <w:bookmarkStart w:id="765" w:name="_Toc184666458"/>
      <w:bookmarkStart w:id="766" w:name="_Toc184666729"/>
      <w:bookmarkEnd w:id="753"/>
      <w:r w:rsidRPr="00237331">
        <w:t>ВЫПЛАТЫ ПРИ ПРЕКРАЩЕНИИ КОНЦЕССИОННОГО СОГЛАШЕНИЯ</w:t>
      </w:r>
      <w:bookmarkEnd w:id="754"/>
      <w:bookmarkEnd w:id="755"/>
      <w:bookmarkEnd w:id="756"/>
      <w:bookmarkEnd w:id="757"/>
      <w:bookmarkEnd w:id="758"/>
      <w:bookmarkEnd w:id="759"/>
      <w:bookmarkEnd w:id="760"/>
    </w:p>
    <w:p w14:paraId="65034DBD" w14:textId="77777777" w:rsidR="00116ECB" w:rsidRPr="00237331" w:rsidRDefault="00116ECB" w:rsidP="00116ECB">
      <w:pPr>
        <w:pStyle w:val="20"/>
        <w:spacing w:after="120"/>
      </w:pPr>
      <w:r w:rsidRPr="00237331">
        <w:t>Выплаты при прекращении Концессионного соглашении в связи с истечением срока его действия</w:t>
      </w:r>
    </w:p>
    <w:p w14:paraId="4ACA3BE7" w14:textId="77777777" w:rsidR="00116ECB" w:rsidRPr="00237331" w:rsidRDefault="00116ECB" w:rsidP="00116ECB">
      <w:pPr>
        <w:pStyle w:val="2"/>
        <w:spacing w:after="120"/>
        <w:ind w:left="431" w:hanging="431"/>
      </w:pPr>
      <w:r w:rsidRPr="00237331">
        <w:t>Расходы Концессионера, подлежащие возмещению в соответствии с нормативными правовыми актами Российской Федерации в сфере теплоснабжения</w:t>
      </w:r>
      <w:r w:rsidRPr="00237331">
        <w:rPr>
          <w:rStyle w:val="af3"/>
          <w:b w:val="0"/>
        </w:rPr>
        <w:t xml:space="preserve"> </w:t>
      </w:r>
      <w:r w:rsidRPr="00237331">
        <w:t>и не возмещенные ему на Дату истечения срока концессионного соглашения, возмещаются Концессионеру не позднее 6 (шести) месяцев с Даты истечения срока концессионного соглашения.</w:t>
      </w:r>
    </w:p>
    <w:p w14:paraId="4B68EA81" w14:textId="77777777" w:rsidR="00116ECB" w:rsidRPr="00237331" w:rsidRDefault="00116ECB" w:rsidP="00116ECB">
      <w:pPr>
        <w:pStyle w:val="20"/>
        <w:spacing w:after="120"/>
      </w:pPr>
      <w:r w:rsidRPr="00237331">
        <w:t>Компенсация при прекращении</w:t>
      </w:r>
    </w:p>
    <w:p w14:paraId="12F92BAF" w14:textId="77777777" w:rsidR="00116ECB" w:rsidRPr="00237331" w:rsidRDefault="00116ECB" w:rsidP="00116ECB">
      <w:pPr>
        <w:pStyle w:val="2"/>
        <w:spacing w:after="120"/>
        <w:ind w:left="431" w:hanging="431"/>
      </w:pPr>
      <w:bookmarkStart w:id="767" w:name="_Ref387762619"/>
      <w:bookmarkStart w:id="768" w:name="_Ref173749074"/>
      <w:bookmarkEnd w:id="761"/>
      <w:r w:rsidRPr="00237331">
        <w:t xml:space="preserve">Если Дата прекращения концессионного соглашения приходится на дату, предшествующую Дате истечения срока концессионного соглашения, Концедент выплачивает Концессионеру Компенсацию при прекращении в порядке и размере, предусмотренном в Приложении </w:t>
      </w:r>
      <w:hyperlink w:anchor="Приложение13" w:history="1">
        <w:r w:rsidRPr="00904283">
          <w:rPr>
            <w:rStyle w:val="ac"/>
            <w:color w:val="000000" w:themeColor="text1"/>
            <w:u w:val="none"/>
          </w:rPr>
          <w:t>13</w:t>
        </w:r>
      </w:hyperlink>
      <w:r>
        <w:t>.</w:t>
      </w:r>
    </w:p>
    <w:p w14:paraId="7C0DA3B9" w14:textId="77777777" w:rsidR="00116ECB" w:rsidRPr="00237331" w:rsidRDefault="00116ECB" w:rsidP="00116ECB">
      <w:pPr>
        <w:pStyle w:val="2"/>
        <w:spacing w:after="120"/>
        <w:ind w:left="431" w:hanging="431"/>
      </w:pPr>
      <w:r w:rsidRPr="00237331">
        <w:t>Вне зависимости от выплаты Компенсации при прекращении, все платежные обязательства Концедента и/или Смоленской</w:t>
      </w:r>
      <w:r>
        <w:t xml:space="preserve"> области</w:t>
      </w:r>
      <w:r w:rsidRPr="00237331">
        <w:t>, которые возникли до Даты прекращения концессионного соглашения и не были надлежащим образом исполнены, не прекращают свое действие после Даты прекращения концессионного соглашения и подлежат исполнению в полном объеме.</w:t>
      </w:r>
      <w:bookmarkEnd w:id="767"/>
    </w:p>
    <w:p w14:paraId="324EF787" w14:textId="77777777" w:rsidR="00116ECB" w:rsidRPr="00237331" w:rsidRDefault="00116ECB" w:rsidP="00116ECB">
      <w:pPr>
        <w:pStyle w:val="1"/>
        <w:spacing w:after="120"/>
      </w:pPr>
      <w:bookmarkStart w:id="769" w:name="_DV_M1820"/>
      <w:bookmarkStart w:id="770" w:name="_DV_M1821"/>
      <w:bookmarkStart w:id="771" w:name="_Toc474371253"/>
      <w:bookmarkStart w:id="772" w:name="_Toc474372725"/>
      <w:bookmarkStart w:id="773" w:name="_Toc474372905"/>
      <w:bookmarkStart w:id="774" w:name="_Toc474371265"/>
      <w:bookmarkStart w:id="775" w:name="_Toc474372737"/>
      <w:bookmarkStart w:id="776" w:name="_Toc474372917"/>
      <w:bookmarkStart w:id="777" w:name="_DV_M1829"/>
      <w:bookmarkStart w:id="778" w:name="_Toc474371272"/>
      <w:bookmarkStart w:id="779" w:name="_Toc474372744"/>
      <w:bookmarkStart w:id="780" w:name="_Toc474372924"/>
      <w:bookmarkStart w:id="781" w:name="_Ref465897621"/>
      <w:bookmarkStart w:id="782" w:name="_Toc466995892"/>
      <w:bookmarkStart w:id="783" w:name="_Toc468217649"/>
      <w:bookmarkStart w:id="784" w:name="_Toc468892616"/>
      <w:bookmarkStart w:id="785" w:name="_Ref470808310"/>
      <w:bookmarkStart w:id="786" w:name="_Toc473692353"/>
      <w:bookmarkStart w:id="787" w:name="_Toc476857534"/>
      <w:bookmarkStart w:id="788" w:name="_Toc350977268"/>
      <w:bookmarkStart w:id="789" w:name="_Toc481181839"/>
      <w:bookmarkStart w:id="790" w:name="_Toc477970499"/>
      <w:bookmarkStart w:id="791" w:name="_Toc484822122"/>
      <w:bookmarkStart w:id="792" w:name="_Toc158211039"/>
      <w:bookmarkEnd w:id="762"/>
      <w:bookmarkEnd w:id="763"/>
      <w:bookmarkEnd w:id="764"/>
      <w:bookmarkEnd w:id="765"/>
      <w:bookmarkEnd w:id="766"/>
      <w:bookmarkEnd w:id="768"/>
      <w:bookmarkEnd w:id="769"/>
      <w:bookmarkEnd w:id="770"/>
      <w:bookmarkEnd w:id="771"/>
      <w:bookmarkEnd w:id="772"/>
      <w:bookmarkEnd w:id="773"/>
      <w:bookmarkEnd w:id="774"/>
      <w:bookmarkEnd w:id="775"/>
      <w:bookmarkEnd w:id="776"/>
      <w:bookmarkEnd w:id="777"/>
      <w:bookmarkEnd w:id="778"/>
      <w:bookmarkEnd w:id="779"/>
      <w:bookmarkEnd w:id="780"/>
      <w:r w:rsidRPr="00237331">
        <w:t>ПЕРЕДАЧА ОБЪЕКТА СОГЛАШЕНИЯ И ИНОГО ИМУЩЕСТВА КОНЦЕДЕНТУ</w:t>
      </w:r>
      <w:bookmarkEnd w:id="781"/>
      <w:bookmarkEnd w:id="782"/>
      <w:bookmarkEnd w:id="783"/>
      <w:bookmarkEnd w:id="784"/>
      <w:bookmarkEnd w:id="785"/>
      <w:bookmarkEnd w:id="786"/>
      <w:bookmarkEnd w:id="787"/>
      <w:bookmarkEnd w:id="788"/>
      <w:bookmarkEnd w:id="789"/>
      <w:bookmarkEnd w:id="790"/>
      <w:bookmarkEnd w:id="791"/>
      <w:bookmarkEnd w:id="792"/>
    </w:p>
    <w:p w14:paraId="1A7AD1AF" w14:textId="77777777" w:rsidR="00116ECB" w:rsidRPr="00237331" w:rsidRDefault="00116ECB" w:rsidP="00116ECB">
      <w:pPr>
        <w:pStyle w:val="2"/>
        <w:spacing w:after="120"/>
        <w:ind w:left="431" w:hanging="431"/>
      </w:pPr>
      <w:bookmarkStart w:id="793" w:name="_Ref379989637"/>
      <w:bookmarkStart w:id="794" w:name="_Ref165447665"/>
      <w:r w:rsidRPr="00237331">
        <w:t>В срок, согласованный Концессионером и Концедентом, но в любом случае не позднее 20 (двадцати) Рабочих дней с Даты истечения срока концессионного соглашения или 50 (пятидесяти)</w:t>
      </w:r>
      <w:r>
        <w:t xml:space="preserve"> Р</w:t>
      </w:r>
      <w:r w:rsidRPr="00237331">
        <w:t>абочих дней со дня досрочного прекращения Концессионного соглашения, вне зависимости от оснований прекращения, Концессионер обязан передать Концеденту или иному лицу по указанию Концедента:</w:t>
      </w:r>
      <w:bookmarkEnd w:id="793"/>
    </w:p>
    <w:p w14:paraId="74CADFAB" w14:textId="77777777" w:rsidR="00116ECB" w:rsidRPr="00237331" w:rsidRDefault="00116ECB" w:rsidP="00116ECB">
      <w:pPr>
        <w:pStyle w:val="3"/>
        <w:spacing w:after="120"/>
        <w:ind w:left="1185" w:hanging="505"/>
      </w:pPr>
      <w:bookmarkStart w:id="795" w:name="_Ref383521895"/>
      <w:bookmarkStart w:id="796" w:name="_Ref185660631"/>
      <w:r w:rsidRPr="00237331">
        <w:t>Объект соглашения без каких бы то ни было прав третьих лиц, в том числе без прав удержания, залога, иного обременения</w:t>
      </w:r>
      <w:bookmarkEnd w:id="795"/>
      <w:r w:rsidRPr="00237331">
        <w:t>;</w:t>
      </w:r>
    </w:p>
    <w:p w14:paraId="25F38CB2" w14:textId="77777777" w:rsidR="00116ECB" w:rsidRPr="00237331" w:rsidRDefault="00116ECB" w:rsidP="00116ECB">
      <w:pPr>
        <w:pStyle w:val="3"/>
        <w:spacing w:after="120"/>
        <w:ind w:left="1185" w:hanging="505"/>
      </w:pPr>
      <w:r w:rsidRPr="00237331">
        <w:t>Иное имущество без каких бы то ни было прав третьих лиц, в том числе без прав удержания, залога, иного обременения (за исключением случаев, когда все объекты в составе Иного имущества, выведены Концессионером из эксплуатации в соответствии с условиями Концессионного соглашения до Даты прекращения концессионного соглашения);</w:t>
      </w:r>
    </w:p>
    <w:p w14:paraId="0B695FF6" w14:textId="77777777" w:rsidR="00116ECB" w:rsidRPr="00237331" w:rsidRDefault="00116ECB" w:rsidP="00116ECB">
      <w:pPr>
        <w:pStyle w:val="3"/>
        <w:spacing w:after="120"/>
        <w:ind w:left="1185" w:hanging="505"/>
      </w:pPr>
      <w:bookmarkStart w:id="797" w:name="_Ref479952065"/>
      <w:r w:rsidRPr="00237331">
        <w:t>оборудование и конструкционные материалы, полностью оплаченные и принадлежащие Концессионеру, приобретенные Концессионером в целях Создания</w:t>
      </w:r>
      <w:r w:rsidRPr="00243561">
        <w:t xml:space="preserve"> </w:t>
      </w:r>
      <w:r>
        <w:t>и (или) реконструкции</w:t>
      </w:r>
      <w:r w:rsidRPr="00237331">
        <w:t xml:space="preserve"> объекта соглашения и соответствующие Проектной документации, передаваемой Концеденту в соответствии с пунктом </w:t>
      </w:r>
      <w:r>
        <w:fldChar w:fldCharType="begin"/>
      </w:r>
      <w:r>
        <w:instrText xml:space="preserve"> REF _Ref479951790 \r \h  \* MERGEFORMAT </w:instrText>
      </w:r>
      <w:r>
        <w:fldChar w:fldCharType="separate"/>
      </w:r>
      <w:r>
        <w:t>(f)</w:t>
      </w:r>
      <w:r>
        <w:fldChar w:fldCharType="end"/>
      </w:r>
      <w:r w:rsidRPr="00237331">
        <w:t xml:space="preserve"> ниже.</w:t>
      </w:r>
      <w:bookmarkEnd w:id="797"/>
    </w:p>
    <w:bookmarkEnd w:id="796"/>
    <w:p w14:paraId="649304EE" w14:textId="77777777" w:rsidR="00116ECB" w:rsidRPr="00237331" w:rsidRDefault="00116ECB" w:rsidP="00116ECB">
      <w:pPr>
        <w:pStyle w:val="3"/>
        <w:spacing w:after="120"/>
        <w:ind w:left="1185" w:hanging="505"/>
      </w:pPr>
      <w:r w:rsidRPr="00237331">
        <w:t>Земельные участки;</w:t>
      </w:r>
    </w:p>
    <w:p w14:paraId="773110E0" w14:textId="77777777" w:rsidR="00116ECB" w:rsidRPr="00237331" w:rsidRDefault="00116ECB" w:rsidP="00116ECB">
      <w:pPr>
        <w:pStyle w:val="3"/>
        <w:spacing w:after="120"/>
        <w:ind w:left="1185" w:hanging="505"/>
      </w:pPr>
      <w:bookmarkStart w:id="798" w:name="_Ref357088151"/>
      <w:bookmarkEnd w:id="794"/>
      <w:r w:rsidRPr="00237331">
        <w:t>все имеющиеся у Концессионера документы, относящиеся к Объекту соглашения и Иному имуществу и необходимые для их эксплуатации, в том числе техническую документацию в отношении оборудования, относящегося к Объекту соглашения и Иному имуществу;</w:t>
      </w:r>
    </w:p>
    <w:p w14:paraId="3061493A" w14:textId="77777777" w:rsidR="00116ECB" w:rsidRPr="00237331" w:rsidRDefault="00116ECB" w:rsidP="00116ECB">
      <w:pPr>
        <w:pStyle w:val="3"/>
        <w:spacing w:after="120"/>
        <w:ind w:left="1185" w:hanging="505"/>
      </w:pPr>
      <w:bookmarkStart w:id="799" w:name="_Ref479951790"/>
      <w:r w:rsidRPr="00237331">
        <w:lastRenderedPageBreak/>
        <w:t>Проектную документацию, а также все права, необходимые для ее использования</w:t>
      </w:r>
      <w:bookmarkEnd w:id="798"/>
      <w:r w:rsidRPr="00237331">
        <w:t>;</w:t>
      </w:r>
      <w:bookmarkEnd w:id="799"/>
    </w:p>
    <w:p w14:paraId="1F43069F" w14:textId="77777777" w:rsidR="00116ECB" w:rsidRPr="00237331" w:rsidRDefault="00116ECB" w:rsidP="00116ECB">
      <w:pPr>
        <w:pStyle w:val="3"/>
        <w:spacing w:after="120"/>
        <w:ind w:left="1185" w:hanging="505"/>
      </w:pPr>
      <w:r w:rsidRPr="00237331">
        <w:t>Разрешения, полученные Концессионером в целях исполнения обязательств по Концессионному соглашению, если передача таких Разрешений допускается в соответствии с Законодательством;</w:t>
      </w:r>
    </w:p>
    <w:p w14:paraId="6961BF5A" w14:textId="77777777" w:rsidR="00116ECB" w:rsidRPr="00237331" w:rsidRDefault="00116ECB" w:rsidP="00116ECB">
      <w:pPr>
        <w:pStyle w:val="3"/>
        <w:spacing w:after="120"/>
        <w:ind w:left="1185" w:hanging="505"/>
      </w:pPr>
      <w:bookmarkStart w:id="800" w:name="_Ref184655317"/>
      <w:bookmarkStart w:id="801" w:name="_Ref219731189"/>
      <w:r w:rsidRPr="00237331">
        <w:t>документацию в отношении текущих ремонтов и работ по техническому обслуживанию Объекта соглашения и Иного имущества;</w:t>
      </w:r>
    </w:p>
    <w:p w14:paraId="65F6C55F" w14:textId="77777777" w:rsidR="00116ECB" w:rsidRPr="00237331" w:rsidRDefault="00116ECB" w:rsidP="00116ECB">
      <w:pPr>
        <w:pStyle w:val="3"/>
        <w:spacing w:after="120"/>
        <w:ind w:left="1185" w:hanging="505"/>
      </w:pPr>
      <w:r w:rsidRPr="00237331">
        <w:t>копии договоров на снабжение Объекта соглашения и Иного имущества коммунальными ресурсами, расходными материалами, а также иных договоров на поставку товаров, выполнение работ и оказание услуг, заключенных Концессионером во исполнение обязательств по Концессионному соглашению;</w:t>
      </w:r>
    </w:p>
    <w:p w14:paraId="46FEBA02" w14:textId="77777777" w:rsidR="00116ECB" w:rsidRPr="00237331" w:rsidRDefault="00116ECB" w:rsidP="00116ECB">
      <w:pPr>
        <w:pStyle w:val="3"/>
        <w:spacing w:after="120"/>
        <w:ind w:left="1185" w:hanging="505"/>
      </w:pPr>
      <w:r w:rsidRPr="00237331">
        <w:t>учетные документы, обоснованно необходимые Концеденту или назначенному им лицу для использования, эксплуатации и технического обслуживания Объекта соглашению и Иного имущества (с учетом обязанностей по ведению установленной Законодательством отчетности и соблюдению конфиденциальности).</w:t>
      </w:r>
    </w:p>
    <w:p w14:paraId="3532B92A" w14:textId="77777777" w:rsidR="00116ECB" w:rsidRPr="00237331" w:rsidRDefault="00116ECB" w:rsidP="00116ECB">
      <w:pPr>
        <w:pStyle w:val="2"/>
        <w:spacing w:after="120"/>
        <w:ind w:left="431" w:hanging="431"/>
      </w:pPr>
      <w:bookmarkStart w:id="802" w:name="_Ref184664988"/>
      <w:bookmarkStart w:id="803" w:name="_Ref358222470"/>
      <w:bookmarkEnd w:id="800"/>
      <w:bookmarkEnd w:id="801"/>
      <w:r w:rsidRPr="00237331">
        <w:t xml:space="preserve">На момент передачи Объекта соглашения в связи с прекращением Концессионного соглашения Объект соглашения должен находиться в состоянии, соответствующем требованиям Концессионного соглашения и Проектной документации </w:t>
      </w:r>
      <w:bookmarkEnd w:id="802"/>
      <w:r w:rsidRPr="00237331">
        <w:t>(далее – «</w:t>
      </w:r>
      <w:r w:rsidRPr="00237331">
        <w:rPr>
          <w:b/>
          <w:i/>
        </w:rPr>
        <w:t>Требования к передаче</w:t>
      </w:r>
      <w:r w:rsidRPr="00237331">
        <w:t>»).</w:t>
      </w:r>
      <w:bookmarkEnd w:id="803"/>
      <w:r w:rsidRPr="00237331">
        <w:t xml:space="preserve"> Указанное требование не применяется в случае передачи Концеденту объекта(-ов) незавершенного строительства.</w:t>
      </w:r>
    </w:p>
    <w:p w14:paraId="75F6634F" w14:textId="77777777" w:rsidR="00116ECB" w:rsidRPr="00237331" w:rsidRDefault="00116ECB" w:rsidP="00116ECB">
      <w:pPr>
        <w:pStyle w:val="2"/>
        <w:spacing w:after="120"/>
        <w:ind w:left="431" w:hanging="431"/>
      </w:pPr>
      <w:bookmarkStart w:id="804" w:name="_Ref184655411"/>
      <w:r w:rsidRPr="00237331">
        <w:t xml:space="preserve">В случае досрочного прекращения Концессионного соглашения </w:t>
      </w:r>
      <w:bookmarkStart w:id="805" w:name="_Ref185014302"/>
      <w:bookmarkEnd w:id="804"/>
      <w:r w:rsidRPr="00237331">
        <w:t>в период выполнения мероприятий по Созданию</w:t>
      </w:r>
      <w:r w:rsidRPr="00243561">
        <w:t xml:space="preserve"> </w:t>
      </w:r>
      <w:r>
        <w:t>и (или) реконструкции</w:t>
      </w:r>
      <w:r w:rsidRPr="00237331">
        <w:t xml:space="preserve"> объекта соглашения в отношении одного из объектов недвижимости, входящих в состав Объекта соглашения, Концессионер обязан подготовить и передать Концеденту все документы, необходимые в соответствии с требованиями Законодательства для регистрации права Концедента на объект незавершенного строительства, в течение 60 (шестидесяти) Рабочих дней с Даты прекращения концессионного соглашения или более продолжительного срока, согласованного </w:t>
      </w:r>
      <w:bookmarkEnd w:id="805"/>
      <w:r w:rsidRPr="00237331">
        <w:t>Концедентом и Концессионером.</w:t>
      </w:r>
    </w:p>
    <w:p w14:paraId="084CD2DA" w14:textId="77777777" w:rsidR="00116ECB" w:rsidRPr="00237331" w:rsidRDefault="00116ECB" w:rsidP="00116ECB">
      <w:pPr>
        <w:pStyle w:val="2"/>
        <w:spacing w:after="120"/>
        <w:ind w:left="431" w:hanging="431"/>
      </w:pPr>
      <w:bookmarkStart w:id="806" w:name="_DV_M1782"/>
      <w:bookmarkStart w:id="807" w:name="_DV_M1783"/>
      <w:bookmarkStart w:id="808" w:name="_DV_M1784"/>
      <w:bookmarkStart w:id="809" w:name="_DV_M1786"/>
      <w:bookmarkEnd w:id="806"/>
      <w:bookmarkEnd w:id="807"/>
      <w:bookmarkEnd w:id="808"/>
      <w:bookmarkEnd w:id="809"/>
      <w:r w:rsidRPr="00237331">
        <w:t>В случае прекращения Концессионного соглашения в Дату истечения срока концессионного соглашения применяются пункты </w:t>
      </w:r>
      <w:r>
        <w:fldChar w:fldCharType="begin"/>
      </w:r>
      <w:r>
        <w:instrText xml:space="preserve"> REF _Ref184655832 \r \h  \* MERGEFORMAT </w:instrText>
      </w:r>
      <w:r>
        <w:fldChar w:fldCharType="separate"/>
      </w:r>
      <w:r>
        <w:t>24.5</w:t>
      </w:r>
      <w:r>
        <w:fldChar w:fldCharType="end"/>
      </w:r>
      <w:r w:rsidRPr="00237331">
        <w:t xml:space="preserve"> – </w:t>
      </w:r>
      <w:r>
        <w:fldChar w:fldCharType="begin"/>
      </w:r>
      <w:r>
        <w:instrText xml:space="preserve"> REF _Ref468048785 \r \h  \* MERGEFORMAT </w:instrText>
      </w:r>
      <w:r>
        <w:fldChar w:fldCharType="separate"/>
      </w:r>
      <w:r>
        <w:t>24.8</w:t>
      </w:r>
      <w:r>
        <w:fldChar w:fldCharType="end"/>
      </w:r>
      <w:r w:rsidRPr="00237331">
        <w:t>.</w:t>
      </w:r>
    </w:p>
    <w:p w14:paraId="0641A022" w14:textId="77777777" w:rsidR="00116ECB" w:rsidRPr="00237331" w:rsidRDefault="00116ECB" w:rsidP="00116ECB">
      <w:pPr>
        <w:pStyle w:val="2"/>
        <w:spacing w:after="120"/>
        <w:ind w:left="431" w:hanging="431"/>
      </w:pPr>
      <w:bookmarkStart w:id="810" w:name="_Ref184655832"/>
      <w:r w:rsidRPr="00237331">
        <w:t>Не позднее чем за 6 (Шесть) месяцев до Даты истечения срока концессионного соглашения Концессионер и Концедент обеспечивают создание комиссии по оценке состояния Объекта соглашения и Иного имущества и их подготовке к передаче Концеденту (далее – «</w:t>
      </w:r>
      <w:r w:rsidRPr="00237331">
        <w:rPr>
          <w:b/>
        </w:rPr>
        <w:t>Передаточная комиссия</w:t>
      </w:r>
      <w:r w:rsidRPr="00237331">
        <w:t>»).</w:t>
      </w:r>
      <w:bookmarkEnd w:id="810"/>
    </w:p>
    <w:p w14:paraId="1EA8EEE7" w14:textId="77777777" w:rsidR="00116ECB" w:rsidRPr="00237331" w:rsidRDefault="00116ECB" w:rsidP="00116ECB">
      <w:pPr>
        <w:pStyle w:val="2"/>
        <w:spacing w:after="120"/>
        <w:ind w:left="431" w:hanging="431"/>
      </w:pPr>
      <w:r w:rsidRPr="00237331">
        <w:t>В состав Передаточной комиссии должны входить по одному уполномоченному представителю Концессионера и Концедента.</w:t>
      </w:r>
    </w:p>
    <w:p w14:paraId="51E1D062" w14:textId="77777777" w:rsidR="00116ECB" w:rsidRPr="00237331" w:rsidRDefault="00116ECB" w:rsidP="00116ECB">
      <w:pPr>
        <w:pStyle w:val="2"/>
        <w:spacing w:after="120"/>
        <w:ind w:left="431" w:hanging="431"/>
      </w:pPr>
      <w:bookmarkStart w:id="811" w:name="_Ref184641888"/>
      <w:r w:rsidRPr="00237331">
        <w:t>Не позднее 20 (двадцати) Рабочих дней после ее создания Передаточная комиссия должна установить:</w:t>
      </w:r>
      <w:bookmarkEnd w:id="811"/>
    </w:p>
    <w:p w14:paraId="5F042FD8" w14:textId="77777777" w:rsidR="00116ECB" w:rsidRPr="00237331" w:rsidRDefault="00116ECB" w:rsidP="00116ECB">
      <w:pPr>
        <w:pStyle w:val="3"/>
        <w:spacing w:after="120"/>
        <w:ind w:left="1185" w:hanging="505"/>
      </w:pPr>
      <w:r w:rsidRPr="00237331">
        <w:t>степень соответствия Объекта соглашения и Иного имущества Требованиям к передаче;</w:t>
      </w:r>
    </w:p>
    <w:p w14:paraId="3EAC4F0E" w14:textId="77777777" w:rsidR="00116ECB" w:rsidRPr="00237331" w:rsidRDefault="00116ECB" w:rsidP="00116ECB">
      <w:pPr>
        <w:pStyle w:val="3"/>
        <w:spacing w:after="120"/>
        <w:ind w:left="1185" w:hanging="505"/>
      </w:pPr>
      <w:r w:rsidRPr="00237331">
        <w:t>если в Концессионном соглашении не указано иное, порядок передачи, включая, при необходимости, порядок уступки прав и обязанностей по заключенным Концессионером договорам поставки, выполнения работ и оказания услуг;</w:t>
      </w:r>
    </w:p>
    <w:p w14:paraId="7361A0E7" w14:textId="77777777" w:rsidR="00116ECB" w:rsidRPr="00237331" w:rsidRDefault="00116ECB" w:rsidP="00116ECB">
      <w:pPr>
        <w:pStyle w:val="3"/>
        <w:spacing w:after="120"/>
        <w:ind w:left="1185" w:hanging="505"/>
      </w:pPr>
      <w:r w:rsidRPr="00237331">
        <w:lastRenderedPageBreak/>
        <w:t>состав документов, относящихся к Объекту соглашения и Иному имуществу и подлежащих передаче Концеденту.</w:t>
      </w:r>
    </w:p>
    <w:p w14:paraId="0366AF70" w14:textId="77777777" w:rsidR="00116ECB" w:rsidRPr="00237331" w:rsidRDefault="00116ECB" w:rsidP="00116ECB">
      <w:pPr>
        <w:pStyle w:val="2"/>
        <w:spacing w:after="120"/>
        <w:ind w:left="431" w:hanging="431"/>
      </w:pPr>
      <w:bookmarkStart w:id="812" w:name="_Ref219731425"/>
      <w:bookmarkStart w:id="813" w:name="_Ref468048785"/>
      <w:r w:rsidRPr="00237331">
        <w:t>Не позднее 30 (тридцати) календарных дней с Даты прекращения концессионного соглашения Концессионер обязан передать Концеденту, а Концедент обязан</w:t>
      </w:r>
      <w:bookmarkEnd w:id="812"/>
      <w:r w:rsidRPr="00237331">
        <w:t xml:space="preserve"> принять Объект соглашения и Иное имущество от Концессионера по акту приема-передачи.</w:t>
      </w:r>
      <w:bookmarkEnd w:id="813"/>
    </w:p>
    <w:p w14:paraId="1565165C" w14:textId="77777777" w:rsidR="00116ECB" w:rsidRPr="00237331" w:rsidRDefault="00116ECB" w:rsidP="00116ECB">
      <w:pPr>
        <w:pStyle w:val="1"/>
        <w:spacing w:after="120"/>
      </w:pPr>
      <w:bookmarkStart w:id="814" w:name="_Toc466995893"/>
      <w:bookmarkStart w:id="815" w:name="_Toc468217650"/>
      <w:bookmarkStart w:id="816" w:name="_Toc468892617"/>
      <w:bookmarkStart w:id="817" w:name="_Toc473692354"/>
      <w:bookmarkStart w:id="818" w:name="_Toc476857535"/>
      <w:bookmarkStart w:id="819" w:name="_Toc350977269"/>
      <w:bookmarkStart w:id="820" w:name="_Toc481181840"/>
      <w:bookmarkStart w:id="821" w:name="_Toc477970500"/>
      <w:bookmarkStart w:id="822" w:name="_Toc484822123"/>
      <w:bookmarkStart w:id="823" w:name="_Toc158211040"/>
      <w:r w:rsidRPr="00237331">
        <w:t>ДОГОВОРЫ ПО ПРОЕКТУ</w:t>
      </w:r>
      <w:bookmarkEnd w:id="814"/>
      <w:bookmarkEnd w:id="815"/>
      <w:bookmarkEnd w:id="816"/>
      <w:bookmarkEnd w:id="817"/>
      <w:bookmarkEnd w:id="818"/>
      <w:bookmarkEnd w:id="819"/>
      <w:bookmarkEnd w:id="820"/>
      <w:bookmarkEnd w:id="821"/>
      <w:bookmarkEnd w:id="822"/>
      <w:bookmarkEnd w:id="823"/>
    </w:p>
    <w:p w14:paraId="62178383" w14:textId="77777777" w:rsidR="00116ECB" w:rsidRPr="00237331" w:rsidRDefault="00116ECB" w:rsidP="00116ECB">
      <w:pPr>
        <w:pStyle w:val="20"/>
        <w:spacing w:after="120"/>
      </w:pPr>
      <w:bookmarkStart w:id="824" w:name="_Toc356556147"/>
      <w:bookmarkStart w:id="825" w:name="_Toc356926118"/>
      <w:bookmarkStart w:id="826" w:name="_Toc357090148"/>
      <w:bookmarkStart w:id="827" w:name="_Ref277096685"/>
      <w:r w:rsidRPr="00237331">
        <w:t>Перечень Договоров по проекту</w:t>
      </w:r>
      <w:bookmarkEnd w:id="824"/>
      <w:bookmarkEnd w:id="825"/>
      <w:bookmarkEnd w:id="826"/>
    </w:p>
    <w:p w14:paraId="3B1D2C5B" w14:textId="77777777" w:rsidR="00116ECB" w:rsidRPr="00237331" w:rsidRDefault="00116ECB" w:rsidP="00116ECB">
      <w:pPr>
        <w:pStyle w:val="2"/>
        <w:spacing w:after="120"/>
        <w:ind w:left="431" w:hanging="431"/>
      </w:pPr>
      <w:bookmarkStart w:id="828" w:name="_Ref185644434"/>
      <w:bookmarkStart w:id="829" w:name="_Ref358217644"/>
      <w:bookmarkEnd w:id="827"/>
      <w:r w:rsidRPr="00237331">
        <w:t>Договорами по проекту являются:</w:t>
      </w:r>
      <w:bookmarkEnd w:id="828"/>
      <w:bookmarkEnd w:id="829"/>
    </w:p>
    <w:p w14:paraId="693B6AE2" w14:textId="77777777" w:rsidR="00116ECB" w:rsidRPr="00237331" w:rsidRDefault="00116ECB" w:rsidP="00116ECB">
      <w:pPr>
        <w:pStyle w:val="3"/>
        <w:spacing w:after="120"/>
        <w:ind w:left="1185" w:hanging="505"/>
      </w:pPr>
      <w:r w:rsidRPr="00237331">
        <w:t>Настоящее Концессионное соглашение;</w:t>
      </w:r>
    </w:p>
    <w:p w14:paraId="2780596A" w14:textId="77777777" w:rsidR="00116ECB" w:rsidRPr="00237331" w:rsidRDefault="00116ECB" w:rsidP="00116ECB">
      <w:pPr>
        <w:pStyle w:val="3"/>
        <w:spacing w:after="120"/>
        <w:ind w:left="1185" w:hanging="505"/>
      </w:pPr>
      <w:r w:rsidRPr="00237331">
        <w:t>Договоры аренды земельных участков.</w:t>
      </w:r>
    </w:p>
    <w:p w14:paraId="01F2EDE9" w14:textId="77777777" w:rsidR="00116ECB" w:rsidRPr="00237331" w:rsidRDefault="00116ECB" w:rsidP="00116ECB">
      <w:pPr>
        <w:pStyle w:val="3"/>
        <w:spacing w:after="120"/>
        <w:ind w:left="1185" w:hanging="505"/>
      </w:pPr>
      <w:r w:rsidRPr="00237331">
        <w:t>Договоры подряда;</w:t>
      </w:r>
    </w:p>
    <w:p w14:paraId="5F9DB22C" w14:textId="77777777" w:rsidR="00116ECB" w:rsidRPr="00237331" w:rsidRDefault="00116ECB" w:rsidP="00116ECB">
      <w:pPr>
        <w:pStyle w:val="3"/>
        <w:spacing w:after="120"/>
        <w:ind w:left="1185" w:hanging="505"/>
      </w:pPr>
      <w:r w:rsidRPr="00237331">
        <w:t>Договоры поставки в отношении товаров, необходимых для Создания</w:t>
      </w:r>
      <w:r w:rsidRPr="00243561">
        <w:t xml:space="preserve"> </w:t>
      </w:r>
      <w:r>
        <w:t>и (или) реконструкции</w:t>
      </w:r>
      <w:r w:rsidRPr="00237331">
        <w:t xml:space="preserve"> объекта соглашения</w:t>
      </w:r>
      <w:r>
        <w:t>.</w:t>
      </w:r>
    </w:p>
    <w:p w14:paraId="3FC93A79" w14:textId="77777777" w:rsidR="00116ECB" w:rsidRPr="00237331" w:rsidRDefault="00116ECB" w:rsidP="00116ECB">
      <w:pPr>
        <w:pStyle w:val="1"/>
        <w:spacing w:after="120"/>
      </w:pPr>
      <w:bookmarkStart w:id="830" w:name="_Toc473677416"/>
      <w:bookmarkStart w:id="831" w:name="_Toc473677417"/>
      <w:bookmarkStart w:id="832" w:name="_Toc473677418"/>
      <w:bookmarkStart w:id="833" w:name="_Toc473677419"/>
      <w:bookmarkStart w:id="834" w:name="_Toc473677420"/>
      <w:bookmarkStart w:id="835" w:name="_Toc466995894"/>
      <w:bookmarkStart w:id="836" w:name="_Toc468217651"/>
      <w:bookmarkStart w:id="837" w:name="_Toc468892618"/>
      <w:bookmarkStart w:id="838" w:name="_Toc473692355"/>
      <w:bookmarkStart w:id="839" w:name="_Toc476857536"/>
      <w:bookmarkStart w:id="840" w:name="_Toc350977270"/>
      <w:bookmarkStart w:id="841" w:name="_Toc481181841"/>
      <w:bookmarkStart w:id="842" w:name="_Toc477970501"/>
      <w:bookmarkStart w:id="843" w:name="_Toc484822124"/>
      <w:bookmarkStart w:id="844" w:name="_Toc158211041"/>
      <w:bookmarkEnd w:id="830"/>
      <w:bookmarkEnd w:id="831"/>
      <w:bookmarkEnd w:id="832"/>
      <w:bookmarkEnd w:id="833"/>
      <w:bookmarkEnd w:id="834"/>
      <w:r w:rsidRPr="00237331">
        <w:t xml:space="preserve">ПРАВА НА </w:t>
      </w:r>
      <w:bookmarkEnd w:id="835"/>
      <w:r w:rsidRPr="00237331">
        <w:t>РЕЗУЛЬТАТЫ ИНТЕЛЛЕКТУАЛЬНОЙ ДЕЯТЕЛЬНОСТИ</w:t>
      </w:r>
      <w:bookmarkEnd w:id="836"/>
      <w:bookmarkEnd w:id="837"/>
      <w:bookmarkEnd w:id="838"/>
      <w:bookmarkEnd w:id="839"/>
      <w:bookmarkEnd w:id="840"/>
      <w:bookmarkEnd w:id="841"/>
      <w:bookmarkEnd w:id="842"/>
      <w:bookmarkEnd w:id="843"/>
      <w:bookmarkEnd w:id="844"/>
    </w:p>
    <w:p w14:paraId="25D5016F" w14:textId="77777777" w:rsidR="00116ECB" w:rsidRPr="00237331" w:rsidRDefault="00116ECB" w:rsidP="00116ECB">
      <w:pPr>
        <w:pStyle w:val="2"/>
        <w:spacing w:after="120"/>
        <w:ind w:left="431" w:hanging="431"/>
      </w:pPr>
      <w:bookmarkStart w:id="845" w:name="_Ref369201048"/>
      <w:r w:rsidRPr="00237331">
        <w:t>Все исключительные права на результаты интеллектуальной деятельности и приравненные к ним средства индивидуализации (далее – «</w:t>
      </w:r>
      <w:r w:rsidRPr="00237331">
        <w:rPr>
          <w:b/>
          <w:i/>
        </w:rPr>
        <w:t>Объекты интеллектуальной собственности</w:t>
      </w:r>
      <w:r w:rsidRPr="00237331">
        <w:t>»), созданные Концессионером или Лицами, относящимися к концессионеру в целях исполнения обязательств по Концессионному соглашению, принадлежат Концеденту.</w:t>
      </w:r>
      <w:bookmarkEnd w:id="845"/>
    </w:p>
    <w:p w14:paraId="77A4D21E" w14:textId="77777777" w:rsidR="00116ECB" w:rsidRPr="00237331" w:rsidRDefault="00116ECB" w:rsidP="00116ECB">
      <w:pPr>
        <w:pStyle w:val="2"/>
        <w:spacing w:after="120"/>
        <w:ind w:left="431" w:hanging="431"/>
      </w:pPr>
      <w:r w:rsidRPr="00237331">
        <w:t xml:space="preserve">Концедент безвозмездно и в разумно короткий срок после возникновения у него исключительных прав, указанных в пункте </w:t>
      </w:r>
      <w:r>
        <w:fldChar w:fldCharType="begin"/>
      </w:r>
      <w:r>
        <w:instrText xml:space="preserve"> REF _Ref369201048 \r \h  \* MERGEFORMAT </w:instrText>
      </w:r>
      <w:r>
        <w:fldChar w:fldCharType="separate"/>
      </w:r>
      <w:r>
        <w:t>26.1</w:t>
      </w:r>
      <w:r>
        <w:fldChar w:fldCharType="end"/>
      </w:r>
      <w:r w:rsidRPr="00237331">
        <w:t>, предоставляет Концессионеру право использования соответствующих Объектов интеллектуальной собственности на условиях неисключительной безвозмездной лицензии любым не противоречащим закону способом в целях исполнения Концессионером обязательств по Концессионному соглашению на весь Срок</w:t>
      </w:r>
      <w:r>
        <w:t xml:space="preserve"> действия концессионного соглашения</w:t>
      </w:r>
      <w:r w:rsidRPr="00237331">
        <w:t>, включая право предоставлять безвозмездные сублицензии на такие Объекты интеллектуальной собственности Подрядчику, а также любым лицам, привлекаемым Концессионером и Подрядчиком для выполнения обязательств по Концессионному соглашению. Действие указанной лицензии и предоставленных по ней сублицензий прекращается в момент прекращения Концессионного соглашения.</w:t>
      </w:r>
    </w:p>
    <w:p w14:paraId="091DBE17" w14:textId="77777777" w:rsidR="00116ECB" w:rsidRPr="00237331" w:rsidRDefault="00116ECB" w:rsidP="00116ECB">
      <w:pPr>
        <w:pStyle w:val="1"/>
        <w:spacing w:after="120"/>
      </w:pPr>
      <w:bookmarkStart w:id="846" w:name="_Ref465936980"/>
      <w:bookmarkStart w:id="847" w:name="_Toc466995895"/>
      <w:bookmarkStart w:id="848" w:name="_Toc468217652"/>
      <w:bookmarkStart w:id="849" w:name="_Toc468892619"/>
      <w:bookmarkStart w:id="850" w:name="_Toc473692356"/>
      <w:bookmarkStart w:id="851" w:name="_Toc476857537"/>
      <w:bookmarkStart w:id="852" w:name="_Toc350977271"/>
      <w:bookmarkStart w:id="853" w:name="_Toc481181842"/>
      <w:bookmarkStart w:id="854" w:name="_Toc477970502"/>
      <w:bookmarkStart w:id="855" w:name="_Toc484822125"/>
      <w:bookmarkStart w:id="856" w:name="_Toc158211042"/>
      <w:r w:rsidRPr="00237331">
        <w:t>КОНФИДЕНЦИАЛЬНОСТЬ</w:t>
      </w:r>
      <w:bookmarkEnd w:id="846"/>
      <w:bookmarkEnd w:id="847"/>
      <w:bookmarkEnd w:id="848"/>
      <w:bookmarkEnd w:id="849"/>
      <w:bookmarkEnd w:id="850"/>
      <w:bookmarkEnd w:id="851"/>
      <w:bookmarkEnd w:id="852"/>
      <w:bookmarkEnd w:id="853"/>
      <w:bookmarkEnd w:id="854"/>
      <w:bookmarkEnd w:id="855"/>
      <w:bookmarkEnd w:id="856"/>
    </w:p>
    <w:p w14:paraId="55122F21" w14:textId="77777777" w:rsidR="00116ECB" w:rsidRPr="00237331" w:rsidRDefault="00116ECB" w:rsidP="00116ECB">
      <w:pPr>
        <w:pStyle w:val="2"/>
        <w:spacing w:after="120"/>
        <w:ind w:left="431" w:hanging="431"/>
      </w:pPr>
      <w:bookmarkStart w:id="857" w:name="_Ref465936718"/>
      <w:r w:rsidRPr="00237331">
        <w:t>Все документы, материалы и иные сведения, как технические, так и коммерческие, предоставленные любой Стороной или третьими лицами в целях исполнения или в связи с Концессионным соглашением, включая любые сведения, предоставленные или ставшие известными в результате разрешения Спора, являются конфиденциальной информацией.</w:t>
      </w:r>
      <w:bookmarkEnd w:id="857"/>
    </w:p>
    <w:p w14:paraId="35A6D65D" w14:textId="77777777" w:rsidR="00116ECB" w:rsidRPr="00237331" w:rsidRDefault="00116ECB" w:rsidP="00116ECB">
      <w:pPr>
        <w:pStyle w:val="2"/>
        <w:spacing w:after="120"/>
        <w:ind w:left="431" w:hanging="431"/>
      </w:pPr>
      <w:r w:rsidRPr="00237331">
        <w:t xml:space="preserve">Стороны договорились, что любая информация, в том числе указанная в пункте </w:t>
      </w:r>
      <w:r>
        <w:fldChar w:fldCharType="begin"/>
      </w:r>
      <w:r>
        <w:instrText xml:space="preserve"> REF _Ref465936718 \r \h  \* MERGEFORMAT </w:instrText>
      </w:r>
      <w:r>
        <w:fldChar w:fldCharType="separate"/>
      </w:r>
      <w:r>
        <w:t>27.1</w:t>
      </w:r>
      <w:r>
        <w:fldChar w:fldCharType="end"/>
      </w:r>
      <w:r w:rsidRPr="00237331">
        <w:t xml:space="preserve"> Концессионного соглашения, может быть предоставлена Стороной без получения письменного согласия предоставляющей информацию Стороны следующим лицам:</w:t>
      </w:r>
    </w:p>
    <w:p w14:paraId="5C7A6B4D" w14:textId="77777777" w:rsidR="00116ECB" w:rsidRPr="00237331" w:rsidRDefault="00116ECB" w:rsidP="00116ECB">
      <w:pPr>
        <w:pStyle w:val="3"/>
        <w:spacing w:after="120"/>
        <w:ind w:left="1185" w:hanging="505"/>
      </w:pPr>
      <w:r w:rsidRPr="00237331">
        <w:t>Аффилированному лицу Стороны при обязательном получении от такого Аффилированного лица письменной гарантии соблюдения режима конфиденциальности передаваемой информации;</w:t>
      </w:r>
    </w:p>
    <w:p w14:paraId="5F7347AE" w14:textId="77777777" w:rsidR="00116ECB" w:rsidRPr="00237331" w:rsidRDefault="00116ECB" w:rsidP="00116ECB">
      <w:pPr>
        <w:pStyle w:val="3"/>
        <w:spacing w:after="120"/>
        <w:ind w:left="1185" w:hanging="505"/>
      </w:pPr>
      <w:r w:rsidRPr="00237331">
        <w:t xml:space="preserve">внешним консультантам или экспертам, привлеченным такой Стороной или от лица такой Стороны и действующим в таком качестве, после получения от </w:t>
      </w:r>
      <w:r w:rsidRPr="00237331">
        <w:lastRenderedPageBreak/>
        <w:t>таких консультантов или экспертов письменной гарантии соблюдения режима конфиденциальности передаваемой информации;</w:t>
      </w:r>
    </w:p>
    <w:p w14:paraId="6491CED4" w14:textId="77777777" w:rsidR="00116ECB" w:rsidRPr="00237331" w:rsidRDefault="00116ECB" w:rsidP="00116ECB">
      <w:pPr>
        <w:pStyle w:val="3"/>
        <w:spacing w:after="120"/>
        <w:ind w:left="1185" w:hanging="505"/>
      </w:pPr>
      <w:r w:rsidRPr="00237331">
        <w:t>Финансирующей организации, от которой Сторона желает получить или получает финансирование;</w:t>
      </w:r>
    </w:p>
    <w:p w14:paraId="48B87514" w14:textId="77777777" w:rsidR="00116ECB" w:rsidRPr="00237331" w:rsidRDefault="00116ECB" w:rsidP="00116ECB">
      <w:pPr>
        <w:pStyle w:val="3"/>
        <w:spacing w:after="120"/>
        <w:ind w:left="1185" w:hanging="505"/>
      </w:pPr>
      <w:r w:rsidRPr="00237331">
        <w:t>лицам, имеющим право в соответствии с Законодательством требовать предоставления конфиденциальной информации.</w:t>
      </w:r>
    </w:p>
    <w:p w14:paraId="677066D7" w14:textId="77777777" w:rsidR="00116ECB" w:rsidRPr="00237331" w:rsidRDefault="00116ECB" w:rsidP="00116ECB">
      <w:pPr>
        <w:pStyle w:val="2"/>
        <w:spacing w:after="120"/>
        <w:ind w:left="431" w:hanging="431"/>
      </w:pPr>
      <w:r w:rsidRPr="00237331">
        <w:t>Концедент вправе без получения согласия Концессионера публиковать информацию, связанную с заключением и исполнением Концессионного соглашения, в случаях, когда обязанность по опубликованию такой информации предусмотрена Законодательством.</w:t>
      </w:r>
    </w:p>
    <w:p w14:paraId="5E26397E" w14:textId="77777777" w:rsidR="00116ECB" w:rsidRPr="00237331" w:rsidRDefault="00116ECB" w:rsidP="00116ECB">
      <w:pPr>
        <w:pStyle w:val="2"/>
        <w:spacing w:after="120"/>
        <w:ind w:left="431" w:hanging="431"/>
      </w:pPr>
      <w:r w:rsidRPr="00237331">
        <w:t xml:space="preserve">Режим конфиденциальности, предусмотренный настоящей статьей </w:t>
      </w:r>
      <w:r>
        <w:fldChar w:fldCharType="begin"/>
      </w:r>
      <w:r>
        <w:instrText xml:space="preserve"> REF _Ref465936980 \r \h  \* MERGEFORMAT </w:instrText>
      </w:r>
      <w:r>
        <w:fldChar w:fldCharType="separate"/>
      </w:r>
      <w:r>
        <w:t>27</w:t>
      </w:r>
      <w:r>
        <w:fldChar w:fldCharType="end"/>
      </w:r>
      <w:r w:rsidRPr="00237331">
        <w:t xml:space="preserve"> Концессионного соглашения, продолжает действовать в отношении информации, указанной в пункте </w:t>
      </w:r>
      <w:r>
        <w:fldChar w:fldCharType="begin"/>
      </w:r>
      <w:r>
        <w:instrText xml:space="preserve"> REF _Ref465936718 \r \h  \* MERGEFORMAT </w:instrText>
      </w:r>
      <w:r>
        <w:fldChar w:fldCharType="separate"/>
      </w:r>
      <w:r>
        <w:t>27.1</w:t>
      </w:r>
      <w:r>
        <w:fldChar w:fldCharType="end"/>
      </w:r>
      <w:r w:rsidRPr="00237331">
        <w:t>, в течение 5 (пяти) лет после прекращения Концессионного соглашения.</w:t>
      </w:r>
    </w:p>
    <w:p w14:paraId="7B788C7C" w14:textId="77777777" w:rsidR="00116ECB" w:rsidRPr="00237331" w:rsidRDefault="00116ECB" w:rsidP="00116ECB">
      <w:pPr>
        <w:pStyle w:val="1"/>
        <w:spacing w:after="120"/>
      </w:pPr>
      <w:bookmarkStart w:id="858" w:name="_Toc484822126"/>
      <w:bookmarkStart w:id="859" w:name="_Toc158211043"/>
      <w:r w:rsidRPr="00237331">
        <w:t>ПРИМЕНИМОЕ ПРАВО</w:t>
      </w:r>
      <w:bookmarkEnd w:id="858"/>
      <w:bookmarkEnd w:id="859"/>
    </w:p>
    <w:p w14:paraId="5AB25899" w14:textId="77777777" w:rsidR="00116ECB" w:rsidRPr="00237331" w:rsidRDefault="00116ECB" w:rsidP="00116ECB">
      <w:pPr>
        <w:pStyle w:val="2"/>
        <w:spacing w:after="120"/>
        <w:ind w:left="431" w:hanging="431"/>
      </w:pPr>
      <w:r w:rsidRPr="00237331">
        <w:t>Настоящее Концессионное соглашение, включая права и обязанности его Сторон, действительность и последствия его недействительности, арбитражная оговорка регулируются и подлежат толкованию в соответствии с материальным правом Российской Федерации.</w:t>
      </w:r>
    </w:p>
    <w:p w14:paraId="06FDC0A0" w14:textId="77777777" w:rsidR="00116ECB" w:rsidRPr="00237331" w:rsidRDefault="00116ECB" w:rsidP="00116ECB">
      <w:pPr>
        <w:pStyle w:val="1"/>
        <w:spacing w:after="120"/>
      </w:pPr>
      <w:bookmarkStart w:id="860" w:name="_Toc466995897"/>
      <w:bookmarkStart w:id="861" w:name="_Toc468217654"/>
      <w:bookmarkStart w:id="862" w:name="_Toc468892621"/>
      <w:bookmarkStart w:id="863" w:name="_Toc473692358"/>
      <w:bookmarkStart w:id="864" w:name="_Toc476857539"/>
      <w:bookmarkStart w:id="865" w:name="_Toc350977273"/>
      <w:bookmarkStart w:id="866" w:name="_Toc481181844"/>
      <w:bookmarkStart w:id="867" w:name="_Toc477970504"/>
      <w:bookmarkStart w:id="868" w:name="_Toc484822127"/>
      <w:bookmarkStart w:id="869" w:name="_Toc158211044"/>
      <w:r w:rsidRPr="00237331">
        <w:t>САЛЬВАТОРСКАЯ ОГОВОРКА</w:t>
      </w:r>
      <w:bookmarkEnd w:id="860"/>
      <w:bookmarkEnd w:id="861"/>
      <w:bookmarkEnd w:id="862"/>
      <w:bookmarkEnd w:id="863"/>
      <w:bookmarkEnd w:id="864"/>
      <w:bookmarkEnd w:id="865"/>
      <w:bookmarkEnd w:id="866"/>
      <w:bookmarkEnd w:id="867"/>
      <w:bookmarkEnd w:id="868"/>
      <w:bookmarkEnd w:id="869"/>
    </w:p>
    <w:p w14:paraId="4FD361D6" w14:textId="77777777" w:rsidR="00116ECB" w:rsidRPr="00237331" w:rsidRDefault="00116ECB" w:rsidP="00116ECB">
      <w:pPr>
        <w:pStyle w:val="2"/>
        <w:spacing w:after="120"/>
        <w:ind w:left="431" w:hanging="431"/>
      </w:pPr>
      <w:bookmarkStart w:id="870" w:name="_Ref166657495"/>
      <w:r w:rsidRPr="00237331">
        <w:t>В случае если по какой-либо причине какое-либо положение Концессионного соглашения является или становится недействительным, противоречащим Законодательству, не имеющим законной силы или будет признано судом как недействительное, противоречащее Законодательству или не имеющее возможности принудительного исполнения (без ущерба для прав Стороны, если такая незаконность, недействительность или невозможность принудительного исполнения возникли в результате нарушений, допущенных другой Стороной) (далее – «</w:t>
      </w:r>
      <w:r w:rsidRPr="00237331">
        <w:rPr>
          <w:b/>
        </w:rPr>
        <w:t>Недействительное условие</w:t>
      </w:r>
      <w:r w:rsidRPr="00237331">
        <w:t>»):</w:t>
      </w:r>
      <w:bookmarkEnd w:id="870"/>
    </w:p>
    <w:p w14:paraId="7B5D32EB" w14:textId="77777777" w:rsidR="00116ECB" w:rsidRPr="00237331" w:rsidRDefault="00116ECB" w:rsidP="00116ECB">
      <w:pPr>
        <w:pStyle w:val="3"/>
        <w:spacing w:after="120"/>
        <w:ind w:left="1185" w:hanging="505"/>
      </w:pPr>
      <w:r w:rsidRPr="00237331">
        <w:t>Концессионное соглашение сохраняет силу в остальной части;</w:t>
      </w:r>
    </w:p>
    <w:p w14:paraId="41775BF4" w14:textId="77777777" w:rsidR="00116ECB" w:rsidRPr="00237331" w:rsidRDefault="00116ECB" w:rsidP="00116ECB">
      <w:pPr>
        <w:pStyle w:val="3"/>
        <w:spacing w:after="120"/>
        <w:ind w:left="1185" w:hanging="505"/>
      </w:pPr>
      <w:bookmarkStart w:id="871" w:name="_Ref166657552"/>
      <w:r w:rsidRPr="00237331">
        <w:t>Стороны согласовывают в разумно короткий срок и с учетом Законодательства</w:t>
      </w:r>
      <w:r w:rsidRPr="00237331" w:rsidDel="00D0031A">
        <w:t xml:space="preserve"> </w:t>
      </w:r>
      <w:r w:rsidRPr="00237331">
        <w:t>одно или более условий взамен Недействительного условия (далее – «</w:t>
      </w:r>
      <w:r w:rsidRPr="00237331">
        <w:rPr>
          <w:b/>
        </w:rPr>
        <w:t>Новое условие</w:t>
      </w:r>
      <w:r w:rsidRPr="00237331">
        <w:t>»), экономический эффект от принятия которых сопоставим с экономическим эффектом от действия Недействительного условия, если бы такое условие не было признано недействительным, незаконным или не подлежащим принудительному исполнению; и</w:t>
      </w:r>
      <w:bookmarkEnd w:id="871"/>
    </w:p>
    <w:p w14:paraId="1B0F7FC7" w14:textId="77777777" w:rsidR="00116ECB" w:rsidRPr="00237331" w:rsidRDefault="00116ECB" w:rsidP="00116ECB">
      <w:pPr>
        <w:pStyle w:val="3"/>
        <w:spacing w:after="120"/>
        <w:ind w:left="1185" w:hanging="505"/>
      </w:pPr>
      <w:r w:rsidRPr="00237331">
        <w:t>если Новое условие не согласовано Сторонами в течение 1 (одного) месяца после достижения соглашения Сторон или принятия решения суда о незаконности, недействительности или невозможности принудительного исполнения Недействительного условия, такие разногласия должны быть разрешены в соответствии с Порядком разрешения споров.</w:t>
      </w:r>
    </w:p>
    <w:p w14:paraId="3CA5AA7E" w14:textId="77777777" w:rsidR="00116ECB" w:rsidRPr="00237331" w:rsidRDefault="00116ECB" w:rsidP="00116ECB">
      <w:pPr>
        <w:pStyle w:val="1"/>
        <w:spacing w:after="120"/>
      </w:pPr>
      <w:bookmarkStart w:id="872" w:name="_Toc466995898"/>
      <w:bookmarkStart w:id="873" w:name="_Toc468217655"/>
      <w:bookmarkStart w:id="874" w:name="_Toc468892622"/>
      <w:bookmarkStart w:id="875" w:name="_Toc473692359"/>
      <w:bookmarkStart w:id="876" w:name="_Toc476857540"/>
      <w:bookmarkStart w:id="877" w:name="_Toc350977274"/>
      <w:bookmarkStart w:id="878" w:name="_Toc481181845"/>
      <w:bookmarkStart w:id="879" w:name="_Toc477970505"/>
      <w:bookmarkStart w:id="880" w:name="_Toc484822128"/>
      <w:bookmarkStart w:id="881" w:name="_Toc158211045"/>
      <w:r w:rsidRPr="00237331">
        <w:t>ПОЛНЫЙ ОБЪЕМ ДОГОВОРЕННОСТЕЙ</w:t>
      </w:r>
      <w:bookmarkEnd w:id="872"/>
      <w:bookmarkEnd w:id="873"/>
      <w:bookmarkEnd w:id="874"/>
      <w:bookmarkEnd w:id="875"/>
      <w:bookmarkEnd w:id="876"/>
      <w:bookmarkEnd w:id="877"/>
      <w:bookmarkEnd w:id="878"/>
      <w:bookmarkEnd w:id="879"/>
      <w:bookmarkEnd w:id="880"/>
      <w:bookmarkEnd w:id="881"/>
    </w:p>
    <w:p w14:paraId="3A8A7C44" w14:textId="77777777" w:rsidR="00116ECB" w:rsidRPr="00237331" w:rsidRDefault="00116ECB" w:rsidP="00116ECB">
      <w:pPr>
        <w:pStyle w:val="2"/>
        <w:spacing w:after="120"/>
        <w:ind w:left="431" w:hanging="431"/>
      </w:pPr>
      <w:bookmarkStart w:id="882" w:name="_Ref165353696"/>
      <w:r w:rsidRPr="00237331">
        <w:t>Концессионное соглашение и любые другие Договоры по проекту, Стороной по которым является каждая из Сторон, представляют собой полный объем договоренностей Сторон в отношении предмета Концессионного соглашения.</w:t>
      </w:r>
      <w:bookmarkEnd w:id="882"/>
    </w:p>
    <w:p w14:paraId="6DCE0408" w14:textId="77777777" w:rsidR="00116ECB" w:rsidRPr="00237331" w:rsidRDefault="00116ECB" w:rsidP="00116ECB">
      <w:pPr>
        <w:pStyle w:val="2"/>
        <w:spacing w:after="120"/>
        <w:ind w:left="431" w:hanging="431"/>
      </w:pPr>
      <w:r w:rsidRPr="00237331">
        <w:t xml:space="preserve">Если иное прямо не предусмотрено Концессионным соглашением, вся переписка и иные сообщения между Сторонами, связанные с заключением Концессионного </w:t>
      </w:r>
      <w:r w:rsidRPr="00237331">
        <w:lastRenderedPageBreak/>
        <w:t>соглашения, направленная Сторонами друг другу до Даты заключения концессионного соглашения, теряет силу с момента подписания Концессионного соглашения.</w:t>
      </w:r>
    </w:p>
    <w:p w14:paraId="137DA41D" w14:textId="77777777" w:rsidR="00116ECB" w:rsidRPr="00237331" w:rsidRDefault="00116ECB" w:rsidP="00116ECB">
      <w:pPr>
        <w:pStyle w:val="2"/>
        <w:spacing w:after="120"/>
        <w:ind w:left="431" w:hanging="431"/>
      </w:pPr>
      <w:r w:rsidRPr="00237331">
        <w:t xml:space="preserve">Договоры по проекту, а также иные договоренности и соглашения, заключаемые Сторонами и третьими лицами в целях исполнения Концессионного соглашения, не могут противоречить Концессионному соглашению или ограничивать права Сторон или затрагивать какие-либо обязательства Сторон по Концессионному соглашению. </w:t>
      </w:r>
    </w:p>
    <w:p w14:paraId="560DB417" w14:textId="77777777" w:rsidR="00116ECB" w:rsidRPr="00237331" w:rsidRDefault="00116ECB" w:rsidP="00116ECB">
      <w:pPr>
        <w:pStyle w:val="2"/>
        <w:spacing w:after="120"/>
        <w:ind w:left="431" w:hanging="431"/>
      </w:pPr>
      <w:bookmarkStart w:id="883" w:name="_Ref219733003"/>
      <w:r w:rsidRPr="00237331">
        <w:t>Все приложения к Концессионному соглашению составляют неотъемлемую часть Концессионного соглашения. В случае противоречия между основным текстом Концессионного соглашения и каким-либо приложением к нему подлежит применению основной текст Концессионного соглашения.</w:t>
      </w:r>
      <w:bookmarkEnd w:id="883"/>
    </w:p>
    <w:p w14:paraId="66C2C21A" w14:textId="77777777" w:rsidR="00116ECB" w:rsidRPr="00237331" w:rsidRDefault="00116ECB" w:rsidP="00116ECB">
      <w:pPr>
        <w:pStyle w:val="1"/>
        <w:spacing w:after="120"/>
      </w:pPr>
      <w:bookmarkStart w:id="884" w:name="_Ref466326183"/>
      <w:bookmarkStart w:id="885" w:name="_Toc466995899"/>
      <w:bookmarkStart w:id="886" w:name="_Toc468217656"/>
      <w:bookmarkStart w:id="887" w:name="_Toc468892623"/>
      <w:bookmarkStart w:id="888" w:name="_Toc473692360"/>
      <w:bookmarkStart w:id="889" w:name="_Toc476857541"/>
      <w:bookmarkStart w:id="890" w:name="_Toc350977275"/>
      <w:bookmarkStart w:id="891" w:name="_Toc481181846"/>
      <w:bookmarkStart w:id="892" w:name="_Toc477970506"/>
      <w:bookmarkStart w:id="893" w:name="_Toc484822129"/>
      <w:bookmarkStart w:id="894" w:name="_Toc158211046"/>
      <w:r w:rsidRPr="00237331">
        <w:t>РАЗРЕШЕНИЕ СПОРОВ</w:t>
      </w:r>
      <w:bookmarkEnd w:id="884"/>
      <w:bookmarkEnd w:id="885"/>
      <w:bookmarkEnd w:id="886"/>
      <w:bookmarkEnd w:id="887"/>
      <w:bookmarkEnd w:id="888"/>
      <w:bookmarkEnd w:id="889"/>
      <w:bookmarkEnd w:id="890"/>
      <w:bookmarkEnd w:id="891"/>
      <w:bookmarkEnd w:id="892"/>
      <w:bookmarkEnd w:id="893"/>
      <w:bookmarkEnd w:id="894"/>
    </w:p>
    <w:p w14:paraId="589D40ED" w14:textId="77777777" w:rsidR="00116ECB" w:rsidRPr="00237331" w:rsidRDefault="00116ECB" w:rsidP="00116ECB">
      <w:pPr>
        <w:pStyle w:val="20"/>
        <w:spacing w:after="120"/>
      </w:pPr>
      <w:bookmarkStart w:id="895" w:name="_Toc184666744"/>
      <w:bookmarkStart w:id="896" w:name="_Toc297286386"/>
      <w:bookmarkStart w:id="897" w:name="_Toc297714412"/>
      <w:bookmarkStart w:id="898" w:name="_Toc297716365"/>
      <w:bookmarkStart w:id="899" w:name="_Ref293416694"/>
      <w:bookmarkStart w:id="900" w:name="_Ref293676022"/>
      <w:bookmarkStart w:id="901" w:name="_Ref355721608"/>
      <w:bookmarkStart w:id="902" w:name="_Toc356556129"/>
      <w:bookmarkStart w:id="903" w:name="_Toc356926098"/>
      <w:r w:rsidRPr="00237331">
        <w:t>Определение Спора</w:t>
      </w:r>
      <w:bookmarkEnd w:id="895"/>
      <w:bookmarkEnd w:id="896"/>
      <w:bookmarkEnd w:id="897"/>
      <w:bookmarkEnd w:id="898"/>
    </w:p>
    <w:p w14:paraId="23D0AA01" w14:textId="77777777" w:rsidR="00116ECB" w:rsidRPr="00237331" w:rsidRDefault="00116ECB" w:rsidP="00116ECB">
      <w:pPr>
        <w:pStyle w:val="2"/>
        <w:spacing w:after="120"/>
        <w:ind w:left="431" w:hanging="431"/>
      </w:pPr>
      <w:bookmarkStart w:id="904" w:name="_Ref185661207"/>
      <w:bookmarkStart w:id="905" w:name="_Ref466945217"/>
      <w:r w:rsidRPr="00237331">
        <w:t>Все споры, разногласия или требования, возникающие из настоящего Концессионного соглашения или в связи с ним, в том числе касающиеся его заключения, исполнения, нарушения, прекращения, недействительности или толкования (каждый далее – «</w:t>
      </w:r>
      <w:r w:rsidRPr="00237331">
        <w:rPr>
          <w:b/>
        </w:rPr>
        <w:t>Спор</w:t>
      </w:r>
      <w:r w:rsidRPr="00237331">
        <w:t>»), должны разрешаться в соответствии со стать</w:t>
      </w:r>
      <w:bookmarkEnd w:id="904"/>
      <w:r w:rsidRPr="00237331">
        <w:t xml:space="preserve">ей </w:t>
      </w:r>
      <w:r>
        <w:fldChar w:fldCharType="begin"/>
      </w:r>
      <w:r>
        <w:instrText xml:space="preserve"> REF _Ref466326183 \r \h  \* MERGEFORMAT </w:instrText>
      </w:r>
      <w:r>
        <w:fldChar w:fldCharType="separate"/>
      </w:r>
      <w:r>
        <w:t>31</w:t>
      </w:r>
      <w:r>
        <w:fldChar w:fldCharType="end"/>
      </w:r>
      <w:r w:rsidRPr="00237331">
        <w:t>, если иной порядок прямо не предусмотрен Концессионным соглашением или Законодательством.</w:t>
      </w:r>
      <w:bookmarkEnd w:id="905"/>
    </w:p>
    <w:p w14:paraId="17169D0A" w14:textId="77777777" w:rsidR="00116ECB" w:rsidRPr="00237331" w:rsidRDefault="00116ECB" w:rsidP="00116ECB">
      <w:pPr>
        <w:pStyle w:val="20"/>
        <w:spacing w:after="120"/>
      </w:pPr>
      <w:bookmarkStart w:id="906" w:name="_Toc297286387"/>
      <w:bookmarkStart w:id="907" w:name="_Toc297714413"/>
      <w:bookmarkStart w:id="908" w:name="_Toc297716366"/>
      <w:r w:rsidRPr="00237331">
        <w:t>Уведомление о споре</w:t>
      </w:r>
      <w:bookmarkEnd w:id="906"/>
      <w:bookmarkEnd w:id="907"/>
      <w:bookmarkEnd w:id="908"/>
    </w:p>
    <w:p w14:paraId="599356B5" w14:textId="77777777" w:rsidR="00116ECB" w:rsidRPr="00237331" w:rsidRDefault="00116ECB" w:rsidP="00116ECB">
      <w:pPr>
        <w:pStyle w:val="2"/>
        <w:spacing w:after="120"/>
        <w:ind w:left="431" w:hanging="431"/>
      </w:pPr>
      <w:bookmarkStart w:id="909" w:name="_Ref185660799"/>
      <w:r w:rsidRPr="00237331">
        <w:t xml:space="preserve">Сторона, полагающая, что возник Спор (далее – </w:t>
      </w:r>
      <w:r w:rsidRPr="00237331">
        <w:rPr>
          <w:i/>
        </w:rPr>
        <w:t>«</w:t>
      </w:r>
      <w:r w:rsidRPr="00237331">
        <w:rPr>
          <w:b/>
          <w:bCs/>
        </w:rPr>
        <w:t>Требующая сторона</w:t>
      </w:r>
      <w:r w:rsidRPr="00237331">
        <w:rPr>
          <w:i/>
        </w:rPr>
        <w:t>»)</w:t>
      </w:r>
      <w:r w:rsidRPr="00237331">
        <w:t xml:space="preserve">, обязана направить Стороне, с которой возник Спор (далее – </w:t>
      </w:r>
      <w:r w:rsidRPr="00237331">
        <w:rPr>
          <w:i/>
        </w:rPr>
        <w:t>«</w:t>
      </w:r>
      <w:r w:rsidRPr="00237331">
        <w:rPr>
          <w:b/>
          <w:bCs/>
        </w:rPr>
        <w:t>Отвечающая сторона</w:t>
      </w:r>
      <w:r w:rsidRPr="00237331">
        <w:rPr>
          <w:i/>
        </w:rPr>
        <w:t>»</w:t>
      </w:r>
      <w:r w:rsidRPr="00237331">
        <w:t>) с копией третьей Стороне письменное уведомление с указанием следующей информации:</w:t>
      </w:r>
      <w:bookmarkEnd w:id="909"/>
    </w:p>
    <w:p w14:paraId="047241F0" w14:textId="77777777" w:rsidR="00116ECB" w:rsidRPr="00237331" w:rsidRDefault="00116ECB" w:rsidP="00116ECB">
      <w:pPr>
        <w:pStyle w:val="3"/>
        <w:spacing w:after="120"/>
        <w:ind w:left="1111" w:hanging="431"/>
      </w:pPr>
      <w:r w:rsidRPr="00237331">
        <w:t>описание предмета Спора;</w:t>
      </w:r>
    </w:p>
    <w:p w14:paraId="2E58420C" w14:textId="77777777" w:rsidR="00116ECB" w:rsidRPr="00237331" w:rsidRDefault="00116ECB" w:rsidP="00116ECB">
      <w:pPr>
        <w:pStyle w:val="3"/>
        <w:spacing w:after="120"/>
        <w:ind w:left="1111" w:hanging="431"/>
      </w:pPr>
      <w:r w:rsidRPr="00237331">
        <w:t>требования Требующей стороны по предмету Спора, включая возмещение любых убытков;</w:t>
      </w:r>
    </w:p>
    <w:p w14:paraId="0AEA8022" w14:textId="77777777" w:rsidR="00116ECB" w:rsidRPr="00237331" w:rsidRDefault="00116ECB" w:rsidP="00116ECB">
      <w:pPr>
        <w:pStyle w:val="3"/>
        <w:spacing w:after="120"/>
        <w:ind w:left="1111" w:hanging="431"/>
      </w:pPr>
      <w:r w:rsidRPr="00237331">
        <w:t>обоснование требований; и</w:t>
      </w:r>
    </w:p>
    <w:p w14:paraId="61424D8D" w14:textId="77777777" w:rsidR="00116ECB" w:rsidRPr="00237331" w:rsidRDefault="00116ECB" w:rsidP="00116ECB">
      <w:pPr>
        <w:pStyle w:val="3"/>
        <w:spacing w:after="120"/>
        <w:ind w:left="1111" w:hanging="431"/>
      </w:pPr>
      <w:r w:rsidRPr="00237331">
        <w:t>предлагаемая дата проведения первого совещания (которое должно состояться не позднее, чем спустя 10 (десять) Рабочих дней с момента вручения уведомления), место проведения первого совещания и предполагаемый состав участников Требующей стороны</w:t>
      </w:r>
    </w:p>
    <w:p w14:paraId="47A5F2B6" w14:textId="77777777" w:rsidR="00116ECB" w:rsidRPr="00237331" w:rsidRDefault="00116ECB" w:rsidP="00116ECB">
      <w:pPr>
        <w:spacing w:after="120" w:line="240" w:lineRule="auto"/>
        <w:ind w:left="1111" w:hanging="431"/>
        <w:rPr>
          <w:rFonts w:ascii="Times New Roman" w:eastAsia="MS Mincho" w:hAnsi="Times New Roman"/>
          <w:b/>
          <w:sz w:val="24"/>
          <w:szCs w:val="24"/>
        </w:rPr>
      </w:pPr>
      <w:r w:rsidRPr="00237331">
        <w:rPr>
          <w:rFonts w:ascii="Times New Roman" w:eastAsia="MS Mincho" w:hAnsi="Times New Roman"/>
          <w:sz w:val="24"/>
          <w:szCs w:val="24"/>
        </w:rPr>
        <w:t>(далее – «</w:t>
      </w:r>
      <w:r w:rsidRPr="00237331">
        <w:rPr>
          <w:rFonts w:ascii="Times New Roman" w:eastAsia="MS Mincho" w:hAnsi="Times New Roman"/>
          <w:b/>
          <w:sz w:val="24"/>
          <w:szCs w:val="24"/>
        </w:rPr>
        <w:t>Уведомление о споре</w:t>
      </w:r>
      <w:r w:rsidRPr="00237331">
        <w:rPr>
          <w:rFonts w:ascii="Times New Roman" w:eastAsia="MS Mincho" w:hAnsi="Times New Roman"/>
          <w:sz w:val="24"/>
          <w:szCs w:val="24"/>
        </w:rPr>
        <w:t>»).</w:t>
      </w:r>
    </w:p>
    <w:p w14:paraId="445D1DD0" w14:textId="77777777" w:rsidR="00116ECB" w:rsidRPr="00237331" w:rsidRDefault="00116ECB" w:rsidP="00116ECB">
      <w:pPr>
        <w:pStyle w:val="2"/>
        <w:spacing w:after="120"/>
        <w:ind w:left="431" w:hanging="431"/>
      </w:pPr>
      <w:bookmarkStart w:id="910" w:name="_Toc297286388"/>
      <w:bookmarkStart w:id="911" w:name="_Toc297714414"/>
      <w:bookmarkStart w:id="912" w:name="_Toc357090137"/>
      <w:r w:rsidRPr="00237331">
        <w:t>Вручение Уведомления о споре не освобождает любую Сторону от исполнения ее обязательств по Концессионному соглашению, в том числе не является основанием для прекращения Концессионером выполнения мероприятий, предусмотренных Заданием и основными мероприятиями, а также прекращения Концессионной деятельности со стороны Концессионера, если иное прямо не предусмотрено Концессионным соглашением.</w:t>
      </w:r>
    </w:p>
    <w:p w14:paraId="434D8B68" w14:textId="77777777" w:rsidR="00116ECB" w:rsidRPr="00237331" w:rsidRDefault="00116ECB" w:rsidP="00116ECB">
      <w:pPr>
        <w:pStyle w:val="20"/>
        <w:spacing w:after="120"/>
      </w:pPr>
      <w:r w:rsidRPr="00237331">
        <w:t>Переговоры между Сторонами</w:t>
      </w:r>
      <w:bookmarkEnd w:id="910"/>
      <w:bookmarkEnd w:id="911"/>
      <w:bookmarkEnd w:id="912"/>
    </w:p>
    <w:p w14:paraId="10E9DC44" w14:textId="77777777" w:rsidR="00116ECB" w:rsidRPr="00237331" w:rsidRDefault="00116ECB" w:rsidP="00116ECB">
      <w:pPr>
        <w:pStyle w:val="2"/>
        <w:spacing w:after="120"/>
        <w:ind w:left="431" w:hanging="431"/>
      </w:pPr>
      <w:r w:rsidRPr="00237331">
        <w:t>В случае возникновения Спора Требующая сторона и Отвечающая сторона должны приложить все зависящие от них усилия, чтобы разрешить Спор путем переговоров между соответствующими представителями Сторон, имеющими полномочия по урегулированию Спора, в порядке, изложенном в пунктах </w:t>
      </w:r>
      <w:r>
        <w:fldChar w:fldCharType="begin"/>
      </w:r>
      <w:r>
        <w:instrText xml:space="preserve"> REF _Ref219731846 \r \h  \* MERGEFORMAT </w:instrText>
      </w:r>
      <w:r>
        <w:fldChar w:fldCharType="separate"/>
      </w:r>
      <w:r>
        <w:t>31.5</w:t>
      </w:r>
      <w:r>
        <w:fldChar w:fldCharType="end"/>
      </w:r>
      <w:r w:rsidRPr="00237331">
        <w:t xml:space="preserve"> – </w:t>
      </w:r>
      <w:r>
        <w:fldChar w:fldCharType="begin"/>
      </w:r>
      <w:r>
        <w:instrText xml:space="preserve"> REF _Ref473637596 \r \h  \* MERGEFORMAT </w:instrText>
      </w:r>
      <w:r>
        <w:fldChar w:fldCharType="separate"/>
      </w:r>
      <w:r>
        <w:t>31.6</w:t>
      </w:r>
      <w:r>
        <w:fldChar w:fldCharType="end"/>
      </w:r>
      <w:r w:rsidRPr="00237331">
        <w:t>.</w:t>
      </w:r>
    </w:p>
    <w:p w14:paraId="76B3DB1E" w14:textId="77777777" w:rsidR="00116ECB" w:rsidRPr="00237331" w:rsidRDefault="00116ECB" w:rsidP="00116ECB">
      <w:pPr>
        <w:pStyle w:val="2"/>
        <w:spacing w:after="120"/>
        <w:ind w:left="431" w:hanging="431"/>
      </w:pPr>
      <w:bookmarkStart w:id="913" w:name="_Ref219731846"/>
      <w:r w:rsidRPr="00237331">
        <w:lastRenderedPageBreak/>
        <w:t>Не позднее 5 (пяти) Рабочих дней с момента вручения Уведомления о споре согласно пункту </w:t>
      </w:r>
      <w:r>
        <w:fldChar w:fldCharType="begin"/>
      </w:r>
      <w:r>
        <w:instrText xml:space="preserve"> REF _Ref185660799 \r \h  \* MERGEFORMAT </w:instrText>
      </w:r>
      <w:r>
        <w:fldChar w:fldCharType="separate"/>
      </w:r>
      <w:r>
        <w:t>31.2</w:t>
      </w:r>
      <w:r>
        <w:fldChar w:fldCharType="end"/>
      </w:r>
      <w:r w:rsidRPr="00237331">
        <w:t>, Отвечающая сторона обязана направить Требующей стороне письменный ответ с указанием следующих сведений:</w:t>
      </w:r>
      <w:bookmarkEnd w:id="913"/>
    </w:p>
    <w:p w14:paraId="6CE9F380" w14:textId="77777777" w:rsidR="00116ECB" w:rsidRPr="00237331" w:rsidRDefault="00116ECB" w:rsidP="00116ECB">
      <w:pPr>
        <w:pStyle w:val="3"/>
        <w:spacing w:after="120"/>
        <w:ind w:left="1185" w:hanging="505"/>
      </w:pPr>
      <w:r w:rsidRPr="00237331">
        <w:t>подтверждение даты, времени и места проведения первого совещания и (или) предложение об изменении даты (при условии, что такая дата наступает не позднее, чем спустя 10 (десять) Рабочих дней после даты Уведомления о споре), времени и места первого совещания;</w:t>
      </w:r>
    </w:p>
    <w:p w14:paraId="662F5B07" w14:textId="77777777" w:rsidR="00116ECB" w:rsidRPr="00237331" w:rsidRDefault="00116ECB" w:rsidP="00116ECB">
      <w:pPr>
        <w:pStyle w:val="3"/>
        <w:spacing w:after="120"/>
        <w:ind w:left="1185" w:hanging="505"/>
      </w:pPr>
      <w:r w:rsidRPr="00237331">
        <w:t>имена представителей Отвечающей стороны, которые будут участвовать в совещании; и</w:t>
      </w:r>
    </w:p>
    <w:p w14:paraId="41C3FA2D" w14:textId="77777777" w:rsidR="00116ECB" w:rsidRPr="00237331" w:rsidRDefault="00116ECB" w:rsidP="00116ECB">
      <w:pPr>
        <w:pStyle w:val="3"/>
        <w:spacing w:after="120"/>
        <w:ind w:left="1185" w:hanging="505"/>
      </w:pPr>
      <w:r w:rsidRPr="00237331">
        <w:t>ответ на требования, предъявленные Требующей стороной в Уведомлении о споре.</w:t>
      </w:r>
    </w:p>
    <w:p w14:paraId="16617A00" w14:textId="77777777" w:rsidR="00116ECB" w:rsidRPr="00237331" w:rsidRDefault="00116ECB" w:rsidP="00116ECB">
      <w:pPr>
        <w:pStyle w:val="2"/>
        <w:spacing w:after="120"/>
        <w:ind w:left="431" w:hanging="431"/>
      </w:pPr>
      <w:bookmarkStart w:id="914" w:name="_Ref473637596"/>
      <w:r w:rsidRPr="00237331">
        <w:t>Целью первого совещания Сторон является обмен документами и информацией в связи со Спором, а также разъяснение своей позиции. По окончании первого совещания спорящие Стороны согласуют дату, время и место проведения второго совещания. При этом, дата проведения второго совещания наступает не позднее, чем спустя 10 (десять) Рабочих дней с даты проведения первого совещания.</w:t>
      </w:r>
      <w:bookmarkEnd w:id="914"/>
      <w:r w:rsidRPr="00237331">
        <w:t xml:space="preserve"> </w:t>
      </w:r>
    </w:p>
    <w:p w14:paraId="349209D3" w14:textId="77777777" w:rsidR="00116ECB" w:rsidRPr="00237331" w:rsidRDefault="00116ECB" w:rsidP="00116ECB">
      <w:pPr>
        <w:pStyle w:val="20"/>
        <w:spacing w:after="120"/>
        <w:rPr>
          <w:i/>
        </w:rPr>
      </w:pPr>
      <w:bookmarkStart w:id="915" w:name="_Toc297286400"/>
      <w:bookmarkStart w:id="916" w:name="_Toc297714426"/>
      <w:bookmarkStart w:id="917" w:name="_Toc297716378"/>
      <w:bookmarkEnd w:id="899"/>
      <w:bookmarkEnd w:id="900"/>
      <w:bookmarkEnd w:id="901"/>
      <w:bookmarkEnd w:id="902"/>
      <w:bookmarkEnd w:id="903"/>
      <w:r w:rsidRPr="00237331">
        <w:t xml:space="preserve">Передача Спора на разрешение в </w:t>
      </w:r>
      <w:bookmarkEnd w:id="915"/>
      <w:bookmarkEnd w:id="916"/>
      <w:bookmarkEnd w:id="917"/>
      <w:r w:rsidRPr="00237331">
        <w:t>Арбитраж</w:t>
      </w:r>
    </w:p>
    <w:p w14:paraId="618FA37D" w14:textId="77777777" w:rsidR="00116ECB" w:rsidRPr="00237331" w:rsidRDefault="00116ECB" w:rsidP="00116ECB">
      <w:pPr>
        <w:pStyle w:val="2"/>
        <w:spacing w:after="120"/>
        <w:ind w:left="431" w:hanging="431"/>
      </w:pPr>
      <w:bookmarkStart w:id="918" w:name="_Ref297285788"/>
      <w:r w:rsidRPr="00237331">
        <w:t>Если Стороны не разрешили Спор на втором совещании либо Спор не был разрешен в течение 30 (тридцати) Рабочих дней после предоставления Уведомления о споре согласно пункту </w:t>
      </w:r>
      <w:r>
        <w:fldChar w:fldCharType="begin"/>
      </w:r>
      <w:r>
        <w:instrText xml:space="preserve"> REF _Ref185660799 \r \h  \* MERGEFORMAT </w:instrText>
      </w:r>
      <w:r>
        <w:fldChar w:fldCharType="separate"/>
      </w:r>
      <w:r>
        <w:t>31.2</w:t>
      </w:r>
      <w:r>
        <w:fldChar w:fldCharType="end"/>
      </w:r>
      <w:r w:rsidRPr="00237331">
        <w:t>, то любая из спорящих Сторон вправе передать Спор на рассмотрение и разрешение в Арбитражный суд Смоленской области</w:t>
      </w:r>
      <w:r w:rsidRPr="00237331">
        <w:rPr>
          <w:i/>
        </w:rPr>
        <w:t xml:space="preserve"> </w:t>
      </w:r>
      <w:r w:rsidRPr="00237331">
        <w:t>(«</w:t>
      </w:r>
      <w:r w:rsidRPr="00237331">
        <w:rPr>
          <w:b/>
        </w:rPr>
        <w:t>Арбитраж</w:t>
      </w:r>
      <w:r w:rsidRPr="00237331">
        <w:t>»).</w:t>
      </w:r>
      <w:bookmarkEnd w:id="918"/>
    </w:p>
    <w:p w14:paraId="5E7FE952" w14:textId="77777777" w:rsidR="00116ECB" w:rsidRPr="00237331" w:rsidRDefault="00116ECB" w:rsidP="00116ECB">
      <w:pPr>
        <w:pStyle w:val="2"/>
        <w:spacing w:after="120"/>
        <w:ind w:left="431" w:hanging="431"/>
      </w:pPr>
      <w:r w:rsidRPr="00237331">
        <w:t xml:space="preserve">Каждая из Сторон вправе передать Спор на рассмотрение в Арбитраж при условии предварительного соблюдения такой Стороной положений пунктов </w:t>
      </w:r>
      <w:r>
        <w:fldChar w:fldCharType="begin"/>
      </w:r>
      <w:r>
        <w:instrText xml:space="preserve"> REF _Ref185660799 \r \h  \* MERGEFORMAT </w:instrText>
      </w:r>
      <w:r>
        <w:fldChar w:fldCharType="separate"/>
      </w:r>
      <w:r>
        <w:t>31.2</w:t>
      </w:r>
      <w:r>
        <w:fldChar w:fldCharType="end"/>
      </w:r>
      <w:r w:rsidRPr="00237331">
        <w:t xml:space="preserve"> – </w:t>
      </w:r>
      <w:r>
        <w:fldChar w:fldCharType="begin"/>
      </w:r>
      <w:r>
        <w:instrText xml:space="preserve"> REF _Ref473637596 \r \h  \* MERGEFORMAT </w:instrText>
      </w:r>
      <w:r>
        <w:fldChar w:fldCharType="separate"/>
      </w:r>
      <w:r>
        <w:t>31.6</w:t>
      </w:r>
      <w:r>
        <w:fldChar w:fldCharType="end"/>
      </w:r>
      <w:r w:rsidRPr="00237331">
        <w:t>, если иное прямо не предусмотрено положениями Концессионного соглашения.</w:t>
      </w:r>
    </w:p>
    <w:p w14:paraId="6C26D2BE" w14:textId="77777777" w:rsidR="00116ECB" w:rsidRPr="00237331" w:rsidRDefault="00116ECB" w:rsidP="00116ECB">
      <w:pPr>
        <w:pStyle w:val="1"/>
        <w:spacing w:after="120"/>
      </w:pPr>
      <w:bookmarkStart w:id="919" w:name="_Toc466995900"/>
      <w:bookmarkStart w:id="920" w:name="_Toc468217657"/>
      <w:bookmarkStart w:id="921" w:name="_Toc468892624"/>
      <w:bookmarkStart w:id="922" w:name="_Toc473692361"/>
      <w:bookmarkStart w:id="923" w:name="_Toc476857542"/>
      <w:bookmarkStart w:id="924" w:name="_Toc350977276"/>
      <w:bookmarkStart w:id="925" w:name="_Toc481181847"/>
      <w:bookmarkStart w:id="926" w:name="_Toc477970507"/>
      <w:bookmarkStart w:id="927" w:name="_Toc484822130"/>
      <w:bookmarkStart w:id="928" w:name="_Toc158211047"/>
      <w:r w:rsidRPr="00237331">
        <w:t>УВЕДОМЛЕНИЯ</w:t>
      </w:r>
      <w:bookmarkEnd w:id="919"/>
      <w:bookmarkEnd w:id="920"/>
      <w:bookmarkEnd w:id="921"/>
      <w:bookmarkEnd w:id="922"/>
      <w:bookmarkEnd w:id="923"/>
      <w:bookmarkEnd w:id="924"/>
      <w:bookmarkEnd w:id="925"/>
      <w:bookmarkEnd w:id="926"/>
      <w:bookmarkEnd w:id="927"/>
      <w:bookmarkEnd w:id="928"/>
    </w:p>
    <w:p w14:paraId="286FA8B4" w14:textId="77777777" w:rsidR="00116ECB" w:rsidRPr="00237331" w:rsidRDefault="00116ECB" w:rsidP="00116ECB">
      <w:pPr>
        <w:pStyle w:val="2"/>
        <w:spacing w:after="120"/>
        <w:ind w:left="431" w:hanging="431"/>
      </w:pPr>
      <w:bookmarkStart w:id="929" w:name="_Ref165452795"/>
      <w:bookmarkStart w:id="930" w:name="_Ref355108139"/>
      <w:r w:rsidRPr="00237331">
        <w:t>Уведомления должны совершаться в письменном виде на русском языке. Уведомление считается надлежащим, если оно направлено по адресу или номеру получателя, указанному в статье</w:t>
      </w:r>
      <w:r>
        <w:t xml:space="preserve"> </w:t>
      </w:r>
      <w:r>
        <w:fldChar w:fldCharType="begin"/>
      </w:r>
      <w:r>
        <w:instrText xml:space="preserve"> REF _Ref161833569 \r \h </w:instrText>
      </w:r>
      <w:r>
        <w:fldChar w:fldCharType="separate"/>
      </w:r>
      <w:r>
        <w:t>37</w:t>
      </w:r>
      <w:r>
        <w:fldChar w:fldCharType="end"/>
      </w:r>
      <w:r w:rsidRPr="00237331">
        <w:t>, заказным письмом, с курьером или по факсу, либо передано лично под роспись.</w:t>
      </w:r>
      <w:bookmarkEnd w:id="929"/>
      <w:bookmarkEnd w:id="930"/>
    </w:p>
    <w:p w14:paraId="5EA7C799" w14:textId="77777777" w:rsidR="00116ECB" w:rsidRPr="00237331" w:rsidRDefault="00116ECB" w:rsidP="00116ECB">
      <w:pPr>
        <w:pStyle w:val="2"/>
        <w:spacing w:after="120"/>
        <w:ind w:left="431" w:hanging="431"/>
      </w:pPr>
      <w:bookmarkStart w:id="931" w:name="_Ref165452808"/>
      <w:r w:rsidRPr="00237331">
        <w:t>В случае направления Уведомления по факсу направляющая Сторона обязана в течение 5 (пяти) Рабочих дней направить оригинал такого уведомления или заявления заказным письмом, с курьером, либо передать лично под роспись получающей Стороне. В противном случае соответствующее Уведомление считается неподанным и неполученным.</w:t>
      </w:r>
      <w:bookmarkEnd w:id="931"/>
    </w:p>
    <w:p w14:paraId="65A119FD" w14:textId="77777777" w:rsidR="00116ECB" w:rsidRPr="00237331" w:rsidRDefault="00116ECB" w:rsidP="00116ECB">
      <w:pPr>
        <w:pStyle w:val="2"/>
        <w:spacing w:after="120"/>
        <w:ind w:left="431" w:hanging="431"/>
      </w:pPr>
      <w:r w:rsidRPr="00237331">
        <w:t>Стороны обязуются незамедлительно информировать друг друга о любых изменениях данных, указанных в стать</w:t>
      </w:r>
      <w:r>
        <w:t xml:space="preserve">е </w:t>
      </w:r>
      <w:r>
        <w:fldChar w:fldCharType="begin"/>
      </w:r>
      <w:r>
        <w:instrText xml:space="preserve"> REF _Ref161833569 \r \h </w:instrText>
      </w:r>
      <w:r>
        <w:fldChar w:fldCharType="separate"/>
      </w:r>
      <w:r>
        <w:t>37</w:t>
      </w:r>
      <w:r>
        <w:fldChar w:fldCharType="end"/>
      </w:r>
      <w:r w:rsidRPr="00237331">
        <w:t xml:space="preserve">. В противном случае, направленные по указанным в статье </w:t>
      </w:r>
      <w:r>
        <w:fldChar w:fldCharType="begin"/>
      </w:r>
      <w:r>
        <w:instrText xml:space="preserve"> REF _Ref161833569 \r \h </w:instrText>
      </w:r>
      <w:r>
        <w:fldChar w:fldCharType="separate"/>
      </w:r>
      <w:r>
        <w:t>37</w:t>
      </w:r>
      <w:r>
        <w:fldChar w:fldCharType="end"/>
      </w:r>
      <w:r w:rsidRPr="00237331">
        <w:t xml:space="preserve"> адресам или номерам Уведомления рассматриваются как доведенные до сведения получателя. </w:t>
      </w:r>
    </w:p>
    <w:p w14:paraId="706EDDD7" w14:textId="77777777" w:rsidR="00116ECB" w:rsidRPr="00237331" w:rsidRDefault="00116ECB" w:rsidP="00116ECB">
      <w:pPr>
        <w:pStyle w:val="2"/>
        <w:spacing w:after="120"/>
        <w:ind w:left="431" w:hanging="431"/>
      </w:pPr>
      <w:bookmarkStart w:id="932" w:name="_Ref277005267"/>
      <w:r w:rsidRPr="00237331">
        <w:t>Любое уведомление, направляемое в соответствии или в связи с Концессионным соглашением, считается поданным:</w:t>
      </w:r>
      <w:bookmarkEnd w:id="932"/>
    </w:p>
    <w:p w14:paraId="684186A0" w14:textId="77777777" w:rsidR="00116ECB" w:rsidRPr="00237331" w:rsidRDefault="00116ECB" w:rsidP="00116ECB">
      <w:pPr>
        <w:pStyle w:val="3"/>
        <w:spacing w:after="120"/>
        <w:ind w:left="1185" w:hanging="505"/>
      </w:pPr>
      <w:r w:rsidRPr="00237331">
        <w:t>при доставке курьерской службой, заказным письмом либо лично – в момент доставки;</w:t>
      </w:r>
    </w:p>
    <w:p w14:paraId="34D69C57" w14:textId="77777777" w:rsidR="00116ECB" w:rsidRPr="00237331" w:rsidRDefault="00116ECB" w:rsidP="00116ECB">
      <w:pPr>
        <w:pStyle w:val="3"/>
        <w:spacing w:after="120"/>
        <w:ind w:left="1185" w:hanging="505"/>
      </w:pPr>
      <w:r w:rsidRPr="00237331">
        <w:t>при направлении посредством электронной почты (считается доставленным с момента получения подтверждения о доставке);</w:t>
      </w:r>
    </w:p>
    <w:p w14:paraId="283884E2" w14:textId="77777777" w:rsidR="00116ECB" w:rsidRPr="00237331" w:rsidRDefault="00116ECB" w:rsidP="00116ECB">
      <w:pPr>
        <w:pStyle w:val="3"/>
        <w:spacing w:after="120"/>
        <w:ind w:left="1185" w:hanging="505"/>
      </w:pPr>
      <w:r w:rsidRPr="00237331">
        <w:t>при направлении по факсу (считается доставленным с момента получения подтверждения о доставке).</w:t>
      </w:r>
    </w:p>
    <w:p w14:paraId="1B4E8C53" w14:textId="77777777" w:rsidR="00116ECB" w:rsidRPr="00237331" w:rsidRDefault="00116ECB" w:rsidP="00116ECB">
      <w:pPr>
        <w:pStyle w:val="1"/>
        <w:spacing w:after="120"/>
      </w:pPr>
      <w:bookmarkStart w:id="933" w:name="_Toc466995901"/>
      <w:bookmarkStart w:id="934" w:name="_Toc468217658"/>
      <w:bookmarkStart w:id="935" w:name="_Toc468892625"/>
      <w:bookmarkStart w:id="936" w:name="_Toc473692362"/>
      <w:bookmarkStart w:id="937" w:name="_Toc476857543"/>
      <w:bookmarkStart w:id="938" w:name="_Toc350977277"/>
      <w:bookmarkStart w:id="939" w:name="_Toc481181848"/>
      <w:bookmarkStart w:id="940" w:name="_Toc477970508"/>
      <w:bookmarkStart w:id="941" w:name="_Toc484822131"/>
      <w:bookmarkStart w:id="942" w:name="_Toc158211048"/>
      <w:r w:rsidRPr="00237331">
        <w:lastRenderedPageBreak/>
        <w:t>УСТУПКА ПРАВ</w:t>
      </w:r>
      <w:bookmarkEnd w:id="933"/>
      <w:bookmarkEnd w:id="934"/>
      <w:bookmarkEnd w:id="935"/>
      <w:bookmarkEnd w:id="936"/>
      <w:bookmarkEnd w:id="937"/>
      <w:bookmarkEnd w:id="938"/>
      <w:bookmarkEnd w:id="939"/>
      <w:bookmarkEnd w:id="940"/>
      <w:bookmarkEnd w:id="941"/>
      <w:bookmarkEnd w:id="942"/>
    </w:p>
    <w:p w14:paraId="2F6A04CD" w14:textId="77777777" w:rsidR="00116ECB" w:rsidRPr="00237331" w:rsidRDefault="00116ECB" w:rsidP="00116ECB">
      <w:pPr>
        <w:pStyle w:val="2"/>
        <w:spacing w:after="120"/>
        <w:ind w:left="431" w:hanging="431"/>
      </w:pPr>
      <w:bookmarkStart w:id="943" w:name="_Ref165365437"/>
      <w:bookmarkStart w:id="944" w:name="_Ref293418272"/>
      <w:r w:rsidRPr="00237331">
        <w:t>Сторона не вправе уступать права и обязанности по Концессионному соглашению полностью или в части без предварительного письменного согласия других Сторон.</w:t>
      </w:r>
      <w:bookmarkEnd w:id="943"/>
    </w:p>
    <w:p w14:paraId="1146EC3D" w14:textId="77777777" w:rsidR="00116ECB" w:rsidRPr="00237331" w:rsidRDefault="00116ECB" w:rsidP="00116ECB">
      <w:pPr>
        <w:pStyle w:val="2"/>
        <w:spacing w:after="120"/>
        <w:ind w:left="431" w:hanging="431"/>
      </w:pPr>
      <w:bookmarkStart w:id="945" w:name="_Ref391460795"/>
      <w:r w:rsidRPr="00237331">
        <w:t>Для получения согласия других Сторон на передачу прав и (или) обязанностей по Концессионному соглашению:</w:t>
      </w:r>
      <w:bookmarkEnd w:id="945"/>
    </w:p>
    <w:p w14:paraId="68E1A9BD" w14:textId="77777777" w:rsidR="00116ECB" w:rsidRPr="00237331" w:rsidRDefault="00116ECB" w:rsidP="00116ECB">
      <w:pPr>
        <w:pStyle w:val="3"/>
        <w:spacing w:after="120"/>
        <w:ind w:left="1185" w:hanging="505"/>
      </w:pPr>
      <w:r w:rsidRPr="00237331">
        <w:t>Сторона направляет другим Сторонам письменное уведомление о своем намерении с указанием всех условий сделки по передаче прав и (или) обязанностей и сведений о правопреемнике; и</w:t>
      </w:r>
    </w:p>
    <w:p w14:paraId="34399FBD" w14:textId="77777777" w:rsidR="00116ECB" w:rsidRPr="00237331" w:rsidRDefault="00116ECB" w:rsidP="00116ECB">
      <w:pPr>
        <w:pStyle w:val="3"/>
        <w:spacing w:after="120"/>
        <w:ind w:left="1185" w:hanging="505"/>
      </w:pPr>
      <w:r w:rsidRPr="00237331">
        <w:t>при получении письменного уведомления от Стороны, желающей осуществить передачу прав и (или) обязанностей по Концессионному соглашению, другая Сторона должна в течение 10 (десяти) Рабочих дней с момента получения в письменном виде подтвердить свое согласие или несогласие с предлагаемой передачей прав и (или) обязанностей, причем в согласии не должно быть необоснованно отказано.</w:t>
      </w:r>
    </w:p>
    <w:p w14:paraId="21B1D49A" w14:textId="77777777" w:rsidR="00116ECB" w:rsidRPr="00237331" w:rsidRDefault="00116ECB" w:rsidP="00116ECB">
      <w:pPr>
        <w:pStyle w:val="2"/>
        <w:spacing w:after="120"/>
        <w:ind w:left="431" w:hanging="431"/>
      </w:pPr>
      <w:r w:rsidRPr="00237331">
        <w:t>В случае отказа от предлагаемой передачи прав и (или) обязанностей такой отказ должен быть мотивирован. Если одна из Сторон Концессионного соглашения не согласна с принятым отказом, Спор может быть передан на рассмотрение в Порядке разрешения споров.</w:t>
      </w:r>
    </w:p>
    <w:p w14:paraId="3E35E19A" w14:textId="77777777" w:rsidR="00116ECB" w:rsidRPr="00237331" w:rsidRDefault="00116ECB" w:rsidP="00116ECB">
      <w:pPr>
        <w:pStyle w:val="2"/>
        <w:spacing w:after="120"/>
        <w:ind w:left="431" w:hanging="431"/>
      </w:pPr>
      <w:r w:rsidRPr="00237331">
        <w:t>При передаче прав и (или) обязанностей по Концессионному соглашению полностью или в части Порядок разрешения споров сохраняет свою силу в отношении Сторон и лица, которому уступаются указанные права и обязанности.</w:t>
      </w:r>
    </w:p>
    <w:p w14:paraId="341C99A0" w14:textId="77777777" w:rsidR="00116ECB" w:rsidRPr="00237331" w:rsidRDefault="00116ECB" w:rsidP="00116ECB">
      <w:pPr>
        <w:pStyle w:val="1"/>
        <w:spacing w:after="120"/>
      </w:pPr>
      <w:bookmarkStart w:id="946" w:name="_Ref356923716"/>
      <w:bookmarkStart w:id="947" w:name="_Ref356924500"/>
      <w:bookmarkStart w:id="948" w:name="_Toc356926106"/>
      <w:bookmarkStart w:id="949" w:name="_Toc357090143"/>
      <w:bookmarkStart w:id="950" w:name="_Toc391668673"/>
      <w:bookmarkStart w:id="951" w:name="_Toc466326176"/>
      <w:bookmarkStart w:id="952" w:name="_Toc466995902"/>
      <w:bookmarkStart w:id="953" w:name="_Toc468217659"/>
      <w:bookmarkStart w:id="954" w:name="_Toc468892626"/>
      <w:bookmarkStart w:id="955" w:name="_Toc473692363"/>
      <w:bookmarkStart w:id="956" w:name="_Toc476857544"/>
      <w:bookmarkStart w:id="957" w:name="_Toc350977278"/>
      <w:bookmarkStart w:id="958" w:name="_Toc481181849"/>
      <w:bookmarkStart w:id="959" w:name="_Toc477970509"/>
      <w:bookmarkStart w:id="960" w:name="_Toc484822132"/>
      <w:bookmarkStart w:id="961" w:name="_Toc158211049"/>
      <w:bookmarkEnd w:id="944"/>
      <w:r w:rsidRPr="00237331">
        <w:t>ПОРЯДОК ОСУЩЕСТВЛЕНИЯ СОГЛАСОВАНИЙ, ПРЕДУСМОТРЕННЫХ КОНЦЕССИОННЫМ СОГЛАШЕНИЕМ</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14:paraId="483E704F" w14:textId="77777777" w:rsidR="00116ECB" w:rsidRPr="00237331" w:rsidRDefault="00116ECB" w:rsidP="00116ECB">
      <w:pPr>
        <w:pStyle w:val="2"/>
        <w:spacing w:after="120"/>
        <w:ind w:left="431" w:hanging="431"/>
      </w:pPr>
      <w:bookmarkStart w:id="962" w:name="_Ref299690681"/>
      <w:r w:rsidRPr="00237331">
        <w:t xml:space="preserve">Положения статьи </w:t>
      </w:r>
      <w:r>
        <w:fldChar w:fldCharType="begin"/>
      </w:r>
      <w:r>
        <w:instrText xml:space="preserve"> REF _Ref356923716 \r \h  \* MERGEFORMAT </w:instrText>
      </w:r>
      <w:r>
        <w:fldChar w:fldCharType="separate"/>
      </w:r>
      <w:r>
        <w:t>34</w:t>
      </w:r>
      <w:r>
        <w:fldChar w:fldCharType="end"/>
      </w:r>
      <w:r w:rsidRPr="00237331">
        <w:t xml:space="preserve"> применяются к любым документам и материалам, проекты которых подлежат согласованию Концедентом и (или) Смоленской областью</w:t>
      </w:r>
      <w:r w:rsidRPr="00237331">
        <w:rPr>
          <w:i/>
        </w:rPr>
        <w:t xml:space="preserve"> </w:t>
      </w:r>
      <w:r w:rsidRPr="00237331">
        <w:t>в соответствии с Концессионным соглашением при условии, что в соответствующих положениях Концессионного соглашения содержится указание о согласовании соответствующих документов и материалов в порядке, предусмотренном статьей </w:t>
      </w:r>
      <w:r>
        <w:fldChar w:fldCharType="begin"/>
      </w:r>
      <w:r>
        <w:instrText xml:space="preserve"> REF _Ref356923716 \r \h  \* MERGEFORMAT </w:instrText>
      </w:r>
      <w:r>
        <w:fldChar w:fldCharType="separate"/>
      </w:r>
      <w:r>
        <w:t>34</w:t>
      </w:r>
      <w:r>
        <w:fldChar w:fldCharType="end"/>
      </w:r>
      <w:r w:rsidRPr="00237331" w:rsidDel="00FD11AB">
        <w:t xml:space="preserve"> </w:t>
      </w:r>
      <w:r w:rsidRPr="00237331">
        <w:t>(далее – «</w:t>
      </w:r>
      <w:r w:rsidRPr="00237331">
        <w:rPr>
          <w:b/>
        </w:rPr>
        <w:t>Материалы, подлежащие рассмотрению</w:t>
      </w:r>
      <w:r w:rsidRPr="00237331">
        <w:t>»). Иные положения Концессионного соглашения о порядке согласования проектов документов должны рассматриваться как специальные и имеют приоритет в случае возникновения противоречия между такими положениями и статьей </w:t>
      </w:r>
      <w:r>
        <w:fldChar w:fldCharType="begin"/>
      </w:r>
      <w:r>
        <w:instrText xml:space="preserve"> REF _Ref356923716 \r \h  \* MERGEFORMAT </w:instrText>
      </w:r>
      <w:r>
        <w:fldChar w:fldCharType="separate"/>
      </w:r>
      <w:r>
        <w:t>34</w:t>
      </w:r>
      <w:r>
        <w:fldChar w:fldCharType="end"/>
      </w:r>
      <w:r w:rsidRPr="00237331">
        <w:t xml:space="preserve"> в части такого противоречия.</w:t>
      </w:r>
      <w:bookmarkEnd w:id="962"/>
    </w:p>
    <w:p w14:paraId="1E6750BB" w14:textId="77777777" w:rsidR="00116ECB" w:rsidRPr="00237331" w:rsidRDefault="00116ECB" w:rsidP="00116ECB">
      <w:pPr>
        <w:keepNext/>
        <w:spacing w:after="120" w:line="240" w:lineRule="auto"/>
        <w:rPr>
          <w:rFonts w:ascii="Times New Roman" w:hAnsi="Times New Roman"/>
          <w:b/>
          <w:sz w:val="24"/>
          <w:szCs w:val="24"/>
        </w:rPr>
      </w:pPr>
      <w:bookmarkStart w:id="963" w:name="_Toc356556136"/>
      <w:bookmarkStart w:id="964" w:name="_Toc356926108"/>
      <w:r w:rsidRPr="00237331">
        <w:rPr>
          <w:rFonts w:ascii="Times New Roman" w:hAnsi="Times New Roman"/>
          <w:b/>
          <w:sz w:val="24"/>
          <w:szCs w:val="24"/>
        </w:rPr>
        <w:t>Порядок рассмотрения</w:t>
      </w:r>
      <w:bookmarkEnd w:id="963"/>
      <w:bookmarkEnd w:id="964"/>
    </w:p>
    <w:p w14:paraId="7C90DB17" w14:textId="77777777" w:rsidR="00116ECB" w:rsidRPr="00237331" w:rsidRDefault="00116ECB" w:rsidP="00116ECB">
      <w:pPr>
        <w:pStyle w:val="2"/>
        <w:spacing w:after="120"/>
        <w:ind w:left="431" w:hanging="431"/>
      </w:pPr>
      <w:bookmarkStart w:id="965" w:name="_Ref297738770"/>
      <w:r w:rsidRPr="00237331">
        <w:t>Материалы, подлежащие рассмотрению, должны быть предоставлены Концеденту и (или) Смоленской области в электронном виде и в виде заверенных копий в двух экземплярах, включая, по усмотрению Концессионера, обоснование положений, предусмотренных такими материалами.</w:t>
      </w:r>
      <w:bookmarkEnd w:id="965"/>
      <w:r w:rsidRPr="00237331">
        <w:t xml:space="preserve"> В случае выявления разногласий между формами материалов, предоставленными в электронном и бумажном виде, приоритетной является форма, предоставленная в бумажном виде.</w:t>
      </w:r>
    </w:p>
    <w:p w14:paraId="5C31F44B" w14:textId="77777777" w:rsidR="00116ECB" w:rsidRPr="00237331" w:rsidRDefault="00116ECB" w:rsidP="00116ECB">
      <w:pPr>
        <w:pStyle w:val="2"/>
        <w:spacing w:after="120"/>
        <w:ind w:left="431" w:hanging="431"/>
      </w:pPr>
      <w:bookmarkStart w:id="966" w:name="_Ref297738818"/>
      <w:r w:rsidRPr="00237331">
        <w:t>Концедент и (или) Смоленская область должны подтвердить получение Материалов, подлежащих рассмотрению, в течение 2 (двух) Рабочих дней после их получения.</w:t>
      </w:r>
      <w:bookmarkEnd w:id="966"/>
    </w:p>
    <w:p w14:paraId="0375D3AA" w14:textId="77777777" w:rsidR="00116ECB" w:rsidRPr="00237331" w:rsidRDefault="00116ECB" w:rsidP="00116ECB">
      <w:pPr>
        <w:pStyle w:val="2"/>
        <w:spacing w:after="120"/>
        <w:ind w:left="431" w:hanging="431"/>
      </w:pPr>
      <w:bookmarkStart w:id="967" w:name="_Ref355114270"/>
      <w:bookmarkStart w:id="968" w:name="_Ref297717459"/>
      <w:r w:rsidRPr="00237331">
        <w:t xml:space="preserve">Если иной срок не согласован Сторонами в письменной форме, не позднее чем через 15 (пятнадцать) Рабочих дней с момента получения проектов Материалов, подлежащих рассмотрению Концедентом и (или) Смоленской областью, Концедент и (или) Смоленская область обязаны возвратить Концессионеру один экземпляр </w:t>
      </w:r>
      <w:r w:rsidRPr="00237331">
        <w:lastRenderedPageBreak/>
        <w:t>соответствующих Материалов, подлежащих рассмотрению, с одной из следующих отметок:</w:t>
      </w:r>
      <w:bookmarkEnd w:id="967"/>
    </w:p>
    <w:p w14:paraId="5A45E23E" w14:textId="77777777" w:rsidR="00116ECB" w:rsidRPr="00237331" w:rsidRDefault="00116ECB" w:rsidP="00116ECB">
      <w:pPr>
        <w:pStyle w:val="3"/>
        <w:spacing w:after="120"/>
        <w:ind w:left="1185" w:hanging="505"/>
      </w:pPr>
      <w:r w:rsidRPr="00237331">
        <w:t>«</w:t>
      </w:r>
      <w:r w:rsidRPr="00237331">
        <w:rPr>
          <w:i/>
        </w:rPr>
        <w:t>Согласовано</w:t>
      </w:r>
      <w:r w:rsidRPr="00237331">
        <w:t>»</w:t>
      </w:r>
      <w:bookmarkEnd w:id="968"/>
      <w:r w:rsidRPr="00237331">
        <w:t xml:space="preserve"> - в таком случае документ считается согласованным Концедентом и (или) Смоленской областью и должен быть принят к исполнению Концессионером;</w:t>
      </w:r>
    </w:p>
    <w:p w14:paraId="46055B49" w14:textId="77777777" w:rsidR="00116ECB" w:rsidRPr="00237331" w:rsidRDefault="00116ECB" w:rsidP="00116ECB">
      <w:pPr>
        <w:pStyle w:val="3"/>
        <w:spacing w:after="120"/>
        <w:ind w:left="1185" w:hanging="505"/>
      </w:pPr>
      <w:r w:rsidRPr="00237331">
        <w:t xml:space="preserve"> «</w:t>
      </w:r>
      <w:r w:rsidRPr="00237331">
        <w:rPr>
          <w:i/>
        </w:rPr>
        <w:t>Отклонено</w:t>
      </w:r>
      <w:r w:rsidRPr="00237331">
        <w:t>» - в таком случае документ не считается согласованным Концедентом и (или) Смоленской областью, если иное не предусмотрено Концессионным соглашением, не должен приниматься к исполнению Концессионером вплоть до устранения замечаний Концедента и (или) Смоленской области и повторного представления соответствующих Материалов, подлежащих рассмотрению, в соответствии с положениями статьи </w:t>
      </w:r>
      <w:r>
        <w:fldChar w:fldCharType="begin"/>
      </w:r>
      <w:r>
        <w:instrText xml:space="preserve"> REF _Ref356923716 \r \h  \* MERGEFORMAT </w:instrText>
      </w:r>
      <w:r>
        <w:fldChar w:fldCharType="separate"/>
      </w:r>
      <w:r>
        <w:t>34</w:t>
      </w:r>
      <w:r>
        <w:fldChar w:fldCharType="end"/>
      </w:r>
      <w:r w:rsidRPr="00237331">
        <w:t>.</w:t>
      </w:r>
    </w:p>
    <w:p w14:paraId="568BD589" w14:textId="77777777" w:rsidR="00116ECB" w:rsidRPr="00237331" w:rsidRDefault="00116ECB" w:rsidP="00116ECB">
      <w:pPr>
        <w:pStyle w:val="2"/>
        <w:spacing w:after="120"/>
        <w:ind w:left="431" w:hanging="431"/>
      </w:pPr>
      <w:bookmarkStart w:id="969" w:name="_Ref297717585"/>
      <w:r w:rsidRPr="00237331">
        <w:t>Если Концедент и (или) Смоленская область не возвратит один экземпляр Материалов, подлежащих рассмотрению, с соответствующей отметкой в установленный в пункте </w:t>
      </w:r>
      <w:r>
        <w:fldChar w:fldCharType="begin"/>
      </w:r>
      <w:r>
        <w:instrText xml:space="preserve"> REF _Ref355114270 \r \h  \* MERGEFORMAT </w:instrText>
      </w:r>
      <w:r>
        <w:fldChar w:fldCharType="separate"/>
      </w:r>
      <w:r>
        <w:t>34.4</w:t>
      </w:r>
      <w:r>
        <w:fldChar w:fldCharType="end"/>
      </w:r>
      <w:r w:rsidRPr="00237331">
        <w:t xml:space="preserve"> срок, то будет считаться, что Концедент и (или) Смоленская область возвратили Концессионеру Материалы, подлежащие рассмотрению, с визой «</w:t>
      </w:r>
      <w:r w:rsidRPr="00237331">
        <w:rPr>
          <w:i/>
        </w:rPr>
        <w:t>Согласовано</w:t>
      </w:r>
      <w:r w:rsidRPr="00237331">
        <w:t>».</w:t>
      </w:r>
      <w:bookmarkEnd w:id="969"/>
    </w:p>
    <w:p w14:paraId="4D8BD6B0" w14:textId="77777777" w:rsidR="00116ECB" w:rsidRPr="00237331" w:rsidRDefault="00116ECB" w:rsidP="00116ECB">
      <w:pPr>
        <w:pStyle w:val="2"/>
        <w:spacing w:after="120"/>
        <w:ind w:left="431" w:hanging="431"/>
      </w:pPr>
      <w:r w:rsidRPr="00237331">
        <w:t>За исключением случая, установленного в пункте </w:t>
      </w:r>
      <w:r>
        <w:fldChar w:fldCharType="begin"/>
      </w:r>
      <w:r>
        <w:instrText xml:space="preserve"> REF _Ref297717585 \r \h  \* MERGEFORMAT </w:instrText>
      </w:r>
      <w:r>
        <w:fldChar w:fldCharType="separate"/>
      </w:r>
      <w:r>
        <w:t>34.5</w:t>
      </w:r>
      <w:r>
        <w:fldChar w:fldCharType="end"/>
      </w:r>
      <w:r w:rsidRPr="00237331">
        <w:t>, в случае возврата экземпляра Материалов, подлежащих согласованию, с отметкой «</w:t>
      </w:r>
      <w:r w:rsidRPr="00237331">
        <w:rPr>
          <w:i/>
        </w:rPr>
        <w:t>Отклонено</w:t>
      </w:r>
      <w:r w:rsidRPr="00237331">
        <w:t>» Концедент и (или) Смоленская область должны отдельно письменно представить Концессионеру обоснование своих замечаний, в том числе со ссылкой на основание отказа, предусмотренное Концессионным соглашением (если применимо).</w:t>
      </w:r>
    </w:p>
    <w:p w14:paraId="08B809B0" w14:textId="77777777" w:rsidR="00116ECB" w:rsidRPr="00237331" w:rsidRDefault="00116ECB" w:rsidP="00116ECB">
      <w:pPr>
        <w:pStyle w:val="20"/>
        <w:spacing w:after="120"/>
      </w:pPr>
      <w:bookmarkStart w:id="970" w:name="_Toc356556139"/>
      <w:bookmarkStart w:id="971" w:name="_Toc356926111"/>
      <w:r w:rsidRPr="00237331">
        <w:t>Действия по результатам рассмотрения</w:t>
      </w:r>
      <w:bookmarkEnd w:id="970"/>
      <w:bookmarkEnd w:id="971"/>
    </w:p>
    <w:p w14:paraId="1758600F" w14:textId="77777777" w:rsidR="00116ECB" w:rsidRPr="00237331" w:rsidRDefault="00116ECB" w:rsidP="00116ECB">
      <w:pPr>
        <w:pStyle w:val="2"/>
        <w:spacing w:after="120"/>
        <w:ind w:left="431" w:hanging="431"/>
      </w:pPr>
      <w:r w:rsidRPr="00237331">
        <w:t>После согласования Материалов, подлежащих рассмотрению, Концессионер обязан обеспечить, чтобы в соответствующий согласованный документ не вносились какие-либо изменения без получения отдельного согласия Концедента и (или) Смоленской области на соответствующее изменение.</w:t>
      </w:r>
    </w:p>
    <w:p w14:paraId="3469DEFD" w14:textId="77777777" w:rsidR="00116ECB" w:rsidRPr="00237331" w:rsidRDefault="00116ECB" w:rsidP="00116ECB">
      <w:pPr>
        <w:pStyle w:val="2"/>
        <w:spacing w:after="120"/>
        <w:ind w:left="431" w:hanging="431"/>
      </w:pPr>
      <w:r w:rsidRPr="00237331">
        <w:t>В течение 15 (пятнадцати) Рабочих дней по получении от Концедента и (или) Смоленской области экземпляра Материалов, подлежащих рассмотрению, с отметкой «</w:t>
      </w:r>
      <w:r w:rsidRPr="00237331">
        <w:rPr>
          <w:i/>
        </w:rPr>
        <w:t>Отклонено</w:t>
      </w:r>
      <w:r w:rsidRPr="00237331">
        <w:t>» Концессионер направляет исправленный экземпляр Материалов, подлежащих рассмотрению, Концеденту и (или) Смоленской области в соответствии с требованиями пункта </w:t>
      </w:r>
      <w:r>
        <w:fldChar w:fldCharType="begin"/>
      </w:r>
      <w:r>
        <w:instrText xml:space="preserve"> REF _Ref297738770 \r \h  \* MERGEFORMAT </w:instrText>
      </w:r>
      <w:r>
        <w:fldChar w:fldCharType="separate"/>
      </w:r>
      <w:r>
        <w:t>34.2</w:t>
      </w:r>
      <w:r>
        <w:fldChar w:fldCharType="end"/>
      </w:r>
      <w:r w:rsidRPr="00237331">
        <w:t>, и при повторном представлении Материалов, подлежащих рассмотрению, применяются положения пунктов </w:t>
      </w:r>
      <w:r>
        <w:fldChar w:fldCharType="begin"/>
      </w:r>
      <w:r>
        <w:instrText xml:space="preserve"> REF _Ref297738818 \r \h  \* MERGEFORMAT </w:instrText>
      </w:r>
      <w:r>
        <w:fldChar w:fldCharType="separate"/>
      </w:r>
      <w:r>
        <w:t>34.3</w:t>
      </w:r>
      <w:r>
        <w:fldChar w:fldCharType="end"/>
      </w:r>
      <w:r w:rsidRPr="00237331">
        <w:t> –</w:t>
      </w:r>
      <w:r>
        <w:fldChar w:fldCharType="begin"/>
      </w:r>
      <w:r>
        <w:instrText xml:space="preserve"> REF _Ref297739297 \r \h  \* MERGEFORMAT </w:instrText>
      </w:r>
      <w:r>
        <w:fldChar w:fldCharType="separate"/>
      </w:r>
      <w:r>
        <w:t>34.9</w:t>
      </w:r>
      <w:r>
        <w:fldChar w:fldCharType="end"/>
      </w:r>
      <w:r w:rsidRPr="00237331">
        <w:t>.</w:t>
      </w:r>
    </w:p>
    <w:p w14:paraId="5C9C6AF2" w14:textId="77777777" w:rsidR="00116ECB" w:rsidRPr="00237331" w:rsidRDefault="00116ECB" w:rsidP="00116ECB">
      <w:pPr>
        <w:pStyle w:val="2"/>
        <w:spacing w:after="120"/>
        <w:ind w:left="431" w:hanging="431"/>
      </w:pPr>
      <w:bookmarkStart w:id="972" w:name="_Ref297739297"/>
      <w:r w:rsidRPr="00237331">
        <w:t>В случае если по итогам повторного рассмотрения Материалов, подлежащих рассмотрению, Концедентом и (или) Смоленской областью в отношении соответствующих материалов была проставлена отметка «</w:t>
      </w:r>
      <w:r w:rsidRPr="00237331">
        <w:rPr>
          <w:i/>
        </w:rPr>
        <w:t>Отклонено</w:t>
      </w:r>
      <w:r w:rsidRPr="00237331">
        <w:t>», либо в случае если Концедент и (или) Смоленская область не возвратили экземпляр документа с соответствующей отметкой в срок, установленный пунктом </w:t>
      </w:r>
      <w:r>
        <w:fldChar w:fldCharType="begin"/>
      </w:r>
      <w:r>
        <w:instrText xml:space="preserve"> REF _Ref355114270 \r \h  \* MERGEFORMAT </w:instrText>
      </w:r>
      <w:r>
        <w:fldChar w:fldCharType="separate"/>
      </w:r>
      <w:r>
        <w:t>34.4</w:t>
      </w:r>
      <w:r>
        <w:fldChar w:fldCharType="end"/>
      </w:r>
      <w:r w:rsidRPr="00237331">
        <w:t>, Концессионер вправе рассматривать такую ситуацию как Спор, подлежащий разрешению в Порядке разрешения споров.</w:t>
      </w:r>
      <w:bookmarkEnd w:id="972"/>
    </w:p>
    <w:p w14:paraId="77BFBA59" w14:textId="77777777" w:rsidR="00116ECB" w:rsidRPr="00237331" w:rsidRDefault="00116ECB" w:rsidP="00116ECB">
      <w:pPr>
        <w:pStyle w:val="1"/>
        <w:spacing w:after="120"/>
      </w:pPr>
      <w:bookmarkStart w:id="973" w:name="_Toc466995903"/>
      <w:bookmarkStart w:id="974" w:name="_Toc468217660"/>
      <w:bookmarkStart w:id="975" w:name="_Toc468892627"/>
      <w:bookmarkStart w:id="976" w:name="_Toc473692364"/>
      <w:bookmarkStart w:id="977" w:name="_Toc476857545"/>
      <w:bookmarkStart w:id="978" w:name="_Toc350977279"/>
      <w:bookmarkStart w:id="979" w:name="_Toc481181850"/>
      <w:bookmarkStart w:id="980" w:name="_Toc477970510"/>
      <w:bookmarkStart w:id="981" w:name="_Toc484822133"/>
      <w:bookmarkStart w:id="982" w:name="_Toc158211050"/>
      <w:bookmarkStart w:id="983" w:name="_Toc356556143"/>
      <w:bookmarkStart w:id="984" w:name="_Toc356926114"/>
      <w:bookmarkStart w:id="985" w:name="_Toc357090144"/>
      <w:bookmarkStart w:id="986" w:name="_Toc391668674"/>
      <w:bookmarkStart w:id="987" w:name="_Toc466326177"/>
      <w:r w:rsidRPr="00237331">
        <w:t>ПРОЧИЕ ПОЛОЖЕНИЯ</w:t>
      </w:r>
      <w:bookmarkEnd w:id="973"/>
      <w:bookmarkEnd w:id="974"/>
      <w:bookmarkEnd w:id="975"/>
      <w:bookmarkEnd w:id="976"/>
      <w:bookmarkEnd w:id="977"/>
      <w:bookmarkEnd w:id="978"/>
      <w:bookmarkEnd w:id="979"/>
      <w:bookmarkEnd w:id="980"/>
      <w:bookmarkEnd w:id="981"/>
      <w:bookmarkEnd w:id="982"/>
    </w:p>
    <w:p w14:paraId="115CF2E1" w14:textId="77777777" w:rsidR="00116ECB" w:rsidRPr="00237331" w:rsidRDefault="00116ECB" w:rsidP="00116ECB">
      <w:pPr>
        <w:pStyle w:val="20"/>
        <w:spacing w:after="120"/>
      </w:pPr>
      <w:r w:rsidRPr="00237331">
        <w:t>Разрешения</w:t>
      </w:r>
    </w:p>
    <w:p w14:paraId="35DE4FAC" w14:textId="77777777" w:rsidR="00116ECB" w:rsidRPr="00237331" w:rsidRDefault="00116ECB" w:rsidP="00116ECB">
      <w:pPr>
        <w:pStyle w:val="2"/>
        <w:spacing w:after="120"/>
        <w:ind w:left="431" w:hanging="431"/>
      </w:pPr>
      <w:bookmarkStart w:id="988" w:name="_Ref219723990"/>
      <w:r w:rsidRPr="00237331">
        <w:t>За исключением случаев, когда в соответствии с требованиями Концессионного соглашения соответствующие Разрешения получает Концедент, Концессионер самостоятельно получает все Разрешения или организует их получение и обеспечивает их действительность в течение срока, необходимого для исполнения обязательств Концессионера по Концессионному соглашению.</w:t>
      </w:r>
      <w:bookmarkEnd w:id="988"/>
    </w:p>
    <w:p w14:paraId="2CA33A39" w14:textId="77777777" w:rsidR="00116ECB" w:rsidRPr="00237331" w:rsidRDefault="00116ECB" w:rsidP="00116ECB">
      <w:pPr>
        <w:pStyle w:val="2"/>
        <w:spacing w:after="120"/>
        <w:ind w:left="431" w:hanging="431"/>
      </w:pPr>
      <w:r w:rsidRPr="00237331">
        <w:lastRenderedPageBreak/>
        <w:t>Концессионер обязан по соответствующему запросу информировать Концедента о статусе рассмотрения ходатайства Концессионера о получении какого-либо Разрешения.</w:t>
      </w:r>
    </w:p>
    <w:p w14:paraId="0CFD7427" w14:textId="77777777" w:rsidR="00116ECB" w:rsidRPr="00237331" w:rsidRDefault="00116ECB" w:rsidP="00116ECB">
      <w:pPr>
        <w:pStyle w:val="2"/>
        <w:spacing w:after="120"/>
        <w:ind w:left="431" w:hanging="431"/>
      </w:pPr>
      <w:r w:rsidRPr="00237331">
        <w:t>Концедент приложит разумные усилия для оказания Концессионеру содействия в получении Разрешений, указанных в пункте </w:t>
      </w:r>
      <w:r>
        <w:fldChar w:fldCharType="begin"/>
      </w:r>
      <w:r>
        <w:instrText xml:space="preserve"> REF _Ref219723990 \r \h  \* MERGEFORMAT </w:instrText>
      </w:r>
      <w:r>
        <w:fldChar w:fldCharType="separate"/>
      </w:r>
      <w:r>
        <w:t>35.1</w:t>
      </w:r>
      <w:r>
        <w:fldChar w:fldCharType="end"/>
      </w:r>
      <w:r w:rsidRPr="00237331">
        <w:t>.</w:t>
      </w:r>
    </w:p>
    <w:p w14:paraId="725DAEAB" w14:textId="77777777" w:rsidR="00116ECB" w:rsidRPr="00237331" w:rsidRDefault="00116ECB" w:rsidP="00116ECB">
      <w:pPr>
        <w:pStyle w:val="2"/>
        <w:spacing w:after="120"/>
        <w:ind w:left="431" w:hanging="431"/>
      </w:pPr>
      <w:r w:rsidRPr="00237331">
        <w:t>Все сборы, пошлины и иные платежи в отношении каждого Разрешения, требуемого Концессионеру в соответствии с требованиями Законодательства, уплачивает Концессионер.</w:t>
      </w:r>
    </w:p>
    <w:p w14:paraId="0F02C04C" w14:textId="77777777" w:rsidR="00116ECB" w:rsidRPr="00237331" w:rsidRDefault="00116ECB" w:rsidP="00116ECB">
      <w:pPr>
        <w:spacing w:after="120" w:line="240" w:lineRule="auto"/>
        <w:rPr>
          <w:rFonts w:ascii="Times New Roman" w:hAnsi="Times New Roman"/>
          <w:b/>
          <w:sz w:val="24"/>
          <w:szCs w:val="24"/>
        </w:rPr>
      </w:pPr>
      <w:bookmarkStart w:id="989" w:name="_Toc356556144"/>
      <w:bookmarkStart w:id="990" w:name="_Toc356926115"/>
      <w:bookmarkStart w:id="991" w:name="_Toc357090145"/>
      <w:bookmarkStart w:id="992" w:name="_Ref367892876"/>
      <w:bookmarkStart w:id="993" w:name="_Ref369080772"/>
      <w:bookmarkStart w:id="994" w:name="_Toc391668675"/>
      <w:bookmarkStart w:id="995" w:name="_Toc466326178"/>
      <w:bookmarkEnd w:id="983"/>
      <w:bookmarkEnd w:id="984"/>
      <w:bookmarkEnd w:id="985"/>
      <w:bookmarkEnd w:id="986"/>
      <w:bookmarkEnd w:id="987"/>
      <w:r w:rsidRPr="00237331">
        <w:rPr>
          <w:rFonts w:ascii="Times New Roman" w:hAnsi="Times New Roman"/>
          <w:b/>
          <w:sz w:val="24"/>
          <w:szCs w:val="24"/>
        </w:rPr>
        <w:t>Внесение изменений в Концессионное соглашение</w:t>
      </w:r>
      <w:bookmarkEnd w:id="989"/>
      <w:bookmarkEnd w:id="990"/>
      <w:bookmarkEnd w:id="991"/>
      <w:bookmarkEnd w:id="992"/>
      <w:bookmarkEnd w:id="993"/>
      <w:bookmarkEnd w:id="994"/>
      <w:bookmarkEnd w:id="995"/>
      <w:r w:rsidRPr="00237331">
        <w:rPr>
          <w:rFonts w:ascii="Times New Roman" w:hAnsi="Times New Roman"/>
          <w:b/>
          <w:sz w:val="24"/>
          <w:szCs w:val="24"/>
        </w:rPr>
        <w:t xml:space="preserve"> </w:t>
      </w:r>
    </w:p>
    <w:p w14:paraId="7797E5EB" w14:textId="77777777" w:rsidR="00116ECB" w:rsidRPr="00237331" w:rsidRDefault="00116ECB" w:rsidP="00116ECB">
      <w:pPr>
        <w:pStyle w:val="2"/>
        <w:spacing w:after="120"/>
        <w:ind w:left="431" w:hanging="431"/>
      </w:pPr>
      <w:bookmarkStart w:id="996" w:name="_Ref165451835"/>
      <w:r w:rsidRPr="00237331">
        <w:t>Все изменения и дополнения к Концессионному соглашению действительны в случае, если они совершены в письменной форме и подписаны надлежащим образом уполномоченными представителями Сторон.</w:t>
      </w:r>
      <w:bookmarkEnd w:id="996"/>
    </w:p>
    <w:p w14:paraId="195C5F0F" w14:textId="77777777" w:rsidR="00116ECB" w:rsidRPr="00237331" w:rsidRDefault="00116ECB" w:rsidP="00116ECB">
      <w:pPr>
        <w:pStyle w:val="2"/>
        <w:spacing w:after="120"/>
        <w:ind w:left="431" w:hanging="431"/>
      </w:pPr>
      <w:r w:rsidRPr="00237331">
        <w:t>Стороны подтверждают, что Концессионное соглашение может быть изменено на основании соглашения Сторон в соответствии с пунктом </w:t>
      </w:r>
      <w:r>
        <w:fldChar w:fldCharType="begin"/>
      </w:r>
      <w:r>
        <w:instrText xml:space="preserve"> REF _Ref165451835 \r \h  \* MERGEFORMAT </w:instrText>
      </w:r>
      <w:r>
        <w:fldChar w:fldCharType="separate"/>
      </w:r>
      <w:r>
        <w:t>35.5</w:t>
      </w:r>
      <w:r>
        <w:fldChar w:fldCharType="end"/>
      </w:r>
      <w:r w:rsidRPr="00237331">
        <w:t xml:space="preserve"> при соблюдении требований Законодательства.</w:t>
      </w:r>
    </w:p>
    <w:p w14:paraId="07B79181" w14:textId="77777777" w:rsidR="00116ECB" w:rsidRPr="00237331" w:rsidRDefault="00116ECB" w:rsidP="00116ECB">
      <w:pPr>
        <w:pStyle w:val="20"/>
        <w:spacing w:after="120"/>
      </w:pPr>
      <w:r w:rsidRPr="00237331">
        <w:t>Представитель Концессионера</w:t>
      </w:r>
    </w:p>
    <w:p w14:paraId="2855A72E" w14:textId="77777777" w:rsidR="00116ECB" w:rsidRPr="00237331" w:rsidRDefault="00116ECB" w:rsidP="00116ECB">
      <w:pPr>
        <w:pStyle w:val="2"/>
        <w:spacing w:after="120"/>
        <w:ind w:left="431" w:hanging="431"/>
      </w:pPr>
      <w:bookmarkStart w:id="997" w:name="_Ref219733044"/>
      <w:r w:rsidRPr="00237331">
        <w:t>Концессионер должен назначить своего Представителя (далее – «</w:t>
      </w:r>
      <w:r w:rsidRPr="00237331">
        <w:rPr>
          <w:b/>
        </w:rPr>
        <w:t>Представитель</w:t>
      </w:r>
      <w:r w:rsidRPr="00237331">
        <w:t>»), уполномоченного действовать от его имени для целей Концессионного соглашения. Концессионер должен письменно уведомить Концедента в течение 30 (тридцати) Рабочих дней с Даты заключения концессионного соглашения о личности Представителя. Концессионер вправе сменить своего Представителя в любое время путем письменного уведомления Концеденту. Назначение Представителя вступает в силу с даты получения Концедентом соответствующего уведомления.</w:t>
      </w:r>
      <w:bookmarkEnd w:id="997"/>
    </w:p>
    <w:p w14:paraId="78FB54B7" w14:textId="77777777" w:rsidR="00116ECB" w:rsidRPr="00237331" w:rsidRDefault="00116ECB" w:rsidP="00116ECB">
      <w:pPr>
        <w:pStyle w:val="20"/>
        <w:spacing w:after="120"/>
      </w:pPr>
      <w:r w:rsidRPr="00237331">
        <w:t>Язык и количество экземпляров</w:t>
      </w:r>
    </w:p>
    <w:p w14:paraId="5CEDFBD8" w14:textId="77777777" w:rsidR="00116ECB" w:rsidRPr="00237331" w:rsidRDefault="00116ECB" w:rsidP="00116ECB">
      <w:pPr>
        <w:pStyle w:val="2"/>
        <w:spacing w:after="120"/>
        <w:ind w:left="431" w:hanging="431"/>
      </w:pPr>
      <w:r w:rsidRPr="00237331">
        <w:t>Настоящее Концессионное соглашение оформлено в 3 (трех) экземплярах на русском языке, имеющих равную юридическую силу: по одному для каждой из Сторон.</w:t>
      </w:r>
    </w:p>
    <w:p w14:paraId="30E387FA" w14:textId="77777777" w:rsidR="00116ECB" w:rsidRDefault="00116ECB" w:rsidP="00116ECB">
      <w:pPr>
        <w:pStyle w:val="2"/>
        <w:spacing w:after="120"/>
        <w:ind w:left="431" w:hanging="431"/>
      </w:pPr>
      <w:r w:rsidRPr="00237331">
        <w:t>Вся Проектная документация, а также вся иная техническая и финансовая документация, связанная с реализацией Проекта, должна быть подготовлена и представлена Концеденту и Государственным органам на русском языке.</w:t>
      </w:r>
    </w:p>
    <w:p w14:paraId="23E45AFD" w14:textId="77777777" w:rsidR="00116ECB" w:rsidRPr="00237331" w:rsidRDefault="00116ECB" w:rsidP="00116ECB">
      <w:pPr>
        <w:pStyle w:val="2"/>
        <w:numPr>
          <w:ilvl w:val="0"/>
          <w:numId w:val="0"/>
        </w:numPr>
        <w:spacing w:after="120"/>
      </w:pPr>
    </w:p>
    <w:p w14:paraId="0A83553C" w14:textId="77777777" w:rsidR="00116ECB" w:rsidRPr="00237331" w:rsidRDefault="00116ECB" w:rsidP="00116ECB">
      <w:pPr>
        <w:pStyle w:val="1"/>
        <w:spacing w:after="120"/>
      </w:pPr>
      <w:bookmarkStart w:id="998" w:name="_Toc468217661"/>
      <w:bookmarkStart w:id="999" w:name="_Toc468892628"/>
      <w:bookmarkStart w:id="1000" w:name="_Toc473692365"/>
      <w:bookmarkStart w:id="1001" w:name="_Toc476857546"/>
      <w:bookmarkStart w:id="1002" w:name="_Toc350977280"/>
      <w:bookmarkStart w:id="1003" w:name="_Toc481181851"/>
      <w:bookmarkStart w:id="1004" w:name="_Toc477970511"/>
      <w:bookmarkStart w:id="1005" w:name="_Toc484822134"/>
      <w:bookmarkStart w:id="1006" w:name="_Toc158211051"/>
      <w:r w:rsidRPr="00237331">
        <w:t>ПЕРЕЧЕНЬ ПРИЛОЖЕНИЙ</w:t>
      </w:r>
      <w:bookmarkEnd w:id="998"/>
      <w:bookmarkEnd w:id="999"/>
      <w:bookmarkEnd w:id="1000"/>
      <w:bookmarkEnd w:id="1001"/>
      <w:bookmarkEnd w:id="1002"/>
      <w:bookmarkEnd w:id="1003"/>
      <w:bookmarkEnd w:id="1004"/>
      <w:bookmarkEnd w:id="1005"/>
      <w:bookmarkEnd w:id="1006"/>
    </w:p>
    <w:p w14:paraId="6B69908C" w14:textId="77777777" w:rsidR="00116ECB" w:rsidRPr="00237331" w:rsidRDefault="00116ECB" w:rsidP="00116ECB">
      <w:pPr>
        <w:pStyle w:val="1"/>
        <w:numPr>
          <w:ilvl w:val="0"/>
          <w:numId w:val="0"/>
        </w:numPr>
        <w:spacing w:after="120"/>
      </w:pPr>
    </w:p>
    <w:tbl>
      <w:tblPr>
        <w:tblW w:w="0" w:type="auto"/>
        <w:jc w:val="center"/>
        <w:tblLook w:val="04A0" w:firstRow="1" w:lastRow="0" w:firstColumn="1" w:lastColumn="0" w:noHBand="0" w:noVBand="1"/>
      </w:tblPr>
      <w:tblGrid>
        <w:gridCol w:w="2090"/>
        <w:gridCol w:w="6639"/>
      </w:tblGrid>
      <w:tr w:rsidR="00116ECB" w:rsidRPr="00237331" w14:paraId="755D722C" w14:textId="77777777" w:rsidTr="00116ECB">
        <w:trPr>
          <w:trHeight w:val="385"/>
          <w:jc w:val="center"/>
        </w:trPr>
        <w:tc>
          <w:tcPr>
            <w:tcW w:w="2090" w:type="dxa"/>
          </w:tcPr>
          <w:p w14:paraId="4BDB3C13" w14:textId="77777777" w:rsidR="00116ECB" w:rsidRPr="00237331" w:rsidRDefault="00116ECB" w:rsidP="00116ECB">
            <w:pPr>
              <w:widowControl w:val="0"/>
              <w:spacing w:after="120" w:line="240" w:lineRule="auto"/>
              <w:rPr>
                <w:rFonts w:ascii="Times New Roman" w:hAnsi="Times New Roman"/>
                <w:b/>
                <w:sz w:val="24"/>
                <w:szCs w:val="24"/>
              </w:rPr>
            </w:pPr>
            <w:r w:rsidRPr="00237331">
              <w:rPr>
                <w:rFonts w:ascii="Times New Roman" w:hAnsi="Times New Roman"/>
                <w:b/>
                <w:sz w:val="24"/>
                <w:szCs w:val="24"/>
              </w:rPr>
              <w:t xml:space="preserve">Приложение 1. </w:t>
            </w:r>
          </w:p>
        </w:tc>
        <w:tc>
          <w:tcPr>
            <w:tcW w:w="6639" w:type="dxa"/>
          </w:tcPr>
          <w:p w14:paraId="349C906D" w14:textId="77777777" w:rsidR="00116ECB" w:rsidRPr="00237331" w:rsidRDefault="00116ECB" w:rsidP="00116ECB">
            <w:pPr>
              <w:widowControl w:val="0"/>
              <w:spacing w:after="120" w:line="240" w:lineRule="auto"/>
              <w:ind w:left="33"/>
              <w:jc w:val="both"/>
              <w:rPr>
                <w:rFonts w:ascii="Times New Roman" w:hAnsi="Times New Roman"/>
                <w:sz w:val="24"/>
                <w:szCs w:val="24"/>
              </w:rPr>
            </w:pPr>
            <w:r w:rsidRPr="00237331">
              <w:rPr>
                <w:rFonts w:ascii="Times New Roman" w:hAnsi="Times New Roman"/>
                <w:sz w:val="24"/>
                <w:szCs w:val="24"/>
              </w:rPr>
              <w:t>Термины и определения.</w:t>
            </w:r>
          </w:p>
        </w:tc>
      </w:tr>
      <w:tr w:rsidR="00116ECB" w:rsidRPr="00237331" w14:paraId="2E1FA4C5" w14:textId="77777777" w:rsidTr="00116ECB">
        <w:trPr>
          <w:trHeight w:val="654"/>
          <w:jc w:val="center"/>
        </w:trPr>
        <w:tc>
          <w:tcPr>
            <w:tcW w:w="2090" w:type="dxa"/>
          </w:tcPr>
          <w:p w14:paraId="1CF1F441" w14:textId="77777777" w:rsidR="00116ECB" w:rsidRPr="00237331" w:rsidRDefault="00116ECB" w:rsidP="00116ECB">
            <w:pPr>
              <w:widowControl w:val="0"/>
              <w:spacing w:after="120" w:line="240" w:lineRule="auto"/>
              <w:rPr>
                <w:rFonts w:ascii="Times New Roman" w:hAnsi="Times New Roman"/>
                <w:b/>
                <w:sz w:val="24"/>
                <w:szCs w:val="24"/>
              </w:rPr>
            </w:pPr>
            <w:r w:rsidRPr="00237331">
              <w:rPr>
                <w:rFonts w:ascii="Times New Roman" w:hAnsi="Times New Roman"/>
                <w:b/>
                <w:sz w:val="24"/>
                <w:szCs w:val="24"/>
              </w:rPr>
              <w:t xml:space="preserve">Приложение 2.1 </w:t>
            </w:r>
          </w:p>
        </w:tc>
        <w:tc>
          <w:tcPr>
            <w:tcW w:w="6639" w:type="dxa"/>
          </w:tcPr>
          <w:p w14:paraId="0934153E" w14:textId="77777777" w:rsidR="00116ECB" w:rsidRPr="00237331" w:rsidRDefault="00116ECB" w:rsidP="00116ECB">
            <w:pPr>
              <w:widowControl w:val="0"/>
              <w:autoSpaceDE w:val="0"/>
              <w:autoSpaceDN w:val="0"/>
              <w:adjustRightInd w:val="0"/>
              <w:spacing w:after="120" w:line="240" w:lineRule="auto"/>
              <w:ind w:left="33"/>
              <w:jc w:val="both"/>
              <w:rPr>
                <w:rFonts w:ascii="Times New Roman" w:hAnsi="Times New Roman"/>
                <w:sz w:val="24"/>
                <w:szCs w:val="24"/>
              </w:rPr>
            </w:pPr>
            <w:r w:rsidRPr="00237331">
              <w:rPr>
                <w:rFonts w:ascii="Times New Roman" w:hAnsi="Times New Roman"/>
                <w:sz w:val="24"/>
                <w:szCs w:val="24"/>
              </w:rPr>
              <w:t>Описание, в том числе технико-экономические показатели, Объекта соглашения.</w:t>
            </w:r>
          </w:p>
        </w:tc>
      </w:tr>
      <w:tr w:rsidR="00116ECB" w:rsidRPr="00237331" w14:paraId="7BF77636" w14:textId="77777777" w:rsidTr="00116ECB">
        <w:trPr>
          <w:trHeight w:val="385"/>
          <w:jc w:val="center"/>
        </w:trPr>
        <w:tc>
          <w:tcPr>
            <w:tcW w:w="2090" w:type="dxa"/>
          </w:tcPr>
          <w:p w14:paraId="0F00EAB8" w14:textId="77777777" w:rsidR="00116ECB" w:rsidRPr="00237331" w:rsidRDefault="00116ECB" w:rsidP="00116ECB">
            <w:pPr>
              <w:widowControl w:val="0"/>
              <w:spacing w:after="120" w:line="240" w:lineRule="auto"/>
              <w:rPr>
                <w:rFonts w:ascii="Times New Roman" w:hAnsi="Times New Roman"/>
                <w:b/>
                <w:sz w:val="24"/>
                <w:szCs w:val="24"/>
              </w:rPr>
            </w:pPr>
            <w:r w:rsidRPr="00237331">
              <w:rPr>
                <w:rFonts w:ascii="Times New Roman" w:hAnsi="Times New Roman"/>
                <w:b/>
                <w:sz w:val="24"/>
                <w:szCs w:val="24"/>
              </w:rPr>
              <w:t>Приложение 2.2</w:t>
            </w:r>
          </w:p>
        </w:tc>
        <w:tc>
          <w:tcPr>
            <w:tcW w:w="6639" w:type="dxa"/>
          </w:tcPr>
          <w:p w14:paraId="31393D75" w14:textId="77777777" w:rsidR="00116ECB" w:rsidRPr="00237331" w:rsidRDefault="00116ECB" w:rsidP="00116ECB">
            <w:pPr>
              <w:widowControl w:val="0"/>
              <w:autoSpaceDE w:val="0"/>
              <w:autoSpaceDN w:val="0"/>
              <w:adjustRightInd w:val="0"/>
              <w:spacing w:after="120" w:line="240" w:lineRule="auto"/>
              <w:ind w:left="33"/>
              <w:jc w:val="both"/>
              <w:rPr>
                <w:rFonts w:ascii="Times New Roman" w:hAnsi="Times New Roman"/>
                <w:sz w:val="24"/>
                <w:szCs w:val="24"/>
              </w:rPr>
            </w:pPr>
            <w:r w:rsidRPr="00237331">
              <w:rPr>
                <w:rFonts w:ascii="Times New Roman" w:hAnsi="Times New Roman"/>
                <w:sz w:val="24"/>
                <w:szCs w:val="24"/>
              </w:rPr>
              <w:t>Состав и описание Иного имущества.</w:t>
            </w:r>
          </w:p>
        </w:tc>
      </w:tr>
      <w:tr w:rsidR="00116ECB" w:rsidRPr="00237331" w14:paraId="7E575B23" w14:textId="77777777" w:rsidTr="00116ECB">
        <w:trPr>
          <w:trHeight w:val="385"/>
          <w:jc w:val="center"/>
        </w:trPr>
        <w:tc>
          <w:tcPr>
            <w:tcW w:w="2090" w:type="dxa"/>
          </w:tcPr>
          <w:p w14:paraId="5F7EE51C" w14:textId="77777777" w:rsidR="00116ECB" w:rsidRPr="00237331" w:rsidRDefault="00116ECB" w:rsidP="00116ECB">
            <w:pPr>
              <w:widowControl w:val="0"/>
              <w:spacing w:after="120" w:line="240" w:lineRule="auto"/>
              <w:rPr>
                <w:rFonts w:ascii="Times New Roman" w:hAnsi="Times New Roman"/>
                <w:b/>
                <w:sz w:val="24"/>
                <w:szCs w:val="24"/>
              </w:rPr>
            </w:pPr>
            <w:r w:rsidRPr="00237331">
              <w:rPr>
                <w:rFonts w:ascii="Times New Roman" w:hAnsi="Times New Roman"/>
                <w:b/>
                <w:sz w:val="24"/>
                <w:szCs w:val="24"/>
              </w:rPr>
              <w:t>Приложение 2.3</w:t>
            </w:r>
          </w:p>
        </w:tc>
        <w:tc>
          <w:tcPr>
            <w:tcW w:w="6639" w:type="dxa"/>
          </w:tcPr>
          <w:p w14:paraId="222847CD" w14:textId="77777777" w:rsidR="00116ECB" w:rsidRPr="00237331" w:rsidRDefault="00116ECB" w:rsidP="00116ECB">
            <w:pPr>
              <w:widowControl w:val="0"/>
              <w:autoSpaceDE w:val="0"/>
              <w:autoSpaceDN w:val="0"/>
              <w:adjustRightInd w:val="0"/>
              <w:spacing w:after="120" w:line="240" w:lineRule="auto"/>
              <w:ind w:left="33"/>
              <w:jc w:val="both"/>
              <w:rPr>
                <w:rFonts w:ascii="Times New Roman" w:hAnsi="Times New Roman"/>
                <w:sz w:val="24"/>
                <w:szCs w:val="24"/>
              </w:rPr>
            </w:pPr>
            <w:r w:rsidRPr="00237331">
              <w:rPr>
                <w:rFonts w:ascii="Times New Roman" w:hAnsi="Times New Roman"/>
                <w:sz w:val="24"/>
                <w:szCs w:val="24"/>
              </w:rPr>
              <w:t>Состав и описание Незарегистрированного имущества.</w:t>
            </w:r>
          </w:p>
        </w:tc>
      </w:tr>
      <w:tr w:rsidR="00116ECB" w:rsidRPr="00237331" w14:paraId="5816583A" w14:textId="77777777" w:rsidTr="00116ECB">
        <w:trPr>
          <w:trHeight w:val="654"/>
          <w:jc w:val="center"/>
        </w:trPr>
        <w:tc>
          <w:tcPr>
            <w:tcW w:w="2090" w:type="dxa"/>
          </w:tcPr>
          <w:p w14:paraId="78503B7B" w14:textId="77777777" w:rsidR="00116ECB" w:rsidRPr="00237331" w:rsidRDefault="00116ECB" w:rsidP="00116ECB">
            <w:pPr>
              <w:widowControl w:val="0"/>
              <w:autoSpaceDE w:val="0"/>
              <w:autoSpaceDN w:val="0"/>
              <w:adjustRightInd w:val="0"/>
              <w:spacing w:after="120" w:line="240" w:lineRule="auto"/>
              <w:jc w:val="both"/>
              <w:rPr>
                <w:rFonts w:ascii="Times New Roman" w:hAnsi="Times New Roman"/>
                <w:b/>
                <w:sz w:val="24"/>
                <w:szCs w:val="24"/>
              </w:rPr>
            </w:pPr>
            <w:r w:rsidRPr="00237331">
              <w:rPr>
                <w:rFonts w:ascii="Times New Roman" w:hAnsi="Times New Roman"/>
                <w:b/>
                <w:sz w:val="24"/>
                <w:szCs w:val="24"/>
              </w:rPr>
              <w:t>Приложение 3.</w:t>
            </w:r>
          </w:p>
        </w:tc>
        <w:tc>
          <w:tcPr>
            <w:tcW w:w="6639" w:type="dxa"/>
          </w:tcPr>
          <w:p w14:paraId="3906E1EF" w14:textId="77777777" w:rsidR="00116ECB" w:rsidRPr="00237331" w:rsidRDefault="00116ECB" w:rsidP="00116ECB">
            <w:pPr>
              <w:widowControl w:val="0"/>
              <w:autoSpaceDE w:val="0"/>
              <w:autoSpaceDN w:val="0"/>
              <w:adjustRightInd w:val="0"/>
              <w:spacing w:after="120" w:line="240" w:lineRule="auto"/>
              <w:ind w:left="33"/>
              <w:jc w:val="both"/>
              <w:rPr>
                <w:rFonts w:ascii="Times New Roman" w:hAnsi="Times New Roman"/>
                <w:sz w:val="24"/>
                <w:szCs w:val="24"/>
              </w:rPr>
            </w:pPr>
            <w:r w:rsidRPr="00237331">
              <w:rPr>
                <w:rFonts w:ascii="Times New Roman" w:hAnsi="Times New Roman"/>
                <w:sz w:val="24"/>
                <w:szCs w:val="24"/>
              </w:rPr>
              <w:t>Перечень Земельных участков, предоставляемых в аренду Концессионеру</w:t>
            </w:r>
          </w:p>
        </w:tc>
      </w:tr>
      <w:tr w:rsidR="00116ECB" w:rsidRPr="00237331" w14:paraId="514F883A" w14:textId="77777777" w:rsidTr="00116ECB">
        <w:trPr>
          <w:trHeight w:val="654"/>
          <w:jc w:val="center"/>
        </w:trPr>
        <w:tc>
          <w:tcPr>
            <w:tcW w:w="2090" w:type="dxa"/>
          </w:tcPr>
          <w:p w14:paraId="6C439112" w14:textId="77777777" w:rsidR="00116ECB" w:rsidRPr="00237331" w:rsidRDefault="00116ECB" w:rsidP="00116ECB">
            <w:pPr>
              <w:widowControl w:val="0"/>
              <w:autoSpaceDE w:val="0"/>
              <w:autoSpaceDN w:val="0"/>
              <w:adjustRightInd w:val="0"/>
              <w:spacing w:after="120" w:line="240" w:lineRule="auto"/>
              <w:jc w:val="both"/>
              <w:rPr>
                <w:rFonts w:ascii="Times New Roman" w:hAnsi="Times New Roman"/>
                <w:b/>
                <w:sz w:val="24"/>
                <w:szCs w:val="24"/>
              </w:rPr>
            </w:pPr>
            <w:r w:rsidRPr="00237331">
              <w:rPr>
                <w:rFonts w:ascii="Times New Roman" w:hAnsi="Times New Roman"/>
                <w:b/>
                <w:sz w:val="24"/>
                <w:szCs w:val="24"/>
              </w:rPr>
              <w:t>Приложение 4.</w:t>
            </w:r>
          </w:p>
        </w:tc>
        <w:tc>
          <w:tcPr>
            <w:tcW w:w="6639" w:type="dxa"/>
          </w:tcPr>
          <w:p w14:paraId="77213DDF" w14:textId="77777777" w:rsidR="00116ECB" w:rsidRPr="00237331" w:rsidRDefault="00116ECB" w:rsidP="00116ECB">
            <w:pPr>
              <w:widowControl w:val="0"/>
              <w:autoSpaceDE w:val="0"/>
              <w:autoSpaceDN w:val="0"/>
              <w:adjustRightInd w:val="0"/>
              <w:spacing w:after="120" w:line="240" w:lineRule="auto"/>
              <w:ind w:left="33"/>
              <w:jc w:val="both"/>
              <w:rPr>
                <w:rFonts w:ascii="Times New Roman" w:hAnsi="Times New Roman"/>
                <w:sz w:val="24"/>
                <w:szCs w:val="24"/>
              </w:rPr>
            </w:pPr>
            <w:r w:rsidRPr="00243561">
              <w:rPr>
                <w:rFonts w:ascii="Times New Roman" w:hAnsi="Times New Roman"/>
                <w:sz w:val="24"/>
                <w:szCs w:val="24"/>
              </w:rPr>
              <w:t>Задание и основные мероприятия по созданию и (или) реконструкции Объекта</w:t>
            </w:r>
            <w:r w:rsidRPr="00237331">
              <w:rPr>
                <w:rFonts w:ascii="Times New Roman" w:hAnsi="Times New Roman"/>
                <w:sz w:val="24"/>
                <w:szCs w:val="24"/>
              </w:rPr>
              <w:t xml:space="preserve"> соглашения</w:t>
            </w:r>
          </w:p>
        </w:tc>
      </w:tr>
      <w:tr w:rsidR="00116ECB" w:rsidRPr="00237331" w14:paraId="346F6246" w14:textId="77777777" w:rsidTr="00116ECB">
        <w:trPr>
          <w:trHeight w:val="654"/>
          <w:jc w:val="center"/>
        </w:trPr>
        <w:tc>
          <w:tcPr>
            <w:tcW w:w="2090" w:type="dxa"/>
          </w:tcPr>
          <w:p w14:paraId="7329E86B" w14:textId="77777777" w:rsidR="00116ECB" w:rsidRPr="00237331" w:rsidRDefault="00116ECB" w:rsidP="00116ECB">
            <w:pPr>
              <w:widowControl w:val="0"/>
              <w:autoSpaceDE w:val="0"/>
              <w:autoSpaceDN w:val="0"/>
              <w:adjustRightInd w:val="0"/>
              <w:spacing w:after="120" w:line="240" w:lineRule="auto"/>
              <w:jc w:val="both"/>
              <w:rPr>
                <w:rFonts w:ascii="Times New Roman" w:hAnsi="Times New Roman"/>
                <w:b/>
                <w:sz w:val="24"/>
                <w:szCs w:val="24"/>
              </w:rPr>
            </w:pPr>
            <w:r w:rsidRPr="00237331">
              <w:rPr>
                <w:rFonts w:ascii="Times New Roman" w:hAnsi="Times New Roman"/>
                <w:b/>
                <w:sz w:val="24"/>
                <w:szCs w:val="24"/>
              </w:rPr>
              <w:lastRenderedPageBreak/>
              <w:t>Приложение 5.</w:t>
            </w:r>
          </w:p>
        </w:tc>
        <w:tc>
          <w:tcPr>
            <w:tcW w:w="6639" w:type="dxa"/>
          </w:tcPr>
          <w:p w14:paraId="29C6386C" w14:textId="77777777" w:rsidR="00116ECB" w:rsidRPr="00237331" w:rsidRDefault="00116ECB" w:rsidP="00116ECB">
            <w:pPr>
              <w:widowControl w:val="0"/>
              <w:autoSpaceDE w:val="0"/>
              <w:autoSpaceDN w:val="0"/>
              <w:adjustRightInd w:val="0"/>
              <w:spacing w:after="120" w:line="240" w:lineRule="auto"/>
              <w:ind w:left="33"/>
              <w:jc w:val="both"/>
              <w:rPr>
                <w:rFonts w:ascii="Times New Roman" w:hAnsi="Times New Roman"/>
                <w:sz w:val="24"/>
                <w:szCs w:val="24"/>
              </w:rPr>
            </w:pPr>
            <w:r w:rsidRPr="00237331">
              <w:rPr>
                <w:rFonts w:ascii="Times New Roman" w:hAnsi="Times New Roman"/>
                <w:sz w:val="24"/>
                <w:szCs w:val="24"/>
              </w:rPr>
              <w:t xml:space="preserve">Плановые значения показателей </w:t>
            </w:r>
            <w:r>
              <w:rPr>
                <w:rFonts w:ascii="Times New Roman" w:hAnsi="Times New Roman"/>
                <w:sz w:val="24"/>
                <w:szCs w:val="24"/>
              </w:rPr>
              <w:t>надежности</w:t>
            </w:r>
            <w:r w:rsidRPr="00237331">
              <w:rPr>
                <w:rFonts w:ascii="Times New Roman" w:hAnsi="Times New Roman"/>
                <w:sz w:val="24"/>
                <w:szCs w:val="24"/>
              </w:rPr>
              <w:t xml:space="preserve"> и энергетической эффективности </w:t>
            </w:r>
            <w:r>
              <w:rPr>
                <w:rFonts w:ascii="Times New Roman" w:hAnsi="Times New Roman"/>
                <w:sz w:val="24"/>
                <w:szCs w:val="24"/>
              </w:rPr>
              <w:t>Объектов</w:t>
            </w:r>
            <w:r w:rsidRPr="00237331">
              <w:rPr>
                <w:rFonts w:ascii="Times New Roman" w:hAnsi="Times New Roman"/>
                <w:sz w:val="24"/>
                <w:szCs w:val="24"/>
              </w:rPr>
              <w:t xml:space="preserve"> соглашения</w:t>
            </w:r>
          </w:p>
        </w:tc>
      </w:tr>
      <w:tr w:rsidR="00116ECB" w:rsidRPr="00237331" w14:paraId="7B9EFC36" w14:textId="77777777" w:rsidTr="00116ECB">
        <w:trPr>
          <w:trHeight w:val="654"/>
          <w:jc w:val="center"/>
        </w:trPr>
        <w:tc>
          <w:tcPr>
            <w:tcW w:w="2090" w:type="dxa"/>
          </w:tcPr>
          <w:p w14:paraId="3019E582" w14:textId="77777777" w:rsidR="00116ECB" w:rsidRPr="00237331" w:rsidRDefault="00116ECB" w:rsidP="00116ECB">
            <w:pPr>
              <w:widowControl w:val="0"/>
              <w:autoSpaceDE w:val="0"/>
              <w:autoSpaceDN w:val="0"/>
              <w:adjustRightInd w:val="0"/>
              <w:spacing w:after="120" w:line="240" w:lineRule="auto"/>
              <w:jc w:val="both"/>
              <w:rPr>
                <w:rFonts w:ascii="Times New Roman" w:hAnsi="Times New Roman"/>
                <w:b/>
                <w:sz w:val="24"/>
                <w:szCs w:val="24"/>
              </w:rPr>
            </w:pPr>
            <w:r w:rsidRPr="00237331">
              <w:rPr>
                <w:rFonts w:ascii="Times New Roman" w:hAnsi="Times New Roman"/>
                <w:b/>
                <w:sz w:val="24"/>
                <w:szCs w:val="24"/>
              </w:rPr>
              <w:t>Приложение 6.</w:t>
            </w:r>
          </w:p>
        </w:tc>
        <w:tc>
          <w:tcPr>
            <w:tcW w:w="6639" w:type="dxa"/>
          </w:tcPr>
          <w:p w14:paraId="6C866A0A" w14:textId="77777777" w:rsidR="00116ECB" w:rsidRPr="00237331" w:rsidRDefault="00116ECB" w:rsidP="00116ECB">
            <w:pPr>
              <w:widowControl w:val="0"/>
              <w:autoSpaceDE w:val="0"/>
              <w:autoSpaceDN w:val="0"/>
              <w:adjustRightInd w:val="0"/>
              <w:spacing w:after="120" w:line="240" w:lineRule="auto"/>
              <w:ind w:left="33"/>
              <w:jc w:val="both"/>
              <w:rPr>
                <w:rFonts w:ascii="Times New Roman" w:hAnsi="Times New Roman"/>
                <w:sz w:val="24"/>
                <w:szCs w:val="24"/>
              </w:rPr>
            </w:pPr>
            <w:r w:rsidRPr="00237331">
              <w:rPr>
                <w:rFonts w:ascii="Times New Roman" w:hAnsi="Times New Roman"/>
                <w:sz w:val="24"/>
                <w:szCs w:val="24"/>
              </w:rPr>
              <w:t>Объем валовой выручки, получаемой Концессионером в рамках реализации Концессионного соглашения</w:t>
            </w:r>
          </w:p>
        </w:tc>
      </w:tr>
      <w:tr w:rsidR="00116ECB" w:rsidRPr="00237331" w14:paraId="0DC0D572" w14:textId="77777777" w:rsidTr="00116ECB">
        <w:trPr>
          <w:trHeight w:val="654"/>
          <w:jc w:val="center"/>
        </w:trPr>
        <w:tc>
          <w:tcPr>
            <w:tcW w:w="2090" w:type="dxa"/>
          </w:tcPr>
          <w:p w14:paraId="1D3EAA1E" w14:textId="77777777" w:rsidR="00116ECB" w:rsidRPr="00237331" w:rsidRDefault="00116ECB" w:rsidP="00116ECB">
            <w:pPr>
              <w:widowControl w:val="0"/>
              <w:autoSpaceDE w:val="0"/>
              <w:autoSpaceDN w:val="0"/>
              <w:adjustRightInd w:val="0"/>
              <w:spacing w:after="120" w:line="240" w:lineRule="auto"/>
              <w:jc w:val="both"/>
              <w:rPr>
                <w:rFonts w:ascii="Times New Roman" w:hAnsi="Times New Roman"/>
                <w:b/>
                <w:sz w:val="24"/>
                <w:szCs w:val="24"/>
              </w:rPr>
            </w:pPr>
            <w:r w:rsidRPr="00237331">
              <w:rPr>
                <w:rFonts w:ascii="Times New Roman" w:hAnsi="Times New Roman"/>
                <w:b/>
                <w:sz w:val="24"/>
                <w:szCs w:val="24"/>
              </w:rPr>
              <w:t>Приложение 7.1</w:t>
            </w:r>
          </w:p>
        </w:tc>
        <w:tc>
          <w:tcPr>
            <w:tcW w:w="6639" w:type="dxa"/>
          </w:tcPr>
          <w:p w14:paraId="0810F62D" w14:textId="77777777" w:rsidR="00116ECB" w:rsidRPr="00237331" w:rsidRDefault="00116ECB" w:rsidP="00116ECB">
            <w:pPr>
              <w:widowControl w:val="0"/>
              <w:autoSpaceDE w:val="0"/>
              <w:autoSpaceDN w:val="0"/>
              <w:adjustRightInd w:val="0"/>
              <w:spacing w:after="120" w:line="240" w:lineRule="auto"/>
              <w:ind w:left="33"/>
              <w:jc w:val="both"/>
              <w:rPr>
                <w:rFonts w:ascii="Times New Roman" w:hAnsi="Times New Roman"/>
                <w:sz w:val="24"/>
                <w:szCs w:val="24"/>
              </w:rPr>
            </w:pPr>
            <w:r w:rsidRPr="00237331">
              <w:rPr>
                <w:rFonts w:ascii="Times New Roman" w:hAnsi="Times New Roman"/>
                <w:sz w:val="24"/>
                <w:szCs w:val="24"/>
              </w:rPr>
              <w:t>Долгосрочные параметры регулирования деятельности Концессионера</w:t>
            </w:r>
          </w:p>
        </w:tc>
      </w:tr>
      <w:tr w:rsidR="00116ECB" w:rsidRPr="00237331" w14:paraId="6392A1ED" w14:textId="77777777" w:rsidTr="00116ECB">
        <w:trPr>
          <w:trHeight w:val="654"/>
          <w:jc w:val="center"/>
        </w:trPr>
        <w:tc>
          <w:tcPr>
            <w:tcW w:w="2090" w:type="dxa"/>
          </w:tcPr>
          <w:p w14:paraId="39C939A0" w14:textId="77777777" w:rsidR="00116ECB" w:rsidRPr="00237331" w:rsidRDefault="00116ECB" w:rsidP="00116ECB">
            <w:pPr>
              <w:widowControl w:val="0"/>
              <w:autoSpaceDE w:val="0"/>
              <w:autoSpaceDN w:val="0"/>
              <w:adjustRightInd w:val="0"/>
              <w:spacing w:after="120" w:line="240" w:lineRule="auto"/>
              <w:jc w:val="both"/>
              <w:rPr>
                <w:rFonts w:ascii="Times New Roman" w:hAnsi="Times New Roman"/>
                <w:b/>
                <w:sz w:val="24"/>
                <w:szCs w:val="24"/>
              </w:rPr>
            </w:pPr>
            <w:r w:rsidRPr="00237331">
              <w:rPr>
                <w:rFonts w:ascii="Times New Roman" w:hAnsi="Times New Roman"/>
                <w:b/>
                <w:sz w:val="24"/>
                <w:szCs w:val="24"/>
              </w:rPr>
              <w:t>Приложение 7.2</w:t>
            </w:r>
          </w:p>
        </w:tc>
        <w:tc>
          <w:tcPr>
            <w:tcW w:w="6639" w:type="dxa"/>
          </w:tcPr>
          <w:p w14:paraId="77B48657" w14:textId="77777777" w:rsidR="00116ECB" w:rsidRPr="00B817E9" w:rsidRDefault="00116ECB" w:rsidP="00116ECB">
            <w:pPr>
              <w:spacing w:after="120" w:line="240" w:lineRule="auto"/>
              <w:rPr>
                <w:rFonts w:ascii="Times New Roman" w:eastAsia="Times New Roman" w:hAnsi="Times New Roman"/>
                <w:b/>
                <w:sz w:val="24"/>
              </w:rPr>
            </w:pPr>
            <w:r w:rsidRPr="00237331">
              <w:rPr>
                <w:rFonts w:ascii="Times New Roman" w:hAnsi="Times New Roman"/>
                <w:sz w:val="24"/>
                <w:szCs w:val="24"/>
              </w:rPr>
              <w:t>Исходные данные для расчета долгосрочных параметров регулирования</w:t>
            </w:r>
            <w:r>
              <w:rPr>
                <w:rFonts w:ascii="Times New Roman" w:hAnsi="Times New Roman"/>
                <w:sz w:val="24"/>
                <w:szCs w:val="24"/>
              </w:rPr>
              <w:t xml:space="preserve"> </w:t>
            </w:r>
            <w:r w:rsidRPr="00B817E9">
              <w:rPr>
                <w:rFonts w:ascii="Times New Roman" w:eastAsia="Times New Roman" w:hAnsi="Times New Roman"/>
                <w:sz w:val="24"/>
              </w:rPr>
              <w:t>деятельности Концессионера</w:t>
            </w:r>
          </w:p>
        </w:tc>
      </w:tr>
      <w:tr w:rsidR="00116ECB" w:rsidRPr="00237331" w14:paraId="467C7953" w14:textId="77777777" w:rsidTr="00116ECB">
        <w:trPr>
          <w:trHeight w:val="654"/>
          <w:jc w:val="center"/>
        </w:trPr>
        <w:tc>
          <w:tcPr>
            <w:tcW w:w="2090" w:type="dxa"/>
          </w:tcPr>
          <w:p w14:paraId="0B5AF7B6" w14:textId="77777777" w:rsidR="00116ECB" w:rsidRPr="00237331" w:rsidRDefault="00116ECB" w:rsidP="00116ECB">
            <w:pPr>
              <w:widowControl w:val="0"/>
              <w:autoSpaceDE w:val="0"/>
              <w:autoSpaceDN w:val="0"/>
              <w:adjustRightInd w:val="0"/>
              <w:spacing w:after="120" w:line="240" w:lineRule="auto"/>
              <w:jc w:val="both"/>
              <w:rPr>
                <w:rFonts w:ascii="Times New Roman" w:hAnsi="Times New Roman"/>
                <w:b/>
                <w:sz w:val="24"/>
                <w:szCs w:val="24"/>
              </w:rPr>
            </w:pPr>
            <w:r w:rsidRPr="00237331">
              <w:rPr>
                <w:rFonts w:ascii="Times New Roman" w:hAnsi="Times New Roman"/>
                <w:b/>
                <w:sz w:val="24"/>
                <w:szCs w:val="24"/>
              </w:rPr>
              <w:t xml:space="preserve">Приложение 8. </w:t>
            </w:r>
          </w:p>
        </w:tc>
        <w:tc>
          <w:tcPr>
            <w:tcW w:w="6639" w:type="dxa"/>
          </w:tcPr>
          <w:p w14:paraId="3BDDC933" w14:textId="77777777" w:rsidR="00116ECB" w:rsidRPr="00237331" w:rsidRDefault="00116ECB" w:rsidP="00116ECB">
            <w:pPr>
              <w:widowControl w:val="0"/>
              <w:autoSpaceDE w:val="0"/>
              <w:autoSpaceDN w:val="0"/>
              <w:adjustRightInd w:val="0"/>
              <w:spacing w:after="120" w:line="240" w:lineRule="auto"/>
              <w:ind w:left="33"/>
              <w:jc w:val="both"/>
              <w:rPr>
                <w:rFonts w:ascii="Times New Roman" w:hAnsi="Times New Roman"/>
                <w:sz w:val="24"/>
                <w:szCs w:val="24"/>
              </w:rPr>
            </w:pPr>
            <w:r w:rsidRPr="00237331">
              <w:rPr>
                <w:rFonts w:ascii="Times New Roman" w:hAnsi="Times New Roman"/>
                <w:sz w:val="24"/>
                <w:szCs w:val="24"/>
              </w:rPr>
              <w:t xml:space="preserve">Предельный размер расходов Концессионера на </w:t>
            </w:r>
            <w:r w:rsidRPr="00243561">
              <w:rPr>
                <w:rFonts w:ascii="Times New Roman" w:hAnsi="Times New Roman"/>
                <w:sz w:val="24"/>
                <w:szCs w:val="24"/>
              </w:rPr>
              <w:t>создание и (или) реконструкцию Объекта соглашения</w:t>
            </w:r>
          </w:p>
        </w:tc>
      </w:tr>
      <w:tr w:rsidR="00116ECB" w:rsidRPr="00237331" w14:paraId="71C54143" w14:textId="77777777" w:rsidTr="00116ECB">
        <w:trPr>
          <w:trHeight w:val="654"/>
          <w:jc w:val="center"/>
        </w:trPr>
        <w:tc>
          <w:tcPr>
            <w:tcW w:w="2090" w:type="dxa"/>
          </w:tcPr>
          <w:p w14:paraId="30475027" w14:textId="77777777" w:rsidR="00116ECB" w:rsidRPr="00237331" w:rsidRDefault="00116ECB" w:rsidP="00116ECB">
            <w:pPr>
              <w:widowControl w:val="0"/>
              <w:autoSpaceDE w:val="0"/>
              <w:autoSpaceDN w:val="0"/>
              <w:adjustRightInd w:val="0"/>
              <w:spacing w:after="120" w:line="240" w:lineRule="auto"/>
              <w:jc w:val="both"/>
              <w:rPr>
                <w:rFonts w:ascii="Times New Roman" w:hAnsi="Times New Roman"/>
                <w:b/>
                <w:sz w:val="24"/>
                <w:szCs w:val="24"/>
              </w:rPr>
            </w:pPr>
            <w:r w:rsidRPr="00237331">
              <w:rPr>
                <w:rFonts w:ascii="Times New Roman" w:hAnsi="Times New Roman"/>
                <w:b/>
                <w:sz w:val="24"/>
                <w:szCs w:val="24"/>
              </w:rPr>
              <w:t>Приложение 9.</w:t>
            </w:r>
          </w:p>
        </w:tc>
        <w:tc>
          <w:tcPr>
            <w:tcW w:w="6639" w:type="dxa"/>
          </w:tcPr>
          <w:p w14:paraId="3ADAAA55" w14:textId="77777777" w:rsidR="00116ECB" w:rsidRPr="00237331" w:rsidRDefault="00116ECB" w:rsidP="00116ECB">
            <w:pPr>
              <w:widowControl w:val="0"/>
              <w:autoSpaceDE w:val="0"/>
              <w:autoSpaceDN w:val="0"/>
              <w:adjustRightInd w:val="0"/>
              <w:spacing w:after="120" w:line="240" w:lineRule="auto"/>
              <w:ind w:left="33"/>
              <w:jc w:val="both"/>
              <w:rPr>
                <w:rFonts w:ascii="Times New Roman" w:hAnsi="Times New Roman"/>
                <w:sz w:val="24"/>
                <w:szCs w:val="24"/>
              </w:rPr>
            </w:pPr>
            <w:r>
              <w:rPr>
                <w:rFonts w:ascii="Times New Roman" w:hAnsi="Times New Roman"/>
                <w:sz w:val="24"/>
                <w:szCs w:val="24"/>
              </w:rPr>
              <w:t>Ф</w:t>
            </w:r>
            <w:r w:rsidRPr="00237331">
              <w:rPr>
                <w:rFonts w:ascii="Times New Roman" w:hAnsi="Times New Roman"/>
                <w:sz w:val="24"/>
                <w:szCs w:val="24"/>
              </w:rPr>
              <w:t>орма акта приема-передачи Объекта соглашения и Иного имущества</w:t>
            </w:r>
          </w:p>
        </w:tc>
      </w:tr>
      <w:tr w:rsidR="00116ECB" w:rsidRPr="00237331" w14:paraId="73B48799" w14:textId="77777777" w:rsidTr="00116ECB">
        <w:trPr>
          <w:trHeight w:val="654"/>
          <w:jc w:val="center"/>
        </w:trPr>
        <w:tc>
          <w:tcPr>
            <w:tcW w:w="2090" w:type="dxa"/>
          </w:tcPr>
          <w:p w14:paraId="3765A4FF" w14:textId="77777777" w:rsidR="00116ECB" w:rsidRPr="00237331" w:rsidRDefault="00116ECB" w:rsidP="00116ECB">
            <w:pPr>
              <w:widowControl w:val="0"/>
              <w:autoSpaceDE w:val="0"/>
              <w:autoSpaceDN w:val="0"/>
              <w:adjustRightInd w:val="0"/>
              <w:spacing w:after="120" w:line="240" w:lineRule="auto"/>
              <w:jc w:val="both"/>
              <w:rPr>
                <w:rFonts w:ascii="Times New Roman" w:hAnsi="Times New Roman"/>
                <w:b/>
                <w:sz w:val="24"/>
                <w:szCs w:val="24"/>
              </w:rPr>
            </w:pPr>
            <w:r w:rsidRPr="00237331">
              <w:rPr>
                <w:rFonts w:ascii="Times New Roman" w:hAnsi="Times New Roman"/>
                <w:b/>
                <w:sz w:val="24"/>
                <w:szCs w:val="24"/>
              </w:rPr>
              <w:t>Приложение 10.</w:t>
            </w:r>
          </w:p>
        </w:tc>
        <w:tc>
          <w:tcPr>
            <w:tcW w:w="6639" w:type="dxa"/>
          </w:tcPr>
          <w:p w14:paraId="517795A4" w14:textId="77777777" w:rsidR="00116ECB" w:rsidRPr="00237331" w:rsidRDefault="00116ECB" w:rsidP="00116ECB">
            <w:pPr>
              <w:widowControl w:val="0"/>
              <w:autoSpaceDE w:val="0"/>
              <w:autoSpaceDN w:val="0"/>
              <w:adjustRightInd w:val="0"/>
              <w:spacing w:after="120" w:line="240" w:lineRule="auto"/>
              <w:ind w:left="33"/>
              <w:jc w:val="both"/>
              <w:rPr>
                <w:rFonts w:ascii="Times New Roman" w:hAnsi="Times New Roman"/>
                <w:sz w:val="24"/>
                <w:szCs w:val="24"/>
              </w:rPr>
            </w:pPr>
            <w:r w:rsidRPr="00237331">
              <w:rPr>
                <w:rFonts w:ascii="Times New Roman" w:hAnsi="Times New Roman"/>
                <w:sz w:val="24"/>
                <w:szCs w:val="24"/>
              </w:rPr>
              <w:t>Перечень документов, подлежащих передаче Концедентом Концессионеру</w:t>
            </w:r>
          </w:p>
        </w:tc>
      </w:tr>
      <w:tr w:rsidR="00116ECB" w:rsidRPr="00237331" w14:paraId="620AF92F" w14:textId="77777777" w:rsidTr="00116ECB">
        <w:trPr>
          <w:trHeight w:val="385"/>
          <w:jc w:val="center"/>
        </w:trPr>
        <w:tc>
          <w:tcPr>
            <w:tcW w:w="2090" w:type="dxa"/>
          </w:tcPr>
          <w:p w14:paraId="6FC2DC4F" w14:textId="77777777" w:rsidR="00116ECB" w:rsidRPr="00237331" w:rsidRDefault="00116ECB" w:rsidP="00116ECB">
            <w:pPr>
              <w:widowControl w:val="0"/>
              <w:autoSpaceDE w:val="0"/>
              <w:autoSpaceDN w:val="0"/>
              <w:adjustRightInd w:val="0"/>
              <w:spacing w:after="120" w:line="240" w:lineRule="auto"/>
              <w:jc w:val="both"/>
              <w:rPr>
                <w:rFonts w:ascii="Times New Roman" w:hAnsi="Times New Roman"/>
                <w:b/>
                <w:sz w:val="24"/>
                <w:szCs w:val="24"/>
              </w:rPr>
            </w:pPr>
            <w:r w:rsidRPr="00237331">
              <w:rPr>
                <w:rFonts w:ascii="Times New Roman" w:hAnsi="Times New Roman"/>
                <w:b/>
                <w:sz w:val="24"/>
                <w:szCs w:val="24"/>
              </w:rPr>
              <w:t>Приложения 11.</w:t>
            </w:r>
          </w:p>
        </w:tc>
        <w:tc>
          <w:tcPr>
            <w:tcW w:w="6639" w:type="dxa"/>
          </w:tcPr>
          <w:p w14:paraId="218AB9EA" w14:textId="77777777" w:rsidR="00116ECB" w:rsidRPr="00237331" w:rsidRDefault="00116ECB" w:rsidP="00116ECB">
            <w:pPr>
              <w:widowControl w:val="0"/>
              <w:autoSpaceDE w:val="0"/>
              <w:autoSpaceDN w:val="0"/>
              <w:adjustRightInd w:val="0"/>
              <w:spacing w:after="120" w:line="240" w:lineRule="auto"/>
              <w:ind w:left="33"/>
              <w:jc w:val="both"/>
              <w:rPr>
                <w:rFonts w:ascii="Times New Roman" w:hAnsi="Times New Roman"/>
                <w:sz w:val="24"/>
                <w:szCs w:val="24"/>
              </w:rPr>
            </w:pPr>
            <w:r w:rsidRPr="00237331">
              <w:rPr>
                <w:rFonts w:ascii="Times New Roman" w:hAnsi="Times New Roman"/>
                <w:sz w:val="24"/>
                <w:szCs w:val="24"/>
              </w:rPr>
              <w:t>Форма акта приемки выполненных работ</w:t>
            </w:r>
          </w:p>
        </w:tc>
      </w:tr>
      <w:tr w:rsidR="00116ECB" w:rsidRPr="00237331" w14:paraId="374FBA36" w14:textId="77777777" w:rsidTr="00116ECB">
        <w:trPr>
          <w:trHeight w:val="385"/>
          <w:jc w:val="center"/>
        </w:trPr>
        <w:tc>
          <w:tcPr>
            <w:tcW w:w="2090" w:type="dxa"/>
          </w:tcPr>
          <w:p w14:paraId="5A065C3C" w14:textId="77777777" w:rsidR="00116ECB" w:rsidRPr="00237331" w:rsidRDefault="00116ECB" w:rsidP="00116ECB">
            <w:pPr>
              <w:widowControl w:val="0"/>
              <w:autoSpaceDE w:val="0"/>
              <w:autoSpaceDN w:val="0"/>
              <w:adjustRightInd w:val="0"/>
              <w:spacing w:after="120" w:line="240" w:lineRule="auto"/>
              <w:jc w:val="both"/>
              <w:rPr>
                <w:rFonts w:ascii="Times New Roman" w:hAnsi="Times New Roman"/>
                <w:b/>
                <w:sz w:val="24"/>
                <w:szCs w:val="24"/>
              </w:rPr>
            </w:pPr>
            <w:r w:rsidRPr="00237331">
              <w:rPr>
                <w:rFonts w:ascii="Times New Roman" w:hAnsi="Times New Roman"/>
                <w:b/>
                <w:sz w:val="24"/>
                <w:szCs w:val="24"/>
              </w:rPr>
              <w:t>Приложение 1</w:t>
            </w:r>
            <w:r w:rsidRPr="00237331">
              <w:rPr>
                <w:rFonts w:ascii="Times New Roman" w:hAnsi="Times New Roman"/>
                <w:b/>
                <w:sz w:val="24"/>
                <w:szCs w:val="24"/>
                <w:lang w:val="en-US"/>
              </w:rPr>
              <w:t>2</w:t>
            </w:r>
            <w:r w:rsidRPr="00237331">
              <w:rPr>
                <w:rFonts w:ascii="Times New Roman" w:hAnsi="Times New Roman"/>
                <w:b/>
                <w:sz w:val="24"/>
                <w:szCs w:val="24"/>
              </w:rPr>
              <w:t xml:space="preserve">. </w:t>
            </w:r>
          </w:p>
        </w:tc>
        <w:tc>
          <w:tcPr>
            <w:tcW w:w="6639" w:type="dxa"/>
          </w:tcPr>
          <w:p w14:paraId="410D53AC" w14:textId="77777777" w:rsidR="00116ECB" w:rsidRPr="00237331" w:rsidRDefault="00116ECB" w:rsidP="00116ECB">
            <w:pPr>
              <w:widowControl w:val="0"/>
              <w:autoSpaceDE w:val="0"/>
              <w:autoSpaceDN w:val="0"/>
              <w:adjustRightInd w:val="0"/>
              <w:spacing w:after="120" w:line="240" w:lineRule="auto"/>
              <w:ind w:left="33"/>
              <w:jc w:val="both"/>
              <w:rPr>
                <w:rFonts w:ascii="Times New Roman" w:hAnsi="Times New Roman"/>
                <w:sz w:val="24"/>
                <w:szCs w:val="24"/>
              </w:rPr>
            </w:pPr>
            <w:r w:rsidRPr="00237331">
              <w:rPr>
                <w:rFonts w:ascii="Times New Roman" w:hAnsi="Times New Roman"/>
                <w:sz w:val="24"/>
                <w:szCs w:val="24"/>
              </w:rPr>
              <w:t>Форма Договора аренды земельных участков</w:t>
            </w:r>
          </w:p>
        </w:tc>
      </w:tr>
      <w:tr w:rsidR="00116ECB" w:rsidRPr="00237331" w14:paraId="2AB324BD" w14:textId="77777777" w:rsidTr="00116ECB">
        <w:trPr>
          <w:trHeight w:val="385"/>
          <w:jc w:val="center"/>
        </w:trPr>
        <w:tc>
          <w:tcPr>
            <w:tcW w:w="2090" w:type="dxa"/>
          </w:tcPr>
          <w:p w14:paraId="08A78376" w14:textId="77777777" w:rsidR="00116ECB" w:rsidRPr="00237331" w:rsidRDefault="00116ECB" w:rsidP="00116ECB">
            <w:pPr>
              <w:widowControl w:val="0"/>
              <w:autoSpaceDE w:val="0"/>
              <w:autoSpaceDN w:val="0"/>
              <w:adjustRightInd w:val="0"/>
              <w:spacing w:after="120" w:line="240" w:lineRule="auto"/>
              <w:jc w:val="both"/>
              <w:rPr>
                <w:rFonts w:ascii="Times New Roman" w:hAnsi="Times New Roman"/>
                <w:b/>
                <w:sz w:val="24"/>
                <w:szCs w:val="24"/>
              </w:rPr>
            </w:pPr>
            <w:r w:rsidRPr="00237331">
              <w:rPr>
                <w:rFonts w:ascii="Times New Roman" w:hAnsi="Times New Roman"/>
                <w:b/>
                <w:sz w:val="24"/>
                <w:szCs w:val="24"/>
              </w:rPr>
              <w:t>Приложение 1</w:t>
            </w:r>
            <w:r w:rsidRPr="00237331">
              <w:rPr>
                <w:rFonts w:ascii="Times New Roman" w:hAnsi="Times New Roman"/>
                <w:b/>
                <w:sz w:val="24"/>
                <w:szCs w:val="24"/>
                <w:lang w:val="en-US"/>
              </w:rPr>
              <w:t>3</w:t>
            </w:r>
            <w:r w:rsidRPr="00237331">
              <w:rPr>
                <w:rFonts w:ascii="Times New Roman" w:hAnsi="Times New Roman"/>
                <w:b/>
                <w:sz w:val="24"/>
                <w:szCs w:val="24"/>
              </w:rPr>
              <w:t>.</w:t>
            </w:r>
          </w:p>
        </w:tc>
        <w:tc>
          <w:tcPr>
            <w:tcW w:w="6639" w:type="dxa"/>
          </w:tcPr>
          <w:p w14:paraId="1D6AF12E" w14:textId="77777777" w:rsidR="00116ECB" w:rsidRPr="00237331" w:rsidRDefault="00116ECB" w:rsidP="00116ECB">
            <w:pPr>
              <w:widowControl w:val="0"/>
              <w:autoSpaceDE w:val="0"/>
              <w:autoSpaceDN w:val="0"/>
              <w:adjustRightInd w:val="0"/>
              <w:spacing w:after="120" w:line="240" w:lineRule="auto"/>
              <w:ind w:left="33"/>
              <w:jc w:val="both"/>
              <w:rPr>
                <w:rFonts w:ascii="Times New Roman" w:hAnsi="Times New Roman"/>
                <w:sz w:val="24"/>
                <w:szCs w:val="24"/>
              </w:rPr>
            </w:pPr>
            <w:r w:rsidRPr="00237331">
              <w:rPr>
                <w:rFonts w:ascii="Times New Roman" w:hAnsi="Times New Roman"/>
                <w:sz w:val="24"/>
                <w:szCs w:val="24"/>
              </w:rPr>
              <w:t>Компенсация при прекращении</w:t>
            </w:r>
          </w:p>
        </w:tc>
      </w:tr>
      <w:tr w:rsidR="00116ECB" w:rsidRPr="00237331" w14:paraId="73809451" w14:textId="77777777" w:rsidTr="00116ECB">
        <w:trPr>
          <w:trHeight w:val="654"/>
          <w:jc w:val="center"/>
        </w:trPr>
        <w:tc>
          <w:tcPr>
            <w:tcW w:w="2090" w:type="dxa"/>
          </w:tcPr>
          <w:p w14:paraId="359534E3" w14:textId="77777777" w:rsidR="00116ECB" w:rsidRPr="00237331" w:rsidRDefault="00116ECB" w:rsidP="00116ECB">
            <w:pPr>
              <w:widowControl w:val="0"/>
              <w:autoSpaceDE w:val="0"/>
              <w:autoSpaceDN w:val="0"/>
              <w:adjustRightInd w:val="0"/>
              <w:spacing w:after="120" w:line="240" w:lineRule="auto"/>
              <w:jc w:val="both"/>
              <w:rPr>
                <w:rFonts w:ascii="Times New Roman" w:hAnsi="Times New Roman"/>
                <w:b/>
                <w:sz w:val="24"/>
                <w:szCs w:val="24"/>
              </w:rPr>
            </w:pPr>
            <w:r w:rsidRPr="00237331">
              <w:rPr>
                <w:rFonts w:ascii="Times New Roman" w:hAnsi="Times New Roman"/>
                <w:b/>
                <w:sz w:val="24"/>
                <w:szCs w:val="24"/>
              </w:rPr>
              <w:t>Приложение 1</w:t>
            </w:r>
            <w:r w:rsidRPr="00237331">
              <w:rPr>
                <w:rFonts w:ascii="Times New Roman" w:hAnsi="Times New Roman"/>
                <w:b/>
                <w:sz w:val="24"/>
                <w:szCs w:val="24"/>
                <w:lang w:val="en-US"/>
              </w:rPr>
              <w:t>4</w:t>
            </w:r>
            <w:r w:rsidRPr="00237331">
              <w:rPr>
                <w:rFonts w:ascii="Times New Roman" w:hAnsi="Times New Roman"/>
                <w:b/>
                <w:sz w:val="24"/>
                <w:szCs w:val="24"/>
              </w:rPr>
              <w:t>.</w:t>
            </w:r>
          </w:p>
        </w:tc>
        <w:tc>
          <w:tcPr>
            <w:tcW w:w="6639" w:type="dxa"/>
          </w:tcPr>
          <w:p w14:paraId="381AB438" w14:textId="77777777" w:rsidR="00116ECB" w:rsidRPr="00237331" w:rsidRDefault="00116ECB" w:rsidP="00116ECB">
            <w:pPr>
              <w:widowControl w:val="0"/>
              <w:autoSpaceDE w:val="0"/>
              <w:autoSpaceDN w:val="0"/>
              <w:adjustRightInd w:val="0"/>
              <w:spacing w:after="120" w:line="240" w:lineRule="auto"/>
              <w:ind w:left="33"/>
              <w:jc w:val="both"/>
              <w:rPr>
                <w:rFonts w:ascii="Times New Roman" w:hAnsi="Times New Roman"/>
                <w:sz w:val="24"/>
                <w:szCs w:val="24"/>
              </w:rPr>
            </w:pPr>
            <w:r w:rsidRPr="00237331">
              <w:rPr>
                <w:rFonts w:ascii="Times New Roman" w:hAnsi="Times New Roman"/>
                <w:sz w:val="24"/>
                <w:szCs w:val="24"/>
              </w:rPr>
              <w:t xml:space="preserve">Порядок расчета Дополнительных расходов и </w:t>
            </w:r>
            <w:r w:rsidRPr="00237331">
              <w:rPr>
                <w:rFonts w:ascii="Times New Roman" w:hAnsi="Times New Roman"/>
                <w:sz w:val="24"/>
                <w:szCs w:val="24"/>
              </w:rPr>
              <w:br/>
              <w:t>Сокращения выручки Концессионера</w:t>
            </w:r>
          </w:p>
        </w:tc>
      </w:tr>
      <w:tr w:rsidR="00116ECB" w:rsidRPr="00237331" w14:paraId="14FF08E1" w14:textId="77777777" w:rsidTr="00116ECB">
        <w:trPr>
          <w:trHeight w:val="385"/>
          <w:jc w:val="center"/>
        </w:trPr>
        <w:tc>
          <w:tcPr>
            <w:tcW w:w="2090" w:type="dxa"/>
          </w:tcPr>
          <w:p w14:paraId="26C6EEAC" w14:textId="77777777" w:rsidR="00116ECB" w:rsidRPr="00237331" w:rsidRDefault="00116ECB" w:rsidP="00116ECB">
            <w:pPr>
              <w:widowControl w:val="0"/>
              <w:autoSpaceDE w:val="0"/>
              <w:autoSpaceDN w:val="0"/>
              <w:adjustRightInd w:val="0"/>
              <w:spacing w:after="120" w:line="240" w:lineRule="auto"/>
              <w:jc w:val="both"/>
              <w:rPr>
                <w:rFonts w:ascii="Times New Roman" w:hAnsi="Times New Roman"/>
                <w:b/>
                <w:sz w:val="24"/>
                <w:szCs w:val="24"/>
              </w:rPr>
            </w:pPr>
            <w:r w:rsidRPr="00237331">
              <w:rPr>
                <w:rFonts w:ascii="Times New Roman" w:hAnsi="Times New Roman"/>
                <w:b/>
                <w:sz w:val="24"/>
                <w:szCs w:val="24"/>
              </w:rPr>
              <w:t>Приложение 1</w:t>
            </w:r>
            <w:r w:rsidRPr="00237331">
              <w:rPr>
                <w:rFonts w:ascii="Times New Roman" w:hAnsi="Times New Roman"/>
                <w:b/>
                <w:sz w:val="24"/>
                <w:szCs w:val="24"/>
                <w:lang w:val="en-US"/>
              </w:rPr>
              <w:t>5</w:t>
            </w:r>
            <w:r w:rsidRPr="00237331">
              <w:rPr>
                <w:rFonts w:ascii="Times New Roman" w:hAnsi="Times New Roman"/>
                <w:b/>
                <w:sz w:val="24"/>
                <w:szCs w:val="24"/>
              </w:rPr>
              <w:t>.</w:t>
            </w:r>
          </w:p>
        </w:tc>
        <w:tc>
          <w:tcPr>
            <w:tcW w:w="6639" w:type="dxa"/>
          </w:tcPr>
          <w:p w14:paraId="38BF1114" w14:textId="77777777" w:rsidR="00116ECB" w:rsidRPr="00237331" w:rsidRDefault="00116ECB" w:rsidP="00116ECB">
            <w:pPr>
              <w:widowControl w:val="0"/>
              <w:autoSpaceDE w:val="0"/>
              <w:autoSpaceDN w:val="0"/>
              <w:adjustRightInd w:val="0"/>
              <w:spacing w:after="120" w:line="240" w:lineRule="auto"/>
              <w:ind w:left="33"/>
              <w:jc w:val="both"/>
              <w:rPr>
                <w:rFonts w:ascii="Times New Roman" w:hAnsi="Times New Roman"/>
                <w:sz w:val="24"/>
                <w:szCs w:val="24"/>
              </w:rPr>
            </w:pPr>
            <w:r w:rsidRPr="00237331">
              <w:rPr>
                <w:rFonts w:ascii="Times New Roman" w:hAnsi="Times New Roman"/>
                <w:sz w:val="24"/>
                <w:szCs w:val="24"/>
              </w:rPr>
              <w:t>Форма Соглашения о возмещении недополученных доходов</w:t>
            </w:r>
          </w:p>
        </w:tc>
      </w:tr>
      <w:tr w:rsidR="00116ECB" w:rsidRPr="00237331" w14:paraId="423609A1" w14:textId="77777777" w:rsidTr="00116ECB">
        <w:trPr>
          <w:trHeight w:val="385"/>
          <w:jc w:val="center"/>
        </w:trPr>
        <w:tc>
          <w:tcPr>
            <w:tcW w:w="2090" w:type="dxa"/>
          </w:tcPr>
          <w:p w14:paraId="170466B3" w14:textId="77777777" w:rsidR="00116ECB" w:rsidRPr="00237331" w:rsidRDefault="00116ECB" w:rsidP="00116ECB">
            <w:pPr>
              <w:widowControl w:val="0"/>
              <w:autoSpaceDE w:val="0"/>
              <w:autoSpaceDN w:val="0"/>
              <w:adjustRightInd w:val="0"/>
              <w:spacing w:after="120" w:line="240" w:lineRule="auto"/>
              <w:jc w:val="both"/>
              <w:rPr>
                <w:rFonts w:ascii="Times New Roman" w:hAnsi="Times New Roman"/>
                <w:b/>
                <w:sz w:val="24"/>
                <w:szCs w:val="24"/>
              </w:rPr>
            </w:pPr>
            <w:r w:rsidRPr="00237331">
              <w:rPr>
                <w:rFonts w:ascii="Times New Roman" w:hAnsi="Times New Roman"/>
                <w:b/>
                <w:sz w:val="24"/>
                <w:szCs w:val="24"/>
              </w:rPr>
              <w:t xml:space="preserve">Приложение </w:t>
            </w:r>
            <w:r w:rsidRPr="00237331">
              <w:rPr>
                <w:rFonts w:ascii="Times New Roman" w:hAnsi="Times New Roman"/>
                <w:b/>
                <w:sz w:val="24"/>
                <w:szCs w:val="24"/>
                <w:lang w:val="en-US"/>
              </w:rPr>
              <w:t>1</w:t>
            </w:r>
            <w:r w:rsidRPr="00237331">
              <w:rPr>
                <w:rFonts w:ascii="Times New Roman" w:hAnsi="Times New Roman"/>
                <w:b/>
                <w:sz w:val="24"/>
                <w:szCs w:val="24"/>
              </w:rPr>
              <w:t>6.</w:t>
            </w:r>
          </w:p>
        </w:tc>
        <w:tc>
          <w:tcPr>
            <w:tcW w:w="6639" w:type="dxa"/>
          </w:tcPr>
          <w:p w14:paraId="1EE49508" w14:textId="77777777" w:rsidR="00116ECB" w:rsidRPr="00237331" w:rsidRDefault="00116ECB" w:rsidP="00116ECB">
            <w:pPr>
              <w:widowControl w:val="0"/>
              <w:autoSpaceDE w:val="0"/>
              <w:autoSpaceDN w:val="0"/>
              <w:adjustRightInd w:val="0"/>
              <w:spacing w:after="120" w:line="240" w:lineRule="auto"/>
              <w:ind w:left="33"/>
              <w:jc w:val="both"/>
              <w:rPr>
                <w:rFonts w:ascii="Times New Roman" w:hAnsi="Times New Roman"/>
                <w:sz w:val="24"/>
                <w:szCs w:val="24"/>
              </w:rPr>
            </w:pPr>
            <w:r w:rsidRPr="00237331">
              <w:rPr>
                <w:rFonts w:ascii="Times New Roman" w:hAnsi="Times New Roman"/>
                <w:sz w:val="24"/>
                <w:szCs w:val="24"/>
              </w:rPr>
              <w:t>Требования к Банковской гарантии</w:t>
            </w:r>
          </w:p>
        </w:tc>
      </w:tr>
      <w:tr w:rsidR="00116ECB" w:rsidRPr="00237331" w14:paraId="67B75698" w14:textId="77777777" w:rsidTr="00116ECB">
        <w:trPr>
          <w:trHeight w:val="385"/>
          <w:jc w:val="center"/>
        </w:trPr>
        <w:tc>
          <w:tcPr>
            <w:tcW w:w="2090" w:type="dxa"/>
          </w:tcPr>
          <w:p w14:paraId="2E1C4865" w14:textId="77777777" w:rsidR="00116ECB" w:rsidRPr="00237331" w:rsidRDefault="00116ECB" w:rsidP="00116ECB">
            <w:pPr>
              <w:widowControl w:val="0"/>
              <w:autoSpaceDE w:val="0"/>
              <w:autoSpaceDN w:val="0"/>
              <w:adjustRightInd w:val="0"/>
              <w:spacing w:after="120" w:line="240" w:lineRule="auto"/>
              <w:jc w:val="both"/>
              <w:rPr>
                <w:rFonts w:ascii="Times New Roman" w:hAnsi="Times New Roman"/>
                <w:b/>
                <w:sz w:val="24"/>
                <w:szCs w:val="24"/>
              </w:rPr>
            </w:pPr>
            <w:r w:rsidRPr="00237331">
              <w:rPr>
                <w:rFonts w:ascii="Times New Roman" w:hAnsi="Times New Roman"/>
                <w:b/>
                <w:sz w:val="24"/>
                <w:szCs w:val="24"/>
              </w:rPr>
              <w:t>Приложение 17.</w:t>
            </w:r>
          </w:p>
        </w:tc>
        <w:tc>
          <w:tcPr>
            <w:tcW w:w="6639" w:type="dxa"/>
          </w:tcPr>
          <w:p w14:paraId="0E121B8B" w14:textId="77777777" w:rsidR="00116ECB" w:rsidRPr="00237331" w:rsidRDefault="00116ECB" w:rsidP="00116ECB">
            <w:pPr>
              <w:widowControl w:val="0"/>
              <w:autoSpaceDE w:val="0"/>
              <w:autoSpaceDN w:val="0"/>
              <w:adjustRightInd w:val="0"/>
              <w:spacing w:after="120" w:line="240" w:lineRule="auto"/>
              <w:ind w:left="33"/>
              <w:jc w:val="both"/>
              <w:rPr>
                <w:rFonts w:ascii="Times New Roman" w:hAnsi="Times New Roman"/>
                <w:sz w:val="24"/>
                <w:szCs w:val="24"/>
              </w:rPr>
            </w:pPr>
            <w:r w:rsidRPr="00237331">
              <w:rPr>
                <w:rFonts w:ascii="Times New Roman" w:hAnsi="Times New Roman"/>
                <w:sz w:val="24"/>
                <w:szCs w:val="24"/>
              </w:rPr>
              <w:t>Страхование</w:t>
            </w:r>
          </w:p>
        </w:tc>
      </w:tr>
      <w:tr w:rsidR="00116ECB" w:rsidRPr="00237331" w14:paraId="6371E573" w14:textId="77777777" w:rsidTr="00116ECB">
        <w:trPr>
          <w:trHeight w:val="654"/>
          <w:jc w:val="center"/>
        </w:trPr>
        <w:tc>
          <w:tcPr>
            <w:tcW w:w="2090" w:type="dxa"/>
          </w:tcPr>
          <w:p w14:paraId="7F8200C6" w14:textId="77777777" w:rsidR="00116ECB" w:rsidRPr="00237331" w:rsidRDefault="00116ECB" w:rsidP="00116ECB">
            <w:pPr>
              <w:widowControl w:val="0"/>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rPr>
              <w:t>Приложение 18</w:t>
            </w:r>
            <w:r w:rsidRPr="00237331">
              <w:rPr>
                <w:rFonts w:ascii="Times New Roman" w:hAnsi="Times New Roman"/>
                <w:b/>
                <w:sz w:val="24"/>
                <w:szCs w:val="24"/>
              </w:rPr>
              <w:t>.</w:t>
            </w:r>
          </w:p>
        </w:tc>
        <w:tc>
          <w:tcPr>
            <w:tcW w:w="6639" w:type="dxa"/>
          </w:tcPr>
          <w:p w14:paraId="396499ED" w14:textId="77777777" w:rsidR="00116ECB" w:rsidRPr="00E1511C" w:rsidRDefault="00116ECB" w:rsidP="00116ECB">
            <w:pPr>
              <w:widowControl w:val="0"/>
              <w:autoSpaceDE w:val="0"/>
              <w:autoSpaceDN w:val="0"/>
              <w:adjustRightInd w:val="0"/>
              <w:spacing w:after="120" w:line="240" w:lineRule="auto"/>
              <w:ind w:left="33"/>
              <w:jc w:val="both"/>
              <w:rPr>
                <w:rFonts w:ascii="Times New Roman" w:hAnsi="Times New Roman"/>
                <w:sz w:val="24"/>
                <w:szCs w:val="24"/>
              </w:rPr>
            </w:pPr>
            <w:r>
              <w:rPr>
                <w:rFonts w:ascii="Times New Roman" w:hAnsi="Times New Roman"/>
                <w:sz w:val="24"/>
                <w:szCs w:val="24"/>
              </w:rPr>
              <w:t>Перечень мероприятий по техническому обслуживанию объекта соглашения и иного имущества</w:t>
            </w:r>
          </w:p>
        </w:tc>
      </w:tr>
    </w:tbl>
    <w:p w14:paraId="76145996" w14:textId="77777777" w:rsidR="00266FEB" w:rsidRPr="00237331" w:rsidRDefault="00266FEB" w:rsidP="0078174A">
      <w:pPr>
        <w:pStyle w:val="1"/>
        <w:numPr>
          <w:ilvl w:val="0"/>
          <w:numId w:val="0"/>
        </w:numPr>
        <w:spacing w:after="120"/>
        <w:ind w:left="360" w:hanging="360"/>
      </w:pPr>
    </w:p>
    <w:p w14:paraId="05BDD505" w14:textId="77777777" w:rsidR="00E27CE2" w:rsidRDefault="00E27CE2" w:rsidP="0078174A">
      <w:pPr>
        <w:pStyle w:val="1"/>
        <w:spacing w:after="120"/>
      </w:pPr>
      <w:bookmarkStart w:id="1007" w:name="_Ref161833569"/>
      <w:r w:rsidRPr="00237331">
        <w:t>АДРЕСА, РЕКВИЗИТЫ И ПОДПИСИ СТОРОН</w:t>
      </w:r>
      <w:bookmarkEnd w:id="11"/>
      <w:bookmarkEnd w:id="12"/>
      <w:bookmarkEnd w:id="13"/>
      <w:bookmarkEnd w:id="14"/>
      <w:bookmarkEnd w:id="15"/>
      <w:bookmarkEnd w:id="16"/>
      <w:bookmarkEnd w:id="17"/>
      <w:bookmarkEnd w:id="18"/>
      <w:bookmarkEnd w:id="19"/>
      <w:bookmarkEnd w:id="20"/>
      <w:bookmarkEnd w:id="21"/>
      <w:bookmarkEnd w:id="1007"/>
    </w:p>
    <w:p w14:paraId="1F16E4D9" w14:textId="77777777" w:rsidR="000C5132" w:rsidRPr="00237331" w:rsidRDefault="000C5132" w:rsidP="000C5132">
      <w:pPr>
        <w:pStyle w:val="1"/>
        <w:numPr>
          <w:ilvl w:val="0"/>
          <w:numId w:val="0"/>
        </w:numPr>
        <w:spacing w:after="120"/>
      </w:pPr>
    </w:p>
    <w:tbl>
      <w:tblPr>
        <w:tblW w:w="9621" w:type="dxa"/>
        <w:tblLook w:val="04A0" w:firstRow="1" w:lastRow="0" w:firstColumn="1" w:lastColumn="0" w:noHBand="0" w:noVBand="1"/>
      </w:tblPr>
      <w:tblGrid>
        <w:gridCol w:w="9621"/>
      </w:tblGrid>
      <w:tr w:rsidR="000C5132" w:rsidRPr="0078174A" w14:paraId="47A8BFBB" w14:textId="77777777" w:rsidTr="000C5132">
        <w:trPr>
          <w:trHeight w:val="59"/>
        </w:trPr>
        <w:tc>
          <w:tcPr>
            <w:tcW w:w="9621" w:type="dxa"/>
          </w:tcPr>
          <w:p w14:paraId="0D566D38" w14:textId="77777777" w:rsidR="000C5132" w:rsidRPr="0078174A" w:rsidRDefault="000C5132" w:rsidP="000C5132">
            <w:pPr>
              <w:spacing w:after="0" w:line="240" w:lineRule="auto"/>
              <w:jc w:val="both"/>
              <w:rPr>
                <w:rFonts w:ascii="Times New Roman" w:hAnsi="Times New Roman"/>
                <w:b/>
                <w:sz w:val="24"/>
                <w:szCs w:val="24"/>
              </w:rPr>
            </w:pPr>
            <w:r w:rsidRPr="0078174A">
              <w:rPr>
                <w:rFonts w:ascii="Times New Roman" w:hAnsi="Times New Roman"/>
                <w:b/>
                <w:sz w:val="24"/>
                <w:szCs w:val="24"/>
              </w:rPr>
              <w:t>Смоленская область</w:t>
            </w:r>
          </w:p>
        </w:tc>
      </w:tr>
      <w:tr w:rsidR="000C5132" w:rsidRPr="0078174A" w14:paraId="5E9BE1CD" w14:textId="77777777" w:rsidTr="000C5132">
        <w:trPr>
          <w:trHeight w:val="13"/>
        </w:trPr>
        <w:tc>
          <w:tcPr>
            <w:tcW w:w="9621" w:type="dxa"/>
          </w:tcPr>
          <w:p w14:paraId="2FD0403A" w14:textId="77777777" w:rsidR="000C5132" w:rsidRPr="0078174A" w:rsidRDefault="000C5132" w:rsidP="000C5132">
            <w:pPr>
              <w:spacing w:after="0" w:line="240" w:lineRule="auto"/>
              <w:jc w:val="both"/>
              <w:rPr>
                <w:rFonts w:ascii="Times New Roman" w:hAnsi="Times New Roman"/>
                <w:sz w:val="24"/>
                <w:szCs w:val="24"/>
              </w:rPr>
            </w:pPr>
            <w:r w:rsidRPr="0078174A">
              <w:rPr>
                <w:rFonts w:ascii="Times New Roman" w:hAnsi="Times New Roman"/>
                <w:sz w:val="24"/>
                <w:szCs w:val="24"/>
              </w:rPr>
              <w:t>214008, Смоленская область, город Смоленск, площадь Ленина, д. 1</w:t>
            </w:r>
          </w:p>
          <w:p w14:paraId="633CBBFF" w14:textId="77777777" w:rsidR="000C5132" w:rsidRPr="0078174A" w:rsidRDefault="000C5132" w:rsidP="000C5132">
            <w:pPr>
              <w:spacing w:after="0" w:line="240" w:lineRule="auto"/>
              <w:jc w:val="both"/>
              <w:rPr>
                <w:rFonts w:ascii="Times New Roman" w:hAnsi="Times New Roman"/>
                <w:sz w:val="24"/>
                <w:szCs w:val="24"/>
                <w:lang w:val="en-US"/>
              </w:rPr>
            </w:pPr>
            <w:r w:rsidRPr="0078174A">
              <w:rPr>
                <w:rFonts w:ascii="Times New Roman" w:hAnsi="Times New Roman"/>
                <w:sz w:val="24"/>
                <w:szCs w:val="24"/>
              </w:rPr>
              <w:t>ИНН</w:t>
            </w:r>
            <w:r w:rsidRPr="0078174A">
              <w:rPr>
                <w:rFonts w:ascii="Times New Roman" w:hAnsi="Times New Roman"/>
                <w:sz w:val="24"/>
                <w:szCs w:val="24"/>
                <w:lang w:val="en-US"/>
              </w:rPr>
              <w:t xml:space="preserve"> </w:t>
            </w:r>
            <w:r w:rsidRPr="0078174A">
              <w:rPr>
                <w:rFonts w:ascii="Times New Roman" w:hAnsi="Times New Roman"/>
                <w:sz w:val="24"/>
                <w:szCs w:val="24"/>
                <w:shd w:val="clear" w:color="auto" w:fill="FFFFFF"/>
                <w:lang w:val="en-US"/>
              </w:rPr>
              <w:t xml:space="preserve">6730013853 </w:t>
            </w:r>
            <w:r w:rsidRPr="0078174A">
              <w:rPr>
                <w:rFonts w:ascii="Times New Roman" w:hAnsi="Times New Roman"/>
                <w:sz w:val="24"/>
                <w:szCs w:val="24"/>
                <w:shd w:val="clear" w:color="auto" w:fill="FFFFFF"/>
              </w:rPr>
              <w:t>ОКТМО</w:t>
            </w:r>
            <w:r w:rsidRPr="0078174A">
              <w:rPr>
                <w:rFonts w:ascii="Times New Roman" w:hAnsi="Times New Roman"/>
                <w:sz w:val="24"/>
                <w:szCs w:val="24"/>
                <w:shd w:val="clear" w:color="auto" w:fill="FFFFFF"/>
                <w:lang w:val="en-US"/>
              </w:rPr>
              <w:t xml:space="preserve"> </w:t>
            </w:r>
            <w:r w:rsidRPr="0078174A">
              <w:rPr>
                <w:rFonts w:ascii="Times New Roman" w:hAnsi="Times New Roman"/>
                <w:sz w:val="24"/>
                <w:szCs w:val="24"/>
                <w:lang w:val="en-US"/>
              </w:rPr>
              <w:t>66701000001</w:t>
            </w:r>
          </w:p>
          <w:p w14:paraId="2C05180E" w14:textId="77777777" w:rsidR="000C5132" w:rsidRPr="0078174A" w:rsidRDefault="000C5132" w:rsidP="000C5132">
            <w:pPr>
              <w:adjustRightInd w:val="0"/>
              <w:spacing w:after="0" w:line="240" w:lineRule="auto"/>
              <w:rPr>
                <w:rStyle w:val="ac"/>
                <w:rFonts w:ascii="Times New Roman" w:hAnsi="Times New Roman"/>
                <w:color w:val="auto"/>
                <w:sz w:val="24"/>
                <w:szCs w:val="24"/>
                <w:lang w:val="en-US"/>
              </w:rPr>
            </w:pPr>
            <w:r w:rsidRPr="0078174A">
              <w:rPr>
                <w:rFonts w:ascii="Times New Roman" w:hAnsi="Times New Roman"/>
                <w:bCs/>
                <w:sz w:val="24"/>
                <w:szCs w:val="24"/>
                <w:lang w:val="en-US"/>
              </w:rPr>
              <w:t xml:space="preserve">E-mail: </w:t>
            </w:r>
            <w:hyperlink r:id="rId41" w:history="1">
              <w:r w:rsidRPr="0078174A">
                <w:rPr>
                  <w:rStyle w:val="ac"/>
                  <w:rFonts w:ascii="Times New Roman" w:hAnsi="Times New Roman"/>
                  <w:color w:val="auto"/>
                  <w:sz w:val="24"/>
                  <w:szCs w:val="24"/>
                  <w:lang w:val="en-US"/>
                </w:rPr>
                <w:t>region@admin-smolensk.ru</w:t>
              </w:r>
            </w:hyperlink>
          </w:p>
          <w:p w14:paraId="5A789292" w14:textId="77777777" w:rsidR="000C5132" w:rsidRPr="0078174A" w:rsidRDefault="000C5132" w:rsidP="000C5132">
            <w:pPr>
              <w:spacing w:after="0" w:line="240" w:lineRule="auto"/>
              <w:jc w:val="both"/>
              <w:rPr>
                <w:rFonts w:ascii="Times New Roman" w:hAnsi="Times New Roman"/>
                <w:sz w:val="24"/>
                <w:szCs w:val="24"/>
              </w:rPr>
            </w:pPr>
            <w:r w:rsidRPr="0078174A">
              <w:rPr>
                <w:rFonts w:ascii="Times New Roman" w:hAnsi="Times New Roman"/>
                <w:bCs/>
                <w:sz w:val="24"/>
                <w:szCs w:val="24"/>
              </w:rPr>
              <w:t>Телефон</w:t>
            </w:r>
            <w:r w:rsidRPr="0078174A">
              <w:rPr>
                <w:rFonts w:ascii="Times New Roman" w:hAnsi="Times New Roman"/>
                <w:b/>
                <w:bCs/>
                <w:sz w:val="24"/>
                <w:szCs w:val="24"/>
                <w:lang w:val="en-US"/>
              </w:rPr>
              <w:t xml:space="preserve">: </w:t>
            </w:r>
            <w:r w:rsidRPr="0078174A">
              <w:rPr>
                <w:rFonts w:ascii="Times New Roman" w:hAnsi="Times New Roman"/>
                <w:bCs/>
                <w:sz w:val="24"/>
                <w:szCs w:val="24"/>
                <w:lang w:val="en-US"/>
              </w:rPr>
              <w:t>8(481</w:t>
            </w:r>
            <w:r w:rsidRPr="0078174A">
              <w:rPr>
                <w:rFonts w:ascii="Times New Roman" w:hAnsi="Times New Roman"/>
                <w:bCs/>
                <w:sz w:val="24"/>
                <w:szCs w:val="24"/>
              </w:rPr>
              <w:t>2</w:t>
            </w:r>
            <w:r w:rsidRPr="0078174A">
              <w:rPr>
                <w:rFonts w:ascii="Times New Roman" w:hAnsi="Times New Roman"/>
                <w:bCs/>
                <w:sz w:val="24"/>
                <w:szCs w:val="24"/>
                <w:lang w:val="en-US"/>
              </w:rPr>
              <w:t xml:space="preserve">) </w:t>
            </w:r>
            <w:r w:rsidRPr="0078174A">
              <w:rPr>
                <w:rFonts w:ascii="Times New Roman" w:hAnsi="Times New Roman"/>
                <w:sz w:val="24"/>
                <w:szCs w:val="24"/>
                <w:shd w:val="clear" w:color="auto" w:fill="FFFFFF"/>
              </w:rPr>
              <w:t>38-66-11, 38-68-51</w:t>
            </w:r>
          </w:p>
        </w:tc>
      </w:tr>
      <w:tr w:rsidR="000C5132" w:rsidRPr="0078174A" w14:paraId="2D86E855" w14:textId="77777777" w:rsidTr="000C5132">
        <w:trPr>
          <w:trHeight w:val="13"/>
        </w:trPr>
        <w:tc>
          <w:tcPr>
            <w:tcW w:w="9621" w:type="dxa"/>
          </w:tcPr>
          <w:p w14:paraId="1D324B7E" w14:textId="77777777" w:rsidR="000C5132" w:rsidRPr="0078174A" w:rsidRDefault="000C5132" w:rsidP="000C5132">
            <w:pPr>
              <w:spacing w:after="0" w:line="240" w:lineRule="auto"/>
              <w:jc w:val="both"/>
              <w:rPr>
                <w:rFonts w:ascii="Times New Roman" w:hAnsi="Times New Roman"/>
                <w:sz w:val="24"/>
                <w:szCs w:val="24"/>
              </w:rPr>
            </w:pPr>
          </w:p>
        </w:tc>
      </w:tr>
      <w:tr w:rsidR="000C5132" w:rsidRPr="00291EE6" w14:paraId="2CDB4DD3" w14:textId="77777777" w:rsidTr="000C5132">
        <w:trPr>
          <w:trHeight w:val="13"/>
        </w:trPr>
        <w:tc>
          <w:tcPr>
            <w:tcW w:w="9621" w:type="dxa"/>
          </w:tcPr>
          <w:p w14:paraId="2B8BCA44" w14:textId="77777777" w:rsidR="000C5132" w:rsidRPr="00291EE6" w:rsidRDefault="000C5132" w:rsidP="000C5132">
            <w:pPr>
              <w:keepNext/>
              <w:keepLines/>
              <w:adjustRightInd w:val="0"/>
              <w:spacing w:after="0" w:line="240" w:lineRule="auto"/>
              <w:ind w:left="34"/>
              <w:jc w:val="both"/>
              <w:rPr>
                <w:rFonts w:ascii="Times New Roman" w:hAnsi="Times New Roman"/>
                <w:b/>
                <w:sz w:val="24"/>
                <w:szCs w:val="24"/>
              </w:rPr>
            </w:pPr>
            <w:r w:rsidRPr="00291EE6">
              <w:rPr>
                <w:rFonts w:ascii="Times New Roman" w:hAnsi="Times New Roman"/>
                <w:b/>
                <w:sz w:val="24"/>
                <w:szCs w:val="24"/>
              </w:rPr>
              <w:t>Концедент</w:t>
            </w:r>
          </w:p>
        </w:tc>
      </w:tr>
      <w:tr w:rsidR="000C5132" w:rsidRPr="00291EE6" w14:paraId="5D05E140" w14:textId="77777777" w:rsidTr="000C5132">
        <w:trPr>
          <w:trHeight w:val="13"/>
        </w:trPr>
        <w:tc>
          <w:tcPr>
            <w:tcW w:w="9621" w:type="dxa"/>
          </w:tcPr>
          <w:p w14:paraId="74455730" w14:textId="77777777" w:rsidR="000C5132" w:rsidRPr="00291EE6" w:rsidRDefault="000C5132" w:rsidP="000C5132">
            <w:pPr>
              <w:adjustRightInd w:val="0"/>
              <w:spacing w:after="0" w:line="240" w:lineRule="auto"/>
              <w:rPr>
                <w:rFonts w:ascii="Times New Roman" w:hAnsi="Times New Roman"/>
                <w:bCs/>
                <w:sz w:val="24"/>
                <w:szCs w:val="24"/>
              </w:rPr>
            </w:pPr>
            <w:r w:rsidRPr="00291EE6">
              <w:rPr>
                <w:rFonts w:ascii="Times New Roman" w:hAnsi="Times New Roman"/>
                <w:bCs/>
                <w:sz w:val="24"/>
                <w:szCs w:val="24"/>
              </w:rPr>
              <w:t xml:space="preserve">Администрация </w:t>
            </w:r>
            <w:r>
              <w:rPr>
                <w:rFonts w:ascii="Times New Roman" w:hAnsi="Times New Roman"/>
                <w:bCs/>
                <w:sz w:val="24"/>
                <w:szCs w:val="24"/>
              </w:rPr>
              <w:t>муниципального образования «Сафоновский муниципальный округ»</w:t>
            </w:r>
            <w:r w:rsidRPr="00291EE6">
              <w:rPr>
                <w:rFonts w:ascii="Times New Roman" w:hAnsi="Times New Roman"/>
                <w:bCs/>
                <w:sz w:val="24"/>
                <w:szCs w:val="24"/>
              </w:rPr>
              <w:t xml:space="preserve"> Смоленской области</w:t>
            </w:r>
          </w:p>
          <w:p w14:paraId="232ECDD7" w14:textId="77777777" w:rsidR="000C5132" w:rsidRPr="00812C05" w:rsidRDefault="000C5132" w:rsidP="000C5132">
            <w:pPr>
              <w:adjustRightInd w:val="0"/>
              <w:spacing w:after="0" w:line="240" w:lineRule="auto"/>
              <w:rPr>
                <w:rFonts w:ascii="Times New Roman" w:hAnsi="Times New Roman"/>
                <w:bCs/>
                <w:sz w:val="24"/>
                <w:szCs w:val="24"/>
              </w:rPr>
            </w:pPr>
            <w:r w:rsidRPr="00291EE6">
              <w:rPr>
                <w:rFonts w:ascii="Times New Roman" w:hAnsi="Times New Roman"/>
                <w:bCs/>
                <w:sz w:val="24"/>
                <w:szCs w:val="24"/>
              </w:rPr>
              <w:t xml:space="preserve">Адрес: 215500, Смоленская обл., г. </w:t>
            </w:r>
            <w:r w:rsidRPr="00291EE6">
              <w:rPr>
                <w:rFonts w:ascii="Times New Roman" w:hAnsi="Times New Roman"/>
                <w:sz w:val="24"/>
                <w:szCs w:val="24"/>
              </w:rPr>
              <w:t>Сафоново</w:t>
            </w:r>
            <w:r>
              <w:rPr>
                <w:rFonts w:ascii="Times New Roman" w:hAnsi="Times New Roman"/>
                <w:bCs/>
                <w:sz w:val="24"/>
                <w:szCs w:val="24"/>
              </w:rPr>
              <w:t>, ул. Ленина, д. 3</w:t>
            </w:r>
          </w:p>
          <w:p w14:paraId="559B7F41" w14:textId="77777777" w:rsidR="000C5132" w:rsidRPr="00291EE6" w:rsidRDefault="000C5132" w:rsidP="000C5132">
            <w:pPr>
              <w:adjustRightInd w:val="0"/>
              <w:spacing w:after="0" w:line="240" w:lineRule="auto"/>
              <w:rPr>
                <w:rFonts w:ascii="Times New Roman" w:hAnsi="Times New Roman"/>
                <w:bCs/>
                <w:sz w:val="24"/>
                <w:szCs w:val="24"/>
              </w:rPr>
            </w:pPr>
            <w:r w:rsidRPr="00291EE6">
              <w:rPr>
                <w:rFonts w:ascii="Times New Roman" w:hAnsi="Times New Roman"/>
                <w:bCs/>
                <w:sz w:val="24"/>
                <w:szCs w:val="24"/>
              </w:rPr>
              <w:t xml:space="preserve">ИНН </w:t>
            </w:r>
            <w:r w:rsidRPr="00812C05">
              <w:rPr>
                <w:rFonts w:ascii="Times New Roman" w:hAnsi="Times New Roman"/>
                <w:bCs/>
                <w:sz w:val="24"/>
                <w:szCs w:val="24"/>
              </w:rPr>
              <w:t>6700027305</w:t>
            </w:r>
            <w:r w:rsidRPr="00291EE6">
              <w:rPr>
                <w:rFonts w:ascii="Times New Roman" w:hAnsi="Times New Roman"/>
                <w:bCs/>
                <w:sz w:val="24"/>
                <w:szCs w:val="24"/>
              </w:rPr>
              <w:t xml:space="preserve"> КПП </w:t>
            </w:r>
            <w:r w:rsidRPr="00812C05">
              <w:rPr>
                <w:rFonts w:ascii="Times New Roman" w:hAnsi="Times New Roman"/>
                <w:bCs/>
                <w:sz w:val="24"/>
                <w:szCs w:val="24"/>
              </w:rPr>
              <w:t>670001001</w:t>
            </w:r>
          </w:p>
          <w:p w14:paraId="496DCBC3" w14:textId="77777777" w:rsidR="000C5132" w:rsidRPr="00812C05" w:rsidRDefault="000C5132" w:rsidP="000C5132">
            <w:pPr>
              <w:adjustRightInd w:val="0"/>
              <w:spacing w:after="0" w:line="240" w:lineRule="auto"/>
              <w:rPr>
                <w:rFonts w:ascii="Times New Roman" w:hAnsi="Times New Roman"/>
                <w:bCs/>
                <w:sz w:val="24"/>
                <w:szCs w:val="24"/>
              </w:rPr>
            </w:pPr>
            <w:r w:rsidRPr="00291EE6">
              <w:rPr>
                <w:rFonts w:ascii="Times New Roman" w:hAnsi="Times New Roman"/>
                <w:bCs/>
                <w:sz w:val="24"/>
                <w:szCs w:val="24"/>
              </w:rPr>
              <w:t xml:space="preserve">ОГРН </w:t>
            </w:r>
            <w:r w:rsidRPr="00812C05">
              <w:rPr>
                <w:rFonts w:ascii="Times New Roman" w:hAnsi="Times New Roman"/>
                <w:bCs/>
                <w:sz w:val="24"/>
                <w:szCs w:val="24"/>
              </w:rPr>
              <w:t>1256700000072</w:t>
            </w:r>
            <w:r w:rsidRPr="00291EE6">
              <w:rPr>
                <w:rFonts w:ascii="Times New Roman" w:hAnsi="Times New Roman"/>
                <w:bCs/>
                <w:sz w:val="24"/>
                <w:szCs w:val="24"/>
              </w:rPr>
              <w:t xml:space="preserve"> ОКТМО </w:t>
            </w:r>
            <w:r w:rsidRPr="00812C05">
              <w:rPr>
                <w:rFonts w:ascii="Times New Roman" w:hAnsi="Times New Roman"/>
                <w:bCs/>
                <w:sz w:val="24"/>
                <w:szCs w:val="24"/>
              </w:rPr>
              <w:t>66541000</w:t>
            </w:r>
          </w:p>
          <w:p w14:paraId="142EC7F1" w14:textId="77777777" w:rsidR="000C5132" w:rsidRPr="00812C05" w:rsidRDefault="000C5132" w:rsidP="000C5132">
            <w:pPr>
              <w:adjustRightInd w:val="0"/>
              <w:spacing w:after="0" w:line="240" w:lineRule="auto"/>
              <w:rPr>
                <w:rFonts w:ascii="Times New Roman" w:hAnsi="Times New Roman"/>
                <w:bCs/>
                <w:sz w:val="24"/>
                <w:szCs w:val="24"/>
                <w:highlight w:val="yellow"/>
              </w:rPr>
            </w:pPr>
            <w:r w:rsidRPr="00812C05">
              <w:rPr>
                <w:rFonts w:ascii="Times New Roman" w:hAnsi="Times New Roman"/>
                <w:bCs/>
                <w:sz w:val="24"/>
                <w:szCs w:val="24"/>
                <w:highlight w:val="yellow"/>
              </w:rPr>
              <w:t xml:space="preserve">УФК по Смоленской области (Финансовое Управление </w:t>
            </w:r>
            <w:r w:rsidRPr="00812C05">
              <w:rPr>
                <w:rFonts w:ascii="Times New Roman" w:hAnsi="Times New Roman"/>
                <w:sz w:val="24"/>
                <w:szCs w:val="24"/>
                <w:highlight w:val="yellow"/>
              </w:rPr>
              <w:t>Администрация муниципального образования «Сафоновский муниципальный округ» Смоленской области</w:t>
            </w:r>
            <w:r w:rsidRPr="00812C05">
              <w:rPr>
                <w:rFonts w:ascii="Times New Roman" w:hAnsi="Times New Roman"/>
                <w:bCs/>
                <w:sz w:val="24"/>
                <w:szCs w:val="24"/>
                <w:highlight w:val="yellow"/>
              </w:rPr>
              <w:t>)</w:t>
            </w:r>
          </w:p>
          <w:p w14:paraId="61B922B2" w14:textId="77777777" w:rsidR="000C5132" w:rsidRPr="00291EE6" w:rsidRDefault="000C5132" w:rsidP="000C5132">
            <w:pPr>
              <w:adjustRightInd w:val="0"/>
              <w:spacing w:after="0" w:line="240" w:lineRule="auto"/>
              <w:rPr>
                <w:rFonts w:ascii="Times New Roman" w:hAnsi="Times New Roman"/>
                <w:bCs/>
                <w:sz w:val="24"/>
                <w:szCs w:val="24"/>
                <w:highlight w:val="yellow"/>
              </w:rPr>
            </w:pPr>
            <w:r w:rsidRPr="00812C05">
              <w:rPr>
                <w:rFonts w:ascii="Times New Roman" w:hAnsi="Times New Roman"/>
                <w:bCs/>
                <w:sz w:val="24"/>
                <w:szCs w:val="24"/>
                <w:highlight w:val="yellow"/>
              </w:rPr>
              <w:t xml:space="preserve">Банк: Отделение </w:t>
            </w:r>
            <w:r w:rsidRPr="00291EE6">
              <w:rPr>
                <w:rFonts w:ascii="Times New Roman" w:hAnsi="Times New Roman"/>
                <w:bCs/>
                <w:sz w:val="24"/>
                <w:szCs w:val="24"/>
                <w:highlight w:val="yellow"/>
              </w:rPr>
              <w:t xml:space="preserve">Смоленск г. Смоленск БИК </w:t>
            </w:r>
            <w:r>
              <w:rPr>
                <w:rFonts w:ascii="Times New Roman" w:hAnsi="Times New Roman"/>
                <w:bCs/>
                <w:sz w:val="24"/>
                <w:szCs w:val="24"/>
                <w:highlight w:val="yellow"/>
              </w:rPr>
              <w:t>_____________</w:t>
            </w:r>
          </w:p>
          <w:p w14:paraId="1674DEB5" w14:textId="77777777" w:rsidR="000C5132" w:rsidRPr="00291EE6" w:rsidRDefault="000C5132" w:rsidP="000C5132">
            <w:pPr>
              <w:adjustRightInd w:val="0"/>
              <w:spacing w:after="0" w:line="240" w:lineRule="auto"/>
              <w:rPr>
                <w:rFonts w:ascii="Times New Roman" w:hAnsi="Times New Roman"/>
                <w:bCs/>
                <w:sz w:val="24"/>
                <w:szCs w:val="24"/>
                <w:lang w:val="en-US"/>
              </w:rPr>
            </w:pPr>
            <w:r w:rsidRPr="00291EE6">
              <w:rPr>
                <w:rFonts w:ascii="Times New Roman" w:hAnsi="Times New Roman"/>
                <w:bCs/>
                <w:sz w:val="24"/>
                <w:szCs w:val="24"/>
                <w:highlight w:val="yellow"/>
              </w:rPr>
              <w:t>р</w:t>
            </w:r>
            <w:r w:rsidRPr="00291EE6">
              <w:rPr>
                <w:rFonts w:ascii="Times New Roman" w:hAnsi="Times New Roman"/>
                <w:bCs/>
                <w:sz w:val="24"/>
                <w:szCs w:val="24"/>
                <w:highlight w:val="yellow"/>
                <w:lang w:val="en-US"/>
              </w:rPr>
              <w:t>/</w:t>
            </w:r>
            <w:r w:rsidRPr="00291EE6">
              <w:rPr>
                <w:rFonts w:ascii="Times New Roman" w:hAnsi="Times New Roman"/>
                <w:bCs/>
                <w:sz w:val="24"/>
                <w:szCs w:val="24"/>
                <w:highlight w:val="yellow"/>
              </w:rPr>
              <w:t>с</w:t>
            </w:r>
            <w:r w:rsidRPr="00291EE6">
              <w:rPr>
                <w:rFonts w:ascii="Times New Roman" w:hAnsi="Times New Roman"/>
                <w:bCs/>
                <w:sz w:val="24"/>
                <w:szCs w:val="24"/>
                <w:highlight w:val="yellow"/>
                <w:lang w:val="en-US"/>
              </w:rPr>
              <w:t xml:space="preserve"> </w:t>
            </w:r>
          </w:p>
          <w:p w14:paraId="1C9089A4" w14:textId="77777777" w:rsidR="000C5132" w:rsidRPr="00291EE6" w:rsidRDefault="000C5132" w:rsidP="000C5132">
            <w:pPr>
              <w:adjustRightInd w:val="0"/>
              <w:spacing w:after="0" w:line="240" w:lineRule="auto"/>
              <w:rPr>
                <w:rStyle w:val="ac"/>
                <w:rFonts w:ascii="Times New Roman" w:hAnsi="Times New Roman"/>
                <w:sz w:val="24"/>
                <w:szCs w:val="24"/>
                <w:highlight w:val="yellow"/>
                <w:lang w:val="en-US"/>
              </w:rPr>
            </w:pPr>
            <w:r w:rsidRPr="00291EE6">
              <w:rPr>
                <w:rFonts w:ascii="Times New Roman" w:hAnsi="Times New Roman"/>
                <w:bCs/>
                <w:sz w:val="24"/>
                <w:szCs w:val="24"/>
                <w:lang w:val="en-US"/>
              </w:rPr>
              <w:t xml:space="preserve">E-mail: </w:t>
            </w:r>
            <w:r w:rsidRPr="00291EE6">
              <w:rPr>
                <w:rFonts w:ascii="Times New Roman" w:hAnsi="Times New Roman"/>
                <w:sz w:val="24"/>
                <w:szCs w:val="24"/>
                <w:lang w:val="en-US"/>
              </w:rPr>
              <w:t> safonovo@admin-smolensk.ru</w:t>
            </w:r>
          </w:p>
          <w:p w14:paraId="6FFD21C8" w14:textId="77777777" w:rsidR="000C5132" w:rsidRPr="00291EE6" w:rsidRDefault="000C5132" w:rsidP="000C5132">
            <w:pPr>
              <w:adjustRightInd w:val="0"/>
              <w:spacing w:after="0" w:line="240" w:lineRule="auto"/>
              <w:rPr>
                <w:rFonts w:ascii="Times New Roman" w:hAnsi="Times New Roman"/>
                <w:bCs/>
                <w:sz w:val="24"/>
                <w:szCs w:val="24"/>
              </w:rPr>
            </w:pPr>
            <w:r w:rsidRPr="00291EE6">
              <w:rPr>
                <w:rFonts w:ascii="Times New Roman" w:hAnsi="Times New Roman"/>
                <w:bCs/>
                <w:sz w:val="24"/>
                <w:szCs w:val="24"/>
              </w:rPr>
              <w:lastRenderedPageBreak/>
              <w:t>Телефон</w:t>
            </w:r>
            <w:r w:rsidRPr="00291EE6">
              <w:rPr>
                <w:rFonts w:ascii="Times New Roman" w:hAnsi="Times New Roman"/>
                <w:b/>
                <w:bCs/>
                <w:sz w:val="24"/>
                <w:szCs w:val="24"/>
              </w:rPr>
              <w:t xml:space="preserve">: </w:t>
            </w:r>
            <w:r w:rsidRPr="00291EE6">
              <w:rPr>
                <w:rFonts w:ascii="Times New Roman" w:hAnsi="Times New Roman"/>
                <w:sz w:val="24"/>
                <w:szCs w:val="24"/>
              </w:rPr>
              <w:t>(48142) 4-11-44 факс: 8 (48142) 4-18-44</w:t>
            </w:r>
          </w:p>
        </w:tc>
      </w:tr>
      <w:tr w:rsidR="000C5132" w:rsidRPr="0078174A" w14:paraId="0B8642AE" w14:textId="77777777" w:rsidTr="000C5132">
        <w:trPr>
          <w:trHeight w:val="13"/>
        </w:trPr>
        <w:tc>
          <w:tcPr>
            <w:tcW w:w="9621" w:type="dxa"/>
          </w:tcPr>
          <w:p w14:paraId="459F4E29" w14:textId="77777777" w:rsidR="000C5132" w:rsidRPr="0078174A" w:rsidRDefault="000C5132" w:rsidP="000C5132">
            <w:pPr>
              <w:keepNext/>
              <w:keepLines/>
              <w:adjustRightInd w:val="0"/>
              <w:spacing w:after="0" w:line="240" w:lineRule="auto"/>
              <w:ind w:left="34"/>
              <w:jc w:val="both"/>
              <w:rPr>
                <w:rFonts w:ascii="Times New Roman" w:hAnsi="Times New Roman"/>
                <w:b/>
                <w:sz w:val="24"/>
                <w:szCs w:val="24"/>
              </w:rPr>
            </w:pPr>
          </w:p>
        </w:tc>
      </w:tr>
      <w:tr w:rsidR="000C5132" w:rsidRPr="0078174A" w14:paraId="22D630D6" w14:textId="77777777" w:rsidTr="000C5132">
        <w:trPr>
          <w:trHeight w:val="13"/>
        </w:trPr>
        <w:tc>
          <w:tcPr>
            <w:tcW w:w="9621" w:type="dxa"/>
          </w:tcPr>
          <w:p w14:paraId="38B8C123" w14:textId="77777777" w:rsidR="000C5132" w:rsidRPr="0078174A" w:rsidRDefault="000C5132" w:rsidP="000C5132">
            <w:pPr>
              <w:keepNext/>
              <w:keepLines/>
              <w:adjustRightInd w:val="0"/>
              <w:spacing w:after="0" w:line="240" w:lineRule="auto"/>
              <w:ind w:left="34"/>
              <w:jc w:val="both"/>
              <w:rPr>
                <w:rFonts w:ascii="Times New Roman" w:hAnsi="Times New Roman"/>
                <w:b/>
                <w:sz w:val="24"/>
                <w:szCs w:val="24"/>
              </w:rPr>
            </w:pPr>
            <w:r w:rsidRPr="0078174A">
              <w:rPr>
                <w:rFonts w:ascii="Times New Roman" w:hAnsi="Times New Roman"/>
                <w:b/>
                <w:sz w:val="24"/>
                <w:szCs w:val="24"/>
              </w:rPr>
              <w:t>Концессионер</w:t>
            </w:r>
          </w:p>
        </w:tc>
      </w:tr>
      <w:tr w:rsidR="000C5132" w:rsidRPr="00D845EA" w14:paraId="6B6BBBF7" w14:textId="77777777" w:rsidTr="000C5132">
        <w:trPr>
          <w:trHeight w:val="13"/>
        </w:trPr>
        <w:tc>
          <w:tcPr>
            <w:tcW w:w="9621" w:type="dxa"/>
          </w:tcPr>
          <w:p w14:paraId="0E1C4269" w14:textId="77777777" w:rsidR="000C5132" w:rsidRPr="0078174A" w:rsidRDefault="000C5132" w:rsidP="000C5132">
            <w:pPr>
              <w:spacing w:after="0" w:line="240" w:lineRule="auto"/>
              <w:ind w:left="34"/>
              <w:rPr>
                <w:rFonts w:ascii="Times New Roman" w:hAnsi="Times New Roman"/>
                <w:sz w:val="24"/>
                <w:szCs w:val="24"/>
              </w:rPr>
            </w:pPr>
            <w:r w:rsidRPr="0078174A">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p w14:paraId="6D2C6040" w14:textId="77777777" w:rsidR="000C5132" w:rsidRPr="0078174A" w:rsidRDefault="000C5132" w:rsidP="000C5132">
            <w:pPr>
              <w:spacing w:after="0" w:line="240" w:lineRule="auto"/>
              <w:ind w:right="282"/>
              <w:jc w:val="both"/>
              <w:rPr>
                <w:rFonts w:ascii="Times New Roman" w:hAnsi="Times New Roman"/>
                <w:sz w:val="24"/>
                <w:szCs w:val="24"/>
              </w:rPr>
            </w:pPr>
            <w:r w:rsidRPr="0078174A">
              <w:rPr>
                <w:rFonts w:ascii="Times New Roman" w:hAnsi="Times New Roman"/>
                <w:sz w:val="24"/>
                <w:szCs w:val="24"/>
              </w:rPr>
              <w:t xml:space="preserve">Адрес: </w:t>
            </w:r>
            <w:smartTag w:uri="urn:schemas-microsoft-com:office:smarttags" w:element="metricconverter">
              <w:smartTagPr>
                <w:attr w:name="ProductID" w:val="214020 г"/>
              </w:smartTagPr>
              <w:r w:rsidRPr="0078174A">
                <w:rPr>
                  <w:rFonts w:ascii="Times New Roman" w:hAnsi="Times New Roman"/>
                  <w:sz w:val="24"/>
                  <w:szCs w:val="24"/>
                </w:rPr>
                <w:t>214020 г</w:t>
              </w:r>
            </w:smartTag>
            <w:r w:rsidRPr="0078174A">
              <w:rPr>
                <w:rFonts w:ascii="Times New Roman" w:hAnsi="Times New Roman"/>
                <w:sz w:val="24"/>
                <w:szCs w:val="24"/>
              </w:rPr>
              <w:t>. Смоленск ул. Шевченко 77а</w:t>
            </w:r>
          </w:p>
          <w:p w14:paraId="5A757A99" w14:textId="77777777" w:rsidR="000C5132" w:rsidRPr="0078174A" w:rsidRDefault="000C5132" w:rsidP="000C5132">
            <w:pPr>
              <w:spacing w:after="0" w:line="240" w:lineRule="auto"/>
              <w:ind w:right="282"/>
              <w:jc w:val="both"/>
              <w:rPr>
                <w:rFonts w:ascii="Times New Roman" w:hAnsi="Times New Roman"/>
                <w:sz w:val="24"/>
                <w:szCs w:val="24"/>
              </w:rPr>
            </w:pPr>
          </w:p>
          <w:p w14:paraId="67ED2974" w14:textId="77777777" w:rsidR="000C5132" w:rsidRPr="0078174A" w:rsidRDefault="000C5132" w:rsidP="000C5132">
            <w:pPr>
              <w:spacing w:after="0" w:line="240" w:lineRule="auto"/>
              <w:ind w:right="282"/>
              <w:jc w:val="both"/>
              <w:rPr>
                <w:rFonts w:ascii="Times New Roman" w:hAnsi="Times New Roman"/>
                <w:sz w:val="24"/>
                <w:szCs w:val="24"/>
              </w:rPr>
            </w:pPr>
            <w:r w:rsidRPr="0078174A">
              <w:rPr>
                <w:rFonts w:ascii="Times New Roman" w:hAnsi="Times New Roman"/>
                <w:sz w:val="24"/>
                <w:szCs w:val="24"/>
              </w:rPr>
              <w:t>ИНН 6730048214   КПП 673101001 ОКТМО 66701000</w:t>
            </w:r>
          </w:p>
          <w:p w14:paraId="105C3A3C" w14:textId="77777777" w:rsidR="000C5132" w:rsidRPr="0078174A" w:rsidRDefault="000C5132" w:rsidP="000C5132">
            <w:pPr>
              <w:spacing w:after="0" w:line="240" w:lineRule="auto"/>
              <w:ind w:right="282"/>
              <w:jc w:val="both"/>
              <w:rPr>
                <w:rFonts w:ascii="Times New Roman" w:hAnsi="Times New Roman"/>
                <w:sz w:val="24"/>
                <w:szCs w:val="24"/>
              </w:rPr>
            </w:pPr>
            <w:r w:rsidRPr="0078174A">
              <w:rPr>
                <w:rFonts w:ascii="Times New Roman" w:hAnsi="Times New Roman"/>
                <w:sz w:val="24"/>
                <w:szCs w:val="24"/>
              </w:rPr>
              <w:t>Р/с 40702810459020103030 БИК 046614632</w:t>
            </w:r>
          </w:p>
          <w:p w14:paraId="3D32C346" w14:textId="77777777" w:rsidR="000C5132" w:rsidRPr="0078174A" w:rsidRDefault="000C5132" w:rsidP="000C5132">
            <w:pPr>
              <w:spacing w:after="0" w:line="240" w:lineRule="auto"/>
              <w:ind w:right="282"/>
              <w:jc w:val="both"/>
              <w:rPr>
                <w:rFonts w:ascii="Times New Roman" w:hAnsi="Times New Roman"/>
                <w:sz w:val="24"/>
                <w:szCs w:val="24"/>
              </w:rPr>
            </w:pPr>
            <w:r>
              <w:rPr>
                <w:rFonts w:ascii="Times New Roman" w:hAnsi="Times New Roman"/>
                <w:sz w:val="24"/>
                <w:szCs w:val="24"/>
              </w:rPr>
              <w:t>Смоленское отделение</w:t>
            </w:r>
            <w:r w:rsidRPr="0078174A">
              <w:rPr>
                <w:rFonts w:ascii="Times New Roman" w:hAnsi="Times New Roman"/>
                <w:sz w:val="24"/>
                <w:szCs w:val="24"/>
              </w:rPr>
              <w:t xml:space="preserve"> №8609 ПАО Сбербанк г. Смоленск   </w:t>
            </w:r>
          </w:p>
          <w:p w14:paraId="5F7A261A" w14:textId="77777777" w:rsidR="000C5132" w:rsidRPr="0078174A" w:rsidRDefault="000C5132" w:rsidP="000C5132">
            <w:pPr>
              <w:adjustRightInd w:val="0"/>
              <w:spacing w:after="0" w:line="240" w:lineRule="auto"/>
              <w:rPr>
                <w:rStyle w:val="ac"/>
                <w:rFonts w:ascii="Times New Roman" w:hAnsi="Times New Roman"/>
                <w:color w:val="auto"/>
                <w:sz w:val="24"/>
                <w:szCs w:val="24"/>
                <w:lang w:val="en-US"/>
              </w:rPr>
            </w:pPr>
            <w:r w:rsidRPr="0078174A">
              <w:rPr>
                <w:rFonts w:ascii="Times New Roman" w:hAnsi="Times New Roman"/>
                <w:bCs/>
                <w:sz w:val="24"/>
                <w:szCs w:val="24"/>
                <w:lang w:val="en-US"/>
              </w:rPr>
              <w:t xml:space="preserve">E-mail: </w:t>
            </w:r>
            <w:hyperlink r:id="rId42" w:history="1">
              <w:r w:rsidRPr="0078174A">
                <w:rPr>
                  <w:rStyle w:val="ac"/>
                  <w:rFonts w:ascii="Times New Roman" w:hAnsi="Times New Roman"/>
                  <w:color w:val="auto"/>
                  <w:sz w:val="24"/>
                  <w:szCs w:val="24"/>
                  <w:lang w:val="en-US"/>
                </w:rPr>
                <w:t>info@srte.ru</w:t>
              </w:r>
            </w:hyperlink>
          </w:p>
          <w:p w14:paraId="6C148CD5" w14:textId="77777777" w:rsidR="000C5132" w:rsidRPr="0078174A" w:rsidRDefault="000C5132" w:rsidP="000C5132">
            <w:pPr>
              <w:spacing w:after="0" w:line="240" w:lineRule="auto"/>
              <w:ind w:left="34"/>
              <w:contextualSpacing/>
              <w:jc w:val="both"/>
              <w:rPr>
                <w:rFonts w:ascii="Times New Roman" w:hAnsi="Times New Roman"/>
                <w:sz w:val="24"/>
                <w:szCs w:val="24"/>
                <w:lang w:val="en-US"/>
              </w:rPr>
            </w:pPr>
            <w:r w:rsidRPr="0078174A">
              <w:rPr>
                <w:rFonts w:ascii="Times New Roman" w:hAnsi="Times New Roman"/>
                <w:bCs/>
                <w:sz w:val="24"/>
                <w:szCs w:val="24"/>
              </w:rPr>
              <w:t>Телефон</w:t>
            </w:r>
            <w:r w:rsidRPr="0078174A">
              <w:rPr>
                <w:rFonts w:ascii="Times New Roman" w:hAnsi="Times New Roman"/>
                <w:b/>
                <w:bCs/>
                <w:sz w:val="24"/>
                <w:szCs w:val="24"/>
                <w:lang w:val="en-US"/>
              </w:rPr>
              <w:t xml:space="preserve">: </w:t>
            </w:r>
            <w:r w:rsidRPr="0078174A">
              <w:rPr>
                <w:rFonts w:ascii="Times New Roman" w:hAnsi="Times New Roman"/>
                <w:bCs/>
                <w:sz w:val="24"/>
                <w:szCs w:val="24"/>
                <w:lang w:val="en-US"/>
              </w:rPr>
              <w:t xml:space="preserve">8(4812) 377-222, </w:t>
            </w:r>
            <w:r w:rsidRPr="0078174A">
              <w:rPr>
                <w:rFonts w:ascii="Times New Roman" w:hAnsi="Times New Roman"/>
                <w:bCs/>
                <w:sz w:val="24"/>
                <w:szCs w:val="24"/>
              </w:rPr>
              <w:t>факс</w:t>
            </w:r>
            <w:r w:rsidRPr="0078174A">
              <w:rPr>
                <w:rFonts w:ascii="Times New Roman" w:hAnsi="Times New Roman"/>
                <w:bCs/>
                <w:sz w:val="24"/>
                <w:szCs w:val="24"/>
                <w:lang w:val="en-US"/>
              </w:rPr>
              <w:t xml:space="preserve"> 62-12-37</w:t>
            </w:r>
          </w:p>
        </w:tc>
      </w:tr>
    </w:tbl>
    <w:p w14:paraId="75CC93E2" w14:textId="77777777" w:rsidR="00811941" w:rsidRPr="00914381" w:rsidRDefault="00811941" w:rsidP="0078174A">
      <w:pPr>
        <w:spacing w:after="200" w:line="240" w:lineRule="auto"/>
        <w:jc w:val="both"/>
        <w:rPr>
          <w:rFonts w:ascii="Times New Roman" w:hAnsi="Times New Roman"/>
          <w:sz w:val="24"/>
          <w:szCs w:val="24"/>
          <w:lang w:val="en-US"/>
        </w:rPr>
      </w:pPr>
    </w:p>
    <w:p w14:paraId="3C0A1A8C" w14:textId="77777777" w:rsidR="001267DC" w:rsidRPr="00914381" w:rsidRDefault="001267DC" w:rsidP="0078174A">
      <w:pPr>
        <w:spacing w:after="200" w:line="240" w:lineRule="auto"/>
        <w:jc w:val="both"/>
        <w:rPr>
          <w:rFonts w:ascii="Times New Roman" w:hAnsi="Times New Roman"/>
          <w:sz w:val="24"/>
          <w:szCs w:val="24"/>
          <w:lang w:val="en-US"/>
        </w:rPr>
      </w:pPr>
    </w:p>
    <w:tbl>
      <w:tblPr>
        <w:tblStyle w:val="af4"/>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189"/>
        <w:gridCol w:w="3424"/>
      </w:tblGrid>
      <w:tr w:rsidR="00AE70B2" w:rsidRPr="0078174A" w14:paraId="0E06E4D2" w14:textId="77777777" w:rsidTr="00716EC5">
        <w:trPr>
          <w:trHeight w:val="529"/>
        </w:trPr>
        <w:tc>
          <w:tcPr>
            <w:tcW w:w="3078" w:type="dxa"/>
          </w:tcPr>
          <w:p w14:paraId="29C5826E" w14:textId="77777777" w:rsidR="00AE70B2" w:rsidRPr="002F1EFC" w:rsidRDefault="00AE70B2" w:rsidP="00BA150B">
            <w:pPr>
              <w:spacing w:after="0" w:line="240" w:lineRule="auto"/>
              <w:ind w:left="0" w:firstLine="0"/>
              <w:jc w:val="center"/>
              <w:rPr>
                <w:rFonts w:ascii="Times New Roman" w:hAnsi="Times New Roman"/>
                <w:b/>
                <w:sz w:val="24"/>
                <w:szCs w:val="24"/>
                <w:lang w:val="en-US"/>
              </w:rPr>
            </w:pPr>
          </w:p>
        </w:tc>
        <w:tc>
          <w:tcPr>
            <w:tcW w:w="3189" w:type="dxa"/>
          </w:tcPr>
          <w:p w14:paraId="19298AB5" w14:textId="77777777" w:rsidR="00AE70B2" w:rsidRPr="0078174A" w:rsidRDefault="00AE70B2" w:rsidP="00BA150B">
            <w:pPr>
              <w:spacing w:after="0" w:line="240" w:lineRule="auto"/>
              <w:ind w:left="0" w:firstLine="0"/>
              <w:jc w:val="center"/>
              <w:rPr>
                <w:rFonts w:ascii="Times New Roman" w:hAnsi="Times New Roman"/>
                <w:b/>
                <w:sz w:val="24"/>
                <w:szCs w:val="24"/>
              </w:rPr>
            </w:pPr>
            <w:r w:rsidRPr="0078174A">
              <w:rPr>
                <w:rFonts w:ascii="Times New Roman" w:hAnsi="Times New Roman"/>
                <w:b/>
                <w:sz w:val="24"/>
                <w:szCs w:val="24"/>
              </w:rPr>
              <w:t>ПОДПИСИ СТОРОН</w:t>
            </w:r>
          </w:p>
          <w:p w14:paraId="69BB05F0" w14:textId="77777777" w:rsidR="00AE70B2" w:rsidRPr="0078174A" w:rsidRDefault="00AE70B2" w:rsidP="00BA150B">
            <w:pPr>
              <w:spacing w:after="0" w:line="240" w:lineRule="auto"/>
              <w:ind w:left="0" w:firstLine="0"/>
              <w:jc w:val="center"/>
              <w:rPr>
                <w:rFonts w:ascii="Times New Roman" w:hAnsi="Times New Roman"/>
                <w:b/>
                <w:sz w:val="24"/>
                <w:szCs w:val="24"/>
              </w:rPr>
            </w:pPr>
          </w:p>
        </w:tc>
        <w:tc>
          <w:tcPr>
            <w:tcW w:w="3424" w:type="dxa"/>
          </w:tcPr>
          <w:p w14:paraId="46DFAD44" w14:textId="77777777" w:rsidR="00AE70B2" w:rsidRPr="0078174A" w:rsidRDefault="00AE70B2" w:rsidP="00BA150B">
            <w:pPr>
              <w:spacing w:after="0" w:line="240" w:lineRule="auto"/>
              <w:ind w:left="0" w:firstLine="0"/>
              <w:jc w:val="center"/>
              <w:rPr>
                <w:rFonts w:ascii="Times New Roman" w:hAnsi="Times New Roman"/>
                <w:b/>
                <w:sz w:val="24"/>
                <w:szCs w:val="24"/>
              </w:rPr>
            </w:pPr>
          </w:p>
        </w:tc>
      </w:tr>
      <w:tr w:rsidR="00AE70B2" w:rsidRPr="0078174A" w14:paraId="090F4D74" w14:textId="77777777" w:rsidTr="00716EC5">
        <w:trPr>
          <w:trHeight w:val="380"/>
        </w:trPr>
        <w:tc>
          <w:tcPr>
            <w:tcW w:w="3078" w:type="dxa"/>
          </w:tcPr>
          <w:p w14:paraId="3984FAF8" w14:textId="77777777" w:rsidR="00AE70B2" w:rsidRPr="0078174A" w:rsidRDefault="00AE70B2" w:rsidP="00BA150B">
            <w:pPr>
              <w:spacing w:after="0" w:line="240" w:lineRule="auto"/>
              <w:ind w:left="0" w:firstLine="0"/>
              <w:rPr>
                <w:rFonts w:ascii="Times New Roman" w:hAnsi="Times New Roman"/>
                <w:b/>
                <w:sz w:val="24"/>
                <w:szCs w:val="24"/>
              </w:rPr>
            </w:pPr>
            <w:r w:rsidRPr="0078174A">
              <w:rPr>
                <w:rFonts w:ascii="Times New Roman" w:hAnsi="Times New Roman"/>
                <w:b/>
                <w:sz w:val="24"/>
                <w:szCs w:val="24"/>
              </w:rPr>
              <w:t>Субъект</w:t>
            </w:r>
          </w:p>
        </w:tc>
        <w:tc>
          <w:tcPr>
            <w:tcW w:w="3189" w:type="dxa"/>
          </w:tcPr>
          <w:p w14:paraId="3D9CDC27" w14:textId="77777777" w:rsidR="00AE70B2" w:rsidRPr="0078174A" w:rsidRDefault="00AE70B2" w:rsidP="00BA150B">
            <w:pPr>
              <w:spacing w:after="0" w:line="240" w:lineRule="auto"/>
              <w:ind w:left="0" w:firstLine="0"/>
              <w:rPr>
                <w:rFonts w:ascii="Times New Roman" w:hAnsi="Times New Roman"/>
                <w:b/>
                <w:sz w:val="24"/>
                <w:szCs w:val="24"/>
              </w:rPr>
            </w:pPr>
            <w:r w:rsidRPr="0078174A">
              <w:rPr>
                <w:rFonts w:ascii="Times New Roman" w:hAnsi="Times New Roman"/>
                <w:b/>
                <w:sz w:val="24"/>
                <w:szCs w:val="24"/>
              </w:rPr>
              <w:t>Концедент</w:t>
            </w:r>
          </w:p>
        </w:tc>
        <w:tc>
          <w:tcPr>
            <w:tcW w:w="3424" w:type="dxa"/>
          </w:tcPr>
          <w:p w14:paraId="45B698C3" w14:textId="77777777" w:rsidR="00AE70B2" w:rsidRPr="0078174A" w:rsidRDefault="00AE70B2" w:rsidP="00BA150B">
            <w:pPr>
              <w:spacing w:after="0" w:line="240" w:lineRule="auto"/>
              <w:ind w:left="0" w:firstLine="0"/>
              <w:rPr>
                <w:rFonts w:ascii="Times New Roman" w:hAnsi="Times New Roman"/>
                <w:b/>
                <w:sz w:val="24"/>
                <w:szCs w:val="24"/>
              </w:rPr>
            </w:pPr>
            <w:r w:rsidRPr="0078174A">
              <w:rPr>
                <w:rFonts w:ascii="Times New Roman" w:hAnsi="Times New Roman"/>
                <w:b/>
                <w:sz w:val="24"/>
                <w:szCs w:val="24"/>
              </w:rPr>
              <w:t>Концессионер</w:t>
            </w:r>
          </w:p>
        </w:tc>
      </w:tr>
      <w:tr w:rsidR="00AE70B2" w:rsidRPr="0078174A" w14:paraId="1EDB6968" w14:textId="77777777" w:rsidTr="00716EC5">
        <w:trPr>
          <w:trHeight w:val="1325"/>
        </w:trPr>
        <w:tc>
          <w:tcPr>
            <w:tcW w:w="3078" w:type="dxa"/>
          </w:tcPr>
          <w:p w14:paraId="2B1B2219" w14:textId="77777777" w:rsidR="00AE70B2" w:rsidRPr="0078174A" w:rsidRDefault="00AE70B2" w:rsidP="00BA150B">
            <w:pPr>
              <w:spacing w:after="0" w:line="240" w:lineRule="auto"/>
              <w:ind w:left="0" w:firstLine="0"/>
              <w:jc w:val="left"/>
              <w:rPr>
                <w:rFonts w:ascii="Times New Roman" w:hAnsi="Times New Roman"/>
                <w:sz w:val="24"/>
                <w:szCs w:val="24"/>
              </w:rPr>
            </w:pPr>
            <w:r w:rsidRPr="0078174A">
              <w:rPr>
                <w:rFonts w:ascii="Times New Roman" w:hAnsi="Times New Roman"/>
                <w:sz w:val="24"/>
                <w:szCs w:val="24"/>
              </w:rPr>
              <w:t>Правительство Смоленской области</w:t>
            </w:r>
          </w:p>
        </w:tc>
        <w:tc>
          <w:tcPr>
            <w:tcW w:w="3189" w:type="dxa"/>
          </w:tcPr>
          <w:p w14:paraId="4AF7F372" w14:textId="77777777" w:rsidR="00AE70B2" w:rsidRPr="0078174A" w:rsidRDefault="00AE70B2" w:rsidP="00BA150B">
            <w:pPr>
              <w:spacing w:after="0" w:line="240" w:lineRule="auto"/>
              <w:ind w:left="0" w:firstLine="0"/>
              <w:jc w:val="left"/>
              <w:rPr>
                <w:rFonts w:ascii="Times New Roman" w:hAnsi="Times New Roman"/>
                <w:sz w:val="24"/>
                <w:szCs w:val="24"/>
              </w:rPr>
            </w:pPr>
            <w:r w:rsidRPr="0078174A">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78174A">
              <w:rPr>
                <w:rFonts w:ascii="Times New Roman" w:hAnsi="Times New Roman"/>
                <w:sz w:val="24"/>
                <w:szCs w:val="24"/>
              </w:rPr>
              <w:t xml:space="preserve"> Смоленской области</w:t>
            </w:r>
          </w:p>
        </w:tc>
        <w:tc>
          <w:tcPr>
            <w:tcW w:w="3424" w:type="dxa"/>
          </w:tcPr>
          <w:p w14:paraId="25433881" w14:textId="77777777" w:rsidR="00AE70B2" w:rsidRPr="0078174A" w:rsidRDefault="00AE70B2" w:rsidP="00BA150B">
            <w:pPr>
              <w:spacing w:after="0" w:line="240" w:lineRule="auto"/>
              <w:ind w:left="0" w:firstLine="0"/>
              <w:jc w:val="left"/>
              <w:rPr>
                <w:rFonts w:ascii="Times New Roman" w:hAnsi="Times New Roman"/>
                <w:sz w:val="24"/>
                <w:szCs w:val="24"/>
              </w:rPr>
            </w:pPr>
            <w:r w:rsidRPr="0078174A">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AE70B2" w:rsidRPr="0078174A" w14:paraId="1596C260" w14:textId="77777777" w:rsidTr="00716EC5">
        <w:trPr>
          <w:trHeight w:val="142"/>
        </w:trPr>
        <w:tc>
          <w:tcPr>
            <w:tcW w:w="3078" w:type="dxa"/>
          </w:tcPr>
          <w:p w14:paraId="62678BA1" w14:textId="77777777" w:rsidR="00AE70B2" w:rsidRPr="0078174A" w:rsidRDefault="00AE70B2" w:rsidP="00BA150B">
            <w:pPr>
              <w:spacing w:after="0" w:line="240" w:lineRule="auto"/>
              <w:ind w:left="0" w:firstLine="0"/>
              <w:jc w:val="left"/>
              <w:rPr>
                <w:rFonts w:ascii="Times New Roman" w:hAnsi="Times New Roman"/>
                <w:sz w:val="24"/>
                <w:szCs w:val="24"/>
              </w:rPr>
            </w:pPr>
          </w:p>
        </w:tc>
        <w:tc>
          <w:tcPr>
            <w:tcW w:w="3189" w:type="dxa"/>
          </w:tcPr>
          <w:p w14:paraId="396478F4" w14:textId="77777777" w:rsidR="00AE70B2" w:rsidRPr="0078174A" w:rsidRDefault="00AE70B2" w:rsidP="00BA150B">
            <w:pPr>
              <w:spacing w:after="0" w:line="240" w:lineRule="auto"/>
              <w:ind w:left="0" w:firstLine="0"/>
              <w:jc w:val="left"/>
              <w:rPr>
                <w:rFonts w:ascii="Times New Roman" w:hAnsi="Times New Roman"/>
                <w:sz w:val="24"/>
                <w:szCs w:val="24"/>
              </w:rPr>
            </w:pPr>
          </w:p>
        </w:tc>
        <w:tc>
          <w:tcPr>
            <w:tcW w:w="3424" w:type="dxa"/>
          </w:tcPr>
          <w:p w14:paraId="5E80FDD5" w14:textId="77777777" w:rsidR="00AE70B2" w:rsidRPr="0078174A" w:rsidRDefault="00AE70B2" w:rsidP="00BA150B">
            <w:pPr>
              <w:spacing w:after="0" w:line="240" w:lineRule="auto"/>
              <w:ind w:left="0" w:firstLine="0"/>
              <w:jc w:val="left"/>
              <w:rPr>
                <w:rFonts w:ascii="Times New Roman" w:hAnsi="Times New Roman"/>
                <w:sz w:val="24"/>
                <w:szCs w:val="24"/>
              </w:rPr>
            </w:pPr>
          </w:p>
        </w:tc>
      </w:tr>
      <w:tr w:rsidR="00AE70B2" w:rsidRPr="0078174A" w14:paraId="7A7360C0" w14:textId="77777777" w:rsidTr="00716EC5">
        <w:trPr>
          <w:trHeight w:val="795"/>
        </w:trPr>
        <w:tc>
          <w:tcPr>
            <w:tcW w:w="3078" w:type="dxa"/>
          </w:tcPr>
          <w:p w14:paraId="53ABA93A" w14:textId="77777777" w:rsidR="00AE70B2" w:rsidRPr="0078174A" w:rsidRDefault="00AE70B2" w:rsidP="00BA150B">
            <w:pPr>
              <w:spacing w:after="0" w:line="240" w:lineRule="auto"/>
              <w:ind w:left="0" w:firstLine="0"/>
              <w:jc w:val="left"/>
              <w:rPr>
                <w:rFonts w:ascii="Times New Roman" w:hAnsi="Times New Roman"/>
                <w:sz w:val="24"/>
                <w:szCs w:val="24"/>
              </w:rPr>
            </w:pPr>
            <w:r w:rsidRPr="0078174A">
              <w:rPr>
                <w:rFonts w:ascii="Times New Roman" w:hAnsi="Times New Roman"/>
                <w:sz w:val="24"/>
                <w:szCs w:val="24"/>
              </w:rPr>
              <w:t>Губернатор Смоленской области</w:t>
            </w:r>
          </w:p>
        </w:tc>
        <w:tc>
          <w:tcPr>
            <w:tcW w:w="3189" w:type="dxa"/>
          </w:tcPr>
          <w:p w14:paraId="7B87F36D" w14:textId="77777777" w:rsidR="00AE70B2" w:rsidRPr="0078174A" w:rsidRDefault="00AE70B2" w:rsidP="00BA150B">
            <w:pPr>
              <w:spacing w:after="0" w:line="240" w:lineRule="auto"/>
              <w:ind w:left="0" w:firstLine="0"/>
              <w:jc w:val="left"/>
              <w:rPr>
                <w:rFonts w:ascii="Times New Roman" w:hAnsi="Times New Roman"/>
                <w:sz w:val="24"/>
                <w:szCs w:val="24"/>
              </w:rPr>
            </w:pPr>
            <w:r w:rsidRPr="0078174A">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3424" w:type="dxa"/>
          </w:tcPr>
          <w:p w14:paraId="2992A93D" w14:textId="77777777" w:rsidR="00AE70B2" w:rsidRPr="0078174A" w:rsidRDefault="00AE70B2" w:rsidP="00BA150B">
            <w:pPr>
              <w:spacing w:after="0" w:line="240" w:lineRule="auto"/>
              <w:ind w:left="0" w:firstLine="0"/>
              <w:jc w:val="left"/>
              <w:rPr>
                <w:rFonts w:ascii="Times New Roman" w:hAnsi="Times New Roman"/>
                <w:sz w:val="24"/>
                <w:szCs w:val="24"/>
              </w:rPr>
            </w:pPr>
            <w:r w:rsidRPr="0078174A">
              <w:rPr>
                <w:rFonts w:ascii="Times New Roman" w:hAnsi="Times New Roman"/>
                <w:sz w:val="24"/>
                <w:szCs w:val="24"/>
              </w:rPr>
              <w:t>Генеральный директор ООО «Смоленскрегионтеплоэнерго»</w:t>
            </w:r>
          </w:p>
        </w:tc>
      </w:tr>
      <w:tr w:rsidR="00AE70B2" w:rsidRPr="0078174A" w14:paraId="4CEB77A7" w14:textId="77777777" w:rsidTr="00716EC5">
        <w:trPr>
          <w:trHeight w:val="795"/>
        </w:trPr>
        <w:tc>
          <w:tcPr>
            <w:tcW w:w="3078" w:type="dxa"/>
            <w:tcMar>
              <w:left w:w="57" w:type="dxa"/>
              <w:right w:w="57" w:type="dxa"/>
            </w:tcMar>
          </w:tcPr>
          <w:p w14:paraId="37538C8D" w14:textId="77777777" w:rsidR="00AE70B2" w:rsidRPr="0078174A" w:rsidRDefault="00AE70B2" w:rsidP="00BA150B">
            <w:pPr>
              <w:spacing w:after="0" w:line="240" w:lineRule="auto"/>
              <w:ind w:left="0" w:firstLine="0"/>
              <w:rPr>
                <w:rFonts w:ascii="Times New Roman" w:hAnsi="Times New Roman"/>
                <w:sz w:val="24"/>
                <w:szCs w:val="24"/>
              </w:rPr>
            </w:pPr>
          </w:p>
          <w:p w14:paraId="1B43DF28" w14:textId="77777777" w:rsidR="00AE70B2" w:rsidRPr="0078174A" w:rsidRDefault="00AE70B2" w:rsidP="00BA150B">
            <w:pPr>
              <w:spacing w:after="0" w:line="240" w:lineRule="auto"/>
              <w:ind w:left="0" w:firstLine="0"/>
              <w:rPr>
                <w:rFonts w:ascii="Times New Roman" w:hAnsi="Times New Roman"/>
                <w:sz w:val="24"/>
                <w:szCs w:val="24"/>
              </w:rPr>
            </w:pPr>
          </w:p>
          <w:p w14:paraId="15D4C485" w14:textId="77777777" w:rsidR="00AE70B2" w:rsidRPr="0078174A" w:rsidRDefault="00AE70B2" w:rsidP="00BA150B">
            <w:pPr>
              <w:spacing w:after="0" w:line="240" w:lineRule="auto"/>
              <w:ind w:left="0" w:firstLine="0"/>
              <w:rPr>
                <w:rFonts w:ascii="Times New Roman" w:hAnsi="Times New Roman"/>
                <w:sz w:val="24"/>
                <w:szCs w:val="24"/>
              </w:rPr>
            </w:pPr>
            <w:r w:rsidRPr="0078174A">
              <w:rPr>
                <w:rFonts w:ascii="Times New Roman" w:hAnsi="Times New Roman"/>
                <w:sz w:val="24"/>
                <w:szCs w:val="24"/>
              </w:rPr>
              <w:t>_____________В.Н. Анохин</w:t>
            </w:r>
          </w:p>
        </w:tc>
        <w:tc>
          <w:tcPr>
            <w:tcW w:w="3189" w:type="dxa"/>
            <w:tcMar>
              <w:left w:w="57" w:type="dxa"/>
              <w:right w:w="57" w:type="dxa"/>
            </w:tcMar>
          </w:tcPr>
          <w:p w14:paraId="1E83E4A1" w14:textId="77777777" w:rsidR="00AE70B2" w:rsidRPr="0078174A" w:rsidRDefault="00AE70B2" w:rsidP="00BA150B">
            <w:pPr>
              <w:spacing w:after="0" w:line="240" w:lineRule="auto"/>
              <w:ind w:left="0" w:firstLine="0"/>
              <w:rPr>
                <w:rFonts w:ascii="Times New Roman" w:hAnsi="Times New Roman"/>
                <w:sz w:val="24"/>
                <w:szCs w:val="24"/>
              </w:rPr>
            </w:pPr>
          </w:p>
          <w:p w14:paraId="44E6C4D0" w14:textId="77777777" w:rsidR="00AE70B2" w:rsidRPr="0078174A" w:rsidRDefault="00AE70B2" w:rsidP="00BA150B">
            <w:pPr>
              <w:spacing w:after="0" w:line="240" w:lineRule="auto"/>
              <w:ind w:left="0" w:firstLine="0"/>
              <w:rPr>
                <w:rFonts w:ascii="Times New Roman" w:hAnsi="Times New Roman"/>
                <w:sz w:val="24"/>
                <w:szCs w:val="24"/>
              </w:rPr>
            </w:pPr>
          </w:p>
          <w:p w14:paraId="64192E9C" w14:textId="77777777" w:rsidR="00AE70B2" w:rsidRPr="0078174A" w:rsidRDefault="00AE70B2" w:rsidP="00BA150B">
            <w:pPr>
              <w:spacing w:after="0" w:line="240" w:lineRule="auto"/>
              <w:ind w:left="0" w:firstLine="0"/>
              <w:rPr>
                <w:rFonts w:ascii="Times New Roman" w:hAnsi="Times New Roman"/>
                <w:sz w:val="24"/>
                <w:szCs w:val="24"/>
              </w:rPr>
            </w:pPr>
            <w:r>
              <w:rPr>
                <w:rFonts w:ascii="Times New Roman" w:hAnsi="Times New Roman"/>
                <w:sz w:val="24"/>
                <w:szCs w:val="24"/>
              </w:rPr>
              <w:t>______________А.А. Царев</w:t>
            </w:r>
          </w:p>
        </w:tc>
        <w:tc>
          <w:tcPr>
            <w:tcW w:w="3424" w:type="dxa"/>
            <w:tcMar>
              <w:left w:w="57" w:type="dxa"/>
              <w:right w:w="57" w:type="dxa"/>
            </w:tcMar>
          </w:tcPr>
          <w:p w14:paraId="351E08B7" w14:textId="77777777" w:rsidR="00AE70B2" w:rsidRPr="0078174A" w:rsidRDefault="00AE70B2" w:rsidP="00BA150B">
            <w:pPr>
              <w:spacing w:after="0" w:line="240" w:lineRule="auto"/>
              <w:ind w:left="0" w:firstLine="0"/>
              <w:rPr>
                <w:rFonts w:ascii="Times New Roman" w:hAnsi="Times New Roman"/>
                <w:sz w:val="24"/>
                <w:szCs w:val="24"/>
              </w:rPr>
            </w:pPr>
          </w:p>
          <w:p w14:paraId="5C41197D" w14:textId="77777777" w:rsidR="00AE70B2" w:rsidRPr="0078174A" w:rsidRDefault="00AE70B2" w:rsidP="00BA150B">
            <w:pPr>
              <w:spacing w:after="0" w:line="240" w:lineRule="auto"/>
              <w:ind w:left="0" w:firstLine="0"/>
              <w:rPr>
                <w:rFonts w:ascii="Times New Roman" w:hAnsi="Times New Roman"/>
                <w:sz w:val="24"/>
                <w:szCs w:val="24"/>
              </w:rPr>
            </w:pPr>
          </w:p>
          <w:p w14:paraId="487BB56A" w14:textId="77777777" w:rsidR="00AE70B2" w:rsidRPr="0078174A" w:rsidRDefault="00AE70B2" w:rsidP="00BA150B">
            <w:pPr>
              <w:spacing w:after="0" w:line="240" w:lineRule="auto"/>
              <w:ind w:left="0" w:firstLine="0"/>
              <w:rPr>
                <w:rFonts w:ascii="Times New Roman" w:hAnsi="Times New Roman"/>
                <w:sz w:val="24"/>
                <w:szCs w:val="24"/>
              </w:rPr>
            </w:pPr>
            <w:r w:rsidRPr="0078174A">
              <w:rPr>
                <w:rFonts w:ascii="Times New Roman" w:hAnsi="Times New Roman"/>
                <w:sz w:val="24"/>
                <w:szCs w:val="24"/>
              </w:rPr>
              <w:t>_______________Ю.Н. Пучков</w:t>
            </w:r>
          </w:p>
        </w:tc>
      </w:tr>
      <w:tr w:rsidR="00AE70B2" w:rsidRPr="0078174A" w14:paraId="63E491B3" w14:textId="77777777" w:rsidTr="00716EC5">
        <w:trPr>
          <w:trHeight w:val="264"/>
        </w:trPr>
        <w:tc>
          <w:tcPr>
            <w:tcW w:w="3078" w:type="dxa"/>
          </w:tcPr>
          <w:p w14:paraId="005A1AD6" w14:textId="77777777" w:rsidR="00AE70B2" w:rsidRPr="0078174A" w:rsidRDefault="00AE70B2" w:rsidP="00BA150B">
            <w:pPr>
              <w:spacing w:after="0" w:line="240" w:lineRule="auto"/>
              <w:ind w:left="0" w:firstLine="0"/>
              <w:rPr>
                <w:rFonts w:ascii="Times New Roman" w:hAnsi="Times New Roman"/>
                <w:sz w:val="24"/>
                <w:szCs w:val="24"/>
              </w:rPr>
            </w:pPr>
            <w:r w:rsidRPr="0078174A">
              <w:rPr>
                <w:rFonts w:ascii="Times New Roman" w:hAnsi="Times New Roman"/>
                <w:sz w:val="24"/>
                <w:szCs w:val="24"/>
              </w:rPr>
              <w:t>М.П.</w:t>
            </w:r>
          </w:p>
        </w:tc>
        <w:tc>
          <w:tcPr>
            <w:tcW w:w="3189" w:type="dxa"/>
          </w:tcPr>
          <w:p w14:paraId="1BC43D11" w14:textId="77777777" w:rsidR="00AE70B2" w:rsidRPr="0078174A" w:rsidRDefault="00AE70B2" w:rsidP="00BA150B">
            <w:pPr>
              <w:spacing w:after="0" w:line="240" w:lineRule="auto"/>
              <w:ind w:left="0" w:firstLine="0"/>
              <w:rPr>
                <w:rFonts w:ascii="Times New Roman" w:hAnsi="Times New Roman"/>
                <w:sz w:val="24"/>
                <w:szCs w:val="24"/>
              </w:rPr>
            </w:pPr>
            <w:r w:rsidRPr="0078174A">
              <w:rPr>
                <w:rFonts w:ascii="Times New Roman" w:hAnsi="Times New Roman"/>
                <w:sz w:val="24"/>
                <w:szCs w:val="24"/>
              </w:rPr>
              <w:t>М.П.</w:t>
            </w:r>
          </w:p>
        </w:tc>
        <w:tc>
          <w:tcPr>
            <w:tcW w:w="3424" w:type="dxa"/>
          </w:tcPr>
          <w:p w14:paraId="526766EE" w14:textId="77777777" w:rsidR="00AE70B2" w:rsidRPr="0078174A" w:rsidRDefault="00AE70B2" w:rsidP="00BA150B">
            <w:pPr>
              <w:spacing w:after="0" w:line="240" w:lineRule="auto"/>
              <w:ind w:left="0" w:firstLine="0"/>
              <w:rPr>
                <w:rFonts w:ascii="Times New Roman" w:hAnsi="Times New Roman"/>
                <w:sz w:val="24"/>
                <w:szCs w:val="24"/>
              </w:rPr>
            </w:pPr>
            <w:r w:rsidRPr="0078174A">
              <w:rPr>
                <w:rFonts w:ascii="Times New Roman" w:hAnsi="Times New Roman"/>
                <w:sz w:val="24"/>
                <w:szCs w:val="24"/>
              </w:rPr>
              <w:t>М.П.</w:t>
            </w:r>
          </w:p>
        </w:tc>
      </w:tr>
    </w:tbl>
    <w:p w14:paraId="7C0FA6ED" w14:textId="77777777" w:rsidR="001267DC" w:rsidRPr="00237331" w:rsidRDefault="001267DC" w:rsidP="0078174A">
      <w:pPr>
        <w:spacing w:after="200" w:line="240" w:lineRule="auto"/>
        <w:jc w:val="both"/>
        <w:rPr>
          <w:rFonts w:ascii="Times New Roman" w:hAnsi="Times New Roman"/>
          <w:sz w:val="24"/>
          <w:szCs w:val="24"/>
        </w:rPr>
        <w:sectPr w:rsidR="001267DC" w:rsidRPr="00237331" w:rsidSect="00665080">
          <w:pgSz w:w="11906" w:h="16838"/>
          <w:pgMar w:top="1134" w:right="850" w:bottom="1134" w:left="1701" w:header="567" w:footer="567" w:gutter="0"/>
          <w:cols w:space="708"/>
          <w:docGrid w:linePitch="360"/>
        </w:sectPr>
      </w:pPr>
    </w:p>
    <w:p w14:paraId="44522EE6" w14:textId="7D7448B1" w:rsidR="0054373B" w:rsidRPr="004B2BED" w:rsidRDefault="00AC7783" w:rsidP="0078174A">
      <w:pPr>
        <w:keepNext/>
        <w:widowControl w:val="0"/>
        <w:autoSpaceDE w:val="0"/>
        <w:autoSpaceDN w:val="0"/>
        <w:adjustRightInd w:val="0"/>
        <w:spacing w:after="120" w:line="240" w:lineRule="auto"/>
        <w:jc w:val="center"/>
        <w:rPr>
          <w:rFonts w:ascii="Times New Roman" w:eastAsia="Times New Roman" w:hAnsi="Times New Roman"/>
          <w:sz w:val="24"/>
          <w:szCs w:val="24"/>
          <w:lang w:eastAsia="ru-RU"/>
        </w:rPr>
      </w:pPr>
      <w:r w:rsidRPr="00237331">
        <w:rPr>
          <w:rStyle w:val="21"/>
        </w:rPr>
        <w:lastRenderedPageBreak/>
        <w:t>ПРИЛОЖЕНИЕ</w:t>
      </w:r>
      <w:bookmarkStart w:id="1008" w:name="Приложение1"/>
      <w:r w:rsidR="0054373B" w:rsidRPr="00237331">
        <w:rPr>
          <w:rStyle w:val="21"/>
        </w:rPr>
        <w:t xml:space="preserve"> 1</w:t>
      </w:r>
      <w:bookmarkEnd w:id="1008"/>
      <w:r w:rsidR="00F80EC9" w:rsidRPr="00237331">
        <w:rPr>
          <w:rStyle w:val="21"/>
        </w:rPr>
        <w:br/>
      </w:r>
      <w:r w:rsidR="0054373B" w:rsidRPr="00237331">
        <w:rPr>
          <w:rFonts w:ascii="Times New Roman" w:eastAsia="Times New Roman" w:hAnsi="Times New Roman"/>
          <w:sz w:val="24"/>
          <w:szCs w:val="24"/>
          <w:lang w:eastAsia="ru-RU"/>
        </w:rPr>
        <w:t xml:space="preserve">к концессионному соглашению </w:t>
      </w:r>
      <w:r w:rsidR="00FE47C0" w:rsidRPr="00237331">
        <w:rPr>
          <w:rFonts w:ascii="Times New Roman" w:hAnsi="Times New Roman"/>
          <w:sz w:val="24"/>
          <w:szCs w:val="24"/>
        </w:rPr>
        <w:t xml:space="preserve">в отношении объектов теплоснабжения, находящихся в </w:t>
      </w:r>
      <w:r w:rsidR="000C5132" w:rsidRPr="00237331">
        <w:rPr>
          <w:rFonts w:ascii="Times New Roman" w:hAnsi="Times New Roman"/>
          <w:sz w:val="24"/>
          <w:szCs w:val="24"/>
        </w:rPr>
        <w:t>собственн</w:t>
      </w:r>
      <w:r w:rsidR="000C5132">
        <w:rPr>
          <w:rFonts w:ascii="Times New Roman" w:hAnsi="Times New Roman"/>
          <w:sz w:val="24"/>
          <w:szCs w:val="24"/>
        </w:rPr>
        <w:t>ости муниципального образования «Сафоновский муниципальный округ»</w:t>
      </w:r>
      <w:r w:rsidR="000C5132" w:rsidRPr="00237331">
        <w:rPr>
          <w:rFonts w:ascii="Times New Roman" w:hAnsi="Times New Roman"/>
          <w:sz w:val="24"/>
          <w:szCs w:val="24"/>
        </w:rPr>
        <w:t xml:space="preserve"> </w:t>
      </w:r>
      <w:r w:rsidR="00FE47C0" w:rsidRPr="004B2BED">
        <w:rPr>
          <w:rFonts w:ascii="Times New Roman" w:hAnsi="Times New Roman"/>
          <w:sz w:val="24"/>
          <w:szCs w:val="24"/>
        </w:rPr>
        <w:t>Смоленской области</w:t>
      </w:r>
    </w:p>
    <w:p w14:paraId="1FDE19AE" w14:textId="77777777" w:rsidR="003E0C6B" w:rsidRPr="00237331" w:rsidRDefault="00A104B8" w:rsidP="0078174A">
      <w:pPr>
        <w:pStyle w:val="1"/>
        <w:numPr>
          <w:ilvl w:val="0"/>
          <w:numId w:val="0"/>
        </w:numPr>
        <w:spacing w:after="120"/>
        <w:jc w:val="center"/>
      </w:pPr>
      <w:r w:rsidRPr="00237331">
        <w:t>Термины и определения</w:t>
      </w:r>
    </w:p>
    <w:p w14:paraId="268BDFCF" w14:textId="77777777" w:rsidR="0054373B" w:rsidRPr="00237331" w:rsidRDefault="0054373B" w:rsidP="00BC07F4">
      <w:pPr>
        <w:pStyle w:val="af5"/>
        <w:numPr>
          <w:ilvl w:val="0"/>
          <w:numId w:val="18"/>
        </w:numPr>
        <w:spacing w:after="120"/>
      </w:pPr>
      <w:r w:rsidRPr="00237331">
        <w:t>В настоящем Концессионном соглашении и Приложениях к нему, если иное не следует из контекста, следующие слова и словосочетания имеют значения, указанные ниже.</w:t>
      </w:r>
    </w:p>
    <w:tbl>
      <w:tblPr>
        <w:tblStyle w:val="af4"/>
        <w:tblW w:w="0" w:type="auto"/>
        <w:tblLook w:val="04A0" w:firstRow="1" w:lastRow="0" w:firstColumn="1" w:lastColumn="0" w:noHBand="0" w:noVBand="1"/>
      </w:tblPr>
      <w:tblGrid>
        <w:gridCol w:w="2716"/>
        <w:gridCol w:w="6696"/>
      </w:tblGrid>
      <w:tr w:rsidR="00116ECB" w:rsidRPr="00237331" w14:paraId="44033F8B" w14:textId="77777777" w:rsidTr="00116ECB">
        <w:tc>
          <w:tcPr>
            <w:tcW w:w="2716" w:type="dxa"/>
          </w:tcPr>
          <w:p w14:paraId="73DED186" w14:textId="77777777" w:rsidR="00116ECB" w:rsidRPr="00237331" w:rsidRDefault="00116ECB" w:rsidP="00BA150B">
            <w:pPr>
              <w:pStyle w:val="af5"/>
              <w:spacing w:after="0"/>
              <w:ind w:left="0" w:firstLine="0"/>
              <w:rPr>
                <w:b/>
              </w:rPr>
            </w:pPr>
            <w:r w:rsidRPr="00237331">
              <w:rPr>
                <w:b/>
              </w:rPr>
              <w:t>Термин/сокращение</w:t>
            </w:r>
          </w:p>
        </w:tc>
        <w:tc>
          <w:tcPr>
            <w:tcW w:w="6696" w:type="dxa"/>
          </w:tcPr>
          <w:p w14:paraId="4618E483" w14:textId="77777777" w:rsidR="00116ECB" w:rsidRPr="00237331" w:rsidRDefault="00116ECB" w:rsidP="00BA150B">
            <w:pPr>
              <w:pStyle w:val="af5"/>
              <w:spacing w:after="0"/>
              <w:ind w:left="0" w:firstLine="0"/>
              <w:rPr>
                <w:b/>
              </w:rPr>
            </w:pPr>
            <w:r w:rsidRPr="00237331">
              <w:rPr>
                <w:b/>
              </w:rPr>
              <w:t>Значение</w:t>
            </w:r>
          </w:p>
        </w:tc>
      </w:tr>
      <w:tr w:rsidR="00116ECB" w:rsidRPr="00237331" w14:paraId="24C34DC4" w14:textId="77777777" w:rsidTr="00116ECB">
        <w:tc>
          <w:tcPr>
            <w:tcW w:w="2716" w:type="dxa"/>
          </w:tcPr>
          <w:p w14:paraId="4BA99C0D" w14:textId="77777777" w:rsidR="00116ECB" w:rsidRPr="00237331" w:rsidRDefault="00116ECB" w:rsidP="00BA150B">
            <w:pPr>
              <w:pStyle w:val="af5"/>
              <w:spacing w:after="0"/>
              <w:ind w:left="0" w:firstLine="0"/>
              <w:rPr>
                <w:b/>
              </w:rPr>
            </w:pPr>
            <w:r w:rsidRPr="00237331">
              <w:rPr>
                <w:b/>
              </w:rPr>
              <w:t>Акт приемки работ</w:t>
            </w:r>
          </w:p>
        </w:tc>
        <w:tc>
          <w:tcPr>
            <w:tcW w:w="6696" w:type="dxa"/>
            <w:shd w:val="clear" w:color="auto" w:fill="auto"/>
          </w:tcPr>
          <w:p w14:paraId="44D46F6C" w14:textId="77777777" w:rsidR="00116ECB" w:rsidRPr="00622FB9" w:rsidRDefault="00116ECB" w:rsidP="00BA150B">
            <w:pPr>
              <w:pStyle w:val="af5"/>
              <w:spacing w:after="0"/>
              <w:ind w:left="0" w:firstLine="0"/>
            </w:pPr>
            <w:r w:rsidRPr="005929B9">
              <w:t>документ, подпис</w:t>
            </w:r>
            <w:r>
              <w:t>ываемый Сторонами, потверждающий</w:t>
            </w:r>
            <w:r w:rsidRPr="005929B9">
              <w:t xml:space="preserve"> приёмку работ</w:t>
            </w:r>
            <w:r>
              <w:t xml:space="preserve"> по Созданию и (или) реконструкции объекта соглашения.</w:t>
            </w:r>
          </w:p>
        </w:tc>
      </w:tr>
      <w:tr w:rsidR="00116ECB" w:rsidRPr="00237331" w14:paraId="1FC32F7A" w14:textId="77777777" w:rsidTr="00116ECB">
        <w:tc>
          <w:tcPr>
            <w:tcW w:w="2716" w:type="dxa"/>
          </w:tcPr>
          <w:p w14:paraId="738B0F46" w14:textId="77777777" w:rsidR="00116ECB" w:rsidRPr="00237331" w:rsidRDefault="00116ECB" w:rsidP="00BA150B">
            <w:pPr>
              <w:pStyle w:val="af5"/>
              <w:spacing w:after="0"/>
              <w:ind w:left="0" w:firstLine="0"/>
              <w:rPr>
                <w:b/>
              </w:rPr>
            </w:pPr>
            <w:r w:rsidRPr="00237331">
              <w:rPr>
                <w:b/>
              </w:rPr>
              <w:t>Альтернативный план устранения нарушений</w:t>
            </w:r>
          </w:p>
        </w:tc>
        <w:tc>
          <w:tcPr>
            <w:tcW w:w="6696" w:type="dxa"/>
          </w:tcPr>
          <w:p w14:paraId="38D5DDAD"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имеет значение, указанное в пункте </w:t>
            </w:r>
            <w:r>
              <w:fldChar w:fldCharType="begin"/>
            </w:r>
            <w:r>
              <w:instrText xml:space="preserve"> REF _Ref185501092 \r \h  \* MERGEFORMAT </w:instrText>
            </w:r>
            <w:r>
              <w:fldChar w:fldCharType="separate"/>
            </w:r>
            <w:r w:rsidRPr="00B817E9">
              <w:rPr>
                <w:rFonts w:ascii="Times New Roman" w:eastAsia="Times New Roman" w:hAnsi="Times New Roman"/>
                <w:sz w:val="24"/>
                <w:szCs w:val="24"/>
                <w:lang w:eastAsia="ru-RU"/>
              </w:rPr>
              <w:t>22.19</w:t>
            </w:r>
            <w:r>
              <w:fldChar w:fldCharType="end"/>
            </w:r>
            <w:r w:rsidRPr="00237331">
              <w:rPr>
                <w:rFonts w:ascii="Times New Roman" w:eastAsia="Times New Roman" w:hAnsi="Times New Roman"/>
                <w:sz w:val="24"/>
                <w:szCs w:val="24"/>
                <w:lang w:eastAsia="ru-RU"/>
              </w:rPr>
              <w:t xml:space="preserve">. </w:t>
            </w:r>
          </w:p>
          <w:p w14:paraId="7FA60964" w14:textId="77777777" w:rsidR="00116ECB" w:rsidRPr="00237331" w:rsidRDefault="00116ECB" w:rsidP="00BA150B">
            <w:pPr>
              <w:pStyle w:val="af5"/>
              <w:spacing w:after="0"/>
              <w:ind w:left="0" w:firstLine="0"/>
            </w:pPr>
          </w:p>
        </w:tc>
      </w:tr>
      <w:tr w:rsidR="00116ECB" w:rsidRPr="00237331" w14:paraId="24FD162C" w14:textId="77777777" w:rsidTr="00116ECB">
        <w:tc>
          <w:tcPr>
            <w:tcW w:w="2716" w:type="dxa"/>
          </w:tcPr>
          <w:p w14:paraId="1E010F66" w14:textId="77777777" w:rsidR="00116ECB" w:rsidRPr="00237331" w:rsidRDefault="00116ECB" w:rsidP="00BA150B">
            <w:pPr>
              <w:pStyle w:val="af5"/>
              <w:spacing w:after="0"/>
              <w:ind w:left="0" w:firstLine="0"/>
              <w:rPr>
                <w:b/>
              </w:rPr>
            </w:pPr>
            <w:r w:rsidRPr="00237331">
              <w:rPr>
                <w:b/>
              </w:rPr>
              <w:t>Арбитраж</w:t>
            </w:r>
          </w:p>
        </w:tc>
        <w:tc>
          <w:tcPr>
            <w:tcW w:w="6696" w:type="dxa"/>
          </w:tcPr>
          <w:p w14:paraId="29B878C0" w14:textId="77777777" w:rsidR="00116ECB" w:rsidRPr="00237331" w:rsidRDefault="00116ECB" w:rsidP="00BA150B">
            <w:pPr>
              <w:pStyle w:val="af5"/>
              <w:spacing w:after="0"/>
              <w:ind w:left="0" w:firstLine="0"/>
            </w:pPr>
            <w:r w:rsidRPr="00237331">
              <w:t>Арбитражный суд Смоленской области</w:t>
            </w:r>
          </w:p>
        </w:tc>
      </w:tr>
      <w:tr w:rsidR="00116ECB" w:rsidRPr="00237331" w14:paraId="090E8F1F" w14:textId="77777777" w:rsidTr="00116ECB">
        <w:tc>
          <w:tcPr>
            <w:tcW w:w="2716" w:type="dxa"/>
          </w:tcPr>
          <w:p w14:paraId="1C486736" w14:textId="77777777" w:rsidR="00116ECB" w:rsidRPr="00237331" w:rsidRDefault="00116ECB" w:rsidP="00BA150B">
            <w:pPr>
              <w:pStyle w:val="af5"/>
              <w:spacing w:after="0"/>
              <w:ind w:left="0" w:firstLine="0"/>
              <w:rPr>
                <w:b/>
              </w:rPr>
            </w:pPr>
            <w:r w:rsidRPr="00237331">
              <w:rPr>
                <w:b/>
              </w:rPr>
              <w:t xml:space="preserve">Археологические объекты </w:t>
            </w:r>
          </w:p>
        </w:tc>
        <w:tc>
          <w:tcPr>
            <w:tcW w:w="6696" w:type="dxa"/>
          </w:tcPr>
          <w:p w14:paraId="20AC3233" w14:textId="77777777" w:rsidR="00116ECB" w:rsidRPr="00237331" w:rsidRDefault="00116ECB" w:rsidP="00BA150B">
            <w:pPr>
              <w:pStyle w:val="af5"/>
              <w:spacing w:after="0"/>
              <w:ind w:left="0" w:firstLine="0"/>
            </w:pPr>
            <w:r w:rsidRPr="00237331">
              <w:t>объекты или вещи (в том числе, ископаемые, окаменелости, предметы старины), имеющие археологическое, культурное значение или денежную ценность.</w:t>
            </w:r>
          </w:p>
        </w:tc>
      </w:tr>
      <w:tr w:rsidR="00116ECB" w:rsidRPr="00237331" w14:paraId="4D04611A" w14:textId="77777777" w:rsidTr="00116ECB">
        <w:tc>
          <w:tcPr>
            <w:tcW w:w="2716" w:type="dxa"/>
          </w:tcPr>
          <w:p w14:paraId="0E953B68" w14:textId="77777777" w:rsidR="00116ECB" w:rsidRPr="00237331" w:rsidRDefault="00116ECB" w:rsidP="00BA150B">
            <w:pPr>
              <w:pStyle w:val="af5"/>
              <w:spacing w:after="0"/>
              <w:ind w:left="0" w:firstLine="0"/>
              <w:rPr>
                <w:b/>
              </w:rPr>
            </w:pPr>
            <w:r w:rsidRPr="00237331">
              <w:rPr>
                <w:b/>
              </w:rPr>
              <w:t>Аффилированное лицо</w:t>
            </w:r>
          </w:p>
        </w:tc>
        <w:tc>
          <w:tcPr>
            <w:tcW w:w="6696" w:type="dxa"/>
          </w:tcPr>
          <w:p w14:paraId="0E14BF87" w14:textId="77777777" w:rsidR="00116ECB" w:rsidRPr="00237331" w:rsidRDefault="00116ECB" w:rsidP="00BA150B">
            <w:pPr>
              <w:pStyle w:val="af5"/>
              <w:spacing w:after="0"/>
              <w:ind w:left="0" w:firstLine="0"/>
            </w:pPr>
            <w:r w:rsidRPr="00237331">
              <w:t>аффилированное лицо в значении, определенном Законодательством.</w:t>
            </w:r>
          </w:p>
        </w:tc>
      </w:tr>
      <w:tr w:rsidR="00116ECB" w:rsidRPr="00237331" w14:paraId="5192E55F" w14:textId="77777777" w:rsidTr="00116ECB">
        <w:tc>
          <w:tcPr>
            <w:tcW w:w="2716" w:type="dxa"/>
          </w:tcPr>
          <w:p w14:paraId="3C0E1217" w14:textId="77777777" w:rsidR="00116ECB" w:rsidRPr="00237331" w:rsidRDefault="00116ECB" w:rsidP="00BA150B">
            <w:pPr>
              <w:pStyle w:val="af5"/>
              <w:spacing w:after="0"/>
              <w:ind w:left="0" w:firstLine="0"/>
              <w:rPr>
                <w:b/>
              </w:rPr>
            </w:pPr>
            <w:r w:rsidRPr="00237331">
              <w:rPr>
                <w:b/>
                <w:kern w:val="3"/>
                <w:lang w:val="de-DE" w:eastAsia="ja-JP" w:bidi="fa-IR"/>
              </w:rPr>
              <w:t xml:space="preserve">Банковская </w:t>
            </w:r>
            <w:r w:rsidRPr="00237331">
              <w:rPr>
                <w:b/>
                <w:kern w:val="3"/>
                <w:lang w:eastAsia="ja-JP" w:bidi="fa-IR"/>
              </w:rPr>
              <w:t>г</w:t>
            </w:r>
            <w:r w:rsidRPr="00237331">
              <w:rPr>
                <w:b/>
                <w:kern w:val="3"/>
                <w:lang w:val="de-DE" w:eastAsia="ja-JP" w:bidi="fa-IR"/>
              </w:rPr>
              <w:t>арантия</w:t>
            </w:r>
          </w:p>
        </w:tc>
        <w:tc>
          <w:tcPr>
            <w:tcW w:w="6696" w:type="dxa"/>
          </w:tcPr>
          <w:p w14:paraId="02D8C890" w14:textId="77777777" w:rsidR="00116ECB" w:rsidRPr="00237331" w:rsidRDefault="00116ECB" w:rsidP="00BA150B">
            <w:pPr>
              <w:pStyle w:val="af5"/>
              <w:spacing w:after="0"/>
              <w:ind w:left="0" w:firstLine="0"/>
            </w:pPr>
            <w:r w:rsidRPr="00237331">
              <w:rPr>
                <w:kern w:val="3"/>
                <w:lang w:val="de-DE" w:eastAsia="ja-JP" w:bidi="fa-IR"/>
              </w:rPr>
              <w:t>безотзывная банковская гарантия, предоставл</w:t>
            </w:r>
            <w:r w:rsidRPr="00237331">
              <w:rPr>
                <w:kern w:val="3"/>
                <w:lang w:eastAsia="ja-JP" w:bidi="fa-IR"/>
              </w:rPr>
              <w:t>яемая</w:t>
            </w:r>
            <w:r w:rsidRPr="00237331">
              <w:rPr>
                <w:kern w:val="3"/>
                <w:lang w:val="de-DE" w:eastAsia="ja-JP" w:bidi="fa-IR"/>
              </w:rPr>
              <w:t xml:space="preserve"> </w:t>
            </w:r>
            <w:r w:rsidRPr="00237331">
              <w:rPr>
                <w:kern w:val="3"/>
                <w:lang w:eastAsia="ja-JP" w:bidi="fa-IR"/>
              </w:rPr>
              <w:t>Концессионером</w:t>
            </w:r>
            <w:r w:rsidRPr="00237331">
              <w:rPr>
                <w:kern w:val="3"/>
                <w:lang w:val="de-DE" w:eastAsia="ja-JP" w:bidi="fa-IR"/>
              </w:rPr>
              <w:t xml:space="preserve"> в соответствии с</w:t>
            </w:r>
            <w:r w:rsidRPr="00237331">
              <w:rPr>
                <w:kern w:val="3"/>
                <w:lang w:eastAsia="ja-JP" w:bidi="fa-IR"/>
              </w:rPr>
              <w:t xml:space="preserve">о статьей </w:t>
            </w:r>
            <w:r>
              <w:fldChar w:fldCharType="begin"/>
            </w:r>
            <w:r>
              <w:instrText xml:space="preserve"> REF _Ref468109391 \r \h  \* MERGEFORMAT </w:instrText>
            </w:r>
            <w:r>
              <w:fldChar w:fldCharType="separate"/>
            </w:r>
            <w:r w:rsidRPr="00B817E9">
              <w:rPr>
                <w:kern w:val="3"/>
                <w:lang w:eastAsia="ja-JP" w:bidi="fa-IR"/>
              </w:rPr>
              <w:t>15</w:t>
            </w:r>
            <w:r>
              <w:fldChar w:fldCharType="end"/>
            </w:r>
            <w:r w:rsidRPr="00237331">
              <w:rPr>
                <w:kern w:val="3"/>
                <w:lang w:eastAsia="ja-JP" w:bidi="fa-IR"/>
              </w:rPr>
              <w:t xml:space="preserve"> Концессионного соглашения</w:t>
            </w:r>
            <w:r w:rsidRPr="00237331">
              <w:rPr>
                <w:kern w:val="3"/>
                <w:lang w:val="de-DE" w:eastAsia="ja-JP" w:bidi="fa-IR"/>
              </w:rPr>
              <w:t xml:space="preserve"> </w:t>
            </w:r>
            <w:r w:rsidRPr="00237331">
              <w:rPr>
                <w:kern w:val="3"/>
                <w:lang w:eastAsia="ja-JP" w:bidi="fa-IR"/>
              </w:rPr>
              <w:t xml:space="preserve">и Постановлением Правительства РФ от 19.12.2013 г. № 1188 </w:t>
            </w:r>
            <w:r w:rsidRPr="00237331">
              <w:rPr>
                <w:kern w:val="3"/>
                <w:lang w:val="de-DE" w:eastAsia="ja-JP" w:bidi="fa-IR"/>
              </w:rPr>
              <w:t xml:space="preserve">в целях обеспечения исполнения Концессионером своих обязательств по </w:t>
            </w:r>
            <w:r w:rsidRPr="00237331">
              <w:rPr>
                <w:kern w:val="3"/>
                <w:lang w:eastAsia="ja-JP" w:bidi="fa-IR"/>
              </w:rPr>
              <w:t>Концессионному с</w:t>
            </w:r>
            <w:r w:rsidRPr="00237331">
              <w:rPr>
                <w:kern w:val="3"/>
                <w:lang w:val="de-DE" w:eastAsia="ja-JP" w:bidi="fa-IR"/>
              </w:rPr>
              <w:t>оглашению</w:t>
            </w:r>
            <w:r w:rsidRPr="00237331">
              <w:rPr>
                <w:rFonts w:eastAsia="Andale Sans UI"/>
                <w:kern w:val="3"/>
                <w:lang w:val="de-DE" w:eastAsia="ja-JP" w:bidi="fa-IR"/>
              </w:rPr>
              <w:t>.</w:t>
            </w:r>
          </w:p>
        </w:tc>
      </w:tr>
      <w:tr w:rsidR="00116ECB" w:rsidRPr="00237331" w14:paraId="0DE2A6A9" w14:textId="77777777" w:rsidTr="00116ECB">
        <w:tc>
          <w:tcPr>
            <w:tcW w:w="2716" w:type="dxa"/>
          </w:tcPr>
          <w:p w14:paraId="0B765C09" w14:textId="77777777" w:rsidR="00116ECB" w:rsidRPr="00237331" w:rsidRDefault="00116ECB" w:rsidP="00BA150B">
            <w:pPr>
              <w:pStyle w:val="af5"/>
              <w:spacing w:after="0"/>
              <w:ind w:left="0" w:firstLine="0"/>
              <w:rPr>
                <w:b/>
              </w:rPr>
            </w:pPr>
            <w:r w:rsidRPr="00237331">
              <w:rPr>
                <w:b/>
              </w:rPr>
              <w:t>Виновная сторона</w:t>
            </w:r>
          </w:p>
        </w:tc>
        <w:tc>
          <w:tcPr>
            <w:tcW w:w="6696" w:type="dxa"/>
          </w:tcPr>
          <w:p w14:paraId="56B58CAD" w14:textId="77777777" w:rsidR="00116ECB" w:rsidRPr="00237331" w:rsidRDefault="00116ECB" w:rsidP="00BA150B">
            <w:pPr>
              <w:pStyle w:val="af5"/>
              <w:spacing w:after="0"/>
              <w:ind w:left="0" w:firstLine="0"/>
            </w:pPr>
            <w:r w:rsidRPr="00237331">
              <w:t>имеет значение, указанное в пункте </w:t>
            </w:r>
            <w:r>
              <w:fldChar w:fldCharType="begin"/>
            </w:r>
            <w:r>
              <w:instrText xml:space="preserve"> REF _Ref358121129 \r \h  \* MERGEFORMAT </w:instrText>
            </w:r>
            <w:r>
              <w:fldChar w:fldCharType="separate"/>
            </w:r>
            <w:r>
              <w:t>22.16</w:t>
            </w:r>
            <w:r>
              <w:fldChar w:fldCharType="end"/>
            </w:r>
            <w:r w:rsidRPr="00237331">
              <w:t>.</w:t>
            </w:r>
          </w:p>
        </w:tc>
      </w:tr>
      <w:tr w:rsidR="00116ECB" w:rsidRPr="00237331" w14:paraId="309083C9" w14:textId="77777777" w:rsidTr="00116ECB">
        <w:tc>
          <w:tcPr>
            <w:tcW w:w="2716" w:type="dxa"/>
          </w:tcPr>
          <w:p w14:paraId="4B2064C1" w14:textId="77777777" w:rsidR="00116ECB" w:rsidRPr="00237331" w:rsidRDefault="00116ECB" w:rsidP="00BA150B">
            <w:pPr>
              <w:pStyle w:val="af5"/>
              <w:spacing w:after="0"/>
              <w:ind w:left="0" w:firstLine="0"/>
              <w:rPr>
                <w:b/>
              </w:rPr>
            </w:pPr>
            <w:r w:rsidRPr="00237331">
              <w:rPr>
                <w:b/>
              </w:rPr>
              <w:t>Возмещаемые убытки</w:t>
            </w:r>
          </w:p>
        </w:tc>
        <w:tc>
          <w:tcPr>
            <w:tcW w:w="6696" w:type="dxa"/>
          </w:tcPr>
          <w:p w14:paraId="34C62544" w14:textId="77777777" w:rsidR="00116ECB" w:rsidRPr="00237331" w:rsidRDefault="00116ECB" w:rsidP="00BA150B">
            <w:pPr>
              <w:pStyle w:val="af5"/>
              <w:spacing w:after="0"/>
              <w:ind w:left="0" w:firstLine="0"/>
            </w:pPr>
            <w:r w:rsidRPr="00237331">
              <w:t>имеет значение, указанное в пункте </w:t>
            </w:r>
            <w:r>
              <w:fldChar w:fldCharType="begin"/>
            </w:r>
            <w:r>
              <w:instrText xml:space="preserve"> REF _Ref358135520 \r \h  \* MERGEFORMAT </w:instrText>
            </w:r>
            <w:r>
              <w:fldChar w:fldCharType="separate"/>
            </w:r>
            <w:r>
              <w:t>19.5</w:t>
            </w:r>
            <w:r>
              <w:fldChar w:fldCharType="end"/>
            </w:r>
            <w:r w:rsidRPr="00237331">
              <w:t>.</w:t>
            </w:r>
          </w:p>
        </w:tc>
      </w:tr>
      <w:tr w:rsidR="00116ECB" w:rsidRPr="00237331" w14:paraId="6BDFB39E" w14:textId="77777777" w:rsidTr="00116ECB">
        <w:tc>
          <w:tcPr>
            <w:tcW w:w="2716" w:type="dxa"/>
          </w:tcPr>
          <w:p w14:paraId="331C86F1" w14:textId="77777777" w:rsidR="00116ECB" w:rsidRPr="00237331" w:rsidRDefault="00116ECB" w:rsidP="00BA150B">
            <w:pPr>
              <w:pStyle w:val="af5"/>
              <w:spacing w:after="0"/>
              <w:ind w:left="0" w:firstLine="0"/>
              <w:rPr>
                <w:b/>
              </w:rPr>
            </w:pPr>
            <w:r w:rsidRPr="00237331">
              <w:rPr>
                <w:b/>
              </w:rPr>
              <w:t>Возмещающая сторона</w:t>
            </w:r>
          </w:p>
        </w:tc>
        <w:tc>
          <w:tcPr>
            <w:tcW w:w="6696" w:type="dxa"/>
          </w:tcPr>
          <w:p w14:paraId="6871ABFB" w14:textId="77777777" w:rsidR="00116ECB" w:rsidRPr="00237331" w:rsidRDefault="00116ECB" w:rsidP="00BA150B">
            <w:pPr>
              <w:widowControl w:val="0"/>
              <w:autoSpaceDE w:val="0"/>
              <w:autoSpaceDN w:val="0"/>
              <w:adjustRightInd w:val="0"/>
              <w:spacing w:after="0" w:line="240" w:lineRule="auto"/>
              <w:ind w:left="0" w:firstLine="0"/>
              <w:rPr>
                <w:rFonts w:ascii="Times New Roman" w:hAnsi="Times New Roman"/>
                <w:lang w:eastAsia="ru-RU"/>
              </w:rPr>
            </w:pPr>
            <w:r w:rsidRPr="00237331">
              <w:rPr>
                <w:rFonts w:ascii="Times New Roman" w:eastAsia="Times New Roman" w:hAnsi="Times New Roman"/>
                <w:sz w:val="24"/>
                <w:szCs w:val="24"/>
                <w:lang w:eastAsia="ru-RU"/>
              </w:rPr>
              <w:t xml:space="preserve">Сторона, которая обязана выплатить компенсацию в пользу Стороны, претендующей на возмещение, соответствии со статьями </w:t>
            </w:r>
            <w:r>
              <w:fldChar w:fldCharType="begin"/>
            </w:r>
            <w:r>
              <w:instrText xml:space="preserve"> REF _Ref466938755 \r \h  \* MERGEFORMAT </w:instrText>
            </w:r>
            <w:r>
              <w:fldChar w:fldCharType="separate"/>
            </w:r>
            <w:r w:rsidRPr="00B817E9">
              <w:rPr>
                <w:rFonts w:ascii="Times New Roman" w:eastAsia="Times New Roman" w:hAnsi="Times New Roman"/>
                <w:sz w:val="24"/>
                <w:szCs w:val="24"/>
                <w:lang w:eastAsia="ru-RU"/>
              </w:rPr>
              <w:t>19</w:t>
            </w:r>
            <w:r>
              <w:fldChar w:fldCharType="end"/>
            </w:r>
            <w:r w:rsidRPr="00237331">
              <w:rPr>
                <w:rFonts w:ascii="Times New Roman" w:eastAsia="Times New Roman" w:hAnsi="Times New Roman"/>
                <w:sz w:val="24"/>
                <w:szCs w:val="24"/>
                <w:lang w:eastAsia="ru-RU"/>
              </w:rPr>
              <w:t xml:space="preserve"> и </w:t>
            </w:r>
            <w:r>
              <w:fldChar w:fldCharType="begin"/>
            </w:r>
            <w:r>
              <w:instrText xml:space="preserve"> REF _Ref466938766 \r \h  \* MERGEFORMAT </w:instrText>
            </w:r>
            <w:r>
              <w:fldChar w:fldCharType="separate"/>
            </w:r>
            <w:r w:rsidRPr="00B817E9">
              <w:rPr>
                <w:rFonts w:ascii="Times New Roman" w:eastAsia="Times New Roman" w:hAnsi="Times New Roman"/>
                <w:sz w:val="24"/>
                <w:szCs w:val="24"/>
                <w:lang w:eastAsia="ru-RU"/>
              </w:rPr>
              <w:t>20</w:t>
            </w:r>
            <w:r>
              <w:fldChar w:fldCharType="end"/>
            </w:r>
            <w:r w:rsidRPr="00237331">
              <w:rPr>
                <w:rFonts w:ascii="Times New Roman" w:eastAsia="Times New Roman" w:hAnsi="Times New Roman"/>
                <w:sz w:val="24"/>
                <w:szCs w:val="24"/>
                <w:lang w:eastAsia="ru-RU"/>
              </w:rPr>
              <w:t>.</w:t>
            </w:r>
          </w:p>
        </w:tc>
      </w:tr>
      <w:tr w:rsidR="00116ECB" w:rsidRPr="00237331" w14:paraId="247479C2" w14:textId="77777777" w:rsidTr="00116ECB">
        <w:tc>
          <w:tcPr>
            <w:tcW w:w="2716" w:type="dxa"/>
          </w:tcPr>
          <w:p w14:paraId="7FFAA2C4" w14:textId="77777777" w:rsidR="00116ECB" w:rsidRPr="00237331" w:rsidRDefault="00116ECB" w:rsidP="00BA150B">
            <w:pPr>
              <w:pStyle w:val="af5"/>
              <w:spacing w:after="0"/>
              <w:ind w:left="0" w:firstLine="0"/>
              <w:rPr>
                <w:b/>
              </w:rPr>
            </w:pPr>
            <w:r w:rsidRPr="00237331">
              <w:rPr>
                <w:b/>
              </w:rPr>
              <w:t>Временные работы</w:t>
            </w:r>
          </w:p>
        </w:tc>
        <w:tc>
          <w:tcPr>
            <w:tcW w:w="6696" w:type="dxa"/>
          </w:tcPr>
          <w:p w14:paraId="4D432879" w14:textId="77777777" w:rsidR="00116ECB" w:rsidRPr="00237331" w:rsidRDefault="00116ECB" w:rsidP="00BA150B">
            <w:pPr>
              <w:widowControl w:val="0"/>
              <w:autoSpaceDE w:val="0"/>
              <w:autoSpaceDN w:val="0"/>
              <w:adjustRightInd w:val="0"/>
              <w:spacing w:after="0" w:line="240" w:lineRule="auto"/>
              <w:ind w:left="0" w:firstLine="0"/>
              <w:rPr>
                <w:rFonts w:ascii="Times New Roman" w:hAnsi="Times New Roman"/>
                <w:lang w:eastAsia="ru-RU"/>
              </w:rPr>
            </w:pPr>
            <w:r w:rsidRPr="00237331">
              <w:rPr>
                <w:rFonts w:ascii="Times New Roman" w:eastAsia="Times New Roman" w:hAnsi="Times New Roman"/>
                <w:sz w:val="24"/>
                <w:szCs w:val="24"/>
                <w:lang w:eastAsia="ru-RU"/>
              </w:rPr>
              <w:t>подготовительные работы, включая Подготовку территории, выполняемые Концессионером на Земельных участках, включая расчистку Земельных участков для выполнения Работ, прокладку временных инженерных сетей и подъездных путей, создание иных временных сооружений.</w:t>
            </w:r>
          </w:p>
        </w:tc>
      </w:tr>
      <w:tr w:rsidR="00116ECB" w:rsidRPr="00237331" w14:paraId="0A9D336B" w14:textId="77777777" w:rsidTr="00116ECB">
        <w:tc>
          <w:tcPr>
            <w:tcW w:w="2716" w:type="dxa"/>
          </w:tcPr>
          <w:p w14:paraId="236FCC1D" w14:textId="77777777" w:rsidR="00116ECB" w:rsidRPr="000B1CD2" w:rsidRDefault="00116ECB" w:rsidP="00BA150B">
            <w:pPr>
              <w:pStyle w:val="af5"/>
              <w:spacing w:after="0"/>
              <w:ind w:left="0" w:firstLine="0"/>
              <w:rPr>
                <w:b/>
              </w:rPr>
            </w:pPr>
            <w:r w:rsidRPr="000B1CD2">
              <w:rPr>
                <w:b/>
              </w:rPr>
              <w:t>Выпадающие доходы</w:t>
            </w:r>
          </w:p>
        </w:tc>
        <w:tc>
          <w:tcPr>
            <w:tcW w:w="6696" w:type="dxa"/>
            <w:shd w:val="clear" w:color="auto" w:fill="auto"/>
          </w:tcPr>
          <w:p w14:paraId="12F636B3" w14:textId="77777777" w:rsidR="00116ECB" w:rsidRPr="000B1CD2"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Pr>
                <w:rFonts w:ascii="Times New Roman" w:hAnsi="Times New Roman"/>
                <w:sz w:val="24"/>
                <w:szCs w:val="24"/>
              </w:rPr>
              <w:t>в</w:t>
            </w:r>
            <w:r w:rsidRPr="000B1CD2">
              <w:rPr>
                <w:rFonts w:ascii="Times New Roman" w:hAnsi="Times New Roman"/>
                <w:sz w:val="24"/>
                <w:szCs w:val="24"/>
              </w:rPr>
              <w:t>озникаю</w:t>
            </w:r>
            <w:r>
              <w:rPr>
                <w:rFonts w:ascii="Times New Roman" w:hAnsi="Times New Roman"/>
                <w:sz w:val="24"/>
                <w:szCs w:val="24"/>
              </w:rPr>
              <w:t xml:space="preserve">т, в </w:t>
            </w:r>
            <w:r w:rsidRPr="000B1CD2">
              <w:rPr>
                <w:rFonts w:ascii="Times New Roman" w:hAnsi="Times New Roman"/>
                <w:sz w:val="24"/>
                <w:szCs w:val="24"/>
              </w:rPr>
              <w:t>случае если по итогам расчетного периода регулирования на основании данных статистической и бухгалтерской отчетности подтверждаются выпадающие</w:t>
            </w:r>
            <w:r w:rsidRPr="000B1CD2">
              <w:rPr>
                <w:rFonts w:ascii="Times New Roman" w:hAnsi="Times New Roman"/>
                <w:sz w:val="24"/>
                <w:szCs w:val="24"/>
                <w:shd w:val="clear" w:color="auto" w:fill="F2F3F5"/>
              </w:rPr>
              <w:t xml:space="preserve"> </w:t>
            </w:r>
            <w:r w:rsidRPr="000B1CD2">
              <w:rPr>
                <w:rFonts w:ascii="Times New Roman" w:hAnsi="Times New Roman"/>
                <w:sz w:val="24"/>
                <w:szCs w:val="24"/>
              </w:rPr>
              <w:t>доходы по регулируемым видам деятельности, связанные с</w:t>
            </w:r>
            <w:r w:rsidRPr="000B1CD2">
              <w:rPr>
                <w:rFonts w:ascii="Times New Roman" w:hAnsi="Times New Roman"/>
                <w:sz w:val="24"/>
                <w:szCs w:val="24"/>
                <w:shd w:val="clear" w:color="auto" w:fill="F2F3F5"/>
              </w:rPr>
              <w:t xml:space="preserve"> </w:t>
            </w:r>
            <w:r w:rsidRPr="000B1CD2">
              <w:rPr>
                <w:rFonts w:ascii="Times New Roman" w:hAnsi="Times New Roman"/>
                <w:sz w:val="24"/>
                <w:szCs w:val="24"/>
              </w:rPr>
              <w:t>превышением учтенного при установлении тарифов объема</w:t>
            </w:r>
            <w:r w:rsidRPr="000B1CD2">
              <w:rPr>
                <w:rFonts w:ascii="Times New Roman" w:hAnsi="Times New Roman"/>
                <w:sz w:val="24"/>
                <w:szCs w:val="24"/>
                <w:shd w:val="clear" w:color="auto" w:fill="F2F3F5"/>
              </w:rPr>
              <w:t xml:space="preserve"> </w:t>
            </w:r>
            <w:r w:rsidRPr="000B1CD2">
              <w:rPr>
                <w:rFonts w:ascii="Times New Roman" w:hAnsi="Times New Roman"/>
                <w:sz w:val="24"/>
                <w:szCs w:val="24"/>
              </w:rPr>
              <w:t>полезного отпуска над фактическим, то средства на</w:t>
            </w:r>
            <w:r w:rsidRPr="000B1CD2">
              <w:rPr>
                <w:rFonts w:ascii="Times New Roman" w:hAnsi="Times New Roman"/>
                <w:sz w:val="24"/>
                <w:szCs w:val="24"/>
                <w:shd w:val="clear" w:color="auto" w:fill="F2F3F5"/>
              </w:rPr>
              <w:t xml:space="preserve"> </w:t>
            </w:r>
            <w:r w:rsidRPr="000B1CD2">
              <w:rPr>
                <w:rFonts w:ascii="Times New Roman" w:hAnsi="Times New Roman"/>
                <w:sz w:val="24"/>
                <w:szCs w:val="24"/>
              </w:rPr>
              <w:t>компенсацию таких выпадающих доходов учитываются</w:t>
            </w:r>
            <w:r w:rsidRPr="000B1CD2">
              <w:rPr>
                <w:rFonts w:ascii="Times New Roman" w:hAnsi="Times New Roman"/>
                <w:sz w:val="24"/>
                <w:szCs w:val="24"/>
                <w:shd w:val="clear" w:color="auto" w:fill="F2F3F5"/>
              </w:rPr>
              <w:t xml:space="preserve"> </w:t>
            </w:r>
            <w:r w:rsidRPr="000B1CD2">
              <w:rPr>
                <w:rFonts w:ascii="Times New Roman" w:hAnsi="Times New Roman"/>
                <w:sz w:val="24"/>
                <w:szCs w:val="24"/>
              </w:rPr>
              <w:t>органом регулирования при установлении регулируемых цен</w:t>
            </w:r>
            <w:r w:rsidRPr="000B1CD2">
              <w:rPr>
                <w:rFonts w:ascii="Times New Roman" w:hAnsi="Times New Roman"/>
                <w:sz w:val="24"/>
                <w:szCs w:val="24"/>
                <w:shd w:val="clear" w:color="auto" w:fill="F2F3F5"/>
              </w:rPr>
              <w:t xml:space="preserve"> </w:t>
            </w:r>
            <w:r w:rsidRPr="000B1CD2">
              <w:rPr>
                <w:rFonts w:ascii="Times New Roman" w:hAnsi="Times New Roman"/>
                <w:sz w:val="24"/>
                <w:szCs w:val="24"/>
              </w:rPr>
              <w:t>(тарифов) для такой регулируемой организации начиная с</w:t>
            </w:r>
            <w:r w:rsidRPr="000B1CD2">
              <w:rPr>
                <w:rFonts w:ascii="Times New Roman" w:hAnsi="Times New Roman"/>
                <w:sz w:val="24"/>
                <w:szCs w:val="24"/>
                <w:shd w:val="clear" w:color="auto" w:fill="F2F3F5"/>
              </w:rPr>
              <w:t xml:space="preserve"> </w:t>
            </w:r>
            <w:r w:rsidRPr="000B1CD2">
              <w:rPr>
                <w:rFonts w:ascii="Times New Roman" w:hAnsi="Times New Roman"/>
                <w:sz w:val="24"/>
                <w:szCs w:val="24"/>
              </w:rPr>
              <w:t>периода, следующего за периодом, в котором указанные</w:t>
            </w:r>
            <w:r w:rsidRPr="000B1CD2">
              <w:rPr>
                <w:rFonts w:ascii="Times New Roman" w:hAnsi="Times New Roman"/>
                <w:sz w:val="24"/>
                <w:szCs w:val="24"/>
                <w:shd w:val="clear" w:color="auto" w:fill="F2F3F5"/>
              </w:rPr>
              <w:t xml:space="preserve"> </w:t>
            </w:r>
            <w:r w:rsidRPr="000B1CD2">
              <w:rPr>
                <w:rFonts w:ascii="Times New Roman" w:hAnsi="Times New Roman"/>
                <w:sz w:val="24"/>
                <w:szCs w:val="24"/>
              </w:rPr>
              <w:t>выпадающие доходы были документально подтверждены на</w:t>
            </w:r>
            <w:r w:rsidRPr="000B1CD2">
              <w:rPr>
                <w:rFonts w:ascii="Times New Roman" w:hAnsi="Times New Roman"/>
                <w:sz w:val="24"/>
                <w:szCs w:val="24"/>
                <w:shd w:val="clear" w:color="auto" w:fill="F2F3F5"/>
              </w:rPr>
              <w:t xml:space="preserve"> </w:t>
            </w:r>
            <w:r w:rsidRPr="000B1CD2">
              <w:rPr>
                <w:rFonts w:ascii="Times New Roman" w:hAnsi="Times New Roman"/>
                <w:sz w:val="24"/>
                <w:szCs w:val="24"/>
              </w:rPr>
              <w:t>основании годовой бухгалтерской и статистической</w:t>
            </w:r>
            <w:r w:rsidRPr="000B1CD2">
              <w:rPr>
                <w:rFonts w:ascii="Times New Roman" w:hAnsi="Times New Roman"/>
                <w:sz w:val="24"/>
                <w:szCs w:val="24"/>
                <w:shd w:val="clear" w:color="auto" w:fill="F2F3F5"/>
              </w:rPr>
              <w:t xml:space="preserve"> </w:t>
            </w:r>
            <w:r w:rsidRPr="000B1CD2">
              <w:rPr>
                <w:rFonts w:ascii="Times New Roman" w:hAnsi="Times New Roman"/>
                <w:sz w:val="24"/>
                <w:szCs w:val="24"/>
              </w:rPr>
              <w:t>отчетности, в полном объеме.</w:t>
            </w:r>
          </w:p>
        </w:tc>
      </w:tr>
      <w:tr w:rsidR="00116ECB" w:rsidRPr="00237331" w14:paraId="02691279" w14:textId="77777777" w:rsidTr="00116ECB">
        <w:tc>
          <w:tcPr>
            <w:tcW w:w="2716" w:type="dxa"/>
          </w:tcPr>
          <w:p w14:paraId="4BCA40CD" w14:textId="77777777" w:rsidR="00116ECB" w:rsidRPr="00237331" w:rsidRDefault="00116ECB" w:rsidP="00BA150B">
            <w:pPr>
              <w:pStyle w:val="af5"/>
              <w:spacing w:after="0"/>
              <w:ind w:left="0" w:firstLine="0"/>
              <w:rPr>
                <w:b/>
              </w:rPr>
            </w:pPr>
            <w:r w:rsidRPr="00237331">
              <w:rPr>
                <w:b/>
              </w:rPr>
              <w:lastRenderedPageBreak/>
              <w:t>Генеральный подрядчик</w:t>
            </w:r>
          </w:p>
        </w:tc>
        <w:tc>
          <w:tcPr>
            <w:tcW w:w="6696" w:type="dxa"/>
          </w:tcPr>
          <w:p w14:paraId="2924C367" w14:textId="77777777" w:rsidR="00116ECB" w:rsidRPr="00237331" w:rsidRDefault="00116ECB" w:rsidP="00BA150B">
            <w:pPr>
              <w:pStyle w:val="af5"/>
              <w:spacing w:after="0"/>
              <w:ind w:left="0" w:firstLine="0"/>
            </w:pPr>
            <w:r w:rsidRPr="00237331">
              <w:t xml:space="preserve">лицо, привлекаемое Концессионером для выполнения работ по Созданию </w:t>
            </w:r>
            <w:r>
              <w:t>и (или) реконструкции</w:t>
            </w:r>
            <w:r w:rsidRPr="00237331">
              <w:t xml:space="preserve"> объекта соглашения. Во избежание сомнений, данный термин не включает третьих лиц, привлекаемых Генеральным подрядчиком для выполнения работ по Созданию </w:t>
            </w:r>
            <w:r>
              <w:t>и (или) реконструкции</w:t>
            </w:r>
            <w:r w:rsidRPr="00237331">
              <w:t xml:space="preserve"> объекта соглашения.</w:t>
            </w:r>
          </w:p>
        </w:tc>
      </w:tr>
      <w:tr w:rsidR="00116ECB" w:rsidRPr="00237331" w14:paraId="52FADE95" w14:textId="77777777" w:rsidTr="00116ECB">
        <w:tc>
          <w:tcPr>
            <w:tcW w:w="2716" w:type="dxa"/>
          </w:tcPr>
          <w:p w14:paraId="13F66D73" w14:textId="77777777" w:rsidR="00116ECB" w:rsidRPr="00237331" w:rsidRDefault="00116ECB" w:rsidP="00BA150B">
            <w:pPr>
              <w:pStyle w:val="af5"/>
              <w:spacing w:after="0"/>
              <w:ind w:left="0" w:firstLine="0"/>
              <w:rPr>
                <w:b/>
              </w:rPr>
            </w:pPr>
            <w:r w:rsidRPr="00237331">
              <w:rPr>
                <w:b/>
              </w:rPr>
              <w:t>Генеральный проектировщик</w:t>
            </w:r>
          </w:p>
        </w:tc>
        <w:tc>
          <w:tcPr>
            <w:tcW w:w="6696" w:type="dxa"/>
          </w:tcPr>
          <w:p w14:paraId="6FD17ED0" w14:textId="77777777" w:rsidR="00116ECB" w:rsidRPr="00237331" w:rsidRDefault="00116ECB" w:rsidP="00BA150B">
            <w:pPr>
              <w:pStyle w:val="af5"/>
              <w:spacing w:after="0"/>
              <w:ind w:left="0" w:firstLine="0"/>
            </w:pPr>
            <w:r w:rsidRPr="00237331">
              <w:t>лицо, привлекаемое Концессионером для выполнения работ по Проектированию Объекта соглашения. Во избежание сомнений, данный термин не включает третьих лиц, привлекаемых Генеральным проектировщиком для выполнения работ по Проектированию Объекта соглашения.</w:t>
            </w:r>
          </w:p>
        </w:tc>
      </w:tr>
      <w:tr w:rsidR="00116ECB" w:rsidRPr="00237331" w14:paraId="18774A90" w14:textId="77777777" w:rsidTr="00116ECB">
        <w:tc>
          <w:tcPr>
            <w:tcW w:w="2716" w:type="dxa"/>
          </w:tcPr>
          <w:p w14:paraId="7D39DF0E" w14:textId="77777777" w:rsidR="00116ECB" w:rsidRPr="00237331" w:rsidRDefault="00116ECB" w:rsidP="00BA150B">
            <w:pPr>
              <w:pStyle w:val="af5"/>
              <w:spacing w:after="0"/>
              <w:ind w:left="0" w:firstLine="0"/>
              <w:rPr>
                <w:b/>
              </w:rPr>
            </w:pPr>
            <w:r w:rsidRPr="00237331">
              <w:rPr>
                <w:b/>
              </w:rPr>
              <w:t>Государственная регистрация</w:t>
            </w:r>
          </w:p>
        </w:tc>
        <w:tc>
          <w:tcPr>
            <w:tcW w:w="6696" w:type="dxa"/>
          </w:tcPr>
          <w:p w14:paraId="302F0FA0" w14:textId="77777777" w:rsidR="00116ECB" w:rsidRPr="00237331" w:rsidRDefault="00116ECB" w:rsidP="00BA150B">
            <w:pPr>
              <w:pStyle w:val="af5"/>
              <w:spacing w:after="0"/>
              <w:ind w:left="0" w:firstLine="0"/>
            </w:pPr>
            <w:r w:rsidRPr="00237331">
              <w:t>государственная регистрация права в Едином государственном реестре недвижимости в соответствии с Федеральным законом от 13.07.2015 г. № 218-ФЗ «О государственной регистрации недвижимости».</w:t>
            </w:r>
          </w:p>
        </w:tc>
      </w:tr>
      <w:tr w:rsidR="00116ECB" w:rsidRPr="00237331" w14:paraId="2FD6A029" w14:textId="77777777" w:rsidTr="00116ECB">
        <w:tc>
          <w:tcPr>
            <w:tcW w:w="2716" w:type="dxa"/>
          </w:tcPr>
          <w:p w14:paraId="33743D32" w14:textId="77777777" w:rsidR="00116ECB" w:rsidRPr="00237331" w:rsidRDefault="00116ECB" w:rsidP="00BA150B">
            <w:pPr>
              <w:pStyle w:val="af5"/>
              <w:spacing w:after="0"/>
              <w:ind w:left="0" w:firstLine="0"/>
              <w:rPr>
                <w:b/>
              </w:rPr>
            </w:pPr>
            <w:r w:rsidRPr="00237331">
              <w:rPr>
                <w:b/>
              </w:rPr>
              <w:t>Государственный орган</w:t>
            </w:r>
          </w:p>
        </w:tc>
        <w:tc>
          <w:tcPr>
            <w:tcW w:w="6696" w:type="dxa"/>
          </w:tcPr>
          <w:p w14:paraId="0D5C7A90" w14:textId="77777777" w:rsidR="00116ECB" w:rsidRPr="00237331" w:rsidRDefault="00116ECB" w:rsidP="00BA150B">
            <w:pPr>
              <w:pStyle w:val="af5"/>
              <w:spacing w:after="0"/>
              <w:ind w:left="0" w:firstLine="0"/>
            </w:pPr>
            <w:r w:rsidRPr="00237331">
              <w:t>Президент РФ, Федеральное собрание РФ, Правительство РФ, федеральный орган исполнительной власти, государственный орган Смоленской области, любой законодательный, исполнительный или судебный орган государственной власти или орган местного самоуправления на территории РФ, а также образованное или назначенное Смоленской областью или Концедентом и наделенное властными полномочиями учреждение, ведомство или должностное лицо, а равно любая организация, лицо или иная структура, являющаяся подразделением или органом какого-либо из указанных выше субъектов, либо действующая по его поручению от его имени, либо иным образом осуществляющая полностью или в части его функции в отношении или в связи с Концессионным соглашением и (или) Договорами по проекту.</w:t>
            </w:r>
          </w:p>
        </w:tc>
      </w:tr>
      <w:tr w:rsidR="00116ECB" w:rsidRPr="00237331" w14:paraId="3F58ADC8" w14:textId="77777777" w:rsidTr="00116ECB">
        <w:tc>
          <w:tcPr>
            <w:tcW w:w="2716" w:type="dxa"/>
          </w:tcPr>
          <w:p w14:paraId="57CB0110" w14:textId="77777777" w:rsidR="00116ECB" w:rsidRPr="00237331" w:rsidRDefault="00116ECB" w:rsidP="00BA150B">
            <w:pPr>
              <w:pStyle w:val="af5"/>
              <w:spacing w:after="0"/>
              <w:ind w:left="0" w:firstLine="0"/>
              <w:rPr>
                <w:b/>
              </w:rPr>
            </w:pPr>
            <w:r w:rsidRPr="00237331">
              <w:rPr>
                <w:b/>
              </w:rPr>
              <w:t>Гражданский кодекс РФ</w:t>
            </w:r>
          </w:p>
        </w:tc>
        <w:tc>
          <w:tcPr>
            <w:tcW w:w="6696" w:type="dxa"/>
          </w:tcPr>
          <w:p w14:paraId="21F4972F" w14:textId="77777777" w:rsidR="00116ECB" w:rsidRPr="00237331" w:rsidRDefault="00116ECB" w:rsidP="00BA150B">
            <w:pPr>
              <w:pStyle w:val="af5"/>
              <w:spacing w:after="0"/>
              <w:ind w:left="0" w:firstLine="0"/>
            </w:pPr>
            <w:r w:rsidRPr="00237331">
              <w:t>Гражданский кодекс Российской Федерации (часть первая от 30.11.1994 г. № 51-ФЗ, часть вторая от 26.01.1996 г. № 14-ФЗ, часть третья от 26.11.2001 г. № 146-ФЗ, часть четвертая от 18.12.2006 г. № 230-ФЗ).</w:t>
            </w:r>
          </w:p>
        </w:tc>
      </w:tr>
      <w:tr w:rsidR="00116ECB" w:rsidRPr="00237331" w14:paraId="7091FA19" w14:textId="77777777" w:rsidTr="00116ECB">
        <w:tc>
          <w:tcPr>
            <w:tcW w:w="2716" w:type="dxa"/>
          </w:tcPr>
          <w:p w14:paraId="480FA4FA" w14:textId="77777777" w:rsidR="00116ECB" w:rsidRPr="00237331" w:rsidRDefault="00116ECB" w:rsidP="00BA150B">
            <w:pPr>
              <w:pStyle w:val="af5"/>
              <w:spacing w:after="0"/>
              <w:ind w:left="0" w:firstLine="0"/>
              <w:rPr>
                <w:b/>
              </w:rPr>
            </w:pPr>
            <w:r w:rsidRPr="00237331">
              <w:rPr>
                <w:b/>
              </w:rPr>
              <w:t>Дата заключения концессионного соглашения</w:t>
            </w:r>
          </w:p>
        </w:tc>
        <w:tc>
          <w:tcPr>
            <w:tcW w:w="6696" w:type="dxa"/>
          </w:tcPr>
          <w:p w14:paraId="1B38E410" w14:textId="77777777" w:rsidR="00116ECB" w:rsidRPr="00237331" w:rsidRDefault="00116ECB" w:rsidP="00BA150B">
            <w:pPr>
              <w:pStyle w:val="af5"/>
              <w:spacing w:after="0"/>
              <w:ind w:left="0" w:firstLine="0"/>
            </w:pPr>
            <w:r w:rsidRPr="00237331">
              <w:t>дата, в которую Концессионное соглашение было подписано полномочными представителями Сторон.</w:t>
            </w:r>
          </w:p>
        </w:tc>
      </w:tr>
      <w:tr w:rsidR="00116ECB" w:rsidRPr="00237331" w14:paraId="4A632097" w14:textId="77777777" w:rsidTr="00116ECB">
        <w:tc>
          <w:tcPr>
            <w:tcW w:w="2716" w:type="dxa"/>
          </w:tcPr>
          <w:p w14:paraId="2B348B71" w14:textId="77777777" w:rsidR="00116ECB" w:rsidRPr="00237331" w:rsidRDefault="00116ECB" w:rsidP="00BA150B">
            <w:pPr>
              <w:pStyle w:val="af5"/>
              <w:spacing w:after="0"/>
              <w:ind w:left="0" w:firstLine="0"/>
              <w:rPr>
                <w:b/>
              </w:rPr>
            </w:pPr>
            <w:r w:rsidRPr="00237331">
              <w:rPr>
                <w:b/>
              </w:rPr>
              <w:t>Дата истечения срока концессионного соглашения</w:t>
            </w:r>
          </w:p>
        </w:tc>
        <w:tc>
          <w:tcPr>
            <w:tcW w:w="6696" w:type="dxa"/>
          </w:tcPr>
          <w:p w14:paraId="19D6395B" w14:textId="0D023366" w:rsidR="00116ECB" w:rsidRPr="00237331" w:rsidRDefault="00116ECB" w:rsidP="00BA150B">
            <w:pPr>
              <w:pStyle w:val="af5"/>
              <w:spacing w:after="0"/>
              <w:ind w:left="0" w:firstLine="0"/>
            </w:pPr>
            <w:r w:rsidRPr="00237331">
              <w:t xml:space="preserve">дата, наступающая через </w:t>
            </w:r>
            <w:r w:rsidR="00D845EA">
              <w:t>3 (три) года</w:t>
            </w:r>
            <w:r w:rsidRPr="00237331">
              <w:t xml:space="preserve"> после Даты заключения концессионного соглашения, если Срок действия концессионного соглашения не был продлен.</w:t>
            </w:r>
          </w:p>
        </w:tc>
      </w:tr>
      <w:tr w:rsidR="00116ECB" w:rsidRPr="00237331" w14:paraId="2CD26407" w14:textId="77777777" w:rsidTr="00116ECB">
        <w:tc>
          <w:tcPr>
            <w:tcW w:w="2716" w:type="dxa"/>
          </w:tcPr>
          <w:p w14:paraId="57E6141A" w14:textId="77777777" w:rsidR="00116ECB" w:rsidRPr="00237331" w:rsidRDefault="00116ECB" w:rsidP="00BA150B">
            <w:pPr>
              <w:pStyle w:val="af5"/>
              <w:spacing w:after="0"/>
              <w:ind w:left="0" w:firstLine="0"/>
              <w:rPr>
                <w:b/>
              </w:rPr>
            </w:pPr>
            <w:r w:rsidRPr="00237331">
              <w:rPr>
                <w:b/>
              </w:rPr>
              <w:t>Дата прекращения концессионного соглашения</w:t>
            </w:r>
          </w:p>
        </w:tc>
        <w:tc>
          <w:tcPr>
            <w:tcW w:w="6696" w:type="dxa"/>
          </w:tcPr>
          <w:p w14:paraId="309DFBB8" w14:textId="77777777" w:rsidR="00116ECB" w:rsidRPr="00237331" w:rsidRDefault="00116ECB" w:rsidP="00BA150B">
            <w:pPr>
              <w:widowControl w:val="0"/>
              <w:tabs>
                <w:tab w:val="left" w:pos="567"/>
              </w:tabs>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одна из следующих дат: </w:t>
            </w:r>
          </w:p>
          <w:p w14:paraId="37CE8641" w14:textId="77777777" w:rsidR="00116ECB" w:rsidRPr="00237331" w:rsidRDefault="00116ECB" w:rsidP="00BA150B">
            <w:pPr>
              <w:widowControl w:val="0"/>
              <w:numPr>
                <w:ilvl w:val="0"/>
                <w:numId w:val="1"/>
              </w:numPr>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Дата истечения срока концессионного соглашения; </w:t>
            </w:r>
          </w:p>
          <w:p w14:paraId="09013F3D" w14:textId="77777777" w:rsidR="00116ECB" w:rsidRPr="00237331" w:rsidRDefault="00116ECB" w:rsidP="00BA150B">
            <w:pPr>
              <w:widowControl w:val="0"/>
              <w:numPr>
                <w:ilvl w:val="0"/>
                <w:numId w:val="1"/>
              </w:numPr>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дата подписания Сторонами соглашения о досрочном прекращении Концессионного соглашения, если иная дата не указана в таком соглашении;</w:t>
            </w:r>
          </w:p>
          <w:p w14:paraId="0FE3AF8D" w14:textId="77777777" w:rsidR="00116ECB" w:rsidRPr="00237331" w:rsidRDefault="00116ECB" w:rsidP="00BA150B">
            <w:pPr>
              <w:widowControl w:val="0"/>
              <w:numPr>
                <w:ilvl w:val="0"/>
                <w:numId w:val="1"/>
              </w:numPr>
              <w:autoSpaceDE w:val="0"/>
              <w:autoSpaceDN w:val="0"/>
              <w:adjustRightInd w:val="0"/>
              <w:spacing w:after="0" w:line="240" w:lineRule="auto"/>
              <w:ind w:left="0" w:firstLine="0"/>
              <w:rPr>
                <w:rFonts w:ascii="Times New Roman" w:hAnsi="Times New Roman"/>
              </w:rPr>
            </w:pPr>
            <w:r w:rsidRPr="00237331">
              <w:rPr>
                <w:rFonts w:ascii="Times New Roman" w:eastAsia="Times New Roman" w:hAnsi="Times New Roman"/>
                <w:sz w:val="24"/>
                <w:szCs w:val="24"/>
                <w:lang w:eastAsia="ru-RU"/>
              </w:rPr>
              <w:t>дата, определенная в судебном решении о досрочном расторжении Концессионного соглашения.</w:t>
            </w:r>
          </w:p>
        </w:tc>
      </w:tr>
      <w:tr w:rsidR="00116ECB" w:rsidRPr="00237331" w14:paraId="523AC029" w14:textId="77777777" w:rsidTr="00116ECB">
        <w:tc>
          <w:tcPr>
            <w:tcW w:w="2716" w:type="dxa"/>
          </w:tcPr>
          <w:p w14:paraId="1E54360A" w14:textId="77777777" w:rsidR="00116ECB" w:rsidRPr="00237331" w:rsidRDefault="00116ECB" w:rsidP="00BA150B">
            <w:pPr>
              <w:pStyle w:val="af5"/>
              <w:spacing w:after="0"/>
              <w:ind w:left="0" w:firstLine="0"/>
              <w:jc w:val="left"/>
              <w:rPr>
                <w:b/>
              </w:rPr>
            </w:pPr>
            <w:r w:rsidRPr="00237331">
              <w:rPr>
                <w:rFonts w:eastAsia="Andale Sans UI"/>
                <w:b/>
                <w:kern w:val="3"/>
                <w:lang w:eastAsia="ja-JP" w:bidi="fa-IR"/>
              </w:rPr>
              <w:t>Договор аренды земельного участка</w:t>
            </w:r>
          </w:p>
        </w:tc>
        <w:tc>
          <w:tcPr>
            <w:tcW w:w="6696" w:type="dxa"/>
          </w:tcPr>
          <w:p w14:paraId="1FA9DAC7" w14:textId="77777777" w:rsidR="00116ECB" w:rsidRPr="00237331" w:rsidRDefault="00116ECB" w:rsidP="00BA150B">
            <w:pPr>
              <w:pStyle w:val="af5"/>
              <w:spacing w:after="0"/>
              <w:ind w:left="0" w:firstLine="0"/>
            </w:pPr>
            <w:r w:rsidRPr="00237331">
              <w:t>договор аренды Земельного участка для выполнения Работ и осуществления Концессионной деятельности, заключаемый Концедентом и Концессионером по форме, установленной Приложением</w:t>
            </w:r>
            <w:r>
              <w:fldChar w:fldCharType="begin"/>
            </w:r>
            <w:r>
              <w:instrText xml:space="preserve"> REF  Приложение12 \h  \* MERGEFORMAT </w:instrText>
            </w:r>
            <w:r>
              <w:fldChar w:fldCharType="separate"/>
            </w:r>
            <w:r w:rsidRPr="00237331">
              <w:rPr>
                <w:b/>
              </w:rPr>
              <w:t xml:space="preserve"> </w:t>
            </w:r>
            <w:r w:rsidRPr="00B817E9">
              <w:t>12</w:t>
            </w:r>
            <w:r>
              <w:fldChar w:fldCharType="end"/>
            </w:r>
            <w:r w:rsidRPr="00237331">
              <w:t>.</w:t>
            </w:r>
          </w:p>
        </w:tc>
      </w:tr>
      <w:tr w:rsidR="00116ECB" w:rsidRPr="00237331" w14:paraId="75A6D128" w14:textId="77777777" w:rsidTr="00116ECB">
        <w:tc>
          <w:tcPr>
            <w:tcW w:w="2716" w:type="dxa"/>
          </w:tcPr>
          <w:p w14:paraId="32EAC3C1" w14:textId="77777777" w:rsidR="00116ECB" w:rsidRPr="00237331" w:rsidRDefault="00116ECB" w:rsidP="00BA150B">
            <w:pPr>
              <w:pStyle w:val="af5"/>
              <w:spacing w:after="0"/>
              <w:ind w:left="0" w:firstLine="0"/>
              <w:rPr>
                <w:b/>
              </w:rPr>
            </w:pPr>
            <w:r w:rsidRPr="00237331">
              <w:rPr>
                <w:b/>
              </w:rPr>
              <w:t>Договор подряда</w:t>
            </w:r>
          </w:p>
        </w:tc>
        <w:tc>
          <w:tcPr>
            <w:tcW w:w="6696" w:type="dxa"/>
          </w:tcPr>
          <w:p w14:paraId="73649B4D" w14:textId="77777777" w:rsidR="00116ECB" w:rsidRPr="00237331" w:rsidRDefault="00116ECB" w:rsidP="00BA150B">
            <w:pPr>
              <w:pStyle w:val="af5"/>
              <w:spacing w:after="0"/>
              <w:ind w:left="0" w:firstLine="0"/>
            </w:pPr>
            <w:r w:rsidRPr="00237331">
              <w:t>договор подряда на выполнение работ / оказание услуг, заключенный Концессионером для целей выполнения Работ.</w:t>
            </w:r>
          </w:p>
        </w:tc>
      </w:tr>
      <w:tr w:rsidR="00116ECB" w:rsidRPr="00237331" w14:paraId="374EFBA8" w14:textId="77777777" w:rsidTr="00116ECB">
        <w:tc>
          <w:tcPr>
            <w:tcW w:w="2716" w:type="dxa"/>
          </w:tcPr>
          <w:p w14:paraId="1BB2D2DC" w14:textId="77777777" w:rsidR="00116ECB" w:rsidRPr="00237331" w:rsidRDefault="00116ECB" w:rsidP="00BA150B">
            <w:pPr>
              <w:pStyle w:val="af5"/>
              <w:spacing w:after="0"/>
              <w:ind w:left="0" w:firstLine="0"/>
              <w:rPr>
                <w:b/>
              </w:rPr>
            </w:pPr>
            <w:r w:rsidRPr="00237331">
              <w:rPr>
                <w:b/>
              </w:rPr>
              <w:lastRenderedPageBreak/>
              <w:t>Договор поставки</w:t>
            </w:r>
          </w:p>
        </w:tc>
        <w:tc>
          <w:tcPr>
            <w:tcW w:w="6696" w:type="dxa"/>
          </w:tcPr>
          <w:p w14:paraId="365007FB" w14:textId="77777777" w:rsidR="00116ECB" w:rsidRPr="00237331" w:rsidRDefault="00116ECB" w:rsidP="00BA150B">
            <w:pPr>
              <w:pStyle w:val="af5"/>
              <w:spacing w:after="0"/>
              <w:ind w:left="0" w:firstLine="0"/>
            </w:pPr>
            <w:r w:rsidRPr="00237331">
              <w:t>договор поставки строительных материалов и (или) оборудования, необходимых для выполнения Работ.</w:t>
            </w:r>
          </w:p>
        </w:tc>
      </w:tr>
      <w:tr w:rsidR="00116ECB" w:rsidRPr="00237331" w14:paraId="7EE8547B" w14:textId="77777777" w:rsidTr="00116ECB">
        <w:tc>
          <w:tcPr>
            <w:tcW w:w="2716" w:type="dxa"/>
          </w:tcPr>
          <w:p w14:paraId="6C191CD8" w14:textId="77777777" w:rsidR="00116ECB" w:rsidRPr="00237331" w:rsidRDefault="00116ECB" w:rsidP="00BA150B">
            <w:pPr>
              <w:pStyle w:val="af5"/>
              <w:spacing w:after="0"/>
              <w:ind w:left="0" w:firstLine="0"/>
              <w:jc w:val="left"/>
              <w:rPr>
                <w:b/>
              </w:rPr>
            </w:pPr>
            <w:r w:rsidRPr="00237331">
              <w:rPr>
                <w:rFonts w:eastAsia="Andale Sans UI"/>
                <w:b/>
                <w:kern w:val="3"/>
                <w:lang w:eastAsia="ja-JP" w:bidi="fa-IR"/>
              </w:rPr>
              <w:t>Договоры с потребителями</w:t>
            </w:r>
          </w:p>
        </w:tc>
        <w:tc>
          <w:tcPr>
            <w:tcW w:w="6696" w:type="dxa"/>
          </w:tcPr>
          <w:p w14:paraId="1A7468E2" w14:textId="77777777" w:rsidR="00116ECB" w:rsidRPr="00237331" w:rsidRDefault="00116ECB" w:rsidP="00BA150B">
            <w:pPr>
              <w:pStyle w:val="af5"/>
              <w:spacing w:after="0"/>
              <w:ind w:left="0" w:firstLine="0"/>
            </w:pPr>
            <w:r w:rsidRPr="00237331">
              <w:rPr>
                <w:rFonts w:eastAsia="Andale Sans UI"/>
                <w:kern w:val="3"/>
                <w:lang w:eastAsia="ja-JP" w:bidi="fa-IR"/>
              </w:rPr>
              <w:t>договоры между Концессионером и Потребителями, подключенными (технологически присоединенными) к Объекту соглашения и (или) Иному имуществу, заключаемые в соответствии с Законодательством.</w:t>
            </w:r>
          </w:p>
        </w:tc>
      </w:tr>
      <w:tr w:rsidR="00116ECB" w:rsidRPr="00237331" w14:paraId="3B6F0D72" w14:textId="77777777" w:rsidTr="00116ECB">
        <w:tc>
          <w:tcPr>
            <w:tcW w:w="2716" w:type="dxa"/>
          </w:tcPr>
          <w:p w14:paraId="31FDDD3C" w14:textId="77777777" w:rsidR="00116ECB" w:rsidRPr="00237331" w:rsidRDefault="00116ECB" w:rsidP="00BA150B">
            <w:pPr>
              <w:pStyle w:val="af5"/>
              <w:spacing w:after="0"/>
              <w:ind w:left="0" w:firstLine="0"/>
              <w:rPr>
                <w:b/>
              </w:rPr>
            </w:pPr>
            <w:r w:rsidRPr="00237331">
              <w:rPr>
                <w:rFonts w:eastAsia="Andale Sans UI"/>
                <w:b/>
                <w:kern w:val="3"/>
                <w:lang w:eastAsia="ja-JP" w:bidi="fa-IR"/>
              </w:rPr>
              <w:t>Договоры по проекту</w:t>
            </w:r>
          </w:p>
        </w:tc>
        <w:tc>
          <w:tcPr>
            <w:tcW w:w="6696" w:type="dxa"/>
          </w:tcPr>
          <w:p w14:paraId="731D05A9" w14:textId="77777777" w:rsidR="00116ECB" w:rsidRPr="00237331" w:rsidRDefault="00116ECB" w:rsidP="00BA150B">
            <w:pPr>
              <w:pStyle w:val="af5"/>
              <w:spacing w:after="0"/>
              <w:ind w:left="0" w:firstLine="0"/>
            </w:pPr>
            <w:r w:rsidRPr="00237331">
              <w:rPr>
                <w:rFonts w:eastAsia="Andale Sans UI"/>
                <w:kern w:val="3"/>
                <w:lang w:eastAsia="ja-JP" w:bidi="fa-IR"/>
              </w:rPr>
              <w:t xml:space="preserve">договоры, указанные в пункте </w:t>
            </w:r>
            <w:r>
              <w:fldChar w:fldCharType="begin"/>
            </w:r>
            <w:r>
              <w:instrText xml:space="preserve"> REF _Ref185644434 \r \h  \* MERGEFORMAT </w:instrText>
            </w:r>
            <w:r>
              <w:fldChar w:fldCharType="separate"/>
            </w:r>
            <w:r w:rsidRPr="00B817E9">
              <w:rPr>
                <w:rFonts w:eastAsia="Andale Sans UI"/>
                <w:kern w:val="3"/>
                <w:lang w:eastAsia="ja-JP" w:bidi="fa-IR"/>
              </w:rPr>
              <w:t>25.1</w:t>
            </w:r>
            <w:r>
              <w:fldChar w:fldCharType="end"/>
            </w:r>
            <w:r w:rsidRPr="00237331">
              <w:rPr>
                <w:rFonts w:eastAsia="Andale Sans UI"/>
                <w:kern w:val="3"/>
                <w:lang w:eastAsia="ja-JP" w:bidi="fa-IR"/>
              </w:rPr>
              <w:t>.</w:t>
            </w:r>
          </w:p>
        </w:tc>
      </w:tr>
      <w:tr w:rsidR="00116ECB" w:rsidRPr="00237331" w14:paraId="0B7B7FB8" w14:textId="77777777" w:rsidTr="00116ECB">
        <w:tc>
          <w:tcPr>
            <w:tcW w:w="2716" w:type="dxa"/>
          </w:tcPr>
          <w:p w14:paraId="2E639B5E" w14:textId="77777777" w:rsidR="00116ECB" w:rsidRPr="00237331" w:rsidRDefault="00116ECB" w:rsidP="00BA150B">
            <w:pPr>
              <w:pStyle w:val="af5"/>
              <w:spacing w:after="0"/>
              <w:ind w:left="0" w:firstLine="0"/>
              <w:rPr>
                <w:rFonts w:eastAsia="Andale Sans UI"/>
                <w:b/>
                <w:kern w:val="3"/>
                <w:lang w:eastAsia="ja-JP" w:bidi="fa-IR"/>
              </w:rPr>
            </w:pPr>
            <w:r w:rsidRPr="00237331">
              <w:rPr>
                <w:rFonts w:eastAsia="Andale Sans UI"/>
                <w:b/>
                <w:kern w:val="3"/>
                <w:lang w:eastAsia="ja-JP" w:bidi="fa-IR"/>
              </w:rPr>
              <w:t>Договоры страхования</w:t>
            </w:r>
          </w:p>
        </w:tc>
        <w:tc>
          <w:tcPr>
            <w:tcW w:w="6696" w:type="dxa"/>
          </w:tcPr>
          <w:p w14:paraId="3E4C2D88" w14:textId="77777777" w:rsidR="00116ECB" w:rsidRPr="00237331" w:rsidRDefault="00116ECB" w:rsidP="00BA150B">
            <w:pPr>
              <w:pStyle w:val="af5"/>
              <w:spacing w:after="0"/>
              <w:ind w:left="0" w:firstLine="0"/>
              <w:rPr>
                <w:rFonts w:eastAsia="Andale Sans UI"/>
                <w:kern w:val="3"/>
                <w:lang w:eastAsia="ja-JP" w:bidi="fa-IR"/>
              </w:rPr>
            </w:pPr>
            <w:r w:rsidRPr="00237331">
              <w:rPr>
                <w:rFonts w:eastAsia="Andale Sans UI"/>
                <w:kern w:val="3"/>
                <w:lang w:eastAsia="ja-JP" w:bidi="fa-IR"/>
              </w:rPr>
              <w:t xml:space="preserve">договоры страхования, заключаемые Концессионером в соответствии со статьей </w:t>
            </w:r>
            <w:r>
              <w:fldChar w:fldCharType="begin"/>
            </w:r>
            <w:r>
              <w:instrText xml:space="preserve"> REF _Ref484709369 \r \h  \* MERGEFORMAT </w:instrText>
            </w:r>
            <w:r>
              <w:fldChar w:fldCharType="separate"/>
            </w:r>
            <w:r w:rsidRPr="00B817E9">
              <w:rPr>
                <w:rFonts w:eastAsia="Andale Sans UI"/>
                <w:kern w:val="3"/>
                <w:lang w:eastAsia="ja-JP" w:bidi="fa-IR"/>
              </w:rPr>
              <w:t>16</w:t>
            </w:r>
            <w:r>
              <w:fldChar w:fldCharType="end"/>
            </w:r>
            <w:r w:rsidRPr="00237331">
              <w:rPr>
                <w:rFonts w:eastAsia="Andale Sans UI"/>
                <w:kern w:val="3"/>
                <w:lang w:eastAsia="ja-JP" w:bidi="fa-IR"/>
              </w:rPr>
              <w:t xml:space="preserve"> и Приложением </w:t>
            </w:r>
            <w:r>
              <w:fldChar w:fldCharType="begin"/>
            </w:r>
            <w:r>
              <w:instrText xml:space="preserve"> REF Приложение17 \h  \* MERGEFORMAT </w:instrText>
            </w:r>
            <w:r>
              <w:fldChar w:fldCharType="separate"/>
            </w:r>
            <w:r w:rsidRPr="00B817E9">
              <w:t>17</w:t>
            </w:r>
            <w:r>
              <w:fldChar w:fldCharType="end"/>
            </w:r>
            <w:r w:rsidRPr="00237331">
              <w:rPr>
                <w:rFonts w:eastAsia="Andale Sans UI"/>
                <w:kern w:val="3"/>
                <w:lang w:eastAsia="ja-JP" w:bidi="fa-IR"/>
              </w:rPr>
              <w:t>.</w:t>
            </w:r>
          </w:p>
        </w:tc>
      </w:tr>
      <w:tr w:rsidR="00116ECB" w:rsidRPr="00237331" w14:paraId="37A78146" w14:textId="77777777" w:rsidTr="00116ECB">
        <w:tc>
          <w:tcPr>
            <w:tcW w:w="2716" w:type="dxa"/>
          </w:tcPr>
          <w:p w14:paraId="1BDF69FF" w14:textId="77777777" w:rsidR="00116ECB" w:rsidRPr="00237331" w:rsidRDefault="00116ECB" w:rsidP="00BA150B">
            <w:pPr>
              <w:pStyle w:val="af5"/>
              <w:spacing w:after="0"/>
              <w:ind w:left="0" w:firstLine="0"/>
              <w:rPr>
                <w:b/>
              </w:rPr>
            </w:pPr>
            <w:r w:rsidRPr="00237331">
              <w:rPr>
                <w:b/>
              </w:rPr>
              <w:t>Долгосрочные параметры регулирования</w:t>
            </w:r>
          </w:p>
        </w:tc>
        <w:tc>
          <w:tcPr>
            <w:tcW w:w="6696" w:type="dxa"/>
          </w:tcPr>
          <w:p w14:paraId="64F21F4C" w14:textId="77777777" w:rsidR="00116ECB" w:rsidRPr="00237331" w:rsidRDefault="00116ECB" w:rsidP="00BA150B">
            <w:pPr>
              <w:pStyle w:val="af5"/>
              <w:spacing w:after="0"/>
              <w:ind w:left="0" w:firstLine="0"/>
            </w:pPr>
            <w:r w:rsidRPr="00237331">
              <w:t xml:space="preserve">предусмотренные Приложением </w:t>
            </w:r>
            <w:r>
              <w:fldChar w:fldCharType="begin"/>
            </w:r>
            <w:r>
              <w:instrText xml:space="preserve"> REF Приложение7_1 \h  \* MERGEFORMAT </w:instrText>
            </w:r>
            <w:r>
              <w:fldChar w:fldCharType="separate"/>
            </w:r>
            <w:r w:rsidRPr="00B817E9">
              <w:t>7.1</w:t>
            </w:r>
            <w:r>
              <w:fldChar w:fldCharType="end"/>
            </w:r>
            <w:r w:rsidRPr="00237331">
              <w:t xml:space="preserve"> к Концессионному соглашению параметры расчета Тарифов, согласованные Органом регулирования на срок действия Концессионного соглашения. </w:t>
            </w:r>
          </w:p>
        </w:tc>
      </w:tr>
      <w:tr w:rsidR="00116ECB" w:rsidRPr="00237331" w14:paraId="2FDD0814" w14:textId="77777777" w:rsidTr="00116ECB">
        <w:tc>
          <w:tcPr>
            <w:tcW w:w="2716" w:type="dxa"/>
          </w:tcPr>
          <w:p w14:paraId="30172C07" w14:textId="77777777" w:rsidR="00116ECB" w:rsidRPr="00237331" w:rsidRDefault="00116ECB" w:rsidP="00BA150B">
            <w:pPr>
              <w:pStyle w:val="af5"/>
              <w:spacing w:after="0"/>
              <w:ind w:left="0" w:firstLine="0"/>
              <w:rPr>
                <w:b/>
              </w:rPr>
            </w:pPr>
            <w:r w:rsidRPr="00237331">
              <w:rPr>
                <w:b/>
              </w:rPr>
              <w:t>Дополнительные расходы</w:t>
            </w:r>
          </w:p>
        </w:tc>
        <w:tc>
          <w:tcPr>
            <w:tcW w:w="6696" w:type="dxa"/>
          </w:tcPr>
          <w:p w14:paraId="0400DAF8" w14:textId="77777777" w:rsidR="00116ECB" w:rsidRPr="00237331" w:rsidRDefault="00116ECB" w:rsidP="00BA150B">
            <w:pPr>
              <w:pStyle w:val="af5"/>
              <w:spacing w:after="0"/>
              <w:ind w:left="0" w:firstLine="0"/>
            </w:pPr>
            <w:r w:rsidRPr="00237331">
              <w:t>убытки Концессионера, которые Концессионер понес или должен понести в результате наступления Особого обстоятельства или Нестрахуемого риска.</w:t>
            </w:r>
          </w:p>
        </w:tc>
      </w:tr>
      <w:tr w:rsidR="00116ECB" w:rsidRPr="00237331" w14:paraId="5D2F452C" w14:textId="77777777" w:rsidTr="00116ECB">
        <w:tc>
          <w:tcPr>
            <w:tcW w:w="2716" w:type="dxa"/>
          </w:tcPr>
          <w:p w14:paraId="4D8BB2A5" w14:textId="77777777" w:rsidR="00116ECB" w:rsidRPr="00237331" w:rsidRDefault="00116ECB" w:rsidP="00BA150B">
            <w:pPr>
              <w:pStyle w:val="af5"/>
              <w:spacing w:after="0"/>
              <w:ind w:left="0" w:firstLine="0"/>
              <w:rPr>
                <w:rFonts w:eastAsia="Andale Sans UI"/>
                <w:b/>
                <w:kern w:val="3"/>
                <w:lang w:eastAsia="ja-JP" w:bidi="fa-IR"/>
              </w:rPr>
            </w:pPr>
            <w:r w:rsidRPr="00237331">
              <w:rPr>
                <w:rFonts w:eastAsia="Andale Sans UI"/>
                <w:b/>
                <w:kern w:val="3"/>
                <w:lang w:eastAsia="ja-JP" w:bidi="fa-IR"/>
              </w:rPr>
              <w:t>Дополнительные участки</w:t>
            </w:r>
          </w:p>
        </w:tc>
        <w:tc>
          <w:tcPr>
            <w:tcW w:w="6696" w:type="dxa"/>
          </w:tcPr>
          <w:p w14:paraId="03513372" w14:textId="77777777" w:rsidR="00116ECB" w:rsidRPr="00237331" w:rsidRDefault="00116ECB" w:rsidP="00BA150B">
            <w:pPr>
              <w:pStyle w:val="af5"/>
              <w:spacing w:after="0"/>
              <w:ind w:left="0" w:firstLine="0"/>
            </w:pPr>
            <w:r w:rsidRPr="00237331">
              <w:t xml:space="preserve">земельные участки, указанные в пункте </w:t>
            </w:r>
            <w:r>
              <w:fldChar w:fldCharType="begin"/>
            </w:r>
            <w:r>
              <w:instrText xml:space="preserve"> REF _Ref468814421 \r \h  \* MERGEFORMAT </w:instrText>
            </w:r>
            <w:r>
              <w:fldChar w:fldCharType="separate"/>
            </w:r>
            <w:r>
              <w:t>9.3</w:t>
            </w:r>
            <w:r>
              <w:fldChar w:fldCharType="end"/>
            </w:r>
            <w:r w:rsidRPr="00237331">
              <w:t>.</w:t>
            </w:r>
          </w:p>
        </w:tc>
      </w:tr>
      <w:tr w:rsidR="00116ECB" w:rsidRPr="00237331" w14:paraId="5341966E" w14:textId="77777777" w:rsidTr="00116ECB">
        <w:tc>
          <w:tcPr>
            <w:tcW w:w="2716" w:type="dxa"/>
          </w:tcPr>
          <w:p w14:paraId="797DA1FE" w14:textId="77777777" w:rsidR="00116ECB" w:rsidRPr="00237331" w:rsidRDefault="00116ECB" w:rsidP="00BA150B">
            <w:pPr>
              <w:pStyle w:val="af5"/>
              <w:spacing w:after="0"/>
              <w:ind w:left="0" w:firstLine="0"/>
              <w:rPr>
                <w:rFonts w:eastAsia="Andale Sans UI"/>
                <w:b/>
                <w:kern w:val="3"/>
                <w:lang w:eastAsia="ja-JP" w:bidi="fa-IR"/>
              </w:rPr>
            </w:pPr>
            <w:r w:rsidRPr="00237331">
              <w:rPr>
                <w:b/>
              </w:rPr>
              <w:t>Задание и основные мероприятия</w:t>
            </w:r>
          </w:p>
        </w:tc>
        <w:tc>
          <w:tcPr>
            <w:tcW w:w="6696" w:type="dxa"/>
          </w:tcPr>
          <w:p w14:paraId="63BC8B87" w14:textId="77777777" w:rsidR="00116ECB" w:rsidRPr="00237331" w:rsidRDefault="00116ECB" w:rsidP="00BA150B">
            <w:pPr>
              <w:pStyle w:val="af5"/>
              <w:spacing w:after="0"/>
              <w:ind w:left="0" w:firstLine="0"/>
            </w:pPr>
            <w:r w:rsidRPr="00237331">
              <w:t>задание и основные мероприятия, предусмотренные статьей 22 ФЗ «О концессионных соглашениях», приведенные в Приложении</w:t>
            </w:r>
            <w:r>
              <w:fldChar w:fldCharType="begin"/>
            </w:r>
            <w:r>
              <w:instrText xml:space="preserve"> REF Приложение4 \h  \* MERGEFORMAT </w:instrText>
            </w:r>
            <w:r>
              <w:fldChar w:fldCharType="separate"/>
            </w:r>
            <w:r w:rsidRPr="00237331">
              <w:rPr>
                <w:b/>
              </w:rPr>
              <w:t xml:space="preserve"> 4</w:t>
            </w:r>
            <w:r>
              <w:fldChar w:fldCharType="end"/>
            </w:r>
            <w:r w:rsidRPr="00237331">
              <w:t>.</w:t>
            </w:r>
          </w:p>
        </w:tc>
      </w:tr>
      <w:tr w:rsidR="00116ECB" w:rsidRPr="00237331" w14:paraId="1D6655E9" w14:textId="77777777" w:rsidTr="00116ECB">
        <w:tc>
          <w:tcPr>
            <w:tcW w:w="2716" w:type="dxa"/>
          </w:tcPr>
          <w:p w14:paraId="1634D261" w14:textId="77777777" w:rsidR="00116ECB" w:rsidRPr="00237331" w:rsidRDefault="00116ECB" w:rsidP="00BA150B">
            <w:pPr>
              <w:pStyle w:val="af5"/>
              <w:spacing w:after="0"/>
              <w:ind w:left="0" w:firstLine="0"/>
              <w:rPr>
                <w:rFonts w:eastAsia="Andale Sans UI"/>
                <w:b/>
                <w:kern w:val="3"/>
                <w:lang w:eastAsia="ja-JP" w:bidi="fa-IR"/>
              </w:rPr>
            </w:pPr>
            <w:r w:rsidRPr="00237331">
              <w:rPr>
                <w:b/>
              </w:rPr>
              <w:t>Заемные инвестиции</w:t>
            </w:r>
          </w:p>
        </w:tc>
        <w:tc>
          <w:tcPr>
            <w:tcW w:w="6696" w:type="dxa"/>
          </w:tcPr>
          <w:p w14:paraId="0377939B" w14:textId="77777777" w:rsidR="00116ECB" w:rsidRPr="00237331" w:rsidRDefault="00116ECB" w:rsidP="00BA150B">
            <w:pPr>
              <w:pStyle w:val="af5"/>
              <w:spacing w:after="0"/>
              <w:ind w:left="0" w:firstLine="0"/>
            </w:pPr>
            <w:r w:rsidRPr="00237331">
              <w:t xml:space="preserve">предоставляемые Финансирующей организацией Концессионеру в соответствии с Соглашениями о финансировании денежные средства на цели финансирования Проекта. </w:t>
            </w:r>
          </w:p>
        </w:tc>
      </w:tr>
      <w:tr w:rsidR="00116ECB" w:rsidRPr="00237331" w14:paraId="5A8D9E91" w14:textId="77777777" w:rsidTr="00116ECB">
        <w:tc>
          <w:tcPr>
            <w:tcW w:w="2716" w:type="dxa"/>
          </w:tcPr>
          <w:p w14:paraId="79FA92C0" w14:textId="77777777" w:rsidR="00116ECB" w:rsidRPr="00237331" w:rsidRDefault="00116ECB" w:rsidP="00BA150B">
            <w:pPr>
              <w:pStyle w:val="af5"/>
              <w:spacing w:after="0"/>
              <w:ind w:left="0" w:firstLine="0"/>
              <w:rPr>
                <w:rFonts w:eastAsia="Andale Sans UI"/>
                <w:b/>
                <w:kern w:val="3"/>
                <w:lang w:eastAsia="ja-JP" w:bidi="fa-IR"/>
              </w:rPr>
            </w:pPr>
            <w:r w:rsidRPr="00237331">
              <w:rPr>
                <w:b/>
              </w:rPr>
              <w:t>Заключение экспертизы</w:t>
            </w:r>
          </w:p>
        </w:tc>
        <w:tc>
          <w:tcPr>
            <w:tcW w:w="6696" w:type="dxa"/>
          </w:tcPr>
          <w:p w14:paraId="1CDCB80D" w14:textId="77777777" w:rsidR="00116ECB" w:rsidRPr="00237331" w:rsidRDefault="00116ECB" w:rsidP="00BA150B">
            <w:pPr>
              <w:pStyle w:val="af5"/>
              <w:spacing w:after="0"/>
              <w:ind w:left="0" w:firstLine="0"/>
            </w:pPr>
            <w:r w:rsidRPr="00237331">
              <w:t>положительное заключение экспертизы проектной документации, выдаваемое в соответствии со статьей 49 Градостроительного кодекса Российской Федерации (№ 190-ФЗ) от 29.12.2004 г. и иными соответствующими положениями Законодательства.</w:t>
            </w:r>
          </w:p>
        </w:tc>
      </w:tr>
      <w:tr w:rsidR="00116ECB" w:rsidRPr="00237331" w14:paraId="1E58E232" w14:textId="77777777" w:rsidTr="00116ECB">
        <w:tc>
          <w:tcPr>
            <w:tcW w:w="2716" w:type="dxa"/>
          </w:tcPr>
          <w:p w14:paraId="06090456" w14:textId="77777777" w:rsidR="00116ECB" w:rsidRPr="00237331" w:rsidRDefault="00116ECB" w:rsidP="00BA150B">
            <w:pPr>
              <w:pStyle w:val="af5"/>
              <w:spacing w:after="0"/>
              <w:ind w:left="0" w:firstLine="0"/>
              <w:rPr>
                <w:b/>
              </w:rPr>
            </w:pPr>
            <w:r w:rsidRPr="00237331">
              <w:rPr>
                <w:b/>
              </w:rPr>
              <w:t>Законодательство</w:t>
            </w:r>
          </w:p>
        </w:tc>
        <w:tc>
          <w:tcPr>
            <w:tcW w:w="6696" w:type="dxa"/>
          </w:tcPr>
          <w:p w14:paraId="22F7FAAF" w14:textId="26A62E25"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вступившие в силу и сохраняющие действие федеральные законы Российской Федерации, законы Смоленской области, </w:t>
            </w:r>
            <w:r w:rsidRPr="00567687">
              <w:rPr>
                <w:rFonts w:ascii="Times New Roman" w:eastAsia="Times New Roman" w:hAnsi="Times New Roman"/>
                <w:sz w:val="24"/>
                <w:szCs w:val="24"/>
                <w:lang w:eastAsia="ru-RU"/>
              </w:rPr>
              <w:t xml:space="preserve">подзаконные акты Российской Федерации и законы </w:t>
            </w:r>
            <w:r w:rsidRPr="005D2860">
              <w:rPr>
                <w:rFonts w:ascii="Times New Roman" w:eastAsia="Times New Roman" w:hAnsi="Times New Roman"/>
                <w:sz w:val="24"/>
                <w:szCs w:val="24"/>
                <w:lang w:eastAsia="ru-RU"/>
              </w:rPr>
              <w:t>Смоленской области, нормативные правовые акты Администрации муниципального образования «</w:t>
            </w:r>
            <w:r w:rsidR="002F1EFC" w:rsidRPr="002F1EFC">
              <w:rPr>
                <w:rFonts w:ascii="Times New Roman" w:hAnsi="Times New Roman"/>
                <w:sz w:val="24"/>
                <w:szCs w:val="24"/>
              </w:rPr>
              <w:t>Сафоновский</w:t>
            </w:r>
            <w:r w:rsidR="005D2860" w:rsidRPr="005D2860">
              <w:rPr>
                <w:rFonts w:ascii="Times New Roman" w:hAnsi="Times New Roman"/>
                <w:sz w:val="24"/>
                <w:szCs w:val="24"/>
              </w:rPr>
              <w:t xml:space="preserve"> </w:t>
            </w:r>
            <w:r w:rsidRPr="005D2860">
              <w:rPr>
                <w:rFonts w:ascii="Times New Roman" w:eastAsia="Times New Roman" w:hAnsi="Times New Roman"/>
                <w:sz w:val="24"/>
                <w:szCs w:val="24"/>
                <w:lang w:eastAsia="ru-RU"/>
              </w:rPr>
              <w:t>муниципальный округ</w:t>
            </w:r>
            <w:r w:rsidRPr="00567687">
              <w:rPr>
                <w:rFonts w:ascii="Times New Roman" w:eastAsia="Times New Roman" w:hAnsi="Times New Roman"/>
                <w:sz w:val="24"/>
                <w:szCs w:val="24"/>
                <w:lang w:eastAsia="ru-RU"/>
              </w:rPr>
              <w:t>» Смоленской области, а равно любые иные нормативные акты</w:t>
            </w:r>
            <w:r w:rsidRPr="00D21833">
              <w:rPr>
                <w:rFonts w:ascii="Times New Roman" w:eastAsia="Times New Roman" w:hAnsi="Times New Roman"/>
                <w:sz w:val="24"/>
                <w:szCs w:val="24"/>
                <w:lang w:eastAsia="ru-RU"/>
              </w:rPr>
              <w:t xml:space="preserve"> Государственных органов, включая стандарты и нормы</w:t>
            </w:r>
            <w:r w:rsidRPr="00237331">
              <w:rPr>
                <w:rFonts w:ascii="Times New Roman" w:eastAsia="Times New Roman" w:hAnsi="Times New Roman"/>
                <w:sz w:val="24"/>
                <w:szCs w:val="24"/>
                <w:lang w:eastAsia="ru-RU"/>
              </w:rPr>
              <w:t xml:space="preserve">, применимые к Концессионному соглашению. </w:t>
            </w:r>
          </w:p>
        </w:tc>
      </w:tr>
      <w:tr w:rsidR="00116ECB" w:rsidRPr="00237331" w14:paraId="61B10DF3" w14:textId="77777777" w:rsidTr="00116ECB">
        <w:tc>
          <w:tcPr>
            <w:tcW w:w="2716" w:type="dxa"/>
          </w:tcPr>
          <w:p w14:paraId="52EA4ABD" w14:textId="77777777" w:rsidR="00116ECB" w:rsidRPr="00237331" w:rsidRDefault="00116ECB" w:rsidP="00BA150B">
            <w:pPr>
              <w:pStyle w:val="af5"/>
              <w:spacing w:after="0"/>
              <w:ind w:left="0" w:firstLine="0"/>
              <w:jc w:val="left"/>
              <w:rPr>
                <w:rFonts w:eastAsia="Andale Sans UI"/>
                <w:b/>
                <w:kern w:val="3"/>
                <w:lang w:eastAsia="ja-JP" w:bidi="fa-IR"/>
              </w:rPr>
            </w:pPr>
            <w:r w:rsidRPr="00237331">
              <w:rPr>
                <w:b/>
              </w:rPr>
              <w:t>Заявление о прекращении</w:t>
            </w:r>
          </w:p>
        </w:tc>
        <w:tc>
          <w:tcPr>
            <w:tcW w:w="6696" w:type="dxa"/>
          </w:tcPr>
          <w:p w14:paraId="014225CE" w14:textId="77777777" w:rsidR="00116ECB" w:rsidRPr="00237331" w:rsidRDefault="00116ECB" w:rsidP="00BA150B">
            <w:pPr>
              <w:pStyle w:val="af5"/>
              <w:spacing w:after="0"/>
              <w:ind w:left="0" w:firstLine="0"/>
            </w:pPr>
            <w:r w:rsidRPr="00237331">
              <w:t xml:space="preserve">письменное уведомление о намерении досрочно расторгнуть </w:t>
            </w:r>
            <w:r w:rsidRPr="00237331">
              <w:rPr>
                <w:rFonts w:eastAsia="MS Mincho"/>
              </w:rPr>
              <w:t>Концессионное соглашение, направленное любой из Сторон другим Сторонам в соответствии с положениями Концессионного соглашения</w:t>
            </w:r>
            <w:r w:rsidRPr="00237331">
              <w:t>.</w:t>
            </w:r>
          </w:p>
        </w:tc>
      </w:tr>
      <w:tr w:rsidR="00116ECB" w:rsidRPr="00237331" w14:paraId="5A35152B" w14:textId="77777777" w:rsidTr="00116ECB">
        <w:tc>
          <w:tcPr>
            <w:tcW w:w="2716" w:type="dxa"/>
          </w:tcPr>
          <w:p w14:paraId="6071135F" w14:textId="77777777" w:rsidR="00116ECB" w:rsidRPr="00237331" w:rsidRDefault="00116ECB" w:rsidP="00BA150B">
            <w:pPr>
              <w:pStyle w:val="af5"/>
              <w:spacing w:after="0"/>
              <w:ind w:left="0" w:firstLine="0"/>
              <w:rPr>
                <w:rFonts w:eastAsia="Andale Sans UI"/>
                <w:b/>
                <w:kern w:val="3"/>
                <w:lang w:eastAsia="ja-JP" w:bidi="fa-IR"/>
              </w:rPr>
            </w:pPr>
            <w:r w:rsidRPr="00237331">
              <w:rPr>
                <w:b/>
              </w:rPr>
              <w:t>Земельные участки</w:t>
            </w:r>
          </w:p>
        </w:tc>
        <w:tc>
          <w:tcPr>
            <w:tcW w:w="6696" w:type="dxa"/>
          </w:tcPr>
          <w:p w14:paraId="6D00FE9F" w14:textId="77777777" w:rsidR="00116ECB" w:rsidRPr="00237331" w:rsidRDefault="00116ECB" w:rsidP="00BA150B">
            <w:pPr>
              <w:pStyle w:val="af5"/>
              <w:spacing w:after="0"/>
              <w:ind w:left="0" w:firstLine="0"/>
            </w:pPr>
            <w:r w:rsidRPr="00237331">
              <w:t>земельные участки, указанные в Приложении</w:t>
            </w:r>
            <w:r>
              <w:fldChar w:fldCharType="begin"/>
            </w:r>
            <w:r>
              <w:instrText xml:space="preserve"> REF Приложение3 \h  \* MERGEFORMAT </w:instrText>
            </w:r>
            <w:r>
              <w:fldChar w:fldCharType="separate"/>
            </w:r>
            <w:r w:rsidRPr="00237331">
              <w:rPr>
                <w:b/>
              </w:rPr>
              <w:t xml:space="preserve"> 3</w:t>
            </w:r>
            <w:r>
              <w:fldChar w:fldCharType="end"/>
            </w:r>
            <w:r w:rsidRPr="00237331">
              <w:t>.</w:t>
            </w:r>
          </w:p>
        </w:tc>
      </w:tr>
      <w:tr w:rsidR="00116ECB" w:rsidRPr="00237331" w14:paraId="60975B03" w14:textId="77777777" w:rsidTr="00116ECB">
        <w:tc>
          <w:tcPr>
            <w:tcW w:w="2716" w:type="dxa"/>
          </w:tcPr>
          <w:p w14:paraId="4179F2C1" w14:textId="77777777" w:rsidR="00116ECB" w:rsidRPr="00237331" w:rsidRDefault="00116ECB" w:rsidP="00BA150B">
            <w:pPr>
              <w:pStyle w:val="af5"/>
              <w:spacing w:after="0"/>
              <w:ind w:left="0" w:firstLine="0"/>
              <w:rPr>
                <w:rFonts w:eastAsia="Andale Sans UI"/>
                <w:b/>
                <w:kern w:val="3"/>
                <w:lang w:eastAsia="ja-JP" w:bidi="fa-IR"/>
              </w:rPr>
            </w:pPr>
            <w:r>
              <w:rPr>
                <w:b/>
              </w:rPr>
              <w:t>Изменение З</w:t>
            </w:r>
            <w:r w:rsidRPr="00237331">
              <w:rPr>
                <w:b/>
              </w:rPr>
              <w:t>аконодательства</w:t>
            </w:r>
          </w:p>
        </w:tc>
        <w:tc>
          <w:tcPr>
            <w:tcW w:w="6696" w:type="dxa"/>
          </w:tcPr>
          <w:p w14:paraId="7E62B1AC" w14:textId="77777777" w:rsidR="00116ECB" w:rsidRPr="00237331" w:rsidRDefault="00116ECB" w:rsidP="00BA150B">
            <w:pPr>
              <w:widowControl w:val="0"/>
              <w:numPr>
                <w:ilvl w:val="0"/>
                <w:numId w:val="79"/>
              </w:numPr>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вступление в силу любого нормативного правового акта или какого-либо его официального письменного толкования после Даты заключения концессионного соглашения или </w:t>
            </w:r>
          </w:p>
          <w:p w14:paraId="2B471257" w14:textId="77777777" w:rsidR="00116ECB" w:rsidRPr="00237331" w:rsidRDefault="00116ECB" w:rsidP="00BA150B">
            <w:pPr>
              <w:widowControl w:val="0"/>
              <w:numPr>
                <w:ilvl w:val="0"/>
                <w:numId w:val="79"/>
              </w:numPr>
              <w:autoSpaceDE w:val="0"/>
              <w:autoSpaceDN w:val="0"/>
              <w:adjustRightInd w:val="0"/>
              <w:spacing w:after="0" w:line="240" w:lineRule="auto"/>
              <w:ind w:left="0" w:firstLine="0"/>
              <w:rPr>
                <w:rFonts w:ascii="Times New Roman" w:hAnsi="Times New Roman"/>
              </w:rPr>
            </w:pPr>
            <w:r w:rsidRPr="00237331">
              <w:rPr>
                <w:rFonts w:ascii="Times New Roman" w:eastAsia="Times New Roman" w:hAnsi="Times New Roman"/>
                <w:sz w:val="24"/>
                <w:szCs w:val="24"/>
                <w:lang w:eastAsia="ru-RU"/>
              </w:rPr>
              <w:t>изменение, дополнение, отмена или замена любого нормативного правового акта или какого-либо его официального письменного толкования, действующих на Дату заключения концессионного соглашения.</w:t>
            </w:r>
          </w:p>
        </w:tc>
      </w:tr>
      <w:tr w:rsidR="00116ECB" w:rsidRPr="00237331" w14:paraId="68445CF2" w14:textId="77777777" w:rsidTr="00116ECB">
        <w:tc>
          <w:tcPr>
            <w:tcW w:w="2716" w:type="dxa"/>
          </w:tcPr>
          <w:p w14:paraId="298B5FE7" w14:textId="77777777" w:rsidR="00116ECB" w:rsidRPr="00237331" w:rsidRDefault="00116ECB" w:rsidP="00BA150B">
            <w:pPr>
              <w:pStyle w:val="af5"/>
              <w:spacing w:after="0"/>
              <w:ind w:left="0" w:firstLine="0"/>
              <w:rPr>
                <w:b/>
              </w:rPr>
            </w:pPr>
            <w:r w:rsidRPr="00237331">
              <w:rPr>
                <w:b/>
              </w:rPr>
              <w:lastRenderedPageBreak/>
              <w:t>Инвестиционная программа</w:t>
            </w:r>
          </w:p>
        </w:tc>
        <w:tc>
          <w:tcPr>
            <w:tcW w:w="6696" w:type="dxa"/>
          </w:tcPr>
          <w:p w14:paraId="62EAE447"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программа мероприятий Концессионера по строительству, реконструкции и (или) модернизации источников тепловой энергии и (или) тепловых сетей, входящих в состав Объекта соглашения,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к системе теплоснабжения.</w:t>
            </w:r>
          </w:p>
        </w:tc>
      </w:tr>
      <w:tr w:rsidR="00116ECB" w:rsidRPr="00237331" w14:paraId="11D2B263" w14:textId="77777777" w:rsidTr="00116ECB">
        <w:tc>
          <w:tcPr>
            <w:tcW w:w="2716" w:type="dxa"/>
          </w:tcPr>
          <w:p w14:paraId="21AE91FF" w14:textId="77777777" w:rsidR="00116ECB" w:rsidRPr="00237331" w:rsidRDefault="00116ECB" w:rsidP="00BA150B">
            <w:pPr>
              <w:pStyle w:val="af5"/>
              <w:spacing w:after="0"/>
              <w:ind w:left="0" w:firstLine="0"/>
              <w:rPr>
                <w:b/>
              </w:rPr>
            </w:pPr>
            <w:r w:rsidRPr="00237331">
              <w:rPr>
                <w:b/>
              </w:rPr>
              <w:t>Инвестор</w:t>
            </w:r>
          </w:p>
        </w:tc>
        <w:tc>
          <w:tcPr>
            <w:tcW w:w="6696" w:type="dxa"/>
          </w:tcPr>
          <w:p w14:paraId="4123B48F" w14:textId="77777777" w:rsidR="00116ECB" w:rsidRPr="00237331" w:rsidRDefault="00116ECB" w:rsidP="00BA150B">
            <w:pPr>
              <w:widowControl w:val="0"/>
              <w:tabs>
                <w:tab w:val="left" w:pos="567"/>
              </w:tabs>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лицо или лиц, входящих в группу лиц, если такое лицо или группа лиц прямо или косвенно владеет акциями Концессионера и предоставляет Концессионеру Собственные инвестиции.</w:t>
            </w:r>
          </w:p>
        </w:tc>
      </w:tr>
      <w:tr w:rsidR="00116ECB" w:rsidRPr="00237331" w14:paraId="7739F863" w14:textId="77777777" w:rsidTr="00116ECB">
        <w:tc>
          <w:tcPr>
            <w:tcW w:w="2716" w:type="dxa"/>
          </w:tcPr>
          <w:p w14:paraId="5B122AAC" w14:textId="77777777" w:rsidR="00116ECB" w:rsidRPr="00237331" w:rsidRDefault="00116ECB" w:rsidP="00BA150B">
            <w:pPr>
              <w:pStyle w:val="af5"/>
              <w:spacing w:after="0"/>
              <w:ind w:left="0" w:firstLine="0"/>
              <w:rPr>
                <w:b/>
                <w:lang w:eastAsia="ja-JP"/>
              </w:rPr>
            </w:pPr>
            <w:r>
              <w:rPr>
                <w:b/>
                <w:lang w:eastAsia="ja-JP"/>
              </w:rPr>
              <w:t>Иное имущество</w:t>
            </w:r>
          </w:p>
        </w:tc>
        <w:tc>
          <w:tcPr>
            <w:tcW w:w="6696" w:type="dxa"/>
          </w:tcPr>
          <w:p w14:paraId="62FBF6DA" w14:textId="77777777" w:rsidR="00116ECB" w:rsidRPr="00237331" w:rsidRDefault="00116ECB" w:rsidP="00BA150B">
            <w:pPr>
              <w:pStyle w:val="afff5"/>
              <w:spacing w:before="0" w:beforeAutospacing="0" w:after="0" w:afterAutospacing="0"/>
              <w:ind w:left="0" w:firstLine="0"/>
              <w:rPr>
                <w:lang w:eastAsia="ja-JP"/>
              </w:rPr>
            </w:pPr>
            <w:r>
              <w:rPr>
                <w:lang w:eastAsia="ja-JP"/>
              </w:rPr>
              <w:t>имущество, предоставляемое Концедентом во владение и пользование Концессионера,</w:t>
            </w:r>
            <w:r>
              <w:t xml:space="preserve"> </w:t>
            </w:r>
            <w:r w:rsidRPr="00AB758E">
              <w:t>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w:t>
            </w:r>
            <w:r>
              <w:t>.</w:t>
            </w:r>
          </w:p>
        </w:tc>
      </w:tr>
      <w:tr w:rsidR="00116ECB" w:rsidRPr="00237331" w14:paraId="1C10DC70" w14:textId="77777777" w:rsidTr="00116ECB">
        <w:tc>
          <w:tcPr>
            <w:tcW w:w="2716" w:type="dxa"/>
          </w:tcPr>
          <w:p w14:paraId="05FADD16" w14:textId="77777777" w:rsidR="00116ECB" w:rsidRPr="00237331" w:rsidRDefault="00116ECB" w:rsidP="00BA150B">
            <w:pPr>
              <w:pStyle w:val="af5"/>
              <w:spacing w:after="0"/>
              <w:ind w:left="0" w:firstLine="0"/>
              <w:rPr>
                <w:b/>
              </w:rPr>
            </w:pPr>
            <w:r w:rsidRPr="00237331">
              <w:rPr>
                <w:b/>
                <w:lang w:eastAsia="ja-JP"/>
              </w:rPr>
              <w:t>Исполнительная документация</w:t>
            </w:r>
          </w:p>
        </w:tc>
        <w:tc>
          <w:tcPr>
            <w:tcW w:w="6696" w:type="dxa"/>
          </w:tcPr>
          <w:p w14:paraId="040056DC"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ja-JP"/>
              </w:rPr>
              <w:t>означает документацию, оформляемую в процессе выполнения Работ и фиксирующую как процесс производства строительно-монтажных работ на Объекте соглашения, так и условия производства работ, а также техническое состояние Объекта соглашения.</w:t>
            </w:r>
          </w:p>
        </w:tc>
      </w:tr>
      <w:tr w:rsidR="00116ECB" w:rsidRPr="00237331" w14:paraId="05594785" w14:textId="77777777" w:rsidTr="00116ECB">
        <w:tc>
          <w:tcPr>
            <w:tcW w:w="2716" w:type="dxa"/>
          </w:tcPr>
          <w:p w14:paraId="4DE57619" w14:textId="77777777" w:rsidR="00116ECB" w:rsidRPr="00237331" w:rsidRDefault="00116ECB" w:rsidP="00BA150B">
            <w:pPr>
              <w:pStyle w:val="af5"/>
              <w:spacing w:after="0"/>
              <w:ind w:left="0" w:firstLine="0"/>
              <w:jc w:val="left"/>
              <w:rPr>
                <w:b/>
              </w:rPr>
            </w:pPr>
            <w:r w:rsidRPr="00237331">
              <w:rPr>
                <w:b/>
              </w:rPr>
              <w:t>Компенсация при прекращении</w:t>
            </w:r>
          </w:p>
        </w:tc>
        <w:tc>
          <w:tcPr>
            <w:tcW w:w="6696" w:type="dxa"/>
          </w:tcPr>
          <w:p w14:paraId="76F08CDF"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сумма,</w:t>
            </w:r>
            <w:r w:rsidRPr="00237331">
              <w:rPr>
                <w:rFonts w:ascii="Times New Roman" w:eastAsia="Times New Roman" w:hAnsi="Times New Roman"/>
                <w:b/>
                <w:sz w:val="24"/>
                <w:szCs w:val="24"/>
                <w:lang w:eastAsia="ru-RU"/>
              </w:rPr>
              <w:t xml:space="preserve"> </w:t>
            </w:r>
            <w:r w:rsidRPr="00237331">
              <w:rPr>
                <w:rFonts w:ascii="Times New Roman" w:eastAsia="Times New Roman" w:hAnsi="Times New Roman"/>
                <w:sz w:val="24"/>
                <w:szCs w:val="24"/>
                <w:lang w:eastAsia="ru-RU"/>
              </w:rPr>
              <w:t xml:space="preserve">подлежащая </w:t>
            </w:r>
            <w:r w:rsidRPr="00237331">
              <w:rPr>
                <w:rFonts w:ascii="Times New Roman" w:eastAsia="MS Mincho" w:hAnsi="Times New Roman"/>
                <w:sz w:val="24"/>
                <w:szCs w:val="24"/>
                <w:lang w:eastAsia="ru-RU"/>
              </w:rPr>
              <w:t xml:space="preserve">выплате в пользу Концессионера в случае, если Дата прекращения концессионного соглашения приходится на дату, предшествующую Дате истечения срока концессионного соглашения, в соответствии с Приложением </w:t>
            </w:r>
            <w:r>
              <w:fldChar w:fldCharType="begin"/>
            </w:r>
            <w:r>
              <w:instrText xml:space="preserve"> REF Приложение13 \h  \* MERGEFORMAT </w:instrText>
            </w:r>
            <w:r>
              <w:fldChar w:fldCharType="separate"/>
            </w:r>
            <w:r w:rsidRPr="00B817E9">
              <w:rPr>
                <w:rFonts w:ascii="Times New Roman" w:eastAsia="Times New Roman" w:hAnsi="Times New Roman"/>
                <w:sz w:val="24"/>
                <w:szCs w:val="24"/>
                <w:lang w:eastAsia="ru-RU"/>
              </w:rPr>
              <w:t>13</w:t>
            </w:r>
            <w:r>
              <w:fldChar w:fldCharType="end"/>
            </w:r>
            <w:r w:rsidRPr="00237331">
              <w:rPr>
                <w:rFonts w:ascii="Times New Roman" w:eastAsia="MS Mincho" w:hAnsi="Times New Roman"/>
                <w:sz w:val="24"/>
                <w:szCs w:val="24"/>
                <w:lang w:eastAsia="ru-RU"/>
              </w:rPr>
              <w:t>.</w:t>
            </w:r>
          </w:p>
        </w:tc>
      </w:tr>
      <w:tr w:rsidR="00116ECB" w:rsidRPr="00237331" w14:paraId="725B4260" w14:textId="77777777" w:rsidTr="00116ECB">
        <w:tc>
          <w:tcPr>
            <w:tcW w:w="2716" w:type="dxa"/>
          </w:tcPr>
          <w:p w14:paraId="4D195A36" w14:textId="77777777" w:rsidR="00116ECB" w:rsidRPr="00237331" w:rsidRDefault="00116ECB" w:rsidP="00BA150B">
            <w:pPr>
              <w:pStyle w:val="af5"/>
              <w:spacing w:after="0"/>
              <w:ind w:left="0" w:firstLine="0"/>
              <w:rPr>
                <w:b/>
              </w:rPr>
            </w:pPr>
            <w:r w:rsidRPr="00237331">
              <w:rPr>
                <w:rFonts w:eastAsia="Times New Roman CYR"/>
                <w:b/>
                <w:bCs/>
                <w:kern w:val="3"/>
                <w:lang w:eastAsia="ja-JP" w:bidi="fa-IR"/>
              </w:rPr>
              <w:t>Концедент</w:t>
            </w:r>
          </w:p>
        </w:tc>
        <w:tc>
          <w:tcPr>
            <w:tcW w:w="6696" w:type="dxa"/>
          </w:tcPr>
          <w:p w14:paraId="60A6997D" w14:textId="5E774E4B" w:rsidR="00116ECB" w:rsidRPr="00567687"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567687">
              <w:rPr>
                <w:rFonts w:ascii="Times New Roman" w:hAnsi="Times New Roman"/>
                <w:sz w:val="24"/>
                <w:szCs w:val="24"/>
              </w:rPr>
              <w:t xml:space="preserve">муниципальное </w:t>
            </w:r>
            <w:r w:rsidRPr="005D2860">
              <w:rPr>
                <w:rFonts w:ascii="Times New Roman" w:hAnsi="Times New Roman"/>
                <w:sz w:val="24"/>
                <w:szCs w:val="24"/>
              </w:rPr>
              <w:t>образование «</w:t>
            </w:r>
            <w:r w:rsidR="002F1EFC" w:rsidRPr="002F1EFC">
              <w:rPr>
                <w:rFonts w:ascii="Times New Roman" w:hAnsi="Times New Roman"/>
                <w:sz w:val="24"/>
                <w:szCs w:val="24"/>
              </w:rPr>
              <w:t>Сафоновский</w:t>
            </w:r>
            <w:r w:rsidR="005D2860" w:rsidRPr="005D2860">
              <w:rPr>
                <w:rFonts w:ascii="Times New Roman" w:hAnsi="Times New Roman"/>
                <w:sz w:val="24"/>
                <w:szCs w:val="24"/>
              </w:rPr>
              <w:t xml:space="preserve"> </w:t>
            </w:r>
            <w:r w:rsidRPr="005D2860">
              <w:rPr>
                <w:rFonts w:ascii="Times New Roman" w:hAnsi="Times New Roman"/>
                <w:sz w:val="24"/>
                <w:szCs w:val="24"/>
              </w:rPr>
              <w:t>муниципальный округ» Смоленской области, от имени которого действует Администрация муниципального образования «</w:t>
            </w:r>
            <w:r w:rsidR="002F1EFC" w:rsidRPr="002F1EFC">
              <w:rPr>
                <w:rFonts w:ascii="Times New Roman" w:hAnsi="Times New Roman"/>
                <w:sz w:val="24"/>
                <w:szCs w:val="24"/>
              </w:rPr>
              <w:t>Сафоновский</w:t>
            </w:r>
            <w:r w:rsidRPr="005D2860">
              <w:rPr>
                <w:rFonts w:ascii="Times New Roman" w:hAnsi="Times New Roman"/>
                <w:sz w:val="24"/>
                <w:szCs w:val="24"/>
              </w:rPr>
              <w:t xml:space="preserve"> муниципальный округ» Смоленской </w:t>
            </w:r>
            <w:r w:rsidRPr="00567687">
              <w:rPr>
                <w:rFonts w:ascii="Times New Roman" w:hAnsi="Times New Roman"/>
                <w:sz w:val="24"/>
                <w:szCs w:val="24"/>
              </w:rPr>
              <w:t>области</w:t>
            </w:r>
          </w:p>
        </w:tc>
      </w:tr>
      <w:tr w:rsidR="00116ECB" w:rsidRPr="00237331" w14:paraId="43B3F024" w14:textId="77777777" w:rsidTr="00116ECB">
        <w:tc>
          <w:tcPr>
            <w:tcW w:w="2716" w:type="dxa"/>
          </w:tcPr>
          <w:p w14:paraId="320E4148" w14:textId="77777777" w:rsidR="00116ECB" w:rsidRPr="00237331" w:rsidRDefault="00116ECB" w:rsidP="00BA150B">
            <w:pPr>
              <w:pStyle w:val="af5"/>
              <w:spacing w:after="0"/>
              <w:ind w:left="0" w:firstLine="0"/>
              <w:rPr>
                <w:b/>
              </w:rPr>
            </w:pPr>
            <w:r w:rsidRPr="00237331">
              <w:rPr>
                <w:rFonts w:eastAsia="Times New Roman CYR"/>
                <w:b/>
                <w:bCs/>
              </w:rPr>
              <w:t>Концессионер</w:t>
            </w:r>
          </w:p>
        </w:tc>
        <w:tc>
          <w:tcPr>
            <w:tcW w:w="6696" w:type="dxa"/>
          </w:tcPr>
          <w:p w14:paraId="67EB29EA"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116ECB" w:rsidRPr="00237331" w14:paraId="2C67DA3B" w14:textId="77777777" w:rsidTr="00116ECB">
        <w:tc>
          <w:tcPr>
            <w:tcW w:w="2716" w:type="dxa"/>
          </w:tcPr>
          <w:p w14:paraId="691071C3" w14:textId="77777777" w:rsidR="00116ECB" w:rsidRPr="00237331" w:rsidRDefault="00116ECB" w:rsidP="00BA150B">
            <w:pPr>
              <w:pStyle w:val="af5"/>
              <w:spacing w:after="0"/>
              <w:ind w:left="0" w:firstLine="0"/>
              <w:rPr>
                <w:b/>
              </w:rPr>
            </w:pPr>
            <w:r w:rsidRPr="00237331">
              <w:rPr>
                <w:b/>
              </w:rPr>
              <w:t>Концессионная деятельность</w:t>
            </w:r>
          </w:p>
        </w:tc>
        <w:tc>
          <w:tcPr>
            <w:tcW w:w="6696" w:type="dxa"/>
          </w:tcPr>
          <w:p w14:paraId="36E93A21"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деятельность Концессионера, осуществляемая с использованием (эксплуатацией) Объекта соглашения, предусмотренная пунктом </w:t>
            </w:r>
            <w:r>
              <w:fldChar w:fldCharType="begin"/>
            </w:r>
            <w:r>
              <w:instrText xml:space="preserve"> REF _Ref467662237 \r \h  \* MERGEFORMAT </w:instrText>
            </w:r>
            <w:r>
              <w:fldChar w:fldCharType="separate"/>
            </w:r>
            <w:r w:rsidRPr="00B817E9">
              <w:rPr>
                <w:rFonts w:ascii="Times New Roman" w:eastAsia="Times New Roman" w:hAnsi="Times New Roman"/>
                <w:sz w:val="24"/>
                <w:szCs w:val="24"/>
                <w:lang w:eastAsia="ru-RU"/>
              </w:rPr>
              <w:t>2.1</w:t>
            </w:r>
            <w:r>
              <w:fldChar w:fldCharType="end"/>
            </w:r>
            <w:r w:rsidRPr="00237331">
              <w:rPr>
                <w:rFonts w:ascii="Times New Roman" w:eastAsia="Times New Roman" w:hAnsi="Times New Roman"/>
                <w:sz w:val="24"/>
                <w:szCs w:val="24"/>
                <w:lang w:eastAsia="ru-RU"/>
              </w:rPr>
              <w:t xml:space="preserve">. </w:t>
            </w:r>
          </w:p>
        </w:tc>
      </w:tr>
      <w:tr w:rsidR="00116ECB" w:rsidRPr="00237331" w14:paraId="00EF2703" w14:textId="77777777" w:rsidTr="00116ECB">
        <w:tc>
          <w:tcPr>
            <w:tcW w:w="2716" w:type="dxa"/>
          </w:tcPr>
          <w:p w14:paraId="272BE5E6" w14:textId="77777777" w:rsidR="00116ECB" w:rsidRPr="00237331" w:rsidRDefault="00116ECB" w:rsidP="00BA150B">
            <w:pPr>
              <w:pStyle w:val="af5"/>
              <w:spacing w:after="0"/>
              <w:ind w:left="0" w:firstLine="0"/>
              <w:rPr>
                <w:b/>
              </w:rPr>
            </w:pPr>
            <w:r w:rsidRPr="00237331">
              <w:rPr>
                <w:b/>
              </w:rPr>
              <w:t>Концессионное соглашение</w:t>
            </w:r>
          </w:p>
        </w:tc>
        <w:tc>
          <w:tcPr>
            <w:tcW w:w="6696" w:type="dxa"/>
          </w:tcPr>
          <w:p w14:paraId="5A1F6193"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bCs/>
                <w:sz w:val="24"/>
                <w:szCs w:val="24"/>
                <w:lang w:eastAsia="ru-RU"/>
              </w:rPr>
              <w:t>настоящее соглашение.</w:t>
            </w:r>
          </w:p>
        </w:tc>
      </w:tr>
      <w:tr w:rsidR="00116ECB" w:rsidRPr="00237331" w14:paraId="0173F614" w14:textId="77777777" w:rsidTr="00116ECB">
        <w:tc>
          <w:tcPr>
            <w:tcW w:w="2716" w:type="dxa"/>
          </w:tcPr>
          <w:p w14:paraId="71B85310" w14:textId="77777777" w:rsidR="00116ECB" w:rsidRPr="00237331" w:rsidRDefault="00116ECB" w:rsidP="00BA150B">
            <w:pPr>
              <w:pStyle w:val="af5"/>
              <w:spacing w:after="0"/>
              <w:ind w:left="0" w:firstLine="0"/>
              <w:rPr>
                <w:b/>
              </w:rPr>
            </w:pPr>
            <w:r w:rsidRPr="00237331">
              <w:rPr>
                <w:b/>
              </w:rPr>
              <w:t>Лицо, относящееся к Концеденту</w:t>
            </w:r>
          </w:p>
        </w:tc>
        <w:tc>
          <w:tcPr>
            <w:tcW w:w="6696" w:type="dxa"/>
          </w:tcPr>
          <w:p w14:paraId="475776C3"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Уполномоченный орган (включая его представителей и сотрудников, консультантов Уполномоченного органа и Концедента), а также муниципальные органы Концедента и подведомственные им организации (включая их представителей и сотрудников), которые имеют полномочия, непосредственно относящиеся к осуществлению Проекта.</w:t>
            </w:r>
          </w:p>
        </w:tc>
      </w:tr>
      <w:tr w:rsidR="00116ECB" w:rsidRPr="00237331" w14:paraId="6659790F" w14:textId="77777777" w:rsidTr="00116ECB">
        <w:tc>
          <w:tcPr>
            <w:tcW w:w="2716" w:type="dxa"/>
          </w:tcPr>
          <w:p w14:paraId="58B40B92" w14:textId="77777777" w:rsidR="00116ECB" w:rsidRPr="00237331" w:rsidRDefault="00116ECB" w:rsidP="00BA150B">
            <w:pPr>
              <w:pStyle w:val="af5"/>
              <w:spacing w:after="0"/>
              <w:ind w:left="0" w:firstLine="0"/>
              <w:rPr>
                <w:b/>
              </w:rPr>
            </w:pPr>
            <w:r w:rsidRPr="00237331">
              <w:rPr>
                <w:b/>
              </w:rPr>
              <w:t>Лицо, относящееся к Смоленской области</w:t>
            </w:r>
          </w:p>
        </w:tc>
        <w:tc>
          <w:tcPr>
            <w:tcW w:w="6696" w:type="dxa"/>
          </w:tcPr>
          <w:p w14:paraId="0E2CC3A0"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Уполномоченный орган Смоленской области (включая его представителей и сотрудников, консультантов Уполномоченного органа Смоленской области), а также исполнительн</w:t>
            </w:r>
            <w:r>
              <w:rPr>
                <w:rFonts w:ascii="Times New Roman" w:eastAsia="Times New Roman" w:hAnsi="Times New Roman"/>
                <w:sz w:val="24"/>
                <w:szCs w:val="24"/>
                <w:lang w:eastAsia="ru-RU"/>
              </w:rPr>
              <w:t xml:space="preserve">ые </w:t>
            </w:r>
            <w:r w:rsidRPr="00237331">
              <w:rPr>
                <w:rFonts w:ascii="Times New Roman" w:eastAsia="Times New Roman" w:hAnsi="Times New Roman"/>
                <w:sz w:val="24"/>
                <w:szCs w:val="24"/>
                <w:lang w:eastAsia="ru-RU"/>
              </w:rPr>
              <w:t xml:space="preserve">органы Смоленской области и подведомственные им организации (включая их </w:t>
            </w:r>
            <w:r w:rsidRPr="00237331">
              <w:rPr>
                <w:rFonts w:ascii="Times New Roman" w:eastAsia="Times New Roman" w:hAnsi="Times New Roman"/>
                <w:sz w:val="24"/>
                <w:szCs w:val="24"/>
                <w:lang w:eastAsia="ru-RU"/>
              </w:rPr>
              <w:lastRenderedPageBreak/>
              <w:t>представителей и сотрудников), которые имеют полномочия, непосредственно относящиеся к осуществлению Проекта.</w:t>
            </w:r>
          </w:p>
        </w:tc>
      </w:tr>
      <w:tr w:rsidR="00116ECB" w:rsidRPr="00237331" w14:paraId="4C8AE362" w14:textId="77777777" w:rsidTr="00116ECB">
        <w:tc>
          <w:tcPr>
            <w:tcW w:w="2716" w:type="dxa"/>
          </w:tcPr>
          <w:p w14:paraId="11862D89" w14:textId="77777777" w:rsidR="00116ECB" w:rsidRPr="00237331" w:rsidRDefault="00116ECB" w:rsidP="00BA150B">
            <w:pPr>
              <w:pStyle w:val="af5"/>
              <w:spacing w:after="0"/>
              <w:ind w:left="0" w:firstLine="0"/>
              <w:rPr>
                <w:b/>
              </w:rPr>
            </w:pPr>
            <w:r w:rsidRPr="00237331">
              <w:rPr>
                <w:b/>
              </w:rPr>
              <w:lastRenderedPageBreak/>
              <w:t>Лицо, относящееся к концессионеру</w:t>
            </w:r>
          </w:p>
        </w:tc>
        <w:tc>
          <w:tcPr>
            <w:tcW w:w="6696" w:type="dxa"/>
          </w:tcPr>
          <w:p w14:paraId="638DA8A0"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Генеральный подрядчик, Генеральный проектировщик и Эксплуатирующая организация.</w:t>
            </w:r>
          </w:p>
        </w:tc>
      </w:tr>
      <w:tr w:rsidR="00116ECB" w:rsidRPr="00237331" w14:paraId="77D4837F" w14:textId="77777777" w:rsidTr="00116ECB">
        <w:tc>
          <w:tcPr>
            <w:tcW w:w="2716" w:type="dxa"/>
          </w:tcPr>
          <w:p w14:paraId="0741F79A" w14:textId="77777777" w:rsidR="00116ECB" w:rsidRPr="00237331" w:rsidRDefault="00116ECB" w:rsidP="00BA150B">
            <w:pPr>
              <w:pStyle w:val="af5"/>
              <w:spacing w:after="0"/>
              <w:ind w:left="0" w:firstLine="0"/>
              <w:rPr>
                <w:b/>
              </w:rPr>
            </w:pPr>
            <w:r w:rsidRPr="00237331">
              <w:rPr>
                <w:b/>
              </w:rPr>
              <w:t>Недополученные доходы</w:t>
            </w:r>
          </w:p>
        </w:tc>
        <w:tc>
          <w:tcPr>
            <w:tcW w:w="6696" w:type="dxa"/>
          </w:tcPr>
          <w:p w14:paraId="08C48FFD"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недополученные доходы Концессионера, связанные с осуществлением Концессионером регулируемых видов деятельности, возмещаемые за счет средств Смоленской области в случаях, предусмотренных статьей 10 Федерального закона от 27 июля 2010 г. № 190-ФЗ «О теплоснабжении».</w:t>
            </w:r>
          </w:p>
        </w:tc>
      </w:tr>
      <w:tr w:rsidR="00116ECB" w:rsidRPr="00237331" w14:paraId="2C7A4267" w14:textId="77777777" w:rsidTr="00116ECB">
        <w:tc>
          <w:tcPr>
            <w:tcW w:w="2716" w:type="dxa"/>
          </w:tcPr>
          <w:p w14:paraId="2EC58DE2" w14:textId="77777777" w:rsidR="00116ECB" w:rsidRPr="00237331" w:rsidRDefault="00116ECB" w:rsidP="00BA150B">
            <w:pPr>
              <w:pStyle w:val="af5"/>
              <w:spacing w:after="0"/>
              <w:ind w:left="0" w:firstLine="0"/>
              <w:rPr>
                <w:b/>
              </w:rPr>
            </w:pPr>
            <w:r w:rsidRPr="00237331">
              <w:rPr>
                <w:b/>
              </w:rPr>
              <w:t>Недостаток</w:t>
            </w:r>
          </w:p>
        </w:tc>
        <w:tc>
          <w:tcPr>
            <w:tcW w:w="6696" w:type="dxa"/>
          </w:tcPr>
          <w:p w14:paraId="6BE0DC8F"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несоответствие Объекта соглашения требованиям Законодательства и (или) условиям Концессионного соглашения и (или) Проектной документации.</w:t>
            </w:r>
          </w:p>
        </w:tc>
      </w:tr>
      <w:tr w:rsidR="00116ECB" w:rsidRPr="00237331" w14:paraId="3431F9DE" w14:textId="77777777" w:rsidTr="00116ECB">
        <w:tc>
          <w:tcPr>
            <w:tcW w:w="2716" w:type="dxa"/>
          </w:tcPr>
          <w:p w14:paraId="695224FC" w14:textId="77777777" w:rsidR="00116ECB" w:rsidRPr="00237331" w:rsidRDefault="00116ECB" w:rsidP="00BA150B">
            <w:pPr>
              <w:pStyle w:val="af5"/>
              <w:spacing w:after="0"/>
              <w:ind w:left="0" w:firstLine="0"/>
              <w:rPr>
                <w:b/>
              </w:rPr>
            </w:pPr>
            <w:r w:rsidRPr="00237331">
              <w:rPr>
                <w:b/>
              </w:rPr>
              <w:t>Незарегистрированное имущество</w:t>
            </w:r>
          </w:p>
        </w:tc>
        <w:tc>
          <w:tcPr>
            <w:tcW w:w="6696" w:type="dxa"/>
          </w:tcPr>
          <w:p w14:paraId="0F61C0E6"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Имущество, </w:t>
            </w:r>
            <w:r w:rsidRPr="00237331">
              <w:rPr>
                <w:rFonts w:ascii="Times New Roman" w:hAnsi="Times New Roman"/>
                <w:sz w:val="24"/>
                <w:szCs w:val="24"/>
                <w:shd w:val="clear" w:color="auto" w:fill="FFFFFF"/>
              </w:rPr>
              <w:t>не прошедшее в установленном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w:t>
            </w:r>
            <w:r w:rsidRPr="00237331">
              <w:rPr>
                <w:rFonts w:ascii="Arial" w:hAnsi="Arial" w:cs="Arial"/>
                <w:sz w:val="27"/>
                <w:szCs w:val="27"/>
                <w:shd w:val="clear" w:color="auto" w:fill="FFFFFF"/>
              </w:rPr>
              <w:t xml:space="preserve"> </w:t>
            </w:r>
            <w:r w:rsidRPr="00237331">
              <w:rPr>
                <w:rFonts w:ascii="Times New Roman" w:eastAsia="Times New Roman" w:hAnsi="Times New Roman"/>
                <w:sz w:val="24"/>
                <w:szCs w:val="24"/>
                <w:lang w:eastAsia="ru-RU"/>
              </w:rPr>
              <w:t>на момент заключения концессионного соглашения.</w:t>
            </w:r>
          </w:p>
        </w:tc>
      </w:tr>
      <w:tr w:rsidR="00116ECB" w:rsidRPr="00237331" w14:paraId="7F631AFA" w14:textId="77777777" w:rsidTr="00116ECB">
        <w:tc>
          <w:tcPr>
            <w:tcW w:w="2716" w:type="dxa"/>
          </w:tcPr>
          <w:p w14:paraId="7C4B89F8" w14:textId="77777777" w:rsidR="00116ECB" w:rsidRPr="00237331" w:rsidRDefault="00116ECB" w:rsidP="00BA150B">
            <w:pPr>
              <w:pStyle w:val="af5"/>
              <w:spacing w:after="0"/>
              <w:ind w:left="0" w:firstLine="0"/>
              <w:rPr>
                <w:b/>
              </w:rPr>
            </w:pPr>
            <w:r w:rsidRPr="00237331">
              <w:rPr>
                <w:b/>
              </w:rPr>
              <w:t>Необходимая валовая выручка</w:t>
            </w:r>
          </w:p>
        </w:tc>
        <w:tc>
          <w:tcPr>
            <w:tcW w:w="6696" w:type="dxa"/>
          </w:tcPr>
          <w:p w14:paraId="78F8E481"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необходимая валовая выручка Концессионера, рассчитываемая в соответствии с Законодательством.</w:t>
            </w:r>
          </w:p>
        </w:tc>
      </w:tr>
      <w:tr w:rsidR="00116ECB" w:rsidRPr="00237331" w14:paraId="7273B492" w14:textId="77777777" w:rsidTr="00116ECB">
        <w:tc>
          <w:tcPr>
            <w:tcW w:w="2716" w:type="dxa"/>
          </w:tcPr>
          <w:p w14:paraId="180EDB3D" w14:textId="77777777" w:rsidR="00116ECB" w:rsidRPr="006331A7" w:rsidRDefault="00116ECB" w:rsidP="00BA150B">
            <w:pPr>
              <w:pStyle w:val="af5"/>
              <w:spacing w:after="0"/>
              <w:ind w:left="0" w:firstLine="0"/>
              <w:rPr>
                <w:b/>
              </w:rPr>
            </w:pPr>
            <w:r w:rsidRPr="006331A7">
              <w:rPr>
                <w:b/>
              </w:rPr>
              <w:t>Нестрахуемый риск</w:t>
            </w:r>
          </w:p>
        </w:tc>
        <w:tc>
          <w:tcPr>
            <w:tcW w:w="6696" w:type="dxa"/>
            <w:shd w:val="clear" w:color="auto" w:fill="auto"/>
          </w:tcPr>
          <w:p w14:paraId="0CFD74BA" w14:textId="77777777" w:rsidR="00116ECB" w:rsidRPr="006331A7" w:rsidRDefault="00116ECB" w:rsidP="00BA150B">
            <w:pPr>
              <w:spacing w:after="0" w:line="240" w:lineRule="auto"/>
              <w:ind w:left="0" w:firstLine="0"/>
              <w:rPr>
                <w:rFonts w:ascii="Times New Roman" w:hAnsi="Times New Roman"/>
                <w:sz w:val="24"/>
                <w:szCs w:val="24"/>
              </w:rPr>
            </w:pPr>
            <w:r>
              <w:rPr>
                <w:rFonts w:ascii="Times New Roman" w:hAnsi="Times New Roman"/>
                <w:sz w:val="24"/>
                <w:szCs w:val="24"/>
              </w:rPr>
              <w:t>Р</w:t>
            </w:r>
            <w:r w:rsidRPr="006331A7">
              <w:rPr>
                <w:rFonts w:ascii="Times New Roman" w:hAnsi="Times New Roman"/>
                <w:sz w:val="24"/>
                <w:szCs w:val="24"/>
              </w:rPr>
              <w:t xml:space="preserve">иск, который существенным образом не подчиняется требованиям </w:t>
            </w:r>
            <w:r>
              <w:rPr>
                <w:rFonts w:ascii="Times New Roman" w:hAnsi="Times New Roman"/>
                <w:sz w:val="24"/>
                <w:szCs w:val="24"/>
              </w:rPr>
              <w:t>страхуемости риска, т.е. не может быть</w:t>
            </w:r>
            <w:r w:rsidRPr="006331A7">
              <w:rPr>
                <w:rFonts w:ascii="Times New Roman" w:hAnsi="Times New Roman"/>
                <w:sz w:val="24"/>
                <w:szCs w:val="24"/>
              </w:rPr>
              <w:t xml:space="preserve"> четко описан, точно рассчитан или не является часто встречающимся</w:t>
            </w:r>
            <w:r>
              <w:rPr>
                <w:rFonts w:ascii="Times New Roman" w:hAnsi="Times New Roman"/>
                <w:sz w:val="24"/>
                <w:szCs w:val="24"/>
              </w:rPr>
              <w:t>, в связи с чем страховые компании не берут его на страхование.</w:t>
            </w:r>
          </w:p>
        </w:tc>
      </w:tr>
      <w:tr w:rsidR="00116ECB" w:rsidRPr="00237331" w14:paraId="7B81B803" w14:textId="77777777" w:rsidTr="00116ECB">
        <w:tc>
          <w:tcPr>
            <w:tcW w:w="2716" w:type="dxa"/>
          </w:tcPr>
          <w:p w14:paraId="5BE33D4C" w14:textId="77777777" w:rsidR="00116ECB" w:rsidRPr="00237331" w:rsidRDefault="00116ECB" w:rsidP="00BA150B">
            <w:pPr>
              <w:pStyle w:val="af5"/>
              <w:spacing w:after="0"/>
              <w:ind w:left="0" w:firstLine="0"/>
              <w:rPr>
                <w:b/>
              </w:rPr>
            </w:pPr>
            <w:r w:rsidRPr="00237331">
              <w:rPr>
                <w:b/>
              </w:rPr>
              <w:t>Обстоятельство непреодолимой силы</w:t>
            </w:r>
          </w:p>
        </w:tc>
        <w:tc>
          <w:tcPr>
            <w:tcW w:w="6696" w:type="dxa"/>
          </w:tcPr>
          <w:p w14:paraId="37B37AFB"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имеет значение, указанное в статье </w:t>
            </w:r>
            <w:r>
              <w:fldChar w:fldCharType="begin"/>
            </w:r>
            <w:r>
              <w:instrText xml:space="preserve"> REF _Ref466655105 \r \h  \* MERGEFORMAT </w:instrText>
            </w:r>
            <w:r>
              <w:fldChar w:fldCharType="separate"/>
            </w:r>
            <w:r w:rsidRPr="00B817E9">
              <w:rPr>
                <w:rFonts w:ascii="Times New Roman" w:eastAsia="Times New Roman" w:hAnsi="Times New Roman"/>
                <w:sz w:val="24"/>
                <w:szCs w:val="24"/>
                <w:lang w:eastAsia="ru-RU"/>
              </w:rPr>
              <w:t>18</w:t>
            </w:r>
            <w:r>
              <w:fldChar w:fldCharType="end"/>
            </w:r>
            <w:r w:rsidRPr="00237331">
              <w:rPr>
                <w:rFonts w:ascii="Times New Roman" w:eastAsia="Times New Roman" w:hAnsi="Times New Roman"/>
                <w:sz w:val="24"/>
                <w:szCs w:val="24"/>
                <w:lang w:eastAsia="ru-RU"/>
              </w:rPr>
              <w:t>.</w:t>
            </w:r>
          </w:p>
        </w:tc>
      </w:tr>
      <w:tr w:rsidR="00116ECB" w:rsidRPr="00237331" w14:paraId="300C9A90" w14:textId="77777777" w:rsidTr="00116ECB">
        <w:tc>
          <w:tcPr>
            <w:tcW w:w="2716" w:type="dxa"/>
          </w:tcPr>
          <w:p w14:paraId="3A7D3A36" w14:textId="77777777" w:rsidR="00116ECB" w:rsidRPr="00237331" w:rsidRDefault="00116ECB" w:rsidP="00BA150B">
            <w:pPr>
              <w:pStyle w:val="af5"/>
              <w:spacing w:after="0"/>
              <w:ind w:left="0" w:firstLine="0"/>
              <w:rPr>
                <w:b/>
              </w:rPr>
            </w:pPr>
            <w:r w:rsidRPr="00237331">
              <w:rPr>
                <w:b/>
              </w:rPr>
              <w:t>Объект соглашения</w:t>
            </w:r>
          </w:p>
        </w:tc>
        <w:tc>
          <w:tcPr>
            <w:tcW w:w="6696" w:type="dxa"/>
          </w:tcPr>
          <w:p w14:paraId="712EEB7A"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подлежащи</w:t>
            </w:r>
            <w:r w:rsidRPr="00237331">
              <w:rPr>
                <w:rFonts w:ascii="Times New Roman" w:hAnsi="Times New Roman"/>
                <w:sz w:val="24"/>
              </w:rPr>
              <w:t>е</w:t>
            </w:r>
            <w:r w:rsidRPr="00237331">
              <w:rPr>
                <w:rFonts w:ascii="Times New Roman" w:eastAsia="Times New Roman" w:hAnsi="Times New Roman"/>
                <w:sz w:val="24"/>
                <w:szCs w:val="24"/>
                <w:lang w:eastAsia="ru-RU"/>
              </w:rPr>
              <w:t xml:space="preserve"> созданию, реконструкции и эксплуатации объекты теплоснабжения, состав и описание, в том числе технико-экономические показатели, которых приведены в Приложении 2.1 </w:t>
            </w:r>
          </w:p>
        </w:tc>
      </w:tr>
      <w:tr w:rsidR="00116ECB" w:rsidRPr="00237331" w14:paraId="26B9D212" w14:textId="77777777" w:rsidTr="00116ECB">
        <w:tc>
          <w:tcPr>
            <w:tcW w:w="2716" w:type="dxa"/>
          </w:tcPr>
          <w:p w14:paraId="6E9247DF" w14:textId="77777777" w:rsidR="00116ECB" w:rsidRPr="00237331" w:rsidRDefault="00116ECB" w:rsidP="00BA150B">
            <w:pPr>
              <w:pStyle w:val="af5"/>
              <w:spacing w:after="0"/>
              <w:ind w:left="0" w:firstLine="0"/>
              <w:rPr>
                <w:b/>
              </w:rPr>
            </w:pPr>
            <w:r w:rsidRPr="00237331">
              <w:rPr>
                <w:b/>
              </w:rPr>
              <w:t>Орган регулирования</w:t>
            </w:r>
          </w:p>
        </w:tc>
        <w:tc>
          <w:tcPr>
            <w:tcW w:w="6696" w:type="dxa"/>
          </w:tcPr>
          <w:p w14:paraId="7CDC33BD"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исполнительны</w:t>
            </w:r>
            <w:r w:rsidRPr="00237331">
              <w:rPr>
                <w:rFonts w:ascii="Times New Roman" w:eastAsia="Times New Roman" w:hAnsi="Times New Roman"/>
                <w:sz w:val="24"/>
                <w:szCs w:val="24"/>
                <w:lang w:eastAsia="ru-RU"/>
              </w:rPr>
              <w:t xml:space="preserve">й орган Смоленской области, осуществляющий регулирование цен (тарифов) в соответствии с </w:t>
            </w:r>
            <w:r>
              <w:rPr>
                <w:rFonts w:ascii="Times New Roman" w:eastAsia="Times New Roman" w:hAnsi="Times New Roman"/>
                <w:sz w:val="24"/>
                <w:szCs w:val="24"/>
                <w:lang w:eastAsia="ru-RU"/>
              </w:rPr>
              <w:t>З</w:t>
            </w:r>
            <w:r w:rsidRPr="00237331">
              <w:rPr>
                <w:rFonts w:ascii="Times New Roman" w:eastAsia="Times New Roman" w:hAnsi="Times New Roman"/>
                <w:sz w:val="24"/>
                <w:szCs w:val="24"/>
                <w:lang w:eastAsia="ru-RU"/>
              </w:rPr>
              <w:t>аконодательством Российской Федерации в сфере регулирования цен (тарифов).</w:t>
            </w:r>
          </w:p>
        </w:tc>
      </w:tr>
      <w:tr w:rsidR="00116ECB" w:rsidRPr="00237331" w14:paraId="4E6FF9B8" w14:textId="77777777" w:rsidTr="00116ECB">
        <w:tc>
          <w:tcPr>
            <w:tcW w:w="2716" w:type="dxa"/>
          </w:tcPr>
          <w:p w14:paraId="41BCD27B" w14:textId="77777777" w:rsidR="00116ECB" w:rsidRPr="00237331" w:rsidRDefault="00116ECB" w:rsidP="00BA150B">
            <w:pPr>
              <w:pStyle w:val="af5"/>
              <w:spacing w:after="0"/>
              <w:ind w:left="0" w:firstLine="0"/>
              <w:rPr>
                <w:b/>
              </w:rPr>
            </w:pPr>
            <w:r w:rsidRPr="00237331">
              <w:rPr>
                <w:b/>
              </w:rPr>
              <w:t>Особое обстоятельство</w:t>
            </w:r>
          </w:p>
        </w:tc>
        <w:tc>
          <w:tcPr>
            <w:tcW w:w="6696" w:type="dxa"/>
          </w:tcPr>
          <w:p w14:paraId="03E39FA4"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имеет значение, указанное в статье </w:t>
            </w:r>
            <w:r>
              <w:fldChar w:fldCharType="begin"/>
            </w:r>
            <w:r>
              <w:instrText xml:space="preserve"> REF _Ref468199729 \r \h  \* MERGEFORMAT </w:instrText>
            </w:r>
            <w:r>
              <w:fldChar w:fldCharType="separate"/>
            </w:r>
            <w:r w:rsidRPr="00B817E9">
              <w:rPr>
                <w:rFonts w:ascii="Times New Roman" w:eastAsia="Times New Roman" w:hAnsi="Times New Roman"/>
                <w:sz w:val="24"/>
                <w:szCs w:val="24"/>
                <w:lang w:eastAsia="ru-RU"/>
              </w:rPr>
              <w:t>17</w:t>
            </w:r>
            <w:r>
              <w:fldChar w:fldCharType="end"/>
            </w:r>
            <w:r w:rsidRPr="00237331">
              <w:rPr>
                <w:rFonts w:ascii="Times New Roman" w:eastAsia="Times New Roman" w:hAnsi="Times New Roman"/>
                <w:sz w:val="24"/>
                <w:szCs w:val="24"/>
                <w:lang w:eastAsia="ru-RU"/>
              </w:rPr>
              <w:t>.</w:t>
            </w:r>
          </w:p>
        </w:tc>
      </w:tr>
      <w:tr w:rsidR="00116ECB" w:rsidRPr="00237331" w14:paraId="08C611AD" w14:textId="77777777" w:rsidTr="00116ECB">
        <w:tc>
          <w:tcPr>
            <w:tcW w:w="2716" w:type="dxa"/>
          </w:tcPr>
          <w:p w14:paraId="38CBE8F4" w14:textId="77777777" w:rsidR="00116ECB" w:rsidRPr="00237331" w:rsidRDefault="00116ECB" w:rsidP="00BA150B">
            <w:pPr>
              <w:pStyle w:val="af5"/>
              <w:spacing w:after="0"/>
              <w:ind w:left="0" w:firstLine="0"/>
              <w:jc w:val="left"/>
              <w:rPr>
                <w:b/>
              </w:rPr>
            </w:pPr>
            <w:r w:rsidRPr="00237331">
              <w:rPr>
                <w:b/>
                <w:bCs/>
              </w:rPr>
              <w:t>План устранения нарушений</w:t>
            </w:r>
          </w:p>
        </w:tc>
        <w:tc>
          <w:tcPr>
            <w:tcW w:w="6696" w:type="dxa"/>
          </w:tcPr>
          <w:p w14:paraId="01B49BB5" w14:textId="77777777" w:rsidR="00116ECB" w:rsidRPr="00237331" w:rsidRDefault="00116ECB" w:rsidP="00BA150B">
            <w:pPr>
              <w:widowControl w:val="0"/>
              <w:tabs>
                <w:tab w:val="left" w:pos="720"/>
                <w:tab w:val="left" w:pos="1430"/>
              </w:tabs>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bCs/>
                <w:sz w:val="24"/>
                <w:szCs w:val="24"/>
                <w:lang w:eastAsia="ru-RU"/>
              </w:rPr>
              <w:t>имеет значение, указанное в пункте </w:t>
            </w:r>
            <w:r>
              <w:fldChar w:fldCharType="begin"/>
            </w:r>
            <w:r>
              <w:instrText xml:space="preserve"> REF _Ref466656799 \r \h  \* MERGEFORMAT </w:instrText>
            </w:r>
            <w:r>
              <w:fldChar w:fldCharType="separate"/>
            </w:r>
            <w:r w:rsidRPr="00B817E9">
              <w:rPr>
                <w:rFonts w:ascii="Times New Roman" w:eastAsia="Times New Roman" w:hAnsi="Times New Roman"/>
                <w:bCs/>
                <w:sz w:val="24"/>
                <w:szCs w:val="24"/>
                <w:lang w:eastAsia="ru-RU"/>
              </w:rPr>
              <w:t>22.18</w:t>
            </w:r>
            <w:r>
              <w:fldChar w:fldCharType="end"/>
            </w:r>
            <w:r w:rsidRPr="00237331">
              <w:rPr>
                <w:rFonts w:ascii="Times New Roman" w:eastAsia="Times New Roman" w:hAnsi="Times New Roman"/>
                <w:bCs/>
                <w:sz w:val="24"/>
                <w:szCs w:val="24"/>
                <w:lang w:eastAsia="ru-RU"/>
              </w:rPr>
              <w:t>.</w:t>
            </w:r>
          </w:p>
        </w:tc>
      </w:tr>
      <w:tr w:rsidR="00116ECB" w:rsidRPr="00237331" w14:paraId="71FBDE43" w14:textId="77777777" w:rsidTr="00116ECB">
        <w:tc>
          <w:tcPr>
            <w:tcW w:w="2716" w:type="dxa"/>
          </w:tcPr>
          <w:p w14:paraId="31A0BFB1" w14:textId="77777777" w:rsidR="00116ECB" w:rsidRPr="00237331" w:rsidRDefault="00116ECB" w:rsidP="00BA150B">
            <w:pPr>
              <w:pStyle w:val="af5"/>
              <w:spacing w:after="0"/>
              <w:ind w:left="0" w:firstLine="0"/>
              <w:jc w:val="left"/>
              <w:rPr>
                <w:b/>
              </w:rPr>
            </w:pPr>
            <w:r w:rsidRPr="00237331">
              <w:rPr>
                <w:b/>
              </w:rPr>
              <w:t>Плановые значения показателей деятельности концессионера</w:t>
            </w:r>
          </w:p>
        </w:tc>
        <w:tc>
          <w:tcPr>
            <w:tcW w:w="6696" w:type="dxa"/>
          </w:tcPr>
          <w:p w14:paraId="7EE6A95A"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показатели надежности и энергетической эффективности объектов теплоснабжения, входящих в состав Объекта соглашения</w:t>
            </w:r>
            <w:r w:rsidRPr="004A2F8F">
              <w:rPr>
                <w:rFonts w:ascii="Times New Roman" w:eastAsia="Times New Roman" w:hAnsi="Times New Roman"/>
                <w:sz w:val="24"/>
                <w:szCs w:val="24"/>
                <w:lang w:eastAsia="ru-RU"/>
              </w:rPr>
              <w:t>, приведенные в Приложении 5, применяемые для определения степени исполнения обязательств Концессионера по Созданию</w:t>
            </w:r>
            <w:r w:rsidRPr="004A2F8F">
              <w:rPr>
                <w:rFonts w:ascii="Times New Roman" w:hAnsi="Times New Roman"/>
                <w:sz w:val="24"/>
                <w:szCs w:val="24"/>
              </w:rPr>
              <w:t xml:space="preserve"> и (или) реконструкции</w:t>
            </w:r>
            <w:r w:rsidRPr="004A2F8F">
              <w:rPr>
                <w:rFonts w:ascii="Times New Roman" w:eastAsia="Times New Roman" w:hAnsi="Times New Roman"/>
                <w:sz w:val="24"/>
                <w:szCs w:val="24"/>
                <w:lang w:eastAsia="ru-RU"/>
              </w:rPr>
              <w:t xml:space="preserve"> объекта соглашения, а также для целей регулирования Тарифов</w:t>
            </w:r>
            <w:r w:rsidRPr="00237331">
              <w:rPr>
                <w:rFonts w:ascii="Times New Roman" w:eastAsia="Times New Roman" w:hAnsi="Times New Roman"/>
                <w:sz w:val="24"/>
                <w:szCs w:val="24"/>
                <w:lang w:eastAsia="ru-RU"/>
              </w:rPr>
              <w:t>.</w:t>
            </w:r>
          </w:p>
        </w:tc>
      </w:tr>
      <w:tr w:rsidR="00116ECB" w:rsidRPr="00237331" w14:paraId="169DA1F8" w14:textId="77777777" w:rsidTr="00116ECB">
        <w:tc>
          <w:tcPr>
            <w:tcW w:w="2716" w:type="dxa"/>
          </w:tcPr>
          <w:p w14:paraId="668A9C9C" w14:textId="77777777" w:rsidR="00116ECB" w:rsidRPr="00237331" w:rsidRDefault="00116ECB" w:rsidP="00BA150B">
            <w:pPr>
              <w:pStyle w:val="af5"/>
              <w:spacing w:after="0"/>
              <w:ind w:left="0" w:firstLine="0"/>
              <w:rPr>
                <w:b/>
              </w:rPr>
            </w:pPr>
            <w:r w:rsidRPr="00237331">
              <w:rPr>
                <w:b/>
              </w:rPr>
              <w:t>Подготовка территории</w:t>
            </w:r>
          </w:p>
        </w:tc>
        <w:tc>
          <w:tcPr>
            <w:tcW w:w="6696" w:type="dxa"/>
          </w:tcPr>
          <w:p w14:paraId="6EA6F8A4"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мероприятия по </w:t>
            </w:r>
            <w:r w:rsidRPr="004A2F8F">
              <w:rPr>
                <w:rFonts w:ascii="Times New Roman" w:eastAsia="Times New Roman" w:hAnsi="Times New Roman"/>
                <w:sz w:val="24"/>
                <w:szCs w:val="24"/>
                <w:lang w:eastAsia="ru-RU"/>
              </w:rPr>
              <w:t xml:space="preserve">подготовке территории Земельных участков для целей </w:t>
            </w:r>
            <w:r>
              <w:rPr>
                <w:rFonts w:ascii="Times New Roman" w:eastAsia="Times New Roman" w:hAnsi="Times New Roman"/>
                <w:sz w:val="24"/>
                <w:szCs w:val="24"/>
                <w:lang w:eastAsia="ru-RU"/>
              </w:rPr>
              <w:t>Создания</w:t>
            </w:r>
            <w:r w:rsidRPr="004A2F8F">
              <w:rPr>
                <w:rFonts w:ascii="Times New Roman" w:hAnsi="Times New Roman"/>
                <w:sz w:val="24"/>
                <w:szCs w:val="24"/>
              </w:rPr>
              <w:t xml:space="preserve"> и (или) реконструкции</w:t>
            </w:r>
            <w:r w:rsidRPr="004A2F8F">
              <w:rPr>
                <w:rFonts w:ascii="Times New Roman" w:eastAsia="Times New Roman" w:hAnsi="Times New Roman"/>
                <w:sz w:val="24"/>
                <w:szCs w:val="24"/>
                <w:lang w:eastAsia="ru-RU"/>
              </w:rPr>
              <w:t xml:space="preserve"> объекта соглашения, предусмотренные в пункте</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_Ref161833991 \r \h </w:instrText>
            </w:r>
            <w:r>
              <w:rPr>
                <w:rFonts w:ascii="Times New Roman" w:hAnsi="Times New Roman"/>
              </w:rPr>
            </w:r>
            <w:r>
              <w:rPr>
                <w:rFonts w:ascii="Times New Roman" w:hAnsi="Times New Roman"/>
              </w:rPr>
              <w:fldChar w:fldCharType="separate"/>
            </w:r>
            <w:r>
              <w:rPr>
                <w:rFonts w:ascii="Times New Roman" w:hAnsi="Times New Roman"/>
              </w:rPr>
              <w:t>11.34</w:t>
            </w:r>
            <w:r>
              <w:rPr>
                <w:rFonts w:ascii="Times New Roman" w:hAnsi="Times New Roman"/>
              </w:rPr>
              <w:fldChar w:fldCharType="end"/>
            </w:r>
            <w:r w:rsidRPr="00237331">
              <w:rPr>
                <w:rFonts w:ascii="Times New Roman" w:eastAsia="Times New Roman" w:hAnsi="Times New Roman"/>
                <w:sz w:val="24"/>
                <w:szCs w:val="24"/>
                <w:lang w:eastAsia="ru-RU"/>
              </w:rPr>
              <w:t>.</w:t>
            </w:r>
          </w:p>
        </w:tc>
      </w:tr>
      <w:tr w:rsidR="00116ECB" w:rsidRPr="00237331" w14:paraId="3B40CBF2" w14:textId="77777777" w:rsidTr="00116ECB">
        <w:tc>
          <w:tcPr>
            <w:tcW w:w="2716" w:type="dxa"/>
          </w:tcPr>
          <w:p w14:paraId="385B5A45" w14:textId="77777777" w:rsidR="00116ECB" w:rsidRPr="00237331" w:rsidRDefault="00116ECB" w:rsidP="00BA150B">
            <w:pPr>
              <w:pStyle w:val="af5"/>
              <w:spacing w:after="0"/>
              <w:ind w:left="0" w:firstLine="0"/>
              <w:jc w:val="left"/>
              <w:rPr>
                <w:b/>
              </w:rPr>
            </w:pPr>
            <w:r w:rsidRPr="00237331">
              <w:rPr>
                <w:b/>
              </w:rPr>
              <w:t>Порядок разрешения споров</w:t>
            </w:r>
          </w:p>
        </w:tc>
        <w:tc>
          <w:tcPr>
            <w:tcW w:w="6696" w:type="dxa"/>
          </w:tcPr>
          <w:p w14:paraId="23A2E53B"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порядок разрешения Споров, предусмотренный статьей </w:t>
            </w:r>
            <w:r>
              <w:fldChar w:fldCharType="begin"/>
            </w:r>
            <w:r>
              <w:instrText xml:space="preserve"> REF _Ref466326183 \r \h  \* MERGEFORMAT </w:instrText>
            </w:r>
            <w:r>
              <w:fldChar w:fldCharType="separate"/>
            </w:r>
            <w:r w:rsidRPr="00B817E9">
              <w:rPr>
                <w:rFonts w:ascii="Times New Roman" w:eastAsia="Times New Roman" w:hAnsi="Times New Roman"/>
                <w:sz w:val="24"/>
                <w:szCs w:val="24"/>
                <w:lang w:eastAsia="ru-RU"/>
              </w:rPr>
              <w:t>31</w:t>
            </w:r>
            <w:r>
              <w:fldChar w:fldCharType="end"/>
            </w:r>
            <w:r w:rsidRPr="00237331">
              <w:rPr>
                <w:rFonts w:ascii="Times New Roman" w:eastAsia="Times New Roman" w:hAnsi="Times New Roman"/>
                <w:sz w:val="24"/>
                <w:szCs w:val="24"/>
                <w:lang w:eastAsia="ru-RU"/>
              </w:rPr>
              <w:t>.</w:t>
            </w:r>
          </w:p>
        </w:tc>
      </w:tr>
      <w:tr w:rsidR="00116ECB" w:rsidRPr="00237331" w14:paraId="2014FA8C" w14:textId="77777777" w:rsidTr="00116ECB">
        <w:tc>
          <w:tcPr>
            <w:tcW w:w="2716" w:type="dxa"/>
          </w:tcPr>
          <w:p w14:paraId="3FDCCFA4" w14:textId="77777777" w:rsidR="00116ECB" w:rsidRPr="00237331" w:rsidRDefault="00116ECB" w:rsidP="00BA150B">
            <w:pPr>
              <w:pStyle w:val="af5"/>
              <w:spacing w:after="0"/>
              <w:ind w:left="0" w:firstLine="0"/>
              <w:rPr>
                <w:b/>
              </w:rPr>
            </w:pPr>
            <w:r w:rsidRPr="00237331">
              <w:rPr>
                <w:b/>
              </w:rPr>
              <w:t>Постановление № 603</w:t>
            </w:r>
          </w:p>
        </w:tc>
        <w:tc>
          <w:tcPr>
            <w:tcW w:w="6696" w:type="dxa"/>
          </w:tcPr>
          <w:p w14:paraId="1516A06C"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Постановление Правительства РФ от 01.07.2014 г. № 603 «О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w:t>
            </w:r>
            <w:r w:rsidRPr="00237331">
              <w:rPr>
                <w:rFonts w:ascii="Times New Roman" w:eastAsia="Times New Roman" w:hAnsi="Times New Roman"/>
                <w:sz w:val="24"/>
                <w:szCs w:val="24"/>
                <w:lang w:eastAsia="ru-RU"/>
              </w:rPr>
              <w:lastRenderedPageBreak/>
              <w:t>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w:t>
            </w:r>
          </w:p>
        </w:tc>
      </w:tr>
      <w:tr w:rsidR="00116ECB" w:rsidRPr="00237331" w14:paraId="3D38530E" w14:textId="77777777" w:rsidTr="00116ECB">
        <w:tc>
          <w:tcPr>
            <w:tcW w:w="2716" w:type="dxa"/>
          </w:tcPr>
          <w:p w14:paraId="5FDC7FE2" w14:textId="77777777" w:rsidR="00116ECB" w:rsidRPr="00237331" w:rsidRDefault="00116ECB" w:rsidP="00BA150B">
            <w:pPr>
              <w:pStyle w:val="af5"/>
              <w:spacing w:after="0"/>
              <w:ind w:left="0" w:firstLine="0"/>
              <w:rPr>
                <w:b/>
              </w:rPr>
            </w:pPr>
            <w:r w:rsidRPr="00237331">
              <w:rPr>
                <w:b/>
              </w:rPr>
              <w:lastRenderedPageBreak/>
              <w:t>Потребитель</w:t>
            </w:r>
          </w:p>
        </w:tc>
        <w:tc>
          <w:tcPr>
            <w:tcW w:w="6696" w:type="dxa"/>
          </w:tcPr>
          <w:p w14:paraId="2922F5B1" w14:textId="160D1FBD" w:rsidR="00116ECB" w:rsidRPr="005D2860"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5D2860">
              <w:rPr>
                <w:rFonts w:ascii="Times New Roman" w:eastAsia="Times New Roman" w:hAnsi="Times New Roman"/>
                <w:sz w:val="24"/>
                <w:szCs w:val="24"/>
                <w:lang w:eastAsia="ru-RU"/>
              </w:rPr>
              <w:t xml:space="preserve">физическое или юридическое лицо, являющееся потребителем тепловой энергии и теплоносителя на территории </w:t>
            </w:r>
            <w:r w:rsidRPr="005D2860">
              <w:rPr>
                <w:rFonts w:ascii="Times New Roman" w:hAnsi="Times New Roman"/>
                <w:sz w:val="24"/>
                <w:szCs w:val="24"/>
              </w:rPr>
              <w:t>муниципального образования «</w:t>
            </w:r>
            <w:r w:rsidR="002F1EFC">
              <w:rPr>
                <w:rFonts w:ascii="Times New Roman" w:hAnsi="Times New Roman"/>
                <w:sz w:val="24"/>
                <w:szCs w:val="24"/>
              </w:rPr>
              <w:t>Сафоновский</w:t>
            </w:r>
            <w:r w:rsidR="005D2860" w:rsidRPr="005D2860">
              <w:rPr>
                <w:rFonts w:ascii="Times New Roman" w:hAnsi="Times New Roman"/>
                <w:sz w:val="24"/>
                <w:szCs w:val="24"/>
              </w:rPr>
              <w:t xml:space="preserve"> </w:t>
            </w:r>
            <w:r w:rsidRPr="005D2860">
              <w:rPr>
                <w:rFonts w:ascii="Times New Roman" w:hAnsi="Times New Roman"/>
                <w:sz w:val="24"/>
                <w:szCs w:val="24"/>
              </w:rPr>
              <w:t>муниципальный округ» Смоленской области</w:t>
            </w:r>
            <w:r w:rsidRPr="005D2860">
              <w:rPr>
                <w:rFonts w:ascii="Times New Roman" w:eastAsia="Times New Roman" w:hAnsi="Times New Roman"/>
                <w:sz w:val="24"/>
                <w:szCs w:val="24"/>
                <w:lang w:eastAsia="ru-RU"/>
              </w:rPr>
              <w:t>.</w:t>
            </w:r>
          </w:p>
        </w:tc>
      </w:tr>
      <w:tr w:rsidR="00116ECB" w:rsidRPr="00237331" w14:paraId="68CC5B2E" w14:textId="77777777" w:rsidTr="00116ECB">
        <w:tc>
          <w:tcPr>
            <w:tcW w:w="2716" w:type="dxa"/>
          </w:tcPr>
          <w:p w14:paraId="34D70C10" w14:textId="77777777" w:rsidR="00116ECB" w:rsidRPr="00237331" w:rsidRDefault="00116ECB" w:rsidP="00BA150B">
            <w:pPr>
              <w:pStyle w:val="af5"/>
              <w:spacing w:after="0"/>
              <w:ind w:left="0" w:firstLine="0"/>
              <w:rPr>
                <w:b/>
              </w:rPr>
            </w:pPr>
            <w:r w:rsidRPr="00237331">
              <w:rPr>
                <w:b/>
              </w:rPr>
              <w:t>Проект</w:t>
            </w:r>
          </w:p>
        </w:tc>
        <w:tc>
          <w:tcPr>
            <w:tcW w:w="6696" w:type="dxa"/>
          </w:tcPr>
          <w:p w14:paraId="38F6A2B2" w14:textId="4CDBA0EF" w:rsidR="00116ECB" w:rsidRPr="005D2860"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5D2860">
              <w:rPr>
                <w:rFonts w:ascii="Times New Roman" w:eastAsia="Times New Roman" w:hAnsi="Times New Roman"/>
                <w:sz w:val="24"/>
                <w:szCs w:val="24"/>
                <w:lang w:eastAsia="ru-RU"/>
              </w:rPr>
              <w:t>инвестиционный проект модернизации системы теплоснабжения</w:t>
            </w:r>
            <w:r w:rsidRPr="005D2860">
              <w:rPr>
                <w:rStyle w:val="af3"/>
                <w:rFonts w:ascii="Times New Roman" w:hAnsi="Times New Roman"/>
                <w:b w:val="0"/>
                <w:sz w:val="24"/>
                <w:szCs w:val="24"/>
              </w:rPr>
              <w:t xml:space="preserve"> </w:t>
            </w:r>
            <w:r w:rsidRPr="005D2860">
              <w:rPr>
                <w:rFonts w:ascii="Times New Roman" w:hAnsi="Times New Roman"/>
                <w:sz w:val="24"/>
                <w:szCs w:val="24"/>
              </w:rPr>
              <w:t>муниципального образования «</w:t>
            </w:r>
            <w:r w:rsidR="002F1EFC">
              <w:rPr>
                <w:rFonts w:ascii="Times New Roman" w:hAnsi="Times New Roman"/>
                <w:sz w:val="24"/>
                <w:szCs w:val="24"/>
              </w:rPr>
              <w:t>Сафоновский</w:t>
            </w:r>
            <w:r w:rsidRPr="005D2860">
              <w:rPr>
                <w:rFonts w:ascii="Times New Roman" w:hAnsi="Times New Roman"/>
                <w:sz w:val="24"/>
                <w:szCs w:val="24"/>
              </w:rPr>
              <w:t xml:space="preserve"> муниципальный округ» Смоленской области</w:t>
            </w:r>
            <w:r w:rsidRPr="005D2860">
              <w:rPr>
                <w:rFonts w:ascii="Times New Roman" w:eastAsia="Times New Roman" w:hAnsi="Times New Roman"/>
                <w:sz w:val="24"/>
                <w:szCs w:val="24"/>
                <w:lang w:eastAsia="ru-RU"/>
              </w:rPr>
              <w:t>.</w:t>
            </w:r>
          </w:p>
        </w:tc>
      </w:tr>
      <w:tr w:rsidR="00116ECB" w:rsidRPr="00237331" w14:paraId="39B8A7BA" w14:textId="77777777" w:rsidTr="00116ECB">
        <w:tc>
          <w:tcPr>
            <w:tcW w:w="2716" w:type="dxa"/>
          </w:tcPr>
          <w:p w14:paraId="02D2EFB9" w14:textId="77777777" w:rsidR="00116ECB" w:rsidRPr="00237331" w:rsidRDefault="00116ECB" w:rsidP="00BA150B">
            <w:pPr>
              <w:pStyle w:val="af5"/>
              <w:spacing w:after="0"/>
              <w:ind w:left="0" w:firstLine="0"/>
              <w:rPr>
                <w:b/>
              </w:rPr>
            </w:pPr>
            <w:r w:rsidRPr="00237331">
              <w:rPr>
                <w:b/>
              </w:rPr>
              <w:t>Проектирование</w:t>
            </w:r>
          </w:p>
        </w:tc>
        <w:tc>
          <w:tcPr>
            <w:tcW w:w="6696" w:type="dxa"/>
          </w:tcPr>
          <w:p w14:paraId="714330EB"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PMingLiU" w:hAnsi="Times New Roman"/>
                <w:sz w:val="24"/>
                <w:szCs w:val="24"/>
                <w:lang w:eastAsia="zh-TW"/>
              </w:rPr>
              <w:t>подготовка Проектной документации применительно к Объекту соглашения.</w:t>
            </w:r>
          </w:p>
        </w:tc>
      </w:tr>
      <w:tr w:rsidR="00116ECB" w:rsidRPr="00237331" w14:paraId="00E5F677" w14:textId="77777777" w:rsidTr="00116ECB">
        <w:tc>
          <w:tcPr>
            <w:tcW w:w="2716" w:type="dxa"/>
          </w:tcPr>
          <w:p w14:paraId="7C075AD1" w14:textId="77777777" w:rsidR="00116ECB" w:rsidRPr="00237331" w:rsidRDefault="00116ECB" w:rsidP="00BA150B">
            <w:pPr>
              <w:pStyle w:val="af5"/>
              <w:spacing w:after="0"/>
              <w:ind w:left="0" w:firstLine="0"/>
              <w:rPr>
                <w:b/>
              </w:rPr>
            </w:pPr>
            <w:r w:rsidRPr="00237331">
              <w:rPr>
                <w:b/>
                <w:kern w:val="3"/>
                <w:lang w:val="de-DE" w:eastAsia="ja-JP" w:bidi="fa-IR"/>
              </w:rPr>
              <w:t>Проектная документация</w:t>
            </w:r>
          </w:p>
        </w:tc>
        <w:tc>
          <w:tcPr>
            <w:tcW w:w="6696" w:type="dxa"/>
          </w:tcPr>
          <w:p w14:paraId="4133F25F"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необходимые и достаточные для </w:t>
            </w:r>
            <w:r w:rsidRPr="004A2F8F">
              <w:rPr>
                <w:rFonts w:ascii="Times New Roman" w:eastAsia="Times New Roman" w:hAnsi="Times New Roman"/>
                <w:sz w:val="24"/>
                <w:szCs w:val="24"/>
                <w:lang w:eastAsia="ru-RU"/>
              </w:rPr>
              <w:t xml:space="preserve">Создания </w:t>
            </w:r>
            <w:r w:rsidRPr="004A2F8F">
              <w:rPr>
                <w:rFonts w:ascii="Times New Roman" w:hAnsi="Times New Roman"/>
                <w:sz w:val="24"/>
                <w:szCs w:val="24"/>
              </w:rPr>
              <w:t>и (или) реконструкции</w:t>
            </w:r>
            <w:r w:rsidRPr="004A2F8F">
              <w:rPr>
                <w:rFonts w:ascii="Times New Roman" w:eastAsia="Times New Roman" w:hAnsi="Times New Roman"/>
                <w:sz w:val="24"/>
                <w:szCs w:val="24"/>
                <w:lang w:eastAsia="ru-RU"/>
              </w:rPr>
              <w:t xml:space="preserve"> объекта соглашения.</w:t>
            </w:r>
          </w:p>
        </w:tc>
      </w:tr>
      <w:tr w:rsidR="00116ECB" w:rsidRPr="00237331" w14:paraId="59C63E18" w14:textId="77777777" w:rsidTr="00116ECB">
        <w:tc>
          <w:tcPr>
            <w:tcW w:w="2716" w:type="dxa"/>
          </w:tcPr>
          <w:p w14:paraId="112CDF71" w14:textId="77777777" w:rsidR="00116ECB" w:rsidRPr="00237331" w:rsidRDefault="00116ECB" w:rsidP="00BA150B">
            <w:pPr>
              <w:pStyle w:val="af5"/>
              <w:spacing w:after="0"/>
              <w:ind w:left="0" w:firstLine="0"/>
              <w:rPr>
                <w:b/>
              </w:rPr>
            </w:pPr>
            <w:r w:rsidRPr="00237331">
              <w:rPr>
                <w:b/>
                <w:kern w:val="3"/>
                <w:lang w:val="de-DE" w:eastAsia="ja-JP" w:bidi="fa-IR"/>
              </w:rPr>
              <w:t>Рабочая документация</w:t>
            </w:r>
          </w:p>
        </w:tc>
        <w:tc>
          <w:tcPr>
            <w:tcW w:w="6696" w:type="dxa"/>
          </w:tcPr>
          <w:p w14:paraId="0184ABFA"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kern w:val="3"/>
                <w:sz w:val="24"/>
                <w:szCs w:val="24"/>
                <w:lang w:val="de-DE" w:eastAsia="ja-JP" w:bidi="fa-IR"/>
              </w:rPr>
              <w:t>документаци</w:t>
            </w:r>
            <w:r w:rsidRPr="00237331">
              <w:rPr>
                <w:rFonts w:ascii="Times New Roman" w:eastAsia="Times New Roman" w:hAnsi="Times New Roman"/>
                <w:kern w:val="3"/>
                <w:sz w:val="24"/>
                <w:szCs w:val="24"/>
                <w:lang w:eastAsia="ja-JP" w:bidi="fa-IR"/>
              </w:rPr>
              <w:t>я</w:t>
            </w:r>
            <w:r w:rsidRPr="00237331">
              <w:rPr>
                <w:rFonts w:ascii="Times New Roman" w:eastAsia="Times New Roman" w:hAnsi="Times New Roman"/>
                <w:kern w:val="3"/>
                <w:sz w:val="24"/>
                <w:szCs w:val="24"/>
                <w:lang w:val="de-DE" w:eastAsia="ja-JP" w:bidi="fa-IR"/>
              </w:rPr>
              <w:t xml:space="preserve">, </w:t>
            </w:r>
            <w:r w:rsidRPr="00237331">
              <w:rPr>
                <w:rFonts w:ascii="Times New Roman" w:eastAsia="Times New Roman" w:hAnsi="Times New Roman"/>
                <w:kern w:val="3"/>
                <w:sz w:val="24"/>
                <w:szCs w:val="24"/>
                <w:lang w:eastAsia="ja-JP" w:bidi="fa-IR"/>
              </w:rPr>
              <w:t>содержащая у</w:t>
            </w:r>
            <w:r w:rsidRPr="00237331">
              <w:rPr>
                <w:rFonts w:ascii="Times New Roman" w:eastAsia="Times New Roman" w:hAnsi="Times New Roman"/>
                <w:kern w:val="3"/>
                <w:sz w:val="24"/>
                <w:szCs w:val="24"/>
                <w:lang w:val="de-DE" w:eastAsia="ja-JP" w:bidi="fa-IR"/>
              </w:rPr>
              <w:t>точнения и детализаци</w:t>
            </w:r>
            <w:r w:rsidRPr="00237331">
              <w:rPr>
                <w:rFonts w:ascii="Times New Roman" w:eastAsia="Times New Roman" w:hAnsi="Times New Roman"/>
                <w:kern w:val="3"/>
                <w:sz w:val="24"/>
                <w:szCs w:val="24"/>
                <w:lang w:eastAsia="ja-JP" w:bidi="fa-IR"/>
              </w:rPr>
              <w:t>ю</w:t>
            </w:r>
            <w:r w:rsidRPr="00237331">
              <w:rPr>
                <w:rFonts w:ascii="Times New Roman" w:eastAsia="Times New Roman" w:hAnsi="Times New Roman"/>
                <w:kern w:val="3"/>
                <w:sz w:val="24"/>
                <w:szCs w:val="24"/>
                <w:lang w:val="de-DE" w:eastAsia="ja-JP" w:bidi="fa-IR"/>
              </w:rPr>
              <w:t xml:space="preserve"> отдельных положений Проектной документации, в том числе пояснительн</w:t>
            </w:r>
            <w:r w:rsidRPr="00237331">
              <w:rPr>
                <w:rFonts w:ascii="Times New Roman" w:eastAsia="Times New Roman" w:hAnsi="Times New Roman"/>
                <w:kern w:val="3"/>
                <w:sz w:val="24"/>
                <w:szCs w:val="24"/>
                <w:lang w:eastAsia="ja-JP" w:bidi="fa-IR"/>
              </w:rPr>
              <w:t>ую</w:t>
            </w:r>
            <w:r w:rsidRPr="00237331">
              <w:rPr>
                <w:rFonts w:ascii="Times New Roman" w:eastAsia="Times New Roman" w:hAnsi="Times New Roman"/>
                <w:kern w:val="3"/>
                <w:sz w:val="24"/>
                <w:szCs w:val="24"/>
                <w:lang w:val="de-DE" w:eastAsia="ja-JP" w:bidi="fa-IR"/>
              </w:rPr>
              <w:t xml:space="preserve"> записк</w:t>
            </w:r>
            <w:r w:rsidRPr="00237331">
              <w:rPr>
                <w:rFonts w:ascii="Times New Roman" w:eastAsia="Times New Roman" w:hAnsi="Times New Roman"/>
                <w:kern w:val="3"/>
                <w:sz w:val="24"/>
                <w:szCs w:val="24"/>
                <w:lang w:eastAsia="ja-JP" w:bidi="fa-IR"/>
              </w:rPr>
              <w:t>у</w:t>
            </w:r>
            <w:r w:rsidRPr="00237331">
              <w:rPr>
                <w:rFonts w:ascii="Times New Roman" w:eastAsia="Times New Roman" w:hAnsi="Times New Roman"/>
                <w:kern w:val="3"/>
                <w:sz w:val="24"/>
                <w:szCs w:val="24"/>
                <w:lang w:val="de-DE" w:eastAsia="ja-JP" w:bidi="fa-IR"/>
              </w:rPr>
              <w:t>, рабочие чертежи, графические материалы, рабочие материалы и спецификации в соответствии с Проектной документацией, и содержащ</w:t>
            </w:r>
            <w:r w:rsidRPr="00237331">
              <w:rPr>
                <w:rFonts w:ascii="Times New Roman" w:eastAsia="Times New Roman" w:hAnsi="Times New Roman"/>
                <w:kern w:val="3"/>
                <w:sz w:val="24"/>
                <w:szCs w:val="24"/>
                <w:lang w:eastAsia="ja-JP" w:bidi="fa-IR"/>
              </w:rPr>
              <w:t xml:space="preserve">ая </w:t>
            </w:r>
            <w:r w:rsidRPr="00237331">
              <w:rPr>
                <w:rFonts w:ascii="Times New Roman" w:eastAsia="Times New Roman" w:hAnsi="Times New Roman"/>
                <w:kern w:val="3"/>
                <w:sz w:val="24"/>
                <w:szCs w:val="24"/>
                <w:lang w:val="de-DE" w:eastAsia="ja-JP" w:bidi="fa-IR"/>
              </w:rPr>
              <w:t>более углубленное и детализированное изложение разделов Проектной документации.</w:t>
            </w:r>
          </w:p>
        </w:tc>
      </w:tr>
      <w:tr w:rsidR="00116ECB" w:rsidRPr="00237331" w14:paraId="4E9C6FEB" w14:textId="77777777" w:rsidTr="00116ECB">
        <w:tc>
          <w:tcPr>
            <w:tcW w:w="2716" w:type="dxa"/>
          </w:tcPr>
          <w:p w14:paraId="2548FD9E" w14:textId="77777777" w:rsidR="00116ECB" w:rsidRPr="00237331" w:rsidRDefault="00116ECB" w:rsidP="00BA150B">
            <w:pPr>
              <w:pStyle w:val="af5"/>
              <w:spacing w:after="0"/>
              <w:ind w:left="0" w:firstLine="0"/>
              <w:rPr>
                <w:b/>
              </w:rPr>
            </w:pPr>
            <w:r w:rsidRPr="00237331">
              <w:rPr>
                <w:b/>
              </w:rPr>
              <w:t>Рабочий день</w:t>
            </w:r>
          </w:p>
        </w:tc>
        <w:tc>
          <w:tcPr>
            <w:tcW w:w="6696" w:type="dxa"/>
          </w:tcPr>
          <w:p w14:paraId="7C366A64"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означает день, который в соответствии с Законодательством не относиться к нерабочим,</w:t>
            </w:r>
            <w:r w:rsidRPr="00237331">
              <w:rPr>
                <w:rFonts w:ascii="Times New Roman" w:hAnsi="Times New Roman"/>
              </w:rPr>
              <w:t xml:space="preserve"> </w:t>
            </w:r>
            <w:r w:rsidRPr="00237331">
              <w:rPr>
                <w:rFonts w:ascii="Times New Roman" w:eastAsia="Times New Roman" w:hAnsi="Times New Roman"/>
                <w:sz w:val="24"/>
                <w:szCs w:val="24"/>
                <w:lang w:eastAsia="ru-RU"/>
              </w:rPr>
              <w:t>праздничным и (или) выходным дням.</w:t>
            </w:r>
          </w:p>
        </w:tc>
      </w:tr>
      <w:tr w:rsidR="00116ECB" w:rsidRPr="00237331" w14:paraId="490CDCB7" w14:textId="77777777" w:rsidTr="00116ECB">
        <w:tc>
          <w:tcPr>
            <w:tcW w:w="2716" w:type="dxa"/>
          </w:tcPr>
          <w:p w14:paraId="627E724B" w14:textId="77777777" w:rsidR="00116ECB" w:rsidRPr="00237331" w:rsidRDefault="00116ECB" w:rsidP="00BA150B">
            <w:pPr>
              <w:pStyle w:val="af5"/>
              <w:spacing w:after="0"/>
              <w:ind w:left="0" w:firstLine="0"/>
              <w:jc w:val="left"/>
              <w:rPr>
                <w:b/>
              </w:rPr>
            </w:pPr>
            <w:r w:rsidRPr="00237331">
              <w:rPr>
                <w:b/>
              </w:rPr>
              <w:t>Разрешение на ввод в эксплуатацию</w:t>
            </w:r>
          </w:p>
        </w:tc>
        <w:tc>
          <w:tcPr>
            <w:tcW w:w="6696" w:type="dxa"/>
          </w:tcPr>
          <w:p w14:paraId="27F3A4FA"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означает в отношении любого из объектов недвижимости, входящих в состав Объекта соглашения, выданный надлежащим Государственным органом документ, который удостоверяет завершение выполнения Работ в полном объеме в соответствии с Разрешениями и Законодательством.</w:t>
            </w:r>
          </w:p>
        </w:tc>
      </w:tr>
      <w:tr w:rsidR="00116ECB" w:rsidRPr="00237331" w14:paraId="5BC38568" w14:textId="77777777" w:rsidTr="00116ECB">
        <w:tc>
          <w:tcPr>
            <w:tcW w:w="2716" w:type="dxa"/>
          </w:tcPr>
          <w:p w14:paraId="0D7C46C7" w14:textId="77777777" w:rsidR="00116ECB" w:rsidRPr="00237331" w:rsidRDefault="00116ECB" w:rsidP="00BA150B">
            <w:pPr>
              <w:pStyle w:val="af5"/>
              <w:spacing w:after="0"/>
              <w:ind w:left="0" w:firstLine="0"/>
              <w:rPr>
                <w:b/>
              </w:rPr>
            </w:pPr>
            <w:r w:rsidRPr="00237331">
              <w:rPr>
                <w:rFonts w:eastAsia="MS Mincho"/>
                <w:b/>
              </w:rPr>
              <w:t>Разрешения</w:t>
            </w:r>
          </w:p>
        </w:tc>
        <w:tc>
          <w:tcPr>
            <w:tcW w:w="6696" w:type="dxa"/>
          </w:tcPr>
          <w:p w14:paraId="73B40227"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разрешения, согласования, допуски и лицензии (включая разрешения, согласования и лицензии Лиц, относящихся к концессионеру), необходимые в соответствии с Законодательством для исполнения Концессионером и Лицами, относящимися к концессионеру обязательств по Концессионному соглашению</w:t>
            </w:r>
            <w:r w:rsidRPr="00237331">
              <w:rPr>
                <w:rFonts w:ascii="Times New Roman" w:eastAsia="MS Mincho" w:hAnsi="Times New Roman"/>
                <w:sz w:val="24"/>
                <w:szCs w:val="24"/>
                <w:lang w:eastAsia="ru-RU"/>
              </w:rPr>
              <w:t>.</w:t>
            </w:r>
          </w:p>
        </w:tc>
      </w:tr>
      <w:tr w:rsidR="00116ECB" w:rsidRPr="00237331" w14:paraId="25A0F04F" w14:textId="77777777" w:rsidTr="00116ECB">
        <w:tc>
          <w:tcPr>
            <w:tcW w:w="2716" w:type="dxa"/>
          </w:tcPr>
          <w:p w14:paraId="76E1CEB4" w14:textId="77777777" w:rsidR="00116ECB" w:rsidRPr="00237331" w:rsidRDefault="00116ECB" w:rsidP="00BA150B">
            <w:pPr>
              <w:pStyle w:val="af5"/>
              <w:spacing w:after="0"/>
              <w:ind w:left="0" w:firstLine="0"/>
              <w:jc w:val="left"/>
              <w:rPr>
                <w:b/>
              </w:rPr>
            </w:pPr>
            <w:r w:rsidRPr="00237331">
              <w:rPr>
                <w:b/>
              </w:rPr>
              <w:t>Расходы на консервацию</w:t>
            </w:r>
          </w:p>
        </w:tc>
        <w:tc>
          <w:tcPr>
            <w:tcW w:w="6696" w:type="dxa"/>
          </w:tcPr>
          <w:p w14:paraId="4FC3CD1F"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расходы на работы по консервации Объекта соглашения, выполненные Концессионером в соответствии с требованиями Законодательства и по согласованию с Концедентом, включая работы по приведению недостроенных сооружений (конструкций) в надлежащее состояние с точки зрения обеспечения надежности, долговечности, безопасности и охраны окружающей среды.</w:t>
            </w:r>
          </w:p>
        </w:tc>
      </w:tr>
      <w:tr w:rsidR="00116ECB" w:rsidRPr="00237331" w14:paraId="3293CF05" w14:textId="77777777" w:rsidTr="00116ECB">
        <w:tc>
          <w:tcPr>
            <w:tcW w:w="2716" w:type="dxa"/>
          </w:tcPr>
          <w:p w14:paraId="2A2FDC92" w14:textId="77777777" w:rsidR="00116ECB" w:rsidRPr="00237331" w:rsidRDefault="00116ECB" w:rsidP="00BA150B">
            <w:pPr>
              <w:pStyle w:val="af5"/>
              <w:spacing w:after="0"/>
              <w:ind w:left="0" w:firstLine="0"/>
              <w:rPr>
                <w:b/>
              </w:rPr>
            </w:pPr>
            <w:r w:rsidRPr="00237331">
              <w:rPr>
                <w:b/>
              </w:rPr>
              <w:t>Расчетный период</w:t>
            </w:r>
          </w:p>
        </w:tc>
        <w:tc>
          <w:tcPr>
            <w:tcW w:w="6696" w:type="dxa"/>
          </w:tcPr>
          <w:p w14:paraId="092D86AA"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каждый период (календарные квартал, полугодие, год, в </w:t>
            </w:r>
            <w:r w:rsidRPr="00237331">
              <w:rPr>
                <w:rFonts w:ascii="Times New Roman" w:eastAsia="Times New Roman" w:hAnsi="Times New Roman"/>
                <w:sz w:val="24"/>
                <w:szCs w:val="24"/>
                <w:lang w:eastAsia="ru-RU"/>
              </w:rPr>
              <w:lastRenderedPageBreak/>
              <w:t>зависимости от обстоятельств), на который доступны фактические показатели или в отношении которого осуществляются расчеты каких-либо платежей.</w:t>
            </w:r>
          </w:p>
        </w:tc>
      </w:tr>
      <w:tr w:rsidR="00116ECB" w:rsidRPr="00237331" w14:paraId="3F3452DF" w14:textId="77777777" w:rsidTr="00116ECB">
        <w:tc>
          <w:tcPr>
            <w:tcW w:w="2716" w:type="dxa"/>
          </w:tcPr>
          <w:p w14:paraId="6B79D38C" w14:textId="77777777" w:rsidR="00116ECB" w:rsidRPr="00237331" w:rsidRDefault="00116ECB" w:rsidP="00BA150B">
            <w:pPr>
              <w:pStyle w:val="af5"/>
              <w:spacing w:after="0"/>
              <w:ind w:left="0" w:firstLine="0"/>
              <w:jc w:val="left"/>
              <w:rPr>
                <w:b/>
              </w:rPr>
            </w:pPr>
            <w:r w:rsidRPr="00237331">
              <w:rPr>
                <w:b/>
              </w:rPr>
              <w:lastRenderedPageBreak/>
              <w:t>Создание</w:t>
            </w:r>
            <w:r>
              <w:t xml:space="preserve"> </w:t>
            </w:r>
            <w:r w:rsidRPr="00731848">
              <w:rPr>
                <w:b/>
              </w:rPr>
              <w:t>и (или) реконструкция</w:t>
            </w:r>
            <w:r>
              <w:rPr>
                <w:b/>
              </w:rPr>
              <w:t xml:space="preserve"> </w:t>
            </w:r>
            <w:r w:rsidRPr="00237331">
              <w:rPr>
                <w:b/>
              </w:rPr>
              <w:t>объекта соглашения</w:t>
            </w:r>
          </w:p>
        </w:tc>
        <w:tc>
          <w:tcPr>
            <w:tcW w:w="6696" w:type="dxa"/>
          </w:tcPr>
          <w:p w14:paraId="3BB58ECE"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совокупность мероприятий, предусмотренных пунктом </w:t>
            </w:r>
            <w:r>
              <w:fldChar w:fldCharType="begin"/>
            </w:r>
            <w:r>
              <w:instrText xml:space="preserve"> REF _Ref468444201 \r \h  \* MERGEFORMAT </w:instrText>
            </w:r>
            <w:r>
              <w:fldChar w:fldCharType="separate"/>
            </w:r>
            <w:r w:rsidRPr="00B817E9">
              <w:rPr>
                <w:rFonts w:ascii="Times New Roman" w:eastAsia="Times New Roman" w:hAnsi="Times New Roman"/>
                <w:sz w:val="24"/>
                <w:szCs w:val="24"/>
                <w:lang w:eastAsia="ru-RU"/>
              </w:rPr>
              <w:t>2.1</w:t>
            </w:r>
            <w:r>
              <w:fldChar w:fldCharType="end"/>
            </w:r>
            <w:r w:rsidRPr="00237331">
              <w:rPr>
                <w:rFonts w:ascii="Times New Roman" w:eastAsia="Times New Roman" w:hAnsi="Times New Roman"/>
                <w:sz w:val="24"/>
                <w:szCs w:val="24"/>
                <w:lang w:eastAsia="ru-RU"/>
              </w:rPr>
              <w:t>.</w:t>
            </w:r>
          </w:p>
        </w:tc>
      </w:tr>
      <w:tr w:rsidR="00116ECB" w:rsidRPr="00237331" w14:paraId="1CF27856" w14:textId="77777777" w:rsidTr="00116ECB">
        <w:tc>
          <w:tcPr>
            <w:tcW w:w="2716" w:type="dxa"/>
          </w:tcPr>
          <w:p w14:paraId="555C0D47" w14:textId="77777777" w:rsidR="00116ECB" w:rsidRPr="00237331" w:rsidRDefault="00116ECB" w:rsidP="00BA150B">
            <w:pPr>
              <w:pStyle w:val="af5"/>
              <w:spacing w:after="0"/>
              <w:ind w:left="0" w:firstLine="0"/>
              <w:rPr>
                <w:b/>
              </w:rPr>
            </w:pPr>
            <w:r w:rsidRPr="00237331">
              <w:rPr>
                <w:b/>
              </w:rPr>
              <w:t>Собственные инвестиции</w:t>
            </w:r>
          </w:p>
        </w:tc>
        <w:tc>
          <w:tcPr>
            <w:tcW w:w="6696" w:type="dxa"/>
          </w:tcPr>
          <w:p w14:paraId="47763595"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финансирование, привлеченное Концессионером у Инвесторов в форме вкладов в имущество Концессионера или приобретения акций Концессионера или в форме Акционерных займов.</w:t>
            </w:r>
          </w:p>
        </w:tc>
      </w:tr>
      <w:tr w:rsidR="00116ECB" w:rsidRPr="00237331" w14:paraId="00464FCB" w14:textId="77777777" w:rsidTr="00116ECB">
        <w:tc>
          <w:tcPr>
            <w:tcW w:w="2716" w:type="dxa"/>
          </w:tcPr>
          <w:p w14:paraId="1CFF419A" w14:textId="77777777" w:rsidR="00116ECB" w:rsidRPr="00237331" w:rsidRDefault="00116ECB" w:rsidP="00BA150B">
            <w:pPr>
              <w:pStyle w:val="af5"/>
              <w:spacing w:after="0"/>
              <w:ind w:left="0" w:firstLine="0"/>
              <w:jc w:val="left"/>
              <w:rPr>
                <w:b/>
              </w:rPr>
            </w:pPr>
            <w:r w:rsidRPr="00237331">
              <w:rPr>
                <w:b/>
              </w:rPr>
              <w:t>Соглашения о финансировании</w:t>
            </w:r>
          </w:p>
        </w:tc>
        <w:tc>
          <w:tcPr>
            <w:tcW w:w="6696" w:type="dxa"/>
          </w:tcPr>
          <w:p w14:paraId="078479EE"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любые соглашения между Финансирующей организацией и Концессионером о предоставлении Концессионеру заемного финансирования для исполнения им своих обязательств по Концессионному соглашению.</w:t>
            </w:r>
          </w:p>
        </w:tc>
      </w:tr>
      <w:tr w:rsidR="00116ECB" w:rsidRPr="00237331" w14:paraId="59A34028" w14:textId="77777777" w:rsidTr="00116ECB">
        <w:tc>
          <w:tcPr>
            <w:tcW w:w="2716" w:type="dxa"/>
          </w:tcPr>
          <w:p w14:paraId="246FD84B" w14:textId="77777777" w:rsidR="00116ECB" w:rsidRPr="00237331" w:rsidRDefault="00116ECB" w:rsidP="00BA150B">
            <w:pPr>
              <w:pStyle w:val="af5"/>
              <w:spacing w:after="0"/>
              <w:ind w:left="0" w:firstLine="0"/>
              <w:rPr>
                <w:b/>
              </w:rPr>
            </w:pPr>
            <w:r w:rsidRPr="00237331">
              <w:rPr>
                <w:b/>
              </w:rPr>
              <w:t>Сокращение выручки</w:t>
            </w:r>
          </w:p>
        </w:tc>
        <w:tc>
          <w:tcPr>
            <w:tcW w:w="6696" w:type="dxa"/>
          </w:tcPr>
          <w:p w14:paraId="71C97BE7"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убытки и/или потери Концессионера в результате наступления какого-либо Особого обстоятельства, связанные со снижением уровня выручки,</w:t>
            </w:r>
            <w:r>
              <w:rPr>
                <w:rFonts w:ascii="Times New Roman" w:eastAsia="Times New Roman" w:hAnsi="Times New Roman"/>
                <w:sz w:val="24"/>
                <w:szCs w:val="24"/>
                <w:lang w:eastAsia="ru-RU"/>
              </w:rPr>
              <w:t xml:space="preserve"> </w:t>
            </w:r>
            <w:r w:rsidRPr="00237331">
              <w:rPr>
                <w:rFonts w:ascii="Times New Roman" w:eastAsia="Times New Roman" w:hAnsi="Times New Roman"/>
                <w:sz w:val="24"/>
                <w:szCs w:val="24"/>
                <w:lang w:eastAsia="ru-RU"/>
              </w:rPr>
              <w:t>которую Концессионер получил или должен получить.</w:t>
            </w:r>
          </w:p>
        </w:tc>
      </w:tr>
      <w:tr w:rsidR="00116ECB" w:rsidRPr="00237331" w14:paraId="512595E8" w14:textId="77777777" w:rsidTr="00116ECB">
        <w:tc>
          <w:tcPr>
            <w:tcW w:w="2716" w:type="dxa"/>
          </w:tcPr>
          <w:p w14:paraId="66E12674" w14:textId="77777777" w:rsidR="00116ECB" w:rsidRPr="00237331" w:rsidRDefault="00116ECB" w:rsidP="00BA150B">
            <w:pPr>
              <w:pStyle w:val="af5"/>
              <w:spacing w:after="0"/>
              <w:ind w:left="0" w:firstLine="0"/>
              <w:rPr>
                <w:b/>
              </w:rPr>
            </w:pPr>
            <w:r w:rsidRPr="00237331">
              <w:rPr>
                <w:b/>
              </w:rPr>
              <w:t>Спор</w:t>
            </w:r>
          </w:p>
        </w:tc>
        <w:tc>
          <w:tcPr>
            <w:tcW w:w="6696" w:type="dxa"/>
          </w:tcPr>
          <w:p w14:paraId="668D2DDE"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имеет значение, указанное в пункте </w:t>
            </w:r>
            <w:r>
              <w:fldChar w:fldCharType="begin"/>
            </w:r>
            <w:r>
              <w:instrText xml:space="preserve"> REF _Ref466945217 \r \h  \* MERGEFORMAT </w:instrText>
            </w:r>
            <w:r>
              <w:fldChar w:fldCharType="separate"/>
            </w:r>
            <w:r w:rsidRPr="00B817E9">
              <w:rPr>
                <w:rFonts w:ascii="Times New Roman" w:eastAsia="Times New Roman" w:hAnsi="Times New Roman"/>
                <w:sz w:val="24"/>
                <w:szCs w:val="24"/>
                <w:lang w:eastAsia="ru-RU"/>
              </w:rPr>
              <w:t>31.1</w:t>
            </w:r>
            <w:r>
              <w:fldChar w:fldCharType="end"/>
            </w:r>
            <w:r w:rsidRPr="00237331">
              <w:rPr>
                <w:rFonts w:ascii="Times New Roman" w:eastAsia="Times New Roman" w:hAnsi="Times New Roman"/>
                <w:sz w:val="24"/>
                <w:szCs w:val="24"/>
                <w:lang w:eastAsia="ru-RU"/>
              </w:rPr>
              <w:t>.</w:t>
            </w:r>
          </w:p>
        </w:tc>
      </w:tr>
      <w:tr w:rsidR="00116ECB" w:rsidRPr="00237331" w14:paraId="44506B5D" w14:textId="77777777" w:rsidTr="00116ECB">
        <w:tc>
          <w:tcPr>
            <w:tcW w:w="2716" w:type="dxa"/>
          </w:tcPr>
          <w:p w14:paraId="29F4D394" w14:textId="77777777" w:rsidR="00116ECB" w:rsidRPr="00237331" w:rsidRDefault="00116ECB" w:rsidP="00BA150B">
            <w:pPr>
              <w:pStyle w:val="af5"/>
              <w:spacing w:after="0"/>
              <w:ind w:left="0" w:firstLine="0"/>
              <w:jc w:val="left"/>
              <w:rPr>
                <w:b/>
              </w:rPr>
            </w:pPr>
            <w:r>
              <w:rPr>
                <w:b/>
              </w:rPr>
              <w:t>Срок действия концессионного соглашения</w:t>
            </w:r>
          </w:p>
        </w:tc>
        <w:tc>
          <w:tcPr>
            <w:tcW w:w="6696" w:type="dxa"/>
          </w:tcPr>
          <w:p w14:paraId="306596A1" w14:textId="712F30B6" w:rsidR="00116ECB" w:rsidRPr="00FC234F" w:rsidRDefault="00116ECB" w:rsidP="00D845EA">
            <w:pPr>
              <w:widowControl w:val="0"/>
              <w:autoSpaceDE w:val="0"/>
              <w:autoSpaceDN w:val="0"/>
              <w:adjustRightInd w:val="0"/>
              <w:spacing w:after="0" w:line="240" w:lineRule="auto"/>
              <w:ind w:left="0" w:firstLine="0"/>
              <w:rPr>
                <w:rFonts w:ascii="Times New Roman" w:eastAsia="Times New Roman" w:hAnsi="Times New Roman"/>
                <w:bCs/>
                <w:sz w:val="24"/>
                <w:szCs w:val="24"/>
                <w:lang w:eastAsia="ru-RU"/>
              </w:rPr>
            </w:pPr>
            <w:r w:rsidRPr="00FC234F">
              <w:rPr>
                <w:rFonts w:ascii="Times New Roman" w:hAnsi="Times New Roman"/>
                <w:sz w:val="24"/>
                <w:szCs w:val="24"/>
              </w:rPr>
              <w:t xml:space="preserve">срок действия Концессионного соглашения составляет </w:t>
            </w:r>
            <w:r w:rsidR="00D845EA">
              <w:rPr>
                <w:rFonts w:ascii="Times New Roman" w:hAnsi="Times New Roman"/>
                <w:sz w:val="24"/>
                <w:szCs w:val="24"/>
              </w:rPr>
              <w:t>3</w:t>
            </w:r>
            <w:r w:rsidRPr="00FC234F">
              <w:rPr>
                <w:rFonts w:ascii="Times New Roman" w:hAnsi="Times New Roman"/>
                <w:sz w:val="24"/>
                <w:szCs w:val="24"/>
              </w:rPr>
              <w:t xml:space="preserve"> (</w:t>
            </w:r>
            <w:r w:rsidR="00D845EA">
              <w:rPr>
                <w:rFonts w:ascii="Times New Roman" w:hAnsi="Times New Roman"/>
                <w:sz w:val="24"/>
                <w:szCs w:val="24"/>
              </w:rPr>
              <w:t>три) года</w:t>
            </w:r>
            <w:r w:rsidRPr="00FC234F">
              <w:rPr>
                <w:rFonts w:ascii="Times New Roman" w:hAnsi="Times New Roman"/>
                <w:sz w:val="24"/>
                <w:szCs w:val="24"/>
              </w:rPr>
              <w:t xml:space="preserve"> с Даты заключения концессионного соглашения</w:t>
            </w:r>
          </w:p>
        </w:tc>
      </w:tr>
      <w:tr w:rsidR="00116ECB" w:rsidRPr="00237331" w14:paraId="6C6B0229" w14:textId="77777777" w:rsidTr="00116ECB">
        <w:tc>
          <w:tcPr>
            <w:tcW w:w="2716" w:type="dxa"/>
          </w:tcPr>
          <w:p w14:paraId="5C33B68F" w14:textId="77777777" w:rsidR="00116ECB" w:rsidRPr="00237331" w:rsidRDefault="00116ECB" w:rsidP="00BA150B">
            <w:pPr>
              <w:pStyle w:val="af5"/>
              <w:spacing w:after="0"/>
              <w:ind w:left="0" w:firstLine="0"/>
              <w:rPr>
                <w:b/>
              </w:rPr>
            </w:pPr>
            <w:r w:rsidRPr="00237331">
              <w:rPr>
                <w:b/>
              </w:rPr>
              <w:t>Сторона, Стороны</w:t>
            </w:r>
          </w:p>
        </w:tc>
        <w:tc>
          <w:tcPr>
            <w:tcW w:w="6696" w:type="dxa"/>
          </w:tcPr>
          <w:p w14:paraId="46EF7BBE"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bCs/>
                <w:sz w:val="24"/>
                <w:szCs w:val="24"/>
                <w:lang w:eastAsia="ru-RU"/>
              </w:rPr>
              <w:t xml:space="preserve">Концессионер, Концедент и </w:t>
            </w:r>
            <w:r w:rsidRPr="00237331">
              <w:rPr>
                <w:rFonts w:ascii="Times New Roman" w:eastAsia="Times New Roman" w:hAnsi="Times New Roman"/>
                <w:sz w:val="24"/>
                <w:szCs w:val="24"/>
                <w:lang w:eastAsia="ru-RU"/>
              </w:rPr>
              <w:t>Смоленская область</w:t>
            </w:r>
            <w:r w:rsidRPr="00237331">
              <w:rPr>
                <w:rFonts w:ascii="Times New Roman" w:eastAsia="Times New Roman" w:hAnsi="Times New Roman"/>
                <w:bCs/>
                <w:sz w:val="24"/>
                <w:szCs w:val="24"/>
                <w:lang w:eastAsia="ru-RU"/>
              </w:rPr>
              <w:t>.</w:t>
            </w:r>
          </w:p>
        </w:tc>
      </w:tr>
      <w:tr w:rsidR="00116ECB" w:rsidRPr="00237331" w14:paraId="0016ED79" w14:textId="77777777" w:rsidTr="00116ECB">
        <w:tc>
          <w:tcPr>
            <w:tcW w:w="2716" w:type="dxa"/>
          </w:tcPr>
          <w:p w14:paraId="603ECC70" w14:textId="77777777" w:rsidR="00116ECB" w:rsidRPr="00A74E1A" w:rsidRDefault="00116ECB" w:rsidP="00BA150B">
            <w:pPr>
              <w:pStyle w:val="af8"/>
              <w:spacing w:after="0"/>
              <w:ind w:left="0" w:firstLine="0"/>
              <w:rPr>
                <w:b/>
              </w:rPr>
            </w:pPr>
            <w:r w:rsidRPr="00A74E1A">
              <w:rPr>
                <w:b/>
              </w:rPr>
              <w:t>Субсидии</w:t>
            </w:r>
          </w:p>
        </w:tc>
        <w:tc>
          <w:tcPr>
            <w:tcW w:w="6696" w:type="dxa"/>
          </w:tcPr>
          <w:p w14:paraId="6435D41B" w14:textId="77777777" w:rsidR="00116ECB" w:rsidRPr="00A74E1A" w:rsidRDefault="00116ECB" w:rsidP="00BA150B">
            <w:pPr>
              <w:pStyle w:val="af8"/>
              <w:spacing w:after="0"/>
              <w:ind w:left="0" w:firstLine="0"/>
            </w:pPr>
            <w:r w:rsidRPr="00A74E1A">
              <w:rPr>
                <w:bCs/>
              </w:rPr>
              <w:t>Выплаты из областного бюджета с целью компенсации Концессионеру недополученных доходов, возникающих вследствие установления Органом регулирования для населения тарифов в сфере теплоснабжения ниже экономически обоснованного уровня.</w:t>
            </w:r>
          </w:p>
        </w:tc>
      </w:tr>
      <w:tr w:rsidR="00116ECB" w:rsidRPr="00237331" w14:paraId="412F83D7" w14:textId="77777777" w:rsidTr="00116ECB">
        <w:tc>
          <w:tcPr>
            <w:tcW w:w="2716" w:type="dxa"/>
          </w:tcPr>
          <w:p w14:paraId="0AA0F062" w14:textId="77777777" w:rsidR="00116ECB" w:rsidRPr="00237331" w:rsidRDefault="00116ECB" w:rsidP="00BA150B">
            <w:pPr>
              <w:pStyle w:val="af5"/>
              <w:spacing w:after="0"/>
              <w:ind w:left="0" w:firstLine="0"/>
              <w:rPr>
                <w:b/>
              </w:rPr>
            </w:pPr>
            <w:r w:rsidRPr="00237331">
              <w:rPr>
                <w:b/>
              </w:rPr>
              <w:t>Сумма возмещения собственных инвестиций</w:t>
            </w:r>
          </w:p>
        </w:tc>
        <w:tc>
          <w:tcPr>
            <w:tcW w:w="6696" w:type="dxa"/>
          </w:tcPr>
          <w:p w14:paraId="5B32A6A2"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сумма в составе Компенсации при прекращении в размере, рассчитываемом в соответствии с Приложением </w:t>
            </w:r>
            <w:r>
              <w:fldChar w:fldCharType="begin"/>
            </w:r>
            <w:r>
              <w:instrText xml:space="preserve"> REF Приложение13 \h  \* MERGEFORMAT </w:instrText>
            </w:r>
            <w:r>
              <w:fldChar w:fldCharType="separate"/>
            </w:r>
            <w:r w:rsidRPr="00B817E9">
              <w:rPr>
                <w:rFonts w:ascii="Times New Roman" w:eastAsia="Times New Roman" w:hAnsi="Times New Roman"/>
                <w:sz w:val="24"/>
                <w:szCs w:val="24"/>
                <w:lang w:eastAsia="ru-RU"/>
              </w:rPr>
              <w:t>13</w:t>
            </w:r>
            <w:r>
              <w:fldChar w:fldCharType="end"/>
            </w:r>
            <w:r w:rsidRPr="00237331">
              <w:rPr>
                <w:rFonts w:ascii="Times New Roman" w:eastAsia="Times New Roman" w:hAnsi="Times New Roman"/>
                <w:sz w:val="24"/>
                <w:szCs w:val="24"/>
                <w:lang w:eastAsia="ru-RU"/>
              </w:rPr>
              <w:t xml:space="preserve"> к Концессионному соглашению.</w:t>
            </w:r>
          </w:p>
        </w:tc>
      </w:tr>
      <w:tr w:rsidR="00116ECB" w:rsidRPr="00237331" w14:paraId="59C97FD0" w14:textId="77777777" w:rsidTr="00116ECB">
        <w:tc>
          <w:tcPr>
            <w:tcW w:w="2716" w:type="dxa"/>
          </w:tcPr>
          <w:p w14:paraId="56E1A173" w14:textId="77777777" w:rsidR="00116ECB" w:rsidRPr="00237331" w:rsidRDefault="00116ECB" w:rsidP="00BA150B">
            <w:pPr>
              <w:pStyle w:val="af5"/>
              <w:spacing w:after="0"/>
              <w:ind w:left="0" w:firstLine="0"/>
              <w:rPr>
                <w:b/>
              </w:rPr>
            </w:pPr>
            <w:r w:rsidRPr="00237331">
              <w:rPr>
                <w:b/>
              </w:rPr>
              <w:t>Сумма возмещения инвесторам</w:t>
            </w:r>
          </w:p>
        </w:tc>
        <w:tc>
          <w:tcPr>
            <w:tcW w:w="6696" w:type="dxa"/>
          </w:tcPr>
          <w:p w14:paraId="28FBAA85"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сумма в составе Компенсации при прекращении в размере, рассчитываемом в соответствии с Приложением </w:t>
            </w:r>
            <w:r>
              <w:fldChar w:fldCharType="begin"/>
            </w:r>
            <w:r>
              <w:instrText xml:space="preserve"> REF Приложение13 \h  \* MERGEFORMAT </w:instrText>
            </w:r>
            <w:r>
              <w:fldChar w:fldCharType="separate"/>
            </w:r>
            <w:r w:rsidRPr="00B817E9">
              <w:rPr>
                <w:rFonts w:ascii="Times New Roman" w:eastAsia="Times New Roman" w:hAnsi="Times New Roman"/>
                <w:sz w:val="24"/>
                <w:szCs w:val="24"/>
                <w:lang w:eastAsia="ru-RU"/>
              </w:rPr>
              <w:t>13</w:t>
            </w:r>
            <w:r>
              <w:fldChar w:fldCharType="end"/>
            </w:r>
            <w:r w:rsidRPr="00237331">
              <w:rPr>
                <w:rFonts w:ascii="Times New Roman" w:eastAsia="Times New Roman" w:hAnsi="Times New Roman"/>
                <w:sz w:val="24"/>
                <w:szCs w:val="24"/>
                <w:lang w:eastAsia="ru-RU"/>
              </w:rPr>
              <w:t xml:space="preserve"> к Концессионному соглашению.</w:t>
            </w:r>
          </w:p>
        </w:tc>
      </w:tr>
      <w:tr w:rsidR="00116ECB" w:rsidRPr="00237331" w14:paraId="02E0F267" w14:textId="77777777" w:rsidTr="00116ECB">
        <w:tc>
          <w:tcPr>
            <w:tcW w:w="2716" w:type="dxa"/>
          </w:tcPr>
          <w:p w14:paraId="2239440D" w14:textId="77777777" w:rsidR="00116ECB" w:rsidRPr="00237331" w:rsidRDefault="00116ECB" w:rsidP="00BA150B">
            <w:pPr>
              <w:pStyle w:val="af5"/>
              <w:spacing w:after="0"/>
              <w:ind w:left="0" w:firstLine="0"/>
              <w:rPr>
                <w:b/>
              </w:rPr>
            </w:pPr>
            <w:r w:rsidRPr="00237331">
              <w:rPr>
                <w:b/>
              </w:rPr>
              <w:t>Тарифная выручка</w:t>
            </w:r>
          </w:p>
        </w:tc>
        <w:tc>
          <w:tcPr>
            <w:tcW w:w="6696" w:type="dxa"/>
          </w:tcPr>
          <w:p w14:paraId="09F4795F"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выручка, получаемая Концессионером в процессе осуществления Концессионной деятельности от оказания услуг по регулируемым ценам (Тарифам).</w:t>
            </w:r>
          </w:p>
        </w:tc>
      </w:tr>
      <w:tr w:rsidR="00116ECB" w:rsidRPr="00237331" w14:paraId="7E5A87D4" w14:textId="77777777" w:rsidTr="00116ECB">
        <w:tc>
          <w:tcPr>
            <w:tcW w:w="2716" w:type="dxa"/>
          </w:tcPr>
          <w:p w14:paraId="0AC01870" w14:textId="77777777" w:rsidR="00116ECB" w:rsidRPr="00237331" w:rsidRDefault="00116ECB" w:rsidP="00BA150B">
            <w:pPr>
              <w:pStyle w:val="af5"/>
              <w:spacing w:after="0"/>
              <w:ind w:left="0" w:firstLine="0"/>
              <w:rPr>
                <w:b/>
              </w:rPr>
            </w:pPr>
            <w:r w:rsidRPr="00237331">
              <w:rPr>
                <w:b/>
              </w:rPr>
              <w:t>Тарифы</w:t>
            </w:r>
          </w:p>
        </w:tc>
        <w:tc>
          <w:tcPr>
            <w:tcW w:w="6696" w:type="dxa"/>
          </w:tcPr>
          <w:p w14:paraId="06762AF4"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регулируемые цены (тарифы) на услуги теплоснабжения, оказываемые Концессионером в рамках осуществления Концессионной деятельности, устанавливаемые в соответствии с Долгосрочными параметрами регулирования.</w:t>
            </w:r>
          </w:p>
        </w:tc>
      </w:tr>
      <w:tr w:rsidR="00116ECB" w:rsidRPr="00237331" w14:paraId="74E550E1" w14:textId="77777777" w:rsidTr="00116ECB">
        <w:tc>
          <w:tcPr>
            <w:tcW w:w="2716" w:type="dxa"/>
          </w:tcPr>
          <w:p w14:paraId="7219BF9C" w14:textId="77777777" w:rsidR="00116ECB" w:rsidRPr="003B0A8A" w:rsidRDefault="00116ECB" w:rsidP="00BA150B">
            <w:pPr>
              <w:pStyle w:val="af5"/>
              <w:spacing w:after="0"/>
              <w:ind w:left="0" w:firstLine="0"/>
              <w:jc w:val="left"/>
              <w:rPr>
                <w:b/>
              </w:rPr>
            </w:pPr>
            <w:r w:rsidRPr="003B0A8A">
              <w:rPr>
                <w:b/>
              </w:rPr>
              <w:t>Техническое обслуживание</w:t>
            </w:r>
          </w:p>
        </w:tc>
        <w:tc>
          <w:tcPr>
            <w:tcW w:w="6696" w:type="dxa"/>
          </w:tcPr>
          <w:p w14:paraId="60D8B6AF" w14:textId="77777777" w:rsidR="00116ECB" w:rsidRPr="00237331" w:rsidRDefault="00116ECB" w:rsidP="00BA150B">
            <w:pPr>
              <w:spacing w:after="0" w:line="240" w:lineRule="auto"/>
              <w:ind w:left="0" w:firstLine="0"/>
              <w:rPr>
                <w:rFonts w:ascii="Times New Roman" w:eastAsia="Times New Roman" w:hAnsi="Times New Roman"/>
                <w:sz w:val="24"/>
                <w:szCs w:val="24"/>
                <w:lang w:eastAsia="ru-RU"/>
              </w:rPr>
            </w:pPr>
            <w:r w:rsidRPr="003B0A8A">
              <w:rPr>
                <w:rFonts w:ascii="Times New Roman" w:eastAsia="Times New Roman" w:hAnsi="Times New Roman"/>
                <w:sz w:val="24"/>
                <w:szCs w:val="24"/>
                <w:lang w:eastAsia="ru-RU"/>
              </w:rPr>
              <w:t>мероприятия, направленные на поддержание объекта и иного имущества концессионного соглашения в исправном, безопасном, пригодном для его эксплуатации состоянии и осуществление его текущего и (или) капитального ремонта.</w:t>
            </w:r>
          </w:p>
        </w:tc>
      </w:tr>
      <w:tr w:rsidR="00116ECB" w:rsidRPr="00D25B58" w14:paraId="48D95793" w14:textId="77777777" w:rsidTr="00116ECB">
        <w:tc>
          <w:tcPr>
            <w:tcW w:w="2716" w:type="dxa"/>
          </w:tcPr>
          <w:p w14:paraId="1C5CCADE" w14:textId="77777777" w:rsidR="00116ECB" w:rsidRPr="00D25B58" w:rsidRDefault="00116ECB" w:rsidP="00BA150B">
            <w:pPr>
              <w:pStyle w:val="af5"/>
              <w:spacing w:after="0"/>
              <w:ind w:left="0" w:firstLine="0"/>
              <w:rPr>
                <w:b/>
              </w:rPr>
            </w:pPr>
            <w:r w:rsidRPr="00D25B58">
              <w:rPr>
                <w:b/>
              </w:rPr>
              <w:t>Теплоснабжение</w:t>
            </w:r>
          </w:p>
        </w:tc>
        <w:tc>
          <w:tcPr>
            <w:tcW w:w="6696" w:type="dxa"/>
            <w:shd w:val="clear" w:color="auto" w:fill="auto"/>
          </w:tcPr>
          <w:p w14:paraId="2EDF5555" w14:textId="77777777" w:rsidR="00116ECB" w:rsidRPr="00D25B58" w:rsidRDefault="00116ECB" w:rsidP="00BA150B">
            <w:pPr>
              <w:widowControl w:val="0"/>
              <w:autoSpaceDE w:val="0"/>
              <w:autoSpaceDN w:val="0"/>
              <w:adjustRightInd w:val="0"/>
              <w:spacing w:after="0" w:line="240" w:lineRule="auto"/>
              <w:ind w:left="0" w:firstLine="0"/>
              <w:rPr>
                <w:rFonts w:ascii="Times New Roman" w:hAnsi="Times New Roman"/>
                <w:sz w:val="24"/>
                <w:szCs w:val="24"/>
              </w:rPr>
            </w:pPr>
            <w:r w:rsidRPr="00D25B58">
              <w:rPr>
                <w:rFonts w:ascii="Times New Roman" w:hAnsi="Times New Roman"/>
                <w:sz w:val="24"/>
                <w:szCs w:val="24"/>
              </w:rPr>
              <w:t xml:space="preserve">обеспечение </w:t>
            </w:r>
            <w:r>
              <w:rPr>
                <w:rFonts w:ascii="Times New Roman" w:hAnsi="Times New Roman"/>
                <w:sz w:val="24"/>
                <w:szCs w:val="24"/>
              </w:rPr>
              <w:t>Концессионером Потребителей</w:t>
            </w:r>
            <w:r w:rsidRPr="00D25B58">
              <w:rPr>
                <w:rFonts w:ascii="Times New Roman" w:hAnsi="Times New Roman"/>
                <w:sz w:val="24"/>
                <w:szCs w:val="24"/>
              </w:rPr>
              <w:t xml:space="preserve"> тепловой энергией, теплоносителем</w:t>
            </w:r>
            <w:r>
              <w:rPr>
                <w:rFonts w:ascii="Times New Roman" w:hAnsi="Times New Roman"/>
                <w:sz w:val="24"/>
                <w:szCs w:val="24"/>
              </w:rPr>
              <w:t xml:space="preserve"> </w:t>
            </w:r>
            <w:r w:rsidRPr="00D25B58">
              <w:rPr>
                <w:rFonts w:ascii="Times New Roman" w:hAnsi="Times New Roman"/>
                <w:sz w:val="24"/>
                <w:szCs w:val="24"/>
              </w:rPr>
              <w:t>для об</w:t>
            </w:r>
            <w:r>
              <w:rPr>
                <w:rFonts w:ascii="Times New Roman" w:hAnsi="Times New Roman"/>
                <w:sz w:val="24"/>
                <w:szCs w:val="24"/>
              </w:rPr>
              <w:t>еспечения коммунально-бытовых (отопление, г</w:t>
            </w:r>
            <w:r w:rsidRPr="00D25B58">
              <w:rPr>
                <w:rFonts w:ascii="Times New Roman" w:hAnsi="Times New Roman"/>
                <w:sz w:val="24"/>
                <w:szCs w:val="24"/>
              </w:rPr>
              <w:t>орячее водоснабжение) и</w:t>
            </w:r>
            <w:r>
              <w:rPr>
                <w:rFonts w:ascii="Times New Roman" w:hAnsi="Times New Roman"/>
                <w:sz w:val="24"/>
                <w:szCs w:val="24"/>
              </w:rPr>
              <w:t xml:space="preserve"> (или)</w:t>
            </w:r>
            <w:r w:rsidRPr="00D25B58">
              <w:rPr>
                <w:rFonts w:ascii="Times New Roman" w:hAnsi="Times New Roman"/>
                <w:sz w:val="24"/>
                <w:szCs w:val="24"/>
              </w:rPr>
              <w:t xml:space="preserve"> технологических</w:t>
            </w:r>
            <w:r w:rsidRPr="00D25B58">
              <w:rPr>
                <w:rFonts w:ascii="Times New Roman" w:hAnsi="Times New Roman"/>
                <w:sz w:val="24"/>
                <w:szCs w:val="24"/>
                <w:shd w:val="clear" w:color="auto" w:fill="F2F3F5"/>
              </w:rPr>
              <w:t xml:space="preserve"> </w:t>
            </w:r>
            <w:r w:rsidRPr="00D25B58">
              <w:rPr>
                <w:rFonts w:ascii="Times New Roman" w:hAnsi="Times New Roman"/>
                <w:sz w:val="24"/>
                <w:szCs w:val="24"/>
              </w:rPr>
              <w:t>нужд</w:t>
            </w:r>
            <w:r>
              <w:rPr>
                <w:rFonts w:ascii="Times New Roman" w:hAnsi="Times New Roman"/>
                <w:sz w:val="24"/>
                <w:szCs w:val="24"/>
              </w:rPr>
              <w:t>.</w:t>
            </w:r>
          </w:p>
        </w:tc>
      </w:tr>
      <w:tr w:rsidR="00116ECB" w:rsidRPr="00237331" w14:paraId="6DB9EB34" w14:textId="77777777" w:rsidTr="00116ECB">
        <w:tc>
          <w:tcPr>
            <w:tcW w:w="2716" w:type="dxa"/>
          </w:tcPr>
          <w:p w14:paraId="550176FF" w14:textId="77777777" w:rsidR="00116ECB" w:rsidRPr="00237331" w:rsidRDefault="00116ECB" w:rsidP="00BA150B">
            <w:pPr>
              <w:pStyle w:val="af5"/>
              <w:spacing w:after="0"/>
              <w:ind w:left="0" w:firstLine="0"/>
              <w:rPr>
                <w:b/>
              </w:rPr>
            </w:pPr>
            <w:r w:rsidRPr="00237331">
              <w:rPr>
                <w:b/>
              </w:rPr>
              <w:t>Уведомление</w:t>
            </w:r>
          </w:p>
        </w:tc>
        <w:tc>
          <w:tcPr>
            <w:tcW w:w="6696" w:type="dxa"/>
          </w:tcPr>
          <w:p w14:paraId="343EF140"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любое уведомление, заявление, сообщение и иные документы и информация направленные на информирование одной Стороной другой Стороны или Сторон по вопросам, </w:t>
            </w:r>
            <w:r w:rsidRPr="00237331">
              <w:rPr>
                <w:rFonts w:ascii="Times New Roman" w:eastAsia="Times New Roman" w:hAnsi="Times New Roman"/>
                <w:sz w:val="24"/>
                <w:szCs w:val="24"/>
                <w:lang w:eastAsia="ru-RU"/>
              </w:rPr>
              <w:lastRenderedPageBreak/>
              <w:t>связанным с Концессионным соглашением.</w:t>
            </w:r>
          </w:p>
        </w:tc>
      </w:tr>
      <w:tr w:rsidR="00116ECB" w:rsidRPr="00237331" w14:paraId="0B2CF6B2" w14:textId="77777777" w:rsidTr="00116ECB">
        <w:tc>
          <w:tcPr>
            <w:tcW w:w="2716" w:type="dxa"/>
          </w:tcPr>
          <w:p w14:paraId="10812A9F" w14:textId="77777777" w:rsidR="00116ECB" w:rsidRPr="00237331" w:rsidRDefault="00116ECB" w:rsidP="00BA150B">
            <w:pPr>
              <w:pStyle w:val="af5"/>
              <w:spacing w:after="0"/>
              <w:ind w:left="0" w:firstLine="0"/>
              <w:rPr>
                <w:b/>
              </w:rPr>
            </w:pPr>
            <w:r w:rsidRPr="00237331">
              <w:rPr>
                <w:b/>
              </w:rPr>
              <w:lastRenderedPageBreak/>
              <w:t>Уполномоченный орган Концедента</w:t>
            </w:r>
          </w:p>
        </w:tc>
        <w:tc>
          <w:tcPr>
            <w:tcW w:w="6696" w:type="dxa"/>
          </w:tcPr>
          <w:p w14:paraId="464CCBA3"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орган местного самоуправления, который в установленном порядке наделен полномочиями осуществлять права и исполнять обязанности Концедента по Концессионному соглашению.</w:t>
            </w:r>
          </w:p>
        </w:tc>
      </w:tr>
      <w:tr w:rsidR="00116ECB" w:rsidRPr="00237331" w14:paraId="3C37104F" w14:textId="77777777" w:rsidTr="00116ECB">
        <w:tc>
          <w:tcPr>
            <w:tcW w:w="2716" w:type="dxa"/>
          </w:tcPr>
          <w:p w14:paraId="5700D345" w14:textId="77777777" w:rsidR="00116ECB" w:rsidRPr="00237331" w:rsidRDefault="00116ECB" w:rsidP="00BA150B">
            <w:pPr>
              <w:pStyle w:val="af5"/>
              <w:spacing w:after="0"/>
              <w:ind w:left="0" w:firstLine="0"/>
              <w:jc w:val="left"/>
              <w:rPr>
                <w:b/>
              </w:rPr>
            </w:pPr>
            <w:r w:rsidRPr="00237331">
              <w:rPr>
                <w:b/>
              </w:rPr>
              <w:t>Уполномоченный орган Смоленской области</w:t>
            </w:r>
          </w:p>
        </w:tc>
        <w:tc>
          <w:tcPr>
            <w:tcW w:w="6696" w:type="dxa"/>
          </w:tcPr>
          <w:p w14:paraId="55B5D847"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исполнительный орган государственной Смоленской области, который в установленном порядке наделен полномочиями осуществлять права и исполнять обязанности Смоленской области по Концессионному соглашению. </w:t>
            </w:r>
          </w:p>
        </w:tc>
      </w:tr>
      <w:tr w:rsidR="00116ECB" w:rsidRPr="00237331" w14:paraId="15CC1FF4" w14:textId="77777777" w:rsidTr="00116ECB">
        <w:tc>
          <w:tcPr>
            <w:tcW w:w="2716" w:type="dxa"/>
          </w:tcPr>
          <w:p w14:paraId="27796B7C" w14:textId="77777777" w:rsidR="00116ECB" w:rsidRPr="00237331" w:rsidRDefault="00116ECB" w:rsidP="00BA150B">
            <w:pPr>
              <w:pStyle w:val="af5"/>
              <w:spacing w:after="0"/>
              <w:ind w:left="0" w:firstLine="0"/>
              <w:rPr>
                <w:b/>
              </w:rPr>
            </w:pPr>
            <w:r w:rsidRPr="00237331">
              <w:rPr>
                <w:b/>
              </w:rPr>
              <w:t>ФЗ «О концессионных соглашениях»</w:t>
            </w:r>
          </w:p>
        </w:tc>
        <w:tc>
          <w:tcPr>
            <w:tcW w:w="6696" w:type="dxa"/>
          </w:tcPr>
          <w:p w14:paraId="781D4424"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Федеральный закон от 21.07.2005 г. № 115-ФЗ «О</w:t>
            </w:r>
            <w:r w:rsidRPr="00237331">
              <w:rPr>
                <w:rFonts w:ascii="Times New Roman" w:hAnsi="Times New Roman"/>
                <w:sz w:val="24"/>
              </w:rPr>
              <w:t> </w:t>
            </w:r>
            <w:r w:rsidRPr="00237331">
              <w:rPr>
                <w:rFonts w:ascii="Times New Roman" w:eastAsia="Times New Roman" w:hAnsi="Times New Roman"/>
                <w:sz w:val="24"/>
                <w:szCs w:val="24"/>
                <w:lang w:eastAsia="ru-RU"/>
              </w:rPr>
              <w:t>концессионных соглашениях» с внесенными в него изменениями и дополнениями.</w:t>
            </w:r>
          </w:p>
        </w:tc>
      </w:tr>
      <w:tr w:rsidR="00116ECB" w:rsidRPr="00237331" w14:paraId="12C9DC0E" w14:textId="77777777" w:rsidTr="00116ECB">
        <w:tc>
          <w:tcPr>
            <w:tcW w:w="2716" w:type="dxa"/>
          </w:tcPr>
          <w:p w14:paraId="52F28551" w14:textId="77777777" w:rsidR="00116ECB" w:rsidRPr="00237331" w:rsidRDefault="00116ECB" w:rsidP="00BA150B">
            <w:pPr>
              <w:pStyle w:val="af5"/>
              <w:spacing w:after="0"/>
              <w:ind w:left="0" w:firstLine="0"/>
              <w:rPr>
                <w:b/>
              </w:rPr>
            </w:pPr>
            <w:r w:rsidRPr="00237331">
              <w:rPr>
                <w:b/>
                <w:kern w:val="3"/>
                <w:lang w:val="de-DE" w:eastAsia="ja-JP" w:bidi="fa-IR"/>
              </w:rPr>
              <w:t>Финансирующая организация</w:t>
            </w:r>
          </w:p>
        </w:tc>
        <w:tc>
          <w:tcPr>
            <w:tcW w:w="6696" w:type="dxa"/>
          </w:tcPr>
          <w:p w14:paraId="3CF15EAD"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hAnsi="Times New Roman"/>
                <w:sz w:val="24"/>
              </w:rPr>
              <w:t>кредитная организация, предоставляющая Концессионеру Заемные инвестиции для финансирования Проекта.</w:t>
            </w:r>
          </w:p>
        </w:tc>
      </w:tr>
      <w:tr w:rsidR="00116ECB" w:rsidRPr="00237331" w14:paraId="6DEACE05" w14:textId="77777777" w:rsidTr="00116ECB">
        <w:tc>
          <w:tcPr>
            <w:tcW w:w="2716" w:type="dxa"/>
          </w:tcPr>
          <w:p w14:paraId="650BCA51" w14:textId="77777777" w:rsidR="00116ECB" w:rsidRPr="00237331" w:rsidRDefault="00116ECB" w:rsidP="00BA150B">
            <w:pPr>
              <w:pStyle w:val="af5"/>
              <w:spacing w:after="0"/>
              <w:ind w:left="0" w:firstLine="0"/>
              <w:rPr>
                <w:b/>
              </w:rPr>
            </w:pPr>
            <w:r w:rsidRPr="00237331">
              <w:rPr>
                <w:b/>
              </w:rPr>
              <w:t>Экспертиза</w:t>
            </w:r>
          </w:p>
        </w:tc>
        <w:tc>
          <w:tcPr>
            <w:tcW w:w="6696" w:type="dxa"/>
          </w:tcPr>
          <w:p w14:paraId="105D7F56" w14:textId="77777777" w:rsidR="00116ECB" w:rsidRPr="00237331" w:rsidRDefault="00116ECB" w:rsidP="00BA150B">
            <w:pPr>
              <w:pStyle w:val="af5"/>
              <w:spacing w:after="0"/>
              <w:ind w:left="0" w:firstLine="0"/>
            </w:pPr>
            <w:r w:rsidRPr="00237331">
              <w:t>экспертиза Проектной документации, осуществляемая в соответствии с Градостроительным кодексом Российской Федерации (№ 190-ФЗ) от 29.12.2004 г. и иными положениями Законодательства.</w:t>
            </w:r>
          </w:p>
        </w:tc>
      </w:tr>
      <w:tr w:rsidR="00116ECB" w:rsidRPr="00237331" w14:paraId="0D4E6305" w14:textId="77777777" w:rsidTr="00116ECB">
        <w:tc>
          <w:tcPr>
            <w:tcW w:w="2716" w:type="dxa"/>
          </w:tcPr>
          <w:p w14:paraId="63EE9677" w14:textId="77777777" w:rsidR="00116ECB" w:rsidRPr="00237331" w:rsidRDefault="00116ECB" w:rsidP="00BA150B">
            <w:pPr>
              <w:pStyle w:val="af5"/>
              <w:spacing w:after="0"/>
              <w:ind w:left="0" w:firstLine="0"/>
              <w:rPr>
                <w:b/>
              </w:rPr>
            </w:pPr>
            <w:r w:rsidRPr="00237331">
              <w:rPr>
                <w:b/>
              </w:rPr>
              <w:t>Эксплуатирующая организация</w:t>
            </w:r>
          </w:p>
        </w:tc>
        <w:tc>
          <w:tcPr>
            <w:tcW w:w="6696" w:type="dxa"/>
          </w:tcPr>
          <w:p w14:paraId="530F4EC9" w14:textId="77777777" w:rsidR="00116ECB" w:rsidRPr="00237331" w:rsidRDefault="00116ECB" w:rsidP="00BA150B">
            <w:pPr>
              <w:widowControl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лицо, привлекаемое Концессионером для выполнения работ по эксплуатации Объекта соглашения (без передачи прав владения и пользования Объектом соглашения такому лицу). Во избежание сомнений, данный термин не включает третьих лиц, привлекаемых Эксплуатирующей организацией для выполнения работ по эксплуатации Объекта соглашения.</w:t>
            </w:r>
          </w:p>
        </w:tc>
      </w:tr>
    </w:tbl>
    <w:p w14:paraId="0C5D6564" w14:textId="77777777" w:rsidR="00DB2378" w:rsidRPr="00237331" w:rsidRDefault="00DB2378" w:rsidP="0078174A">
      <w:pPr>
        <w:pStyle w:val="af5"/>
        <w:spacing w:after="120"/>
      </w:pPr>
    </w:p>
    <w:p w14:paraId="760764EC" w14:textId="77777777" w:rsidR="0054373B" w:rsidRPr="00237331" w:rsidRDefault="0054373B" w:rsidP="00BC07F4">
      <w:pPr>
        <w:pStyle w:val="af5"/>
        <w:numPr>
          <w:ilvl w:val="0"/>
          <w:numId w:val="18"/>
        </w:numPr>
        <w:spacing w:after="120"/>
        <w:ind w:left="357" w:hanging="357"/>
      </w:pPr>
      <w:r w:rsidRPr="00237331">
        <w:t>Если иное не следует из контекста, в Концессионном соглашении:</w:t>
      </w:r>
    </w:p>
    <w:p w14:paraId="14B7A966" w14:textId="77777777" w:rsidR="0054373B" w:rsidRPr="00237331" w:rsidRDefault="0054373B" w:rsidP="0078174A">
      <w:pPr>
        <w:pStyle w:val="3"/>
        <w:spacing w:after="120"/>
        <w:ind w:left="1185" w:hanging="505"/>
        <w:rPr>
          <w:lang w:eastAsia="ru-RU"/>
        </w:rPr>
      </w:pPr>
      <w:r w:rsidRPr="00237331">
        <w:rPr>
          <w:lang w:eastAsia="ru-RU"/>
        </w:rPr>
        <w:t>наименования пунктов и Приложений, используемые в Концессионном соглашении, приводятся исключительно для информации и не могут быть использованы для толкования положений Концессионного соглашения и Приложений к нему;</w:t>
      </w:r>
    </w:p>
    <w:p w14:paraId="64EA64AD" w14:textId="77777777" w:rsidR="0054373B" w:rsidRPr="00237331" w:rsidRDefault="0054373B" w:rsidP="0078174A">
      <w:pPr>
        <w:pStyle w:val="3"/>
        <w:spacing w:after="120"/>
        <w:ind w:left="1185" w:hanging="505"/>
        <w:rPr>
          <w:lang w:eastAsia="ru-RU"/>
        </w:rPr>
      </w:pPr>
      <w:r w:rsidRPr="00237331">
        <w:rPr>
          <w:lang w:eastAsia="ru-RU"/>
        </w:rPr>
        <w:t>слова и выражения, использованные в единственном числе, также подразумевают такие слова и выражения во множественном числе и наоборот;</w:t>
      </w:r>
    </w:p>
    <w:p w14:paraId="0F252AA6" w14:textId="77777777" w:rsidR="0054373B" w:rsidRPr="00237331" w:rsidRDefault="00FF6731" w:rsidP="0078174A">
      <w:pPr>
        <w:pStyle w:val="3"/>
        <w:spacing w:after="120"/>
        <w:ind w:left="1185" w:hanging="505"/>
        <w:rPr>
          <w:lang w:eastAsia="ru-RU"/>
        </w:rPr>
      </w:pPr>
      <w:r w:rsidRPr="00237331">
        <w:rPr>
          <w:lang w:eastAsia="ru-RU"/>
        </w:rPr>
        <w:t>любые указания</w:t>
      </w:r>
      <w:r w:rsidR="0054373B" w:rsidRPr="00237331">
        <w:rPr>
          <w:lang w:eastAsia="ru-RU"/>
        </w:rPr>
        <w:t xml:space="preserve"> на род подразумевают также указания на любые иные рода;</w:t>
      </w:r>
    </w:p>
    <w:p w14:paraId="1FE1E811" w14:textId="77777777" w:rsidR="0054373B" w:rsidRPr="00237331" w:rsidRDefault="0054373B" w:rsidP="0078174A">
      <w:pPr>
        <w:pStyle w:val="3"/>
        <w:spacing w:after="120"/>
        <w:ind w:left="1185" w:hanging="505"/>
        <w:rPr>
          <w:lang w:eastAsia="ru-RU"/>
        </w:rPr>
      </w:pPr>
      <w:r w:rsidRPr="00237331">
        <w:rPr>
          <w:lang w:eastAsia="ru-RU"/>
        </w:rPr>
        <w:t xml:space="preserve">любые ссылки на пункты и Приложения означают ссылки на пункты </w:t>
      </w:r>
      <w:r w:rsidR="00FF6731" w:rsidRPr="00237331">
        <w:rPr>
          <w:lang w:eastAsia="ru-RU"/>
        </w:rPr>
        <w:t xml:space="preserve">Концессионного соглашения </w:t>
      </w:r>
      <w:r w:rsidRPr="00237331">
        <w:rPr>
          <w:lang w:eastAsia="ru-RU"/>
        </w:rPr>
        <w:t>и Приложения</w:t>
      </w:r>
      <w:r w:rsidR="00FF6731" w:rsidRPr="00237331">
        <w:rPr>
          <w:lang w:eastAsia="ru-RU"/>
        </w:rPr>
        <w:t xml:space="preserve"> к нему</w:t>
      </w:r>
      <w:r w:rsidRPr="00237331">
        <w:rPr>
          <w:lang w:eastAsia="ru-RU"/>
        </w:rPr>
        <w:t>, если иное не следует из контекста;</w:t>
      </w:r>
    </w:p>
    <w:p w14:paraId="38908BC6" w14:textId="77777777" w:rsidR="0054373B" w:rsidRPr="00237331" w:rsidRDefault="0054373B" w:rsidP="0078174A">
      <w:pPr>
        <w:pStyle w:val="3"/>
        <w:spacing w:after="120"/>
        <w:ind w:left="1185" w:hanging="505"/>
        <w:rPr>
          <w:lang w:eastAsia="ru-RU"/>
        </w:rPr>
      </w:pPr>
      <w:r w:rsidRPr="00237331">
        <w:rPr>
          <w:lang w:eastAsia="ru-RU"/>
        </w:rPr>
        <w:t>все временные периоды указаны в соответствии с Григорианским календарем, любое упоминание</w:t>
      </w:r>
      <w:r w:rsidR="00745D32" w:rsidRPr="00237331">
        <w:rPr>
          <w:lang w:eastAsia="ru-RU"/>
        </w:rPr>
        <w:t xml:space="preserve"> о времени дня означает время в </w:t>
      </w:r>
      <w:r w:rsidRPr="00237331">
        <w:rPr>
          <w:lang w:eastAsia="ru-RU"/>
        </w:rPr>
        <w:t>городе Москв</w:t>
      </w:r>
      <w:r w:rsidR="00745D32" w:rsidRPr="00237331">
        <w:rPr>
          <w:lang w:eastAsia="ru-RU"/>
        </w:rPr>
        <w:t>е</w:t>
      </w:r>
      <w:r w:rsidRPr="00237331">
        <w:rPr>
          <w:lang w:eastAsia="ru-RU"/>
        </w:rPr>
        <w:t>, Российская Федерация; ссылка на «день» означает календарный день, ссылка на «месяц» означает календарный месяц, ссылка на «год» означает календарный год;</w:t>
      </w:r>
    </w:p>
    <w:p w14:paraId="1C4EFC3B" w14:textId="77777777" w:rsidR="0054373B" w:rsidRPr="00237331" w:rsidRDefault="0054373B" w:rsidP="0078174A">
      <w:pPr>
        <w:pStyle w:val="3"/>
        <w:spacing w:after="120"/>
        <w:ind w:left="1185" w:hanging="505"/>
        <w:rPr>
          <w:lang w:eastAsia="ru-RU"/>
        </w:rPr>
      </w:pPr>
      <w:r w:rsidRPr="00237331">
        <w:rPr>
          <w:lang w:eastAsia="ru-RU"/>
        </w:rPr>
        <w:t>любая ссылка на какое-либо лицо подразумевает также (в зависимости от обстоятельств) его правопреемников или разрешенных цессионариев;</w:t>
      </w:r>
    </w:p>
    <w:p w14:paraId="1D2F19FC" w14:textId="77777777" w:rsidR="0054373B" w:rsidRPr="00237331" w:rsidRDefault="0054373B" w:rsidP="0078174A">
      <w:pPr>
        <w:pStyle w:val="3"/>
        <w:spacing w:after="120"/>
        <w:ind w:left="1185" w:hanging="505"/>
        <w:rPr>
          <w:lang w:eastAsia="ru-RU"/>
        </w:rPr>
      </w:pPr>
      <w:r w:rsidRPr="00237331">
        <w:rPr>
          <w:lang w:eastAsia="ru-RU"/>
        </w:rPr>
        <w:t>слова «включает» и «в</w:t>
      </w:r>
      <w:r w:rsidR="00FF6731" w:rsidRPr="00237331">
        <w:rPr>
          <w:lang w:eastAsia="ru-RU"/>
        </w:rPr>
        <w:t xml:space="preserve">ключая» означает, что следующий за ними перечень не </w:t>
      </w:r>
      <w:r w:rsidR="00F411BE" w:rsidRPr="00237331">
        <w:rPr>
          <w:lang w:eastAsia="ru-RU"/>
        </w:rPr>
        <w:t>является</w:t>
      </w:r>
      <w:r w:rsidR="00FF6731" w:rsidRPr="00237331">
        <w:rPr>
          <w:lang w:eastAsia="ru-RU"/>
        </w:rPr>
        <w:t xml:space="preserve"> исчерпывающим</w:t>
      </w:r>
      <w:r w:rsidRPr="00237331">
        <w:rPr>
          <w:lang w:eastAsia="ru-RU"/>
        </w:rPr>
        <w:t>; и</w:t>
      </w:r>
    </w:p>
    <w:p w14:paraId="33049504" w14:textId="77777777" w:rsidR="00437BC4" w:rsidRPr="00237331" w:rsidRDefault="0054373B" w:rsidP="0078174A">
      <w:pPr>
        <w:pStyle w:val="3"/>
        <w:spacing w:after="120"/>
        <w:ind w:left="1185" w:hanging="505"/>
        <w:rPr>
          <w:lang w:eastAsia="ru-RU"/>
        </w:rPr>
      </w:pPr>
      <w:r w:rsidRPr="00237331">
        <w:rPr>
          <w:lang w:eastAsia="ru-RU"/>
        </w:rPr>
        <w:t>ссылки на Концессионное соглашение подразумевают также Приложения к Концессионному соглашению.</w:t>
      </w:r>
      <w:r w:rsidR="00F1776C" w:rsidRPr="00237331">
        <w:rPr>
          <w:lang w:eastAsia="ru-RU"/>
        </w:rPr>
        <w:t xml:space="preserve"> </w:t>
      </w:r>
    </w:p>
    <w:p w14:paraId="51D58455" w14:textId="77777777" w:rsidR="00FB04C0" w:rsidRPr="00237331" w:rsidRDefault="00FB04C0" w:rsidP="0078174A">
      <w:pPr>
        <w:widowControl w:val="0"/>
        <w:autoSpaceDE w:val="0"/>
        <w:autoSpaceDN w:val="0"/>
        <w:adjustRightInd w:val="0"/>
        <w:spacing w:after="200" w:line="240" w:lineRule="auto"/>
        <w:jc w:val="both"/>
        <w:rPr>
          <w:rFonts w:ascii="Times New Roman" w:eastAsia="Times New Roman" w:hAnsi="Times New Roman"/>
          <w:sz w:val="24"/>
          <w:szCs w:val="24"/>
          <w:lang w:eastAsia="ru-RU"/>
        </w:rPr>
      </w:pPr>
    </w:p>
    <w:tbl>
      <w:tblPr>
        <w:tblStyle w:val="af4"/>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189"/>
        <w:gridCol w:w="3424"/>
      </w:tblGrid>
      <w:tr w:rsidR="00BA150B" w:rsidRPr="0078174A" w14:paraId="5B4F2D7C" w14:textId="77777777" w:rsidTr="00FA6DBC">
        <w:trPr>
          <w:trHeight w:val="529"/>
        </w:trPr>
        <w:tc>
          <w:tcPr>
            <w:tcW w:w="3078" w:type="dxa"/>
          </w:tcPr>
          <w:p w14:paraId="6116FA8C" w14:textId="77777777" w:rsidR="00BA150B" w:rsidRPr="003E78D1" w:rsidRDefault="00BA150B" w:rsidP="00FA6DBC">
            <w:pPr>
              <w:spacing w:after="0" w:line="240" w:lineRule="auto"/>
              <w:ind w:left="0" w:firstLine="0"/>
              <w:jc w:val="center"/>
              <w:rPr>
                <w:rFonts w:ascii="Times New Roman" w:hAnsi="Times New Roman"/>
                <w:b/>
                <w:sz w:val="24"/>
                <w:szCs w:val="24"/>
              </w:rPr>
            </w:pPr>
          </w:p>
        </w:tc>
        <w:tc>
          <w:tcPr>
            <w:tcW w:w="3189" w:type="dxa"/>
          </w:tcPr>
          <w:p w14:paraId="4996C173" w14:textId="77777777" w:rsidR="00BA150B" w:rsidRPr="0078174A" w:rsidRDefault="00BA150B" w:rsidP="00FA6DBC">
            <w:pPr>
              <w:spacing w:after="0" w:line="240" w:lineRule="auto"/>
              <w:ind w:left="0" w:firstLine="0"/>
              <w:jc w:val="center"/>
              <w:rPr>
                <w:rFonts w:ascii="Times New Roman" w:hAnsi="Times New Roman"/>
                <w:b/>
                <w:sz w:val="24"/>
                <w:szCs w:val="24"/>
              </w:rPr>
            </w:pPr>
            <w:r w:rsidRPr="0078174A">
              <w:rPr>
                <w:rFonts w:ascii="Times New Roman" w:hAnsi="Times New Roman"/>
                <w:b/>
                <w:sz w:val="24"/>
                <w:szCs w:val="24"/>
              </w:rPr>
              <w:t>ПОДПИСИ СТОРОН</w:t>
            </w:r>
          </w:p>
          <w:p w14:paraId="37882488" w14:textId="77777777" w:rsidR="00BA150B" w:rsidRPr="0078174A" w:rsidRDefault="00BA150B" w:rsidP="00FA6DBC">
            <w:pPr>
              <w:spacing w:after="0" w:line="240" w:lineRule="auto"/>
              <w:ind w:left="0" w:firstLine="0"/>
              <w:jc w:val="center"/>
              <w:rPr>
                <w:rFonts w:ascii="Times New Roman" w:hAnsi="Times New Roman"/>
                <w:b/>
                <w:sz w:val="24"/>
                <w:szCs w:val="24"/>
              </w:rPr>
            </w:pPr>
          </w:p>
        </w:tc>
        <w:tc>
          <w:tcPr>
            <w:tcW w:w="3424" w:type="dxa"/>
          </w:tcPr>
          <w:p w14:paraId="7CEE4161" w14:textId="77777777" w:rsidR="00BA150B" w:rsidRPr="0078174A" w:rsidRDefault="00BA150B" w:rsidP="00FA6DBC">
            <w:pPr>
              <w:spacing w:after="0" w:line="240" w:lineRule="auto"/>
              <w:ind w:left="0" w:firstLine="0"/>
              <w:jc w:val="center"/>
              <w:rPr>
                <w:rFonts w:ascii="Times New Roman" w:hAnsi="Times New Roman"/>
                <w:b/>
                <w:sz w:val="24"/>
                <w:szCs w:val="24"/>
              </w:rPr>
            </w:pPr>
          </w:p>
        </w:tc>
      </w:tr>
      <w:tr w:rsidR="00BA150B" w:rsidRPr="0078174A" w14:paraId="15658CD8" w14:textId="77777777" w:rsidTr="00FA6DBC">
        <w:trPr>
          <w:trHeight w:val="380"/>
        </w:trPr>
        <w:tc>
          <w:tcPr>
            <w:tcW w:w="3078" w:type="dxa"/>
          </w:tcPr>
          <w:p w14:paraId="0790C2A5" w14:textId="77777777" w:rsidR="00BA150B" w:rsidRPr="0078174A" w:rsidRDefault="00BA150B" w:rsidP="00FA6DBC">
            <w:pPr>
              <w:spacing w:after="0" w:line="240" w:lineRule="auto"/>
              <w:ind w:left="0" w:firstLine="0"/>
              <w:rPr>
                <w:rFonts w:ascii="Times New Roman" w:hAnsi="Times New Roman"/>
                <w:b/>
                <w:sz w:val="24"/>
                <w:szCs w:val="24"/>
              </w:rPr>
            </w:pPr>
            <w:r w:rsidRPr="0078174A">
              <w:rPr>
                <w:rFonts w:ascii="Times New Roman" w:hAnsi="Times New Roman"/>
                <w:b/>
                <w:sz w:val="24"/>
                <w:szCs w:val="24"/>
              </w:rPr>
              <w:t>Субъект</w:t>
            </w:r>
          </w:p>
        </w:tc>
        <w:tc>
          <w:tcPr>
            <w:tcW w:w="3189" w:type="dxa"/>
          </w:tcPr>
          <w:p w14:paraId="5787EA30" w14:textId="77777777" w:rsidR="00BA150B" w:rsidRPr="0078174A" w:rsidRDefault="00BA150B" w:rsidP="00FA6DBC">
            <w:pPr>
              <w:spacing w:after="0" w:line="240" w:lineRule="auto"/>
              <w:ind w:left="0" w:firstLine="0"/>
              <w:rPr>
                <w:rFonts w:ascii="Times New Roman" w:hAnsi="Times New Roman"/>
                <w:b/>
                <w:sz w:val="24"/>
                <w:szCs w:val="24"/>
              </w:rPr>
            </w:pPr>
            <w:r w:rsidRPr="0078174A">
              <w:rPr>
                <w:rFonts w:ascii="Times New Roman" w:hAnsi="Times New Roman"/>
                <w:b/>
                <w:sz w:val="24"/>
                <w:szCs w:val="24"/>
              </w:rPr>
              <w:t>Концедент</w:t>
            </w:r>
          </w:p>
        </w:tc>
        <w:tc>
          <w:tcPr>
            <w:tcW w:w="3424" w:type="dxa"/>
          </w:tcPr>
          <w:p w14:paraId="143020C3" w14:textId="77777777" w:rsidR="00BA150B" w:rsidRPr="0078174A" w:rsidRDefault="00BA150B" w:rsidP="00FA6DBC">
            <w:pPr>
              <w:spacing w:after="0" w:line="240" w:lineRule="auto"/>
              <w:ind w:left="0" w:firstLine="0"/>
              <w:rPr>
                <w:rFonts w:ascii="Times New Roman" w:hAnsi="Times New Roman"/>
                <w:b/>
                <w:sz w:val="24"/>
                <w:szCs w:val="24"/>
              </w:rPr>
            </w:pPr>
            <w:r w:rsidRPr="0078174A">
              <w:rPr>
                <w:rFonts w:ascii="Times New Roman" w:hAnsi="Times New Roman"/>
                <w:b/>
                <w:sz w:val="24"/>
                <w:szCs w:val="24"/>
              </w:rPr>
              <w:t>Концессионер</w:t>
            </w:r>
          </w:p>
        </w:tc>
      </w:tr>
      <w:tr w:rsidR="00BA150B" w:rsidRPr="0078174A" w14:paraId="6CB65768" w14:textId="77777777" w:rsidTr="00FA6DBC">
        <w:trPr>
          <w:trHeight w:val="1325"/>
        </w:trPr>
        <w:tc>
          <w:tcPr>
            <w:tcW w:w="3078" w:type="dxa"/>
          </w:tcPr>
          <w:p w14:paraId="73D8F031" w14:textId="77777777" w:rsidR="00BA150B" w:rsidRPr="0078174A" w:rsidRDefault="00BA150B" w:rsidP="00FA6DBC">
            <w:pPr>
              <w:spacing w:after="0" w:line="240" w:lineRule="auto"/>
              <w:ind w:left="0" w:firstLine="0"/>
              <w:jc w:val="left"/>
              <w:rPr>
                <w:rFonts w:ascii="Times New Roman" w:hAnsi="Times New Roman"/>
                <w:sz w:val="24"/>
                <w:szCs w:val="24"/>
              </w:rPr>
            </w:pPr>
            <w:r w:rsidRPr="0078174A">
              <w:rPr>
                <w:rFonts w:ascii="Times New Roman" w:hAnsi="Times New Roman"/>
                <w:sz w:val="24"/>
                <w:szCs w:val="24"/>
              </w:rPr>
              <w:t>Правительство Смоленской области</w:t>
            </w:r>
          </w:p>
        </w:tc>
        <w:tc>
          <w:tcPr>
            <w:tcW w:w="3189" w:type="dxa"/>
          </w:tcPr>
          <w:p w14:paraId="64836AB4" w14:textId="77777777" w:rsidR="00BA150B" w:rsidRPr="0078174A" w:rsidRDefault="00BA150B" w:rsidP="00FA6DBC">
            <w:pPr>
              <w:spacing w:after="0" w:line="240" w:lineRule="auto"/>
              <w:ind w:left="0" w:firstLine="0"/>
              <w:jc w:val="left"/>
              <w:rPr>
                <w:rFonts w:ascii="Times New Roman" w:hAnsi="Times New Roman"/>
                <w:sz w:val="24"/>
                <w:szCs w:val="24"/>
              </w:rPr>
            </w:pPr>
            <w:r w:rsidRPr="0078174A">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78174A">
              <w:rPr>
                <w:rFonts w:ascii="Times New Roman" w:hAnsi="Times New Roman"/>
                <w:sz w:val="24"/>
                <w:szCs w:val="24"/>
              </w:rPr>
              <w:t xml:space="preserve"> Смоленской области</w:t>
            </w:r>
          </w:p>
        </w:tc>
        <w:tc>
          <w:tcPr>
            <w:tcW w:w="3424" w:type="dxa"/>
          </w:tcPr>
          <w:p w14:paraId="20A1729B" w14:textId="77777777" w:rsidR="00BA150B" w:rsidRPr="0078174A" w:rsidRDefault="00BA150B" w:rsidP="00FA6DBC">
            <w:pPr>
              <w:spacing w:after="0" w:line="240" w:lineRule="auto"/>
              <w:ind w:left="0" w:firstLine="0"/>
              <w:jc w:val="left"/>
              <w:rPr>
                <w:rFonts w:ascii="Times New Roman" w:hAnsi="Times New Roman"/>
                <w:sz w:val="24"/>
                <w:szCs w:val="24"/>
              </w:rPr>
            </w:pPr>
            <w:r w:rsidRPr="0078174A">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BA150B" w:rsidRPr="0078174A" w14:paraId="41460DD7" w14:textId="77777777" w:rsidTr="00FA6DBC">
        <w:trPr>
          <w:trHeight w:val="142"/>
        </w:trPr>
        <w:tc>
          <w:tcPr>
            <w:tcW w:w="3078" w:type="dxa"/>
          </w:tcPr>
          <w:p w14:paraId="2A442C57" w14:textId="77777777" w:rsidR="00BA150B" w:rsidRPr="0078174A" w:rsidRDefault="00BA150B" w:rsidP="00FA6DBC">
            <w:pPr>
              <w:spacing w:after="0" w:line="240" w:lineRule="auto"/>
              <w:ind w:left="0" w:firstLine="0"/>
              <w:jc w:val="left"/>
              <w:rPr>
                <w:rFonts w:ascii="Times New Roman" w:hAnsi="Times New Roman"/>
                <w:sz w:val="24"/>
                <w:szCs w:val="24"/>
              </w:rPr>
            </w:pPr>
          </w:p>
        </w:tc>
        <w:tc>
          <w:tcPr>
            <w:tcW w:w="3189" w:type="dxa"/>
          </w:tcPr>
          <w:p w14:paraId="1465CD51" w14:textId="77777777" w:rsidR="00BA150B" w:rsidRPr="0078174A" w:rsidRDefault="00BA150B" w:rsidP="00FA6DBC">
            <w:pPr>
              <w:spacing w:after="0" w:line="240" w:lineRule="auto"/>
              <w:ind w:left="0" w:firstLine="0"/>
              <w:jc w:val="left"/>
              <w:rPr>
                <w:rFonts w:ascii="Times New Roman" w:hAnsi="Times New Roman"/>
                <w:sz w:val="24"/>
                <w:szCs w:val="24"/>
              </w:rPr>
            </w:pPr>
          </w:p>
        </w:tc>
        <w:tc>
          <w:tcPr>
            <w:tcW w:w="3424" w:type="dxa"/>
          </w:tcPr>
          <w:p w14:paraId="20824963" w14:textId="77777777" w:rsidR="00BA150B" w:rsidRPr="0078174A" w:rsidRDefault="00BA150B" w:rsidP="00FA6DBC">
            <w:pPr>
              <w:spacing w:after="0" w:line="240" w:lineRule="auto"/>
              <w:ind w:left="0" w:firstLine="0"/>
              <w:jc w:val="left"/>
              <w:rPr>
                <w:rFonts w:ascii="Times New Roman" w:hAnsi="Times New Roman"/>
                <w:sz w:val="24"/>
                <w:szCs w:val="24"/>
              </w:rPr>
            </w:pPr>
          </w:p>
        </w:tc>
      </w:tr>
      <w:tr w:rsidR="00BA150B" w:rsidRPr="0078174A" w14:paraId="03EED501" w14:textId="77777777" w:rsidTr="00FA6DBC">
        <w:trPr>
          <w:trHeight w:val="795"/>
        </w:trPr>
        <w:tc>
          <w:tcPr>
            <w:tcW w:w="3078" w:type="dxa"/>
          </w:tcPr>
          <w:p w14:paraId="378DD7C2" w14:textId="77777777" w:rsidR="00BA150B" w:rsidRPr="0078174A" w:rsidRDefault="00BA150B" w:rsidP="00FA6DBC">
            <w:pPr>
              <w:spacing w:after="0" w:line="240" w:lineRule="auto"/>
              <w:ind w:left="0" w:firstLine="0"/>
              <w:jc w:val="left"/>
              <w:rPr>
                <w:rFonts w:ascii="Times New Roman" w:hAnsi="Times New Roman"/>
                <w:sz w:val="24"/>
                <w:szCs w:val="24"/>
              </w:rPr>
            </w:pPr>
            <w:r w:rsidRPr="0078174A">
              <w:rPr>
                <w:rFonts w:ascii="Times New Roman" w:hAnsi="Times New Roman"/>
                <w:sz w:val="24"/>
                <w:szCs w:val="24"/>
              </w:rPr>
              <w:t>Губернатор Смоленской области</w:t>
            </w:r>
          </w:p>
        </w:tc>
        <w:tc>
          <w:tcPr>
            <w:tcW w:w="3189" w:type="dxa"/>
          </w:tcPr>
          <w:p w14:paraId="579B0178" w14:textId="77777777" w:rsidR="00BA150B" w:rsidRPr="0078174A" w:rsidRDefault="00BA150B" w:rsidP="00FA6DBC">
            <w:pPr>
              <w:spacing w:after="0" w:line="240" w:lineRule="auto"/>
              <w:ind w:left="0" w:firstLine="0"/>
              <w:jc w:val="left"/>
              <w:rPr>
                <w:rFonts w:ascii="Times New Roman" w:hAnsi="Times New Roman"/>
                <w:sz w:val="24"/>
                <w:szCs w:val="24"/>
              </w:rPr>
            </w:pPr>
            <w:r w:rsidRPr="0078174A">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3424" w:type="dxa"/>
          </w:tcPr>
          <w:p w14:paraId="70944A2F" w14:textId="77777777" w:rsidR="00BA150B" w:rsidRPr="0078174A" w:rsidRDefault="00BA150B" w:rsidP="00FA6DBC">
            <w:pPr>
              <w:spacing w:after="0" w:line="240" w:lineRule="auto"/>
              <w:ind w:left="0" w:firstLine="0"/>
              <w:jc w:val="left"/>
              <w:rPr>
                <w:rFonts w:ascii="Times New Roman" w:hAnsi="Times New Roman"/>
                <w:sz w:val="24"/>
                <w:szCs w:val="24"/>
              </w:rPr>
            </w:pPr>
            <w:r w:rsidRPr="0078174A">
              <w:rPr>
                <w:rFonts w:ascii="Times New Roman" w:hAnsi="Times New Roman"/>
                <w:sz w:val="24"/>
                <w:szCs w:val="24"/>
              </w:rPr>
              <w:t>Генеральный директор ООО «Смоленскрегионтеплоэнерго»</w:t>
            </w:r>
          </w:p>
        </w:tc>
      </w:tr>
      <w:tr w:rsidR="00BA150B" w:rsidRPr="0078174A" w14:paraId="05094209" w14:textId="77777777" w:rsidTr="00FA6DBC">
        <w:trPr>
          <w:trHeight w:val="795"/>
        </w:trPr>
        <w:tc>
          <w:tcPr>
            <w:tcW w:w="3078" w:type="dxa"/>
            <w:tcMar>
              <w:left w:w="57" w:type="dxa"/>
              <w:right w:w="57" w:type="dxa"/>
            </w:tcMar>
          </w:tcPr>
          <w:p w14:paraId="7C6E3870" w14:textId="77777777" w:rsidR="00BA150B" w:rsidRPr="0078174A" w:rsidRDefault="00BA150B" w:rsidP="00FA6DBC">
            <w:pPr>
              <w:spacing w:after="0" w:line="240" w:lineRule="auto"/>
              <w:ind w:left="0" w:firstLine="0"/>
              <w:rPr>
                <w:rFonts w:ascii="Times New Roman" w:hAnsi="Times New Roman"/>
                <w:sz w:val="24"/>
                <w:szCs w:val="24"/>
              </w:rPr>
            </w:pPr>
          </w:p>
          <w:p w14:paraId="2B781FEB" w14:textId="77777777" w:rsidR="00BA150B" w:rsidRPr="0078174A" w:rsidRDefault="00BA150B" w:rsidP="00FA6DBC">
            <w:pPr>
              <w:spacing w:after="0" w:line="240" w:lineRule="auto"/>
              <w:ind w:left="0" w:firstLine="0"/>
              <w:rPr>
                <w:rFonts w:ascii="Times New Roman" w:hAnsi="Times New Roman"/>
                <w:sz w:val="24"/>
                <w:szCs w:val="24"/>
              </w:rPr>
            </w:pPr>
          </w:p>
          <w:p w14:paraId="3A6D3E55" w14:textId="77777777" w:rsidR="00BA150B" w:rsidRPr="0078174A" w:rsidRDefault="00BA150B" w:rsidP="00FA6DBC">
            <w:pPr>
              <w:spacing w:after="0" w:line="240" w:lineRule="auto"/>
              <w:ind w:left="0" w:firstLine="0"/>
              <w:rPr>
                <w:rFonts w:ascii="Times New Roman" w:hAnsi="Times New Roman"/>
                <w:sz w:val="24"/>
                <w:szCs w:val="24"/>
              </w:rPr>
            </w:pPr>
            <w:r w:rsidRPr="0078174A">
              <w:rPr>
                <w:rFonts w:ascii="Times New Roman" w:hAnsi="Times New Roman"/>
                <w:sz w:val="24"/>
                <w:szCs w:val="24"/>
              </w:rPr>
              <w:t>_____________В.Н. Анохин</w:t>
            </w:r>
          </w:p>
        </w:tc>
        <w:tc>
          <w:tcPr>
            <w:tcW w:w="3189" w:type="dxa"/>
            <w:tcMar>
              <w:left w:w="57" w:type="dxa"/>
              <w:right w:w="57" w:type="dxa"/>
            </w:tcMar>
          </w:tcPr>
          <w:p w14:paraId="0BFD130E" w14:textId="77777777" w:rsidR="00BA150B" w:rsidRPr="0078174A" w:rsidRDefault="00BA150B" w:rsidP="00FA6DBC">
            <w:pPr>
              <w:spacing w:after="0" w:line="240" w:lineRule="auto"/>
              <w:ind w:left="0" w:firstLine="0"/>
              <w:rPr>
                <w:rFonts w:ascii="Times New Roman" w:hAnsi="Times New Roman"/>
                <w:sz w:val="24"/>
                <w:szCs w:val="24"/>
              </w:rPr>
            </w:pPr>
          </w:p>
          <w:p w14:paraId="06D0C134" w14:textId="77777777" w:rsidR="00BA150B" w:rsidRPr="0078174A" w:rsidRDefault="00BA150B" w:rsidP="00FA6DBC">
            <w:pPr>
              <w:spacing w:after="0" w:line="240" w:lineRule="auto"/>
              <w:ind w:left="0" w:firstLine="0"/>
              <w:rPr>
                <w:rFonts w:ascii="Times New Roman" w:hAnsi="Times New Roman"/>
                <w:sz w:val="24"/>
                <w:szCs w:val="24"/>
              </w:rPr>
            </w:pPr>
          </w:p>
          <w:p w14:paraId="11909573" w14:textId="77777777" w:rsidR="00BA150B" w:rsidRPr="0078174A" w:rsidRDefault="00BA150B" w:rsidP="00FA6DBC">
            <w:pPr>
              <w:spacing w:after="0" w:line="240" w:lineRule="auto"/>
              <w:ind w:left="0" w:firstLine="0"/>
              <w:rPr>
                <w:rFonts w:ascii="Times New Roman" w:hAnsi="Times New Roman"/>
                <w:sz w:val="24"/>
                <w:szCs w:val="24"/>
              </w:rPr>
            </w:pPr>
            <w:r>
              <w:rPr>
                <w:rFonts w:ascii="Times New Roman" w:hAnsi="Times New Roman"/>
                <w:sz w:val="24"/>
                <w:szCs w:val="24"/>
              </w:rPr>
              <w:t>______________А.А. Царев</w:t>
            </w:r>
          </w:p>
        </w:tc>
        <w:tc>
          <w:tcPr>
            <w:tcW w:w="3424" w:type="dxa"/>
            <w:tcMar>
              <w:left w:w="57" w:type="dxa"/>
              <w:right w:w="57" w:type="dxa"/>
            </w:tcMar>
          </w:tcPr>
          <w:p w14:paraId="72C22109" w14:textId="77777777" w:rsidR="00BA150B" w:rsidRPr="0078174A" w:rsidRDefault="00BA150B" w:rsidP="00FA6DBC">
            <w:pPr>
              <w:spacing w:after="0" w:line="240" w:lineRule="auto"/>
              <w:ind w:left="0" w:firstLine="0"/>
              <w:rPr>
                <w:rFonts w:ascii="Times New Roman" w:hAnsi="Times New Roman"/>
                <w:sz w:val="24"/>
                <w:szCs w:val="24"/>
              </w:rPr>
            </w:pPr>
          </w:p>
          <w:p w14:paraId="1C7A4252" w14:textId="77777777" w:rsidR="00BA150B" w:rsidRPr="0078174A" w:rsidRDefault="00BA150B" w:rsidP="00FA6DBC">
            <w:pPr>
              <w:spacing w:after="0" w:line="240" w:lineRule="auto"/>
              <w:ind w:left="0" w:firstLine="0"/>
              <w:rPr>
                <w:rFonts w:ascii="Times New Roman" w:hAnsi="Times New Roman"/>
                <w:sz w:val="24"/>
                <w:szCs w:val="24"/>
              </w:rPr>
            </w:pPr>
          </w:p>
          <w:p w14:paraId="194EF492" w14:textId="77777777" w:rsidR="00BA150B" w:rsidRPr="0078174A" w:rsidRDefault="00BA150B" w:rsidP="00FA6DBC">
            <w:pPr>
              <w:spacing w:after="0" w:line="240" w:lineRule="auto"/>
              <w:ind w:left="0" w:firstLine="0"/>
              <w:rPr>
                <w:rFonts w:ascii="Times New Roman" w:hAnsi="Times New Roman"/>
                <w:sz w:val="24"/>
                <w:szCs w:val="24"/>
              </w:rPr>
            </w:pPr>
            <w:r w:rsidRPr="0078174A">
              <w:rPr>
                <w:rFonts w:ascii="Times New Roman" w:hAnsi="Times New Roman"/>
                <w:sz w:val="24"/>
                <w:szCs w:val="24"/>
              </w:rPr>
              <w:t>_______________Ю.Н. Пучков</w:t>
            </w:r>
          </w:p>
        </w:tc>
      </w:tr>
      <w:tr w:rsidR="00BA150B" w:rsidRPr="0078174A" w14:paraId="6EE36653" w14:textId="77777777" w:rsidTr="00FA6DBC">
        <w:trPr>
          <w:trHeight w:val="264"/>
        </w:trPr>
        <w:tc>
          <w:tcPr>
            <w:tcW w:w="3078" w:type="dxa"/>
          </w:tcPr>
          <w:p w14:paraId="4F370133" w14:textId="77777777" w:rsidR="00BA150B" w:rsidRPr="0078174A" w:rsidRDefault="00BA150B" w:rsidP="00FA6DBC">
            <w:pPr>
              <w:spacing w:after="0" w:line="240" w:lineRule="auto"/>
              <w:ind w:left="0" w:firstLine="0"/>
              <w:rPr>
                <w:rFonts w:ascii="Times New Roman" w:hAnsi="Times New Roman"/>
                <w:sz w:val="24"/>
                <w:szCs w:val="24"/>
              </w:rPr>
            </w:pPr>
            <w:r w:rsidRPr="0078174A">
              <w:rPr>
                <w:rFonts w:ascii="Times New Roman" w:hAnsi="Times New Roman"/>
                <w:sz w:val="24"/>
                <w:szCs w:val="24"/>
              </w:rPr>
              <w:t>М.П.</w:t>
            </w:r>
          </w:p>
        </w:tc>
        <w:tc>
          <w:tcPr>
            <w:tcW w:w="3189" w:type="dxa"/>
          </w:tcPr>
          <w:p w14:paraId="0C35E8A2" w14:textId="77777777" w:rsidR="00BA150B" w:rsidRPr="0078174A" w:rsidRDefault="00BA150B" w:rsidP="00FA6DBC">
            <w:pPr>
              <w:spacing w:after="0" w:line="240" w:lineRule="auto"/>
              <w:ind w:left="0" w:firstLine="0"/>
              <w:rPr>
                <w:rFonts w:ascii="Times New Roman" w:hAnsi="Times New Roman"/>
                <w:sz w:val="24"/>
                <w:szCs w:val="24"/>
              </w:rPr>
            </w:pPr>
            <w:r w:rsidRPr="0078174A">
              <w:rPr>
                <w:rFonts w:ascii="Times New Roman" w:hAnsi="Times New Roman"/>
                <w:sz w:val="24"/>
                <w:szCs w:val="24"/>
              </w:rPr>
              <w:t>М.П.</w:t>
            </w:r>
          </w:p>
        </w:tc>
        <w:tc>
          <w:tcPr>
            <w:tcW w:w="3424" w:type="dxa"/>
          </w:tcPr>
          <w:p w14:paraId="0B2A3FEF" w14:textId="77777777" w:rsidR="00BA150B" w:rsidRPr="0078174A" w:rsidRDefault="00BA150B" w:rsidP="00FA6DBC">
            <w:pPr>
              <w:spacing w:after="0" w:line="240" w:lineRule="auto"/>
              <w:ind w:left="0" w:firstLine="0"/>
              <w:rPr>
                <w:rFonts w:ascii="Times New Roman" w:hAnsi="Times New Roman"/>
                <w:sz w:val="24"/>
                <w:szCs w:val="24"/>
              </w:rPr>
            </w:pPr>
            <w:r w:rsidRPr="0078174A">
              <w:rPr>
                <w:rFonts w:ascii="Times New Roman" w:hAnsi="Times New Roman"/>
                <w:sz w:val="24"/>
                <w:szCs w:val="24"/>
              </w:rPr>
              <w:t>М.П.</w:t>
            </w:r>
          </w:p>
        </w:tc>
      </w:tr>
    </w:tbl>
    <w:p w14:paraId="3B4A7132" w14:textId="77777777" w:rsidR="00F73021" w:rsidRPr="00237331" w:rsidRDefault="00F73021" w:rsidP="0078174A">
      <w:pPr>
        <w:widowControl w:val="0"/>
        <w:autoSpaceDE w:val="0"/>
        <w:autoSpaceDN w:val="0"/>
        <w:adjustRightInd w:val="0"/>
        <w:spacing w:after="200" w:line="240" w:lineRule="auto"/>
        <w:jc w:val="both"/>
        <w:rPr>
          <w:rFonts w:ascii="Times New Roman" w:eastAsia="Times New Roman" w:hAnsi="Times New Roman"/>
          <w:sz w:val="24"/>
          <w:szCs w:val="24"/>
          <w:lang w:eastAsia="ru-RU"/>
        </w:rPr>
      </w:pPr>
    </w:p>
    <w:p w14:paraId="31E56FF2" w14:textId="77777777" w:rsidR="00F1776C" w:rsidRPr="00237331" w:rsidRDefault="00F1776C" w:rsidP="0078174A">
      <w:pPr>
        <w:spacing w:after="200" w:line="240" w:lineRule="auto"/>
        <w:jc w:val="both"/>
        <w:rPr>
          <w:rFonts w:ascii="Times New Roman" w:hAnsi="Times New Roman"/>
          <w:sz w:val="24"/>
          <w:szCs w:val="24"/>
        </w:rPr>
        <w:sectPr w:rsidR="00F1776C" w:rsidRPr="00237331" w:rsidSect="001C022E">
          <w:pgSz w:w="11906" w:h="16838"/>
          <w:pgMar w:top="1134" w:right="850" w:bottom="1134" w:left="1701" w:header="708" w:footer="708" w:gutter="0"/>
          <w:cols w:space="708"/>
          <w:titlePg/>
          <w:docGrid w:linePitch="360"/>
        </w:sectPr>
      </w:pPr>
    </w:p>
    <w:p w14:paraId="5EB51417" w14:textId="77777777" w:rsidR="000C5132" w:rsidRPr="000C5132" w:rsidRDefault="00AC7783" w:rsidP="000C5132">
      <w:pPr>
        <w:keepNext/>
        <w:widowControl w:val="0"/>
        <w:autoSpaceDE w:val="0"/>
        <w:autoSpaceDN w:val="0"/>
        <w:adjustRightInd w:val="0"/>
        <w:spacing w:after="120" w:line="240" w:lineRule="auto"/>
        <w:jc w:val="center"/>
        <w:rPr>
          <w:rFonts w:ascii="Times New Roman" w:eastAsia="Times New Roman" w:hAnsi="Times New Roman"/>
          <w:sz w:val="24"/>
          <w:szCs w:val="24"/>
          <w:lang w:eastAsia="ru-RU"/>
        </w:rPr>
      </w:pPr>
      <w:bookmarkStart w:id="1009" w:name="правка"/>
      <w:bookmarkStart w:id="1010" w:name="_Toc468217664"/>
      <w:bookmarkStart w:id="1011" w:name="_Toc468892631"/>
      <w:bookmarkStart w:id="1012" w:name="_Toc473692368"/>
      <w:bookmarkStart w:id="1013" w:name="_Toc476857549"/>
      <w:bookmarkStart w:id="1014" w:name="_Toc350977283"/>
      <w:bookmarkStart w:id="1015" w:name="_Toc481181854"/>
      <w:bookmarkStart w:id="1016" w:name="_Toc477970514"/>
      <w:r w:rsidRPr="000C5132">
        <w:rPr>
          <w:rFonts w:ascii="Times New Roman" w:eastAsia="Times New Roman" w:hAnsi="Times New Roman"/>
          <w:b/>
          <w:sz w:val="24"/>
          <w:szCs w:val="24"/>
          <w:lang w:eastAsia="ru-RU"/>
        </w:rPr>
        <w:lastRenderedPageBreak/>
        <w:t>ПРИЛОЖЕНИЕ</w:t>
      </w:r>
      <w:bookmarkStart w:id="1017" w:name="Приложение2_1"/>
      <w:r w:rsidR="007838AA" w:rsidRPr="000C5132">
        <w:rPr>
          <w:rFonts w:ascii="Times New Roman" w:eastAsia="Times New Roman" w:hAnsi="Times New Roman"/>
          <w:b/>
          <w:sz w:val="24"/>
          <w:szCs w:val="24"/>
          <w:lang w:eastAsia="ru-RU"/>
        </w:rPr>
        <w:t xml:space="preserve"> 2</w:t>
      </w:r>
      <w:r w:rsidR="00392273" w:rsidRPr="000C5132">
        <w:rPr>
          <w:rFonts w:ascii="Times New Roman" w:eastAsia="Times New Roman" w:hAnsi="Times New Roman"/>
          <w:b/>
          <w:sz w:val="24"/>
          <w:szCs w:val="24"/>
          <w:lang w:eastAsia="ru-RU"/>
        </w:rPr>
        <w:t>.1</w:t>
      </w:r>
      <w:r w:rsidR="00562FAB" w:rsidRPr="000C5132">
        <w:rPr>
          <w:rFonts w:ascii="Times New Roman" w:eastAsia="Times New Roman" w:hAnsi="Times New Roman"/>
          <w:b/>
          <w:sz w:val="24"/>
          <w:szCs w:val="24"/>
          <w:lang w:eastAsia="ru-RU"/>
        </w:rPr>
        <w:t xml:space="preserve"> </w:t>
      </w:r>
      <w:bookmarkEnd w:id="1017"/>
      <w:r w:rsidRPr="000C5132">
        <w:rPr>
          <w:rFonts w:ascii="Times New Roman" w:eastAsia="Times New Roman" w:hAnsi="Times New Roman"/>
          <w:sz w:val="24"/>
          <w:szCs w:val="24"/>
          <w:lang w:eastAsia="ru-RU"/>
        </w:rPr>
        <w:br/>
      </w:r>
      <w:bookmarkEnd w:id="1009"/>
      <w:r w:rsidR="00FE47C0" w:rsidRPr="000C5132">
        <w:rPr>
          <w:rFonts w:ascii="Times New Roman" w:eastAsia="Times New Roman" w:hAnsi="Times New Roman"/>
          <w:sz w:val="24"/>
          <w:szCs w:val="24"/>
          <w:lang w:eastAsia="ru-RU"/>
        </w:rPr>
        <w:t xml:space="preserve">к концессионному соглашению </w:t>
      </w:r>
      <w:r w:rsidR="00FE47C0" w:rsidRPr="000C5132">
        <w:rPr>
          <w:rFonts w:ascii="Times New Roman" w:hAnsi="Times New Roman"/>
          <w:sz w:val="24"/>
          <w:szCs w:val="24"/>
        </w:rPr>
        <w:t xml:space="preserve">в отношении объектов теплоснабжения, находящихся в собственности </w:t>
      </w:r>
      <w:r w:rsidR="00274CB8" w:rsidRPr="000C5132">
        <w:rPr>
          <w:rFonts w:ascii="Times New Roman" w:hAnsi="Times New Roman"/>
          <w:sz w:val="24"/>
          <w:szCs w:val="24"/>
        </w:rPr>
        <w:t xml:space="preserve">муниципального образования </w:t>
      </w:r>
      <w:bookmarkStart w:id="1018" w:name="_Toc484822137"/>
      <w:bookmarkStart w:id="1019" w:name="_Toc158211053"/>
      <w:bookmarkEnd w:id="1010"/>
      <w:bookmarkEnd w:id="1011"/>
      <w:bookmarkEnd w:id="1012"/>
      <w:bookmarkEnd w:id="1013"/>
      <w:bookmarkEnd w:id="1014"/>
      <w:bookmarkEnd w:id="1015"/>
      <w:bookmarkEnd w:id="1016"/>
      <w:r w:rsidR="000C5132" w:rsidRPr="000C5132">
        <w:rPr>
          <w:rFonts w:ascii="Times New Roman" w:hAnsi="Times New Roman"/>
          <w:sz w:val="24"/>
          <w:szCs w:val="24"/>
        </w:rPr>
        <w:t>«Сафоновский муниципальный округ» Смоленской области</w:t>
      </w:r>
    </w:p>
    <w:p w14:paraId="0CB3ED8B" w14:textId="7E350209" w:rsidR="00365DDA" w:rsidRDefault="00365DDA" w:rsidP="000C5132">
      <w:pPr>
        <w:keepNext/>
        <w:widowControl w:val="0"/>
        <w:autoSpaceDE w:val="0"/>
        <w:autoSpaceDN w:val="0"/>
        <w:adjustRightInd w:val="0"/>
        <w:spacing w:after="120" w:line="240" w:lineRule="auto"/>
        <w:jc w:val="center"/>
        <w:rPr>
          <w:rFonts w:ascii="Times New Roman" w:hAnsi="Times New Roman"/>
          <w:b/>
          <w:sz w:val="24"/>
          <w:szCs w:val="24"/>
        </w:rPr>
      </w:pPr>
      <w:r w:rsidRPr="000C5132">
        <w:rPr>
          <w:rFonts w:ascii="Times New Roman" w:hAnsi="Times New Roman"/>
          <w:b/>
          <w:sz w:val="24"/>
          <w:szCs w:val="24"/>
        </w:rPr>
        <w:t>Описание, в том числе технико-экономические показатели, Объекта соглашения</w:t>
      </w:r>
      <w:bookmarkEnd w:id="1018"/>
      <w:bookmarkEnd w:id="1019"/>
    </w:p>
    <w:p w14:paraId="4EE364A1" w14:textId="77777777" w:rsidR="000C5132" w:rsidRDefault="000C5132" w:rsidP="000C5132">
      <w:pPr>
        <w:keepNext/>
        <w:widowControl w:val="0"/>
        <w:autoSpaceDE w:val="0"/>
        <w:autoSpaceDN w:val="0"/>
        <w:adjustRightInd w:val="0"/>
        <w:spacing w:after="120" w:line="240" w:lineRule="auto"/>
        <w:jc w:val="center"/>
        <w:rPr>
          <w:rFonts w:ascii="Times New Roman" w:hAnsi="Times New Roman"/>
          <w:b/>
          <w:sz w:val="24"/>
          <w:szCs w:val="24"/>
        </w:rPr>
      </w:pPr>
    </w:p>
    <w:tbl>
      <w:tblPr>
        <w:tblW w:w="14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2"/>
        <w:gridCol w:w="2065"/>
        <w:gridCol w:w="2330"/>
        <w:gridCol w:w="1814"/>
        <w:gridCol w:w="2141"/>
        <w:gridCol w:w="1276"/>
        <w:gridCol w:w="1417"/>
        <w:gridCol w:w="1091"/>
        <w:gridCol w:w="2353"/>
      </w:tblGrid>
      <w:tr w:rsidR="000C5132" w:rsidRPr="00B75A77" w14:paraId="4927D31F" w14:textId="77777777" w:rsidTr="00B808E3">
        <w:trPr>
          <w:trHeight w:val="20"/>
          <w:jc w:val="center"/>
        </w:trPr>
        <w:tc>
          <w:tcPr>
            <w:tcW w:w="482" w:type="dxa"/>
            <w:vMerge w:val="restart"/>
            <w:shd w:val="clear" w:color="auto" w:fill="F2F2F2" w:themeFill="background1" w:themeFillShade="F2"/>
            <w:tcMar>
              <w:left w:w="28" w:type="dxa"/>
              <w:right w:w="28" w:type="dxa"/>
            </w:tcMar>
            <w:vAlign w:val="center"/>
            <w:hideMark/>
          </w:tcPr>
          <w:p w14:paraId="618EC35C" w14:textId="77777777" w:rsidR="000C5132" w:rsidRPr="00B75A77" w:rsidRDefault="000C5132" w:rsidP="000C5132">
            <w:pPr>
              <w:spacing w:after="0" w:line="240" w:lineRule="auto"/>
              <w:jc w:val="center"/>
              <w:rPr>
                <w:rFonts w:ascii="Times New Roman" w:hAnsi="Times New Roman"/>
                <w:b/>
                <w:bCs/>
                <w:color w:val="000000"/>
                <w:lang w:eastAsia="ru-RU"/>
              </w:rPr>
            </w:pPr>
            <w:r w:rsidRPr="00B75A77">
              <w:rPr>
                <w:rFonts w:ascii="Times New Roman" w:hAnsi="Times New Roman"/>
                <w:b/>
                <w:bCs/>
                <w:color w:val="000000"/>
                <w:lang w:eastAsia="ru-RU"/>
              </w:rPr>
              <w:t>№ п/п</w:t>
            </w:r>
          </w:p>
        </w:tc>
        <w:tc>
          <w:tcPr>
            <w:tcW w:w="2065" w:type="dxa"/>
            <w:vMerge w:val="restart"/>
            <w:shd w:val="clear" w:color="auto" w:fill="F2F2F2" w:themeFill="background1" w:themeFillShade="F2"/>
            <w:tcMar>
              <w:left w:w="28" w:type="dxa"/>
              <w:right w:w="28" w:type="dxa"/>
            </w:tcMar>
            <w:vAlign w:val="center"/>
            <w:hideMark/>
          </w:tcPr>
          <w:p w14:paraId="3CE98533" w14:textId="77777777" w:rsidR="000C5132" w:rsidRPr="00B75A77" w:rsidRDefault="000C5132" w:rsidP="000C5132">
            <w:pPr>
              <w:spacing w:after="0" w:line="240" w:lineRule="auto"/>
              <w:jc w:val="center"/>
              <w:rPr>
                <w:rFonts w:ascii="Times New Roman" w:hAnsi="Times New Roman"/>
                <w:b/>
                <w:bCs/>
                <w:color w:val="000000"/>
                <w:lang w:eastAsia="ru-RU"/>
              </w:rPr>
            </w:pPr>
            <w:r w:rsidRPr="00B75A77">
              <w:rPr>
                <w:rFonts w:ascii="Times New Roman" w:hAnsi="Times New Roman"/>
                <w:b/>
                <w:bCs/>
                <w:color w:val="000000"/>
                <w:lang w:eastAsia="ru-RU"/>
              </w:rPr>
              <w:t>Наименование имущества (согласно технического плана, кадастрового или технического паспорта)</w:t>
            </w:r>
          </w:p>
        </w:tc>
        <w:tc>
          <w:tcPr>
            <w:tcW w:w="2330" w:type="dxa"/>
            <w:vMerge w:val="restart"/>
            <w:shd w:val="clear" w:color="auto" w:fill="F2F2F2" w:themeFill="background1" w:themeFillShade="F2"/>
            <w:tcMar>
              <w:left w:w="28" w:type="dxa"/>
              <w:right w:w="28" w:type="dxa"/>
            </w:tcMar>
            <w:vAlign w:val="center"/>
            <w:hideMark/>
          </w:tcPr>
          <w:p w14:paraId="65A7DB21" w14:textId="77777777" w:rsidR="000C5132" w:rsidRPr="00B75A77" w:rsidRDefault="000C5132" w:rsidP="000C5132">
            <w:pPr>
              <w:spacing w:after="0" w:line="240" w:lineRule="auto"/>
              <w:jc w:val="center"/>
              <w:rPr>
                <w:rFonts w:ascii="Times New Roman" w:hAnsi="Times New Roman"/>
                <w:b/>
                <w:bCs/>
                <w:color w:val="000000"/>
                <w:lang w:eastAsia="ru-RU"/>
              </w:rPr>
            </w:pPr>
            <w:r w:rsidRPr="00B75A77">
              <w:rPr>
                <w:rFonts w:ascii="Times New Roman" w:hAnsi="Times New Roman"/>
                <w:b/>
                <w:bCs/>
                <w:color w:val="000000"/>
                <w:lang w:eastAsia="ru-RU"/>
              </w:rPr>
              <w:t>Местонахождение</w:t>
            </w:r>
          </w:p>
        </w:tc>
        <w:tc>
          <w:tcPr>
            <w:tcW w:w="1814" w:type="dxa"/>
            <w:vMerge w:val="restart"/>
            <w:shd w:val="clear" w:color="auto" w:fill="F2F2F2" w:themeFill="background1" w:themeFillShade="F2"/>
            <w:tcMar>
              <w:left w:w="28" w:type="dxa"/>
              <w:right w:w="28" w:type="dxa"/>
            </w:tcMar>
            <w:vAlign w:val="center"/>
            <w:hideMark/>
          </w:tcPr>
          <w:p w14:paraId="738E6683" w14:textId="77777777" w:rsidR="000C5132" w:rsidRPr="00B75A77" w:rsidRDefault="000C5132" w:rsidP="000C5132">
            <w:pPr>
              <w:spacing w:after="0" w:line="240" w:lineRule="auto"/>
              <w:jc w:val="center"/>
              <w:rPr>
                <w:rFonts w:ascii="Times New Roman" w:hAnsi="Times New Roman"/>
                <w:b/>
                <w:bCs/>
                <w:color w:val="000000"/>
                <w:lang w:eastAsia="ru-RU"/>
              </w:rPr>
            </w:pPr>
            <w:r w:rsidRPr="00B75A77">
              <w:rPr>
                <w:rFonts w:ascii="Times New Roman" w:hAnsi="Times New Roman"/>
                <w:b/>
                <w:bCs/>
                <w:color w:val="000000"/>
                <w:lang w:eastAsia="ru-RU"/>
              </w:rPr>
              <w:t>Кадастровый номер</w:t>
            </w:r>
          </w:p>
        </w:tc>
        <w:tc>
          <w:tcPr>
            <w:tcW w:w="2141" w:type="dxa"/>
            <w:vMerge w:val="restart"/>
            <w:shd w:val="clear" w:color="auto" w:fill="F2F2F2" w:themeFill="background1" w:themeFillShade="F2"/>
            <w:tcMar>
              <w:left w:w="28" w:type="dxa"/>
              <w:right w:w="28" w:type="dxa"/>
            </w:tcMar>
            <w:vAlign w:val="center"/>
            <w:hideMark/>
          </w:tcPr>
          <w:p w14:paraId="38FFB483" w14:textId="77777777" w:rsidR="000C5132" w:rsidRPr="00B75A77" w:rsidRDefault="000C5132" w:rsidP="000C5132">
            <w:pPr>
              <w:spacing w:after="0" w:line="240" w:lineRule="auto"/>
              <w:jc w:val="center"/>
              <w:rPr>
                <w:rFonts w:ascii="Times New Roman" w:hAnsi="Times New Roman"/>
                <w:b/>
                <w:bCs/>
                <w:color w:val="000000"/>
                <w:lang w:eastAsia="ru-RU"/>
              </w:rPr>
            </w:pPr>
            <w:r w:rsidRPr="00B75A77">
              <w:rPr>
                <w:rFonts w:ascii="Times New Roman" w:hAnsi="Times New Roman"/>
                <w:b/>
                <w:bCs/>
                <w:color w:val="000000"/>
                <w:lang w:eastAsia="ru-RU"/>
              </w:rPr>
              <w:t>Реквизиты свидетельства о регистрации права, сведения реестра (основание и дата)</w:t>
            </w:r>
          </w:p>
        </w:tc>
        <w:tc>
          <w:tcPr>
            <w:tcW w:w="3784" w:type="dxa"/>
            <w:gridSpan w:val="3"/>
            <w:shd w:val="clear" w:color="auto" w:fill="F2F2F2" w:themeFill="background1" w:themeFillShade="F2"/>
            <w:tcMar>
              <w:left w:w="28" w:type="dxa"/>
              <w:right w:w="28" w:type="dxa"/>
            </w:tcMar>
            <w:vAlign w:val="center"/>
          </w:tcPr>
          <w:p w14:paraId="44BCE86C" w14:textId="77777777" w:rsidR="000C5132" w:rsidRPr="00065CDB" w:rsidRDefault="000C5132" w:rsidP="000C5132">
            <w:pPr>
              <w:spacing w:after="0" w:line="240" w:lineRule="auto"/>
              <w:jc w:val="center"/>
              <w:rPr>
                <w:rFonts w:ascii="Times New Roman" w:hAnsi="Times New Roman"/>
                <w:b/>
                <w:bCs/>
                <w:color w:val="000000"/>
                <w:lang w:eastAsia="ru-RU"/>
              </w:rPr>
            </w:pPr>
            <w:r w:rsidRPr="00065CDB">
              <w:rPr>
                <w:rFonts w:ascii="Times New Roman" w:hAnsi="Times New Roman"/>
                <w:b/>
                <w:bCs/>
                <w:color w:val="000000"/>
                <w:lang w:eastAsia="ru-RU"/>
              </w:rPr>
              <w:t>Итого по состоянию на 01.01.2025</w:t>
            </w:r>
          </w:p>
        </w:tc>
        <w:tc>
          <w:tcPr>
            <w:tcW w:w="2353" w:type="dxa"/>
            <w:vMerge w:val="restart"/>
            <w:shd w:val="clear" w:color="auto" w:fill="F2F2F2" w:themeFill="background1" w:themeFillShade="F2"/>
            <w:tcMar>
              <w:left w:w="28" w:type="dxa"/>
              <w:right w:w="28" w:type="dxa"/>
            </w:tcMar>
            <w:vAlign w:val="center"/>
            <w:hideMark/>
          </w:tcPr>
          <w:p w14:paraId="1E2D411E" w14:textId="72A755C8" w:rsidR="000C5132" w:rsidRPr="00B75A77" w:rsidRDefault="00743C7D" w:rsidP="00743C7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Тех.  харак-ки объекта (уст. м</w:t>
            </w:r>
            <w:r w:rsidR="000C5132" w:rsidRPr="00B75A77">
              <w:rPr>
                <w:rFonts w:ascii="Times New Roman" w:hAnsi="Times New Roman"/>
                <w:b/>
                <w:bCs/>
                <w:color w:val="000000"/>
                <w:lang w:eastAsia="ru-RU"/>
              </w:rPr>
              <w:t>ощ. (Гкал/час), протяж</w:t>
            </w:r>
            <w:r>
              <w:rPr>
                <w:rFonts w:ascii="Times New Roman" w:hAnsi="Times New Roman"/>
                <w:b/>
                <w:bCs/>
                <w:color w:val="000000"/>
                <w:lang w:eastAsia="ru-RU"/>
              </w:rPr>
              <w:t>-</w:t>
            </w:r>
            <w:r w:rsidR="000C5132" w:rsidRPr="00B75A77">
              <w:rPr>
                <w:rFonts w:ascii="Times New Roman" w:hAnsi="Times New Roman"/>
                <w:b/>
                <w:bCs/>
                <w:color w:val="000000"/>
                <w:lang w:eastAsia="ru-RU"/>
              </w:rPr>
              <w:t>сть в однотруб исчислении (п. м.), диаметр и пр.</w:t>
            </w:r>
          </w:p>
        </w:tc>
      </w:tr>
      <w:tr w:rsidR="000C5132" w:rsidRPr="00B75A77" w14:paraId="04DE61F9" w14:textId="77777777" w:rsidTr="00B808E3">
        <w:trPr>
          <w:trHeight w:val="20"/>
          <w:jc w:val="center"/>
        </w:trPr>
        <w:tc>
          <w:tcPr>
            <w:tcW w:w="482" w:type="dxa"/>
            <w:vMerge/>
            <w:shd w:val="clear" w:color="auto" w:fill="F2F2F2" w:themeFill="background1" w:themeFillShade="F2"/>
            <w:tcMar>
              <w:left w:w="28" w:type="dxa"/>
              <w:right w:w="28" w:type="dxa"/>
            </w:tcMar>
            <w:vAlign w:val="center"/>
            <w:hideMark/>
          </w:tcPr>
          <w:p w14:paraId="17DB2115" w14:textId="77777777" w:rsidR="000C5132" w:rsidRPr="00B75A77" w:rsidRDefault="000C5132" w:rsidP="000C5132">
            <w:pPr>
              <w:spacing w:after="0" w:line="240" w:lineRule="auto"/>
              <w:rPr>
                <w:rFonts w:ascii="Times New Roman" w:hAnsi="Times New Roman"/>
                <w:b/>
                <w:bCs/>
                <w:color w:val="000000"/>
                <w:lang w:eastAsia="ru-RU"/>
              </w:rPr>
            </w:pPr>
          </w:p>
        </w:tc>
        <w:tc>
          <w:tcPr>
            <w:tcW w:w="2065" w:type="dxa"/>
            <w:vMerge/>
            <w:shd w:val="clear" w:color="auto" w:fill="F2F2F2" w:themeFill="background1" w:themeFillShade="F2"/>
            <w:tcMar>
              <w:left w:w="28" w:type="dxa"/>
              <w:right w:w="28" w:type="dxa"/>
            </w:tcMar>
            <w:vAlign w:val="center"/>
            <w:hideMark/>
          </w:tcPr>
          <w:p w14:paraId="4C90EDC8" w14:textId="77777777" w:rsidR="000C5132" w:rsidRPr="00B75A77" w:rsidRDefault="000C5132" w:rsidP="000C5132">
            <w:pPr>
              <w:spacing w:after="0" w:line="240" w:lineRule="auto"/>
              <w:rPr>
                <w:rFonts w:ascii="Times New Roman" w:hAnsi="Times New Roman"/>
                <w:b/>
                <w:bCs/>
                <w:color w:val="000000"/>
                <w:lang w:eastAsia="ru-RU"/>
              </w:rPr>
            </w:pPr>
          </w:p>
        </w:tc>
        <w:tc>
          <w:tcPr>
            <w:tcW w:w="2330" w:type="dxa"/>
            <w:vMerge/>
            <w:shd w:val="clear" w:color="auto" w:fill="F2F2F2" w:themeFill="background1" w:themeFillShade="F2"/>
            <w:tcMar>
              <w:left w:w="28" w:type="dxa"/>
              <w:right w:w="28" w:type="dxa"/>
            </w:tcMar>
            <w:vAlign w:val="center"/>
            <w:hideMark/>
          </w:tcPr>
          <w:p w14:paraId="6EFEF29C" w14:textId="77777777" w:rsidR="000C5132" w:rsidRPr="00B75A77" w:rsidRDefault="000C5132" w:rsidP="000C5132">
            <w:pPr>
              <w:spacing w:after="0" w:line="240" w:lineRule="auto"/>
              <w:rPr>
                <w:rFonts w:ascii="Times New Roman" w:hAnsi="Times New Roman"/>
                <w:b/>
                <w:bCs/>
                <w:color w:val="000000"/>
                <w:lang w:eastAsia="ru-RU"/>
              </w:rPr>
            </w:pPr>
          </w:p>
        </w:tc>
        <w:tc>
          <w:tcPr>
            <w:tcW w:w="1814" w:type="dxa"/>
            <w:vMerge/>
            <w:shd w:val="clear" w:color="auto" w:fill="F2F2F2" w:themeFill="background1" w:themeFillShade="F2"/>
            <w:tcMar>
              <w:left w:w="28" w:type="dxa"/>
              <w:right w:w="28" w:type="dxa"/>
            </w:tcMar>
            <w:vAlign w:val="center"/>
            <w:hideMark/>
          </w:tcPr>
          <w:p w14:paraId="45AE4C86" w14:textId="77777777" w:rsidR="000C5132" w:rsidRPr="00B75A77" w:rsidRDefault="000C5132" w:rsidP="000C5132">
            <w:pPr>
              <w:spacing w:after="0" w:line="240" w:lineRule="auto"/>
              <w:rPr>
                <w:rFonts w:ascii="Times New Roman" w:hAnsi="Times New Roman"/>
                <w:b/>
                <w:bCs/>
                <w:color w:val="000000"/>
                <w:lang w:eastAsia="ru-RU"/>
              </w:rPr>
            </w:pPr>
          </w:p>
        </w:tc>
        <w:tc>
          <w:tcPr>
            <w:tcW w:w="2141" w:type="dxa"/>
            <w:vMerge/>
            <w:shd w:val="clear" w:color="auto" w:fill="F2F2F2" w:themeFill="background1" w:themeFillShade="F2"/>
            <w:tcMar>
              <w:left w:w="28" w:type="dxa"/>
              <w:right w:w="28" w:type="dxa"/>
            </w:tcMar>
            <w:vAlign w:val="center"/>
            <w:hideMark/>
          </w:tcPr>
          <w:p w14:paraId="4ABA8247" w14:textId="77777777" w:rsidR="000C5132" w:rsidRPr="00B75A77" w:rsidRDefault="000C5132" w:rsidP="000C5132">
            <w:pPr>
              <w:spacing w:after="0" w:line="240" w:lineRule="auto"/>
              <w:rPr>
                <w:rFonts w:ascii="Times New Roman" w:hAnsi="Times New Roman"/>
                <w:b/>
                <w:bCs/>
                <w:color w:val="000000"/>
                <w:lang w:eastAsia="ru-RU"/>
              </w:rPr>
            </w:pPr>
          </w:p>
        </w:tc>
        <w:tc>
          <w:tcPr>
            <w:tcW w:w="3784" w:type="dxa"/>
            <w:gridSpan w:val="3"/>
            <w:shd w:val="clear" w:color="auto" w:fill="F2F2F2" w:themeFill="background1" w:themeFillShade="F2"/>
            <w:tcMar>
              <w:left w:w="28" w:type="dxa"/>
              <w:right w:w="28" w:type="dxa"/>
            </w:tcMar>
            <w:vAlign w:val="center"/>
          </w:tcPr>
          <w:p w14:paraId="7024B036" w14:textId="77777777" w:rsidR="000C5132" w:rsidRPr="00065CDB" w:rsidRDefault="000C5132" w:rsidP="000C5132">
            <w:pPr>
              <w:spacing w:after="0" w:line="240" w:lineRule="auto"/>
              <w:jc w:val="center"/>
              <w:rPr>
                <w:rFonts w:ascii="Times New Roman" w:hAnsi="Times New Roman"/>
                <w:b/>
                <w:bCs/>
                <w:color w:val="000000"/>
                <w:lang w:eastAsia="ru-RU"/>
              </w:rPr>
            </w:pPr>
            <w:r w:rsidRPr="00065CDB">
              <w:rPr>
                <w:rFonts w:ascii="Times New Roman" w:hAnsi="Times New Roman"/>
                <w:b/>
                <w:bCs/>
                <w:color w:val="000000"/>
                <w:lang w:eastAsia="ru-RU"/>
              </w:rPr>
              <w:t>Стоимость, руб.</w:t>
            </w:r>
          </w:p>
        </w:tc>
        <w:tc>
          <w:tcPr>
            <w:tcW w:w="2353" w:type="dxa"/>
            <w:vMerge/>
            <w:shd w:val="clear" w:color="auto" w:fill="F2F2F2" w:themeFill="background1" w:themeFillShade="F2"/>
            <w:tcMar>
              <w:left w:w="28" w:type="dxa"/>
              <w:right w:w="28" w:type="dxa"/>
            </w:tcMar>
            <w:vAlign w:val="center"/>
            <w:hideMark/>
          </w:tcPr>
          <w:p w14:paraId="4A890054" w14:textId="77777777" w:rsidR="000C5132" w:rsidRPr="00B75A77" w:rsidRDefault="000C5132" w:rsidP="000C5132">
            <w:pPr>
              <w:spacing w:after="0" w:line="240" w:lineRule="auto"/>
              <w:rPr>
                <w:rFonts w:ascii="Times New Roman" w:hAnsi="Times New Roman"/>
                <w:b/>
                <w:bCs/>
                <w:color w:val="000000"/>
                <w:lang w:eastAsia="ru-RU"/>
              </w:rPr>
            </w:pPr>
          </w:p>
        </w:tc>
      </w:tr>
      <w:tr w:rsidR="000C5132" w:rsidRPr="00B75A77" w14:paraId="5D0B0021" w14:textId="77777777" w:rsidTr="00B808E3">
        <w:trPr>
          <w:trHeight w:val="20"/>
          <w:jc w:val="center"/>
        </w:trPr>
        <w:tc>
          <w:tcPr>
            <w:tcW w:w="482" w:type="dxa"/>
            <w:vMerge/>
            <w:shd w:val="clear" w:color="auto" w:fill="F2F2F2" w:themeFill="background1" w:themeFillShade="F2"/>
            <w:tcMar>
              <w:left w:w="28" w:type="dxa"/>
              <w:right w:w="28" w:type="dxa"/>
            </w:tcMar>
            <w:vAlign w:val="center"/>
            <w:hideMark/>
          </w:tcPr>
          <w:p w14:paraId="62613D8F" w14:textId="77777777" w:rsidR="000C5132" w:rsidRPr="00B75A77" w:rsidRDefault="000C5132" w:rsidP="000C5132">
            <w:pPr>
              <w:spacing w:after="0" w:line="240" w:lineRule="auto"/>
              <w:rPr>
                <w:rFonts w:ascii="Times New Roman" w:hAnsi="Times New Roman"/>
                <w:b/>
                <w:bCs/>
                <w:color w:val="000000"/>
                <w:lang w:eastAsia="ru-RU"/>
              </w:rPr>
            </w:pPr>
          </w:p>
        </w:tc>
        <w:tc>
          <w:tcPr>
            <w:tcW w:w="2065" w:type="dxa"/>
            <w:vMerge/>
            <w:shd w:val="clear" w:color="auto" w:fill="F2F2F2" w:themeFill="background1" w:themeFillShade="F2"/>
            <w:tcMar>
              <w:left w:w="28" w:type="dxa"/>
              <w:right w:w="28" w:type="dxa"/>
            </w:tcMar>
            <w:vAlign w:val="center"/>
            <w:hideMark/>
          </w:tcPr>
          <w:p w14:paraId="47838851" w14:textId="77777777" w:rsidR="000C5132" w:rsidRPr="00B75A77" w:rsidRDefault="000C5132" w:rsidP="000C5132">
            <w:pPr>
              <w:spacing w:after="0" w:line="240" w:lineRule="auto"/>
              <w:rPr>
                <w:rFonts w:ascii="Times New Roman" w:hAnsi="Times New Roman"/>
                <w:b/>
                <w:bCs/>
                <w:color w:val="000000"/>
                <w:lang w:eastAsia="ru-RU"/>
              </w:rPr>
            </w:pPr>
          </w:p>
        </w:tc>
        <w:tc>
          <w:tcPr>
            <w:tcW w:w="2330" w:type="dxa"/>
            <w:vMerge/>
            <w:shd w:val="clear" w:color="auto" w:fill="F2F2F2" w:themeFill="background1" w:themeFillShade="F2"/>
            <w:tcMar>
              <w:left w:w="28" w:type="dxa"/>
              <w:right w:w="28" w:type="dxa"/>
            </w:tcMar>
            <w:vAlign w:val="center"/>
            <w:hideMark/>
          </w:tcPr>
          <w:p w14:paraId="1C115E73" w14:textId="77777777" w:rsidR="000C5132" w:rsidRPr="00B75A77" w:rsidRDefault="000C5132" w:rsidP="000C5132">
            <w:pPr>
              <w:spacing w:after="0" w:line="240" w:lineRule="auto"/>
              <w:rPr>
                <w:rFonts w:ascii="Times New Roman" w:hAnsi="Times New Roman"/>
                <w:b/>
                <w:bCs/>
                <w:color w:val="000000"/>
                <w:lang w:eastAsia="ru-RU"/>
              </w:rPr>
            </w:pPr>
          </w:p>
        </w:tc>
        <w:tc>
          <w:tcPr>
            <w:tcW w:w="1814" w:type="dxa"/>
            <w:vMerge/>
            <w:shd w:val="clear" w:color="auto" w:fill="F2F2F2" w:themeFill="background1" w:themeFillShade="F2"/>
            <w:tcMar>
              <w:left w:w="28" w:type="dxa"/>
              <w:right w:w="28" w:type="dxa"/>
            </w:tcMar>
            <w:vAlign w:val="center"/>
            <w:hideMark/>
          </w:tcPr>
          <w:p w14:paraId="61611F24" w14:textId="77777777" w:rsidR="000C5132" w:rsidRPr="00B75A77" w:rsidRDefault="000C5132" w:rsidP="000C5132">
            <w:pPr>
              <w:spacing w:after="0" w:line="240" w:lineRule="auto"/>
              <w:rPr>
                <w:rFonts w:ascii="Times New Roman" w:hAnsi="Times New Roman"/>
                <w:b/>
                <w:bCs/>
                <w:color w:val="000000"/>
                <w:lang w:eastAsia="ru-RU"/>
              </w:rPr>
            </w:pPr>
          </w:p>
        </w:tc>
        <w:tc>
          <w:tcPr>
            <w:tcW w:w="2141" w:type="dxa"/>
            <w:vMerge/>
            <w:shd w:val="clear" w:color="auto" w:fill="F2F2F2" w:themeFill="background1" w:themeFillShade="F2"/>
            <w:tcMar>
              <w:left w:w="28" w:type="dxa"/>
              <w:right w:w="28" w:type="dxa"/>
            </w:tcMar>
            <w:vAlign w:val="center"/>
            <w:hideMark/>
          </w:tcPr>
          <w:p w14:paraId="65F49F36" w14:textId="77777777" w:rsidR="000C5132" w:rsidRPr="00B75A77" w:rsidRDefault="000C5132" w:rsidP="000C5132">
            <w:pPr>
              <w:spacing w:after="0" w:line="240" w:lineRule="auto"/>
              <w:rPr>
                <w:rFonts w:ascii="Times New Roman" w:hAnsi="Times New Roman"/>
                <w:b/>
                <w:bCs/>
                <w:color w:val="000000"/>
                <w:lang w:eastAsia="ru-RU"/>
              </w:rPr>
            </w:pPr>
          </w:p>
        </w:tc>
        <w:tc>
          <w:tcPr>
            <w:tcW w:w="1276" w:type="dxa"/>
            <w:shd w:val="clear" w:color="auto" w:fill="F2F2F2" w:themeFill="background1" w:themeFillShade="F2"/>
            <w:tcMar>
              <w:left w:w="28" w:type="dxa"/>
              <w:right w:w="28" w:type="dxa"/>
            </w:tcMar>
            <w:vAlign w:val="center"/>
          </w:tcPr>
          <w:p w14:paraId="748CD379" w14:textId="7C513355" w:rsidR="000C5132" w:rsidRPr="00065CDB" w:rsidRDefault="000C5132" w:rsidP="000C5132">
            <w:pPr>
              <w:spacing w:after="0" w:line="240" w:lineRule="auto"/>
              <w:jc w:val="center"/>
              <w:rPr>
                <w:rFonts w:ascii="Times New Roman" w:hAnsi="Times New Roman"/>
                <w:b/>
                <w:bCs/>
                <w:color w:val="000000"/>
                <w:lang w:eastAsia="ru-RU"/>
              </w:rPr>
            </w:pPr>
            <w:r w:rsidRPr="00065CDB">
              <w:rPr>
                <w:rFonts w:ascii="Times New Roman" w:eastAsia="Times New Roman" w:hAnsi="Times New Roman"/>
                <w:b/>
                <w:bCs/>
                <w:color w:val="000000"/>
                <w:lang w:eastAsia="ru-RU"/>
              </w:rPr>
              <w:t>Балансовая стоимость ОС, руб.</w:t>
            </w:r>
          </w:p>
        </w:tc>
        <w:tc>
          <w:tcPr>
            <w:tcW w:w="1417" w:type="dxa"/>
            <w:shd w:val="clear" w:color="auto" w:fill="F2F2F2" w:themeFill="background1" w:themeFillShade="F2"/>
            <w:tcMar>
              <w:left w:w="28" w:type="dxa"/>
              <w:right w:w="28" w:type="dxa"/>
            </w:tcMar>
            <w:vAlign w:val="center"/>
            <w:hideMark/>
          </w:tcPr>
          <w:p w14:paraId="5999C8A2" w14:textId="1F300DB6" w:rsidR="000C5132" w:rsidRPr="00065CDB" w:rsidRDefault="000C5132" w:rsidP="000C5132">
            <w:pPr>
              <w:spacing w:after="0" w:line="240" w:lineRule="auto"/>
              <w:jc w:val="center"/>
              <w:rPr>
                <w:rFonts w:ascii="Times New Roman" w:hAnsi="Times New Roman"/>
                <w:b/>
                <w:bCs/>
                <w:color w:val="000000"/>
                <w:lang w:eastAsia="ru-RU"/>
              </w:rPr>
            </w:pPr>
            <w:r w:rsidRPr="00065CDB">
              <w:rPr>
                <w:rFonts w:ascii="Times New Roman" w:eastAsia="Times New Roman" w:hAnsi="Times New Roman"/>
                <w:b/>
                <w:bCs/>
                <w:color w:val="000000"/>
                <w:lang w:eastAsia="ru-RU"/>
              </w:rPr>
              <w:t>Остаточная</w:t>
            </w:r>
            <w:r w:rsidR="00BA150B" w:rsidRPr="00065CDB">
              <w:rPr>
                <w:rFonts w:ascii="Times New Roman" w:eastAsia="Times New Roman" w:hAnsi="Times New Roman"/>
                <w:b/>
                <w:bCs/>
                <w:color w:val="000000"/>
                <w:lang w:eastAsia="ru-RU"/>
              </w:rPr>
              <w:t xml:space="preserve"> </w:t>
            </w:r>
            <w:r w:rsidRPr="00065CDB">
              <w:rPr>
                <w:rFonts w:ascii="Times New Roman" w:eastAsia="Times New Roman" w:hAnsi="Times New Roman"/>
                <w:b/>
                <w:bCs/>
                <w:color w:val="000000"/>
                <w:lang w:eastAsia="ru-RU"/>
              </w:rPr>
              <w:t>стоимость ОС, руб.</w:t>
            </w:r>
          </w:p>
        </w:tc>
        <w:tc>
          <w:tcPr>
            <w:tcW w:w="1091" w:type="dxa"/>
            <w:shd w:val="clear" w:color="auto" w:fill="F2F2F2" w:themeFill="background1" w:themeFillShade="F2"/>
            <w:tcMar>
              <w:left w:w="28" w:type="dxa"/>
              <w:right w:w="28" w:type="dxa"/>
            </w:tcMar>
            <w:vAlign w:val="center"/>
            <w:hideMark/>
          </w:tcPr>
          <w:p w14:paraId="7BB2DC78" w14:textId="24D03FE0" w:rsidR="000C5132" w:rsidRPr="00065CDB" w:rsidRDefault="000C5132" w:rsidP="000C5132">
            <w:pPr>
              <w:spacing w:after="0" w:line="240" w:lineRule="auto"/>
              <w:jc w:val="center"/>
              <w:rPr>
                <w:rFonts w:ascii="Times New Roman" w:hAnsi="Times New Roman"/>
                <w:b/>
                <w:bCs/>
                <w:color w:val="000000"/>
                <w:lang w:eastAsia="ru-RU"/>
              </w:rPr>
            </w:pPr>
            <w:r w:rsidRPr="00065CDB">
              <w:rPr>
                <w:rFonts w:ascii="Times New Roman" w:eastAsia="Times New Roman" w:hAnsi="Times New Roman"/>
                <w:b/>
                <w:bCs/>
                <w:color w:val="000000"/>
                <w:lang w:eastAsia="ru-RU"/>
              </w:rPr>
              <w:t>Оценочная стоимость ОС, руб.</w:t>
            </w:r>
          </w:p>
        </w:tc>
        <w:tc>
          <w:tcPr>
            <w:tcW w:w="2353" w:type="dxa"/>
            <w:vMerge/>
            <w:shd w:val="clear" w:color="auto" w:fill="F2F2F2" w:themeFill="background1" w:themeFillShade="F2"/>
            <w:tcMar>
              <w:left w:w="28" w:type="dxa"/>
              <w:right w:w="28" w:type="dxa"/>
            </w:tcMar>
            <w:vAlign w:val="center"/>
            <w:hideMark/>
          </w:tcPr>
          <w:p w14:paraId="17C0DDD5" w14:textId="77777777" w:rsidR="000C5132" w:rsidRPr="00B75A77" w:rsidRDefault="000C5132" w:rsidP="000C5132">
            <w:pPr>
              <w:spacing w:after="0" w:line="240" w:lineRule="auto"/>
              <w:rPr>
                <w:rFonts w:ascii="Times New Roman" w:hAnsi="Times New Roman"/>
                <w:b/>
                <w:bCs/>
                <w:color w:val="000000"/>
                <w:lang w:eastAsia="ru-RU"/>
              </w:rPr>
            </w:pPr>
          </w:p>
        </w:tc>
      </w:tr>
      <w:tr w:rsidR="000C5132" w:rsidRPr="00B75A77" w14:paraId="45144B66" w14:textId="77777777" w:rsidTr="00B808E3">
        <w:trPr>
          <w:trHeight w:val="20"/>
          <w:jc w:val="center"/>
        </w:trPr>
        <w:tc>
          <w:tcPr>
            <w:tcW w:w="14969" w:type="dxa"/>
            <w:gridSpan w:val="9"/>
            <w:shd w:val="clear" w:color="auto" w:fill="F2F2F2" w:themeFill="background1" w:themeFillShade="F2"/>
            <w:tcMar>
              <w:left w:w="28" w:type="dxa"/>
              <w:right w:w="28" w:type="dxa"/>
            </w:tcMar>
            <w:vAlign w:val="center"/>
            <w:hideMark/>
          </w:tcPr>
          <w:p w14:paraId="0A10E455" w14:textId="77777777" w:rsidR="000C5132" w:rsidRPr="00065CDB" w:rsidRDefault="000C5132" w:rsidP="000C5132">
            <w:pPr>
              <w:spacing w:after="0" w:line="240" w:lineRule="auto"/>
              <w:jc w:val="center"/>
              <w:rPr>
                <w:rFonts w:ascii="Times New Roman" w:hAnsi="Times New Roman"/>
                <w:b/>
                <w:bCs/>
                <w:color w:val="000000"/>
                <w:lang w:eastAsia="ru-RU"/>
              </w:rPr>
            </w:pPr>
            <w:r w:rsidRPr="00065CDB">
              <w:rPr>
                <w:rFonts w:ascii="Times New Roman" w:hAnsi="Times New Roman"/>
                <w:b/>
                <w:bCs/>
                <w:color w:val="000000"/>
                <w:lang w:eastAsia="ru-RU"/>
              </w:rPr>
              <w:t>Зарегистрированное недвижимое имущество</w:t>
            </w:r>
          </w:p>
        </w:tc>
      </w:tr>
      <w:tr w:rsidR="000C5132" w:rsidRPr="00B75A77" w14:paraId="4DF5490B" w14:textId="77777777" w:rsidTr="00B808E3">
        <w:trPr>
          <w:trHeight w:val="20"/>
          <w:jc w:val="center"/>
        </w:trPr>
        <w:tc>
          <w:tcPr>
            <w:tcW w:w="14969" w:type="dxa"/>
            <w:gridSpan w:val="9"/>
            <w:shd w:val="clear" w:color="auto" w:fill="F2F2F2" w:themeFill="background1" w:themeFillShade="F2"/>
            <w:tcMar>
              <w:left w:w="28" w:type="dxa"/>
              <w:right w:w="28" w:type="dxa"/>
            </w:tcMar>
            <w:vAlign w:val="center"/>
            <w:hideMark/>
          </w:tcPr>
          <w:p w14:paraId="369D5C93" w14:textId="77777777" w:rsidR="000C5132" w:rsidRPr="00065CDB" w:rsidRDefault="000C5132" w:rsidP="000C5132">
            <w:pPr>
              <w:spacing w:after="0" w:line="240" w:lineRule="auto"/>
              <w:jc w:val="center"/>
              <w:rPr>
                <w:rFonts w:ascii="Times New Roman" w:hAnsi="Times New Roman"/>
                <w:b/>
                <w:bCs/>
                <w:color w:val="000000"/>
                <w:lang w:eastAsia="ru-RU"/>
              </w:rPr>
            </w:pPr>
            <w:r w:rsidRPr="00065CDB">
              <w:rPr>
                <w:rFonts w:ascii="Times New Roman" w:hAnsi="Times New Roman"/>
                <w:b/>
                <w:bCs/>
                <w:color w:val="000000"/>
                <w:lang w:eastAsia="ru-RU"/>
              </w:rPr>
              <w:t>Здания</w:t>
            </w:r>
          </w:p>
        </w:tc>
      </w:tr>
      <w:tr w:rsidR="00713B5F" w:rsidRPr="00B75A77" w14:paraId="3C80AD49" w14:textId="77777777" w:rsidTr="00B808E3">
        <w:trPr>
          <w:trHeight w:val="20"/>
          <w:jc w:val="center"/>
        </w:trPr>
        <w:tc>
          <w:tcPr>
            <w:tcW w:w="482" w:type="dxa"/>
            <w:shd w:val="clear" w:color="auto" w:fill="auto"/>
            <w:tcMar>
              <w:left w:w="28" w:type="dxa"/>
              <w:right w:w="28" w:type="dxa"/>
            </w:tcMar>
            <w:vAlign w:val="center"/>
          </w:tcPr>
          <w:p w14:paraId="56001C70" w14:textId="77777777" w:rsidR="00713B5F" w:rsidRPr="00B75A77" w:rsidRDefault="00713B5F" w:rsidP="00713B5F">
            <w:pPr>
              <w:pStyle w:val="a6"/>
              <w:numPr>
                <w:ilvl w:val="0"/>
                <w:numId w:val="91"/>
              </w:numPr>
              <w:spacing w:after="0" w:line="240" w:lineRule="auto"/>
              <w:jc w:val="center"/>
              <w:rPr>
                <w:rFonts w:ascii="Times New Roman" w:hAnsi="Times New Roman"/>
                <w:color w:val="000000"/>
                <w:lang w:eastAsia="ru-RU"/>
              </w:rPr>
            </w:pPr>
          </w:p>
        </w:tc>
        <w:tc>
          <w:tcPr>
            <w:tcW w:w="2065" w:type="dxa"/>
            <w:shd w:val="clear" w:color="auto" w:fill="auto"/>
            <w:tcMar>
              <w:left w:w="28" w:type="dxa"/>
              <w:right w:w="28" w:type="dxa"/>
            </w:tcMar>
            <w:vAlign w:val="center"/>
          </w:tcPr>
          <w:p w14:paraId="5D4FCEAD" w14:textId="77777777" w:rsidR="00713B5F" w:rsidRPr="00B75A77" w:rsidRDefault="00713B5F" w:rsidP="00713B5F">
            <w:pPr>
              <w:spacing w:after="0" w:line="240" w:lineRule="auto"/>
              <w:rPr>
                <w:rFonts w:ascii="Times New Roman" w:hAnsi="Times New Roman"/>
                <w:lang w:eastAsia="ru-RU"/>
              </w:rPr>
            </w:pPr>
            <w:r w:rsidRPr="00B75A77">
              <w:rPr>
                <w:rFonts w:ascii="Times New Roman" w:hAnsi="Times New Roman"/>
                <w:lang w:eastAsia="ru-RU"/>
              </w:rPr>
              <w:t xml:space="preserve">Здание №1 (4А) котельной 26 квартала </w:t>
            </w:r>
          </w:p>
        </w:tc>
        <w:tc>
          <w:tcPr>
            <w:tcW w:w="2330" w:type="dxa"/>
            <w:shd w:val="clear" w:color="auto" w:fill="auto"/>
            <w:tcMar>
              <w:left w:w="28" w:type="dxa"/>
              <w:right w:w="28" w:type="dxa"/>
            </w:tcMar>
            <w:vAlign w:val="center"/>
          </w:tcPr>
          <w:p w14:paraId="59B8A274" w14:textId="77777777" w:rsidR="00713B5F" w:rsidRPr="00B75A77" w:rsidRDefault="00713B5F" w:rsidP="00713B5F">
            <w:pPr>
              <w:spacing w:after="0" w:line="240" w:lineRule="auto"/>
              <w:rPr>
                <w:rFonts w:ascii="Times New Roman" w:hAnsi="Times New Roman"/>
                <w:lang w:eastAsia="ru-RU"/>
              </w:rPr>
            </w:pPr>
            <w:r w:rsidRPr="00B75A77">
              <w:rPr>
                <w:rFonts w:ascii="Times New Roman" w:hAnsi="Times New Roman"/>
                <w:color w:val="000000"/>
                <w:shd w:val="clear" w:color="auto" w:fill="F8F9FA"/>
              </w:rPr>
              <w:t>Смоленская область Сафоновский муниципальный район, Сафоновское городское поселение, город Сафоново, улица Красногвардейская, дом 33В</w:t>
            </w:r>
          </w:p>
        </w:tc>
        <w:tc>
          <w:tcPr>
            <w:tcW w:w="1814" w:type="dxa"/>
            <w:shd w:val="clear" w:color="auto" w:fill="auto"/>
            <w:tcMar>
              <w:left w:w="28" w:type="dxa"/>
              <w:right w:w="28" w:type="dxa"/>
            </w:tcMar>
            <w:vAlign w:val="center"/>
          </w:tcPr>
          <w:p w14:paraId="1B3D33A7" w14:textId="77777777" w:rsidR="00713B5F" w:rsidRPr="00B75A77" w:rsidRDefault="00713B5F" w:rsidP="00713B5F">
            <w:pPr>
              <w:spacing w:after="0" w:line="240" w:lineRule="auto"/>
              <w:jc w:val="center"/>
              <w:rPr>
                <w:rFonts w:ascii="Times New Roman" w:hAnsi="Times New Roman"/>
                <w:color w:val="000000"/>
                <w:lang w:eastAsia="ru-RU"/>
              </w:rPr>
            </w:pPr>
            <w:r w:rsidRPr="00B75A77">
              <w:rPr>
                <w:rFonts w:ascii="Times New Roman" w:hAnsi="Times New Roman"/>
                <w:color w:val="000000"/>
                <w:lang w:eastAsia="ru-RU"/>
              </w:rPr>
              <w:t>67:17:0010351:93</w:t>
            </w:r>
          </w:p>
        </w:tc>
        <w:tc>
          <w:tcPr>
            <w:tcW w:w="2141" w:type="dxa"/>
            <w:shd w:val="clear" w:color="auto" w:fill="auto"/>
            <w:tcMar>
              <w:left w:w="28" w:type="dxa"/>
              <w:right w:w="28" w:type="dxa"/>
            </w:tcMar>
            <w:vAlign w:val="center"/>
          </w:tcPr>
          <w:p w14:paraId="15F35CA5" w14:textId="77777777" w:rsidR="00713B5F" w:rsidRPr="00B75A77" w:rsidRDefault="00713B5F" w:rsidP="00713B5F">
            <w:pPr>
              <w:spacing w:after="0" w:line="240" w:lineRule="auto"/>
              <w:rPr>
                <w:rFonts w:ascii="Times New Roman" w:hAnsi="Times New Roman"/>
                <w:color w:val="292C2F"/>
                <w:lang w:eastAsia="ru-RU"/>
              </w:rPr>
            </w:pPr>
            <w:r w:rsidRPr="00B75A77">
              <w:rPr>
                <w:rFonts w:ascii="Times New Roman" w:hAnsi="Times New Roman"/>
                <w:color w:val="292C2F"/>
                <w:lang w:eastAsia="ru-RU"/>
              </w:rPr>
              <w:t>Собственность МО</w:t>
            </w:r>
          </w:p>
          <w:p w14:paraId="3435EAA7" w14:textId="77777777" w:rsidR="00713B5F" w:rsidRPr="00B75A77" w:rsidRDefault="00713B5F" w:rsidP="00713B5F">
            <w:pPr>
              <w:spacing w:after="0" w:line="240" w:lineRule="auto"/>
              <w:rPr>
                <w:rFonts w:ascii="Times New Roman" w:hAnsi="Times New Roman"/>
                <w:color w:val="292C2F"/>
                <w:lang w:eastAsia="ru-RU"/>
              </w:rPr>
            </w:pPr>
            <w:r w:rsidRPr="00B75A77">
              <w:rPr>
                <w:rFonts w:ascii="Times New Roman" w:hAnsi="Times New Roman"/>
                <w:color w:val="292C2F"/>
                <w:lang w:eastAsia="ru-RU"/>
              </w:rPr>
              <w:t>№ 67-67-08/034/2010-661 от 19.04.2010</w:t>
            </w:r>
          </w:p>
        </w:tc>
        <w:tc>
          <w:tcPr>
            <w:tcW w:w="1276" w:type="dxa"/>
            <w:tcMar>
              <w:left w:w="28" w:type="dxa"/>
              <w:right w:w="28" w:type="dxa"/>
            </w:tcMar>
            <w:vAlign w:val="center"/>
          </w:tcPr>
          <w:p w14:paraId="1377D1CD" w14:textId="384C30C1" w:rsidR="00713B5F" w:rsidRPr="00713B5F" w:rsidRDefault="00713B5F" w:rsidP="003514E5">
            <w:pPr>
              <w:spacing w:after="0" w:line="240" w:lineRule="auto"/>
              <w:jc w:val="center"/>
              <w:rPr>
                <w:rFonts w:ascii="Times New Roman" w:hAnsi="Times New Roman"/>
                <w:sz w:val="20"/>
                <w:szCs w:val="20"/>
              </w:rPr>
            </w:pPr>
            <w:r>
              <w:rPr>
                <w:rFonts w:ascii="Times New Roman" w:hAnsi="Times New Roman"/>
                <w:sz w:val="20"/>
                <w:szCs w:val="20"/>
              </w:rPr>
              <w:t>712 026,37</w:t>
            </w:r>
          </w:p>
        </w:tc>
        <w:tc>
          <w:tcPr>
            <w:tcW w:w="1417" w:type="dxa"/>
            <w:shd w:val="clear" w:color="auto" w:fill="auto"/>
            <w:noWrap/>
            <w:tcMar>
              <w:left w:w="28" w:type="dxa"/>
              <w:right w:w="28" w:type="dxa"/>
            </w:tcMar>
            <w:vAlign w:val="center"/>
          </w:tcPr>
          <w:p w14:paraId="76B863BC" w14:textId="0A8425DC" w:rsidR="00713B5F" w:rsidRPr="00713B5F" w:rsidRDefault="00713B5F" w:rsidP="003514E5">
            <w:pPr>
              <w:spacing w:after="0" w:line="240" w:lineRule="auto"/>
              <w:jc w:val="center"/>
              <w:rPr>
                <w:rFonts w:ascii="Times New Roman" w:hAnsi="Times New Roman"/>
                <w:sz w:val="20"/>
                <w:szCs w:val="20"/>
                <w:lang w:eastAsia="ru-RU"/>
              </w:rPr>
            </w:pPr>
            <w:r w:rsidRPr="00713B5F">
              <w:rPr>
                <w:rFonts w:ascii="Times New Roman" w:hAnsi="Times New Roman"/>
                <w:sz w:val="20"/>
                <w:szCs w:val="20"/>
              </w:rPr>
              <w:t>347 029,84</w:t>
            </w:r>
          </w:p>
        </w:tc>
        <w:tc>
          <w:tcPr>
            <w:tcW w:w="1091" w:type="dxa"/>
            <w:shd w:val="clear" w:color="auto" w:fill="auto"/>
            <w:tcMar>
              <w:left w:w="28" w:type="dxa"/>
              <w:right w:w="28" w:type="dxa"/>
            </w:tcMar>
            <w:vAlign w:val="center"/>
          </w:tcPr>
          <w:p w14:paraId="1AD72154" w14:textId="77777777" w:rsidR="00713B5F" w:rsidRPr="00065CDB" w:rsidRDefault="00713B5F" w:rsidP="00713B5F">
            <w:pPr>
              <w:spacing w:after="0" w:line="240" w:lineRule="auto"/>
              <w:jc w:val="center"/>
              <w:rPr>
                <w:rFonts w:ascii="Times New Roman" w:hAnsi="Times New Roman"/>
                <w:color w:val="000000"/>
                <w:lang w:eastAsia="ru-RU"/>
              </w:rPr>
            </w:pPr>
            <w:r w:rsidRPr="00065CDB">
              <w:rPr>
                <w:rFonts w:ascii="Times New Roman" w:hAnsi="Times New Roman"/>
                <w:color w:val="000000"/>
                <w:lang w:eastAsia="ru-RU"/>
              </w:rPr>
              <w:t>-</w:t>
            </w:r>
          </w:p>
        </w:tc>
        <w:tc>
          <w:tcPr>
            <w:tcW w:w="2353" w:type="dxa"/>
            <w:shd w:val="clear" w:color="auto" w:fill="auto"/>
            <w:tcMar>
              <w:left w:w="28" w:type="dxa"/>
              <w:right w:w="28" w:type="dxa"/>
            </w:tcMar>
            <w:vAlign w:val="center"/>
          </w:tcPr>
          <w:p w14:paraId="4A265B12" w14:textId="77777777" w:rsidR="00713B5F" w:rsidRPr="00B75A77" w:rsidRDefault="00713B5F" w:rsidP="00713B5F">
            <w:pPr>
              <w:spacing w:after="0" w:line="240" w:lineRule="auto"/>
              <w:rPr>
                <w:rFonts w:ascii="Times New Roman" w:hAnsi="Times New Roman"/>
                <w:lang w:eastAsia="ru-RU"/>
              </w:rPr>
            </w:pPr>
            <w:r w:rsidRPr="00B75A77">
              <w:rPr>
                <w:rFonts w:ascii="Times New Roman" w:hAnsi="Times New Roman"/>
                <w:lang w:eastAsia="ru-RU"/>
              </w:rPr>
              <w:t>Год завершения стр-ва 1965, уст. мощн. 7,5 Гкал/ч, площадь 446,2 кв.м., 2- эт</w:t>
            </w:r>
          </w:p>
        </w:tc>
      </w:tr>
      <w:tr w:rsidR="00B808E3" w:rsidRPr="00B75A77" w14:paraId="08EC527F" w14:textId="77777777" w:rsidTr="00B808E3">
        <w:trPr>
          <w:trHeight w:val="20"/>
          <w:jc w:val="center"/>
        </w:trPr>
        <w:tc>
          <w:tcPr>
            <w:tcW w:w="482" w:type="dxa"/>
            <w:shd w:val="clear" w:color="auto" w:fill="auto"/>
            <w:tcMar>
              <w:left w:w="28" w:type="dxa"/>
              <w:right w:w="28" w:type="dxa"/>
            </w:tcMar>
            <w:vAlign w:val="center"/>
          </w:tcPr>
          <w:p w14:paraId="02961585" w14:textId="77777777" w:rsidR="00B808E3" w:rsidRPr="00B75A77" w:rsidRDefault="00B808E3" w:rsidP="00B808E3">
            <w:pPr>
              <w:pStyle w:val="a6"/>
              <w:numPr>
                <w:ilvl w:val="0"/>
                <w:numId w:val="91"/>
              </w:numPr>
              <w:spacing w:after="0" w:line="240" w:lineRule="auto"/>
              <w:jc w:val="center"/>
              <w:rPr>
                <w:rFonts w:ascii="Times New Roman" w:hAnsi="Times New Roman"/>
                <w:color w:val="000000"/>
                <w:lang w:eastAsia="ru-RU"/>
              </w:rPr>
            </w:pPr>
          </w:p>
        </w:tc>
        <w:tc>
          <w:tcPr>
            <w:tcW w:w="2065" w:type="dxa"/>
            <w:shd w:val="clear" w:color="auto" w:fill="auto"/>
            <w:tcMar>
              <w:left w:w="28" w:type="dxa"/>
              <w:right w:w="28" w:type="dxa"/>
            </w:tcMar>
            <w:vAlign w:val="center"/>
          </w:tcPr>
          <w:p w14:paraId="52C44138" w14:textId="1FD87842" w:rsidR="00B808E3" w:rsidRPr="00B75A77" w:rsidRDefault="00B808E3" w:rsidP="00B808E3">
            <w:pPr>
              <w:spacing w:after="0" w:line="240" w:lineRule="auto"/>
              <w:rPr>
                <w:rFonts w:ascii="Times New Roman" w:hAnsi="Times New Roman"/>
                <w:lang w:eastAsia="ru-RU"/>
              </w:rPr>
            </w:pPr>
            <w:r w:rsidRPr="00BA150B">
              <w:rPr>
                <w:rFonts w:ascii="Times New Roman" w:hAnsi="Times New Roman"/>
                <w:color w:val="000000"/>
                <w:lang w:eastAsia="ru-RU"/>
              </w:rPr>
              <w:t xml:space="preserve">Дымовая труба, стеклопластик </w:t>
            </w:r>
          </w:p>
        </w:tc>
        <w:tc>
          <w:tcPr>
            <w:tcW w:w="2330" w:type="dxa"/>
            <w:shd w:val="clear" w:color="auto" w:fill="auto"/>
            <w:tcMar>
              <w:left w:w="28" w:type="dxa"/>
              <w:right w:w="28" w:type="dxa"/>
            </w:tcMar>
            <w:vAlign w:val="center"/>
          </w:tcPr>
          <w:p w14:paraId="4E06DA23" w14:textId="4E8A51FE" w:rsidR="00B808E3" w:rsidRPr="00B75A77" w:rsidRDefault="00B808E3" w:rsidP="00B808E3">
            <w:pPr>
              <w:spacing w:after="0" w:line="240" w:lineRule="auto"/>
              <w:rPr>
                <w:rFonts w:ascii="Times New Roman" w:hAnsi="Times New Roman"/>
                <w:color w:val="000000"/>
                <w:shd w:val="clear" w:color="auto" w:fill="F8F9FA"/>
              </w:rPr>
            </w:pPr>
            <w:r w:rsidRPr="00BA150B">
              <w:rPr>
                <w:rFonts w:ascii="Times New Roman" w:hAnsi="Times New Roman"/>
                <w:color w:val="000000"/>
                <w:shd w:val="clear" w:color="auto" w:fill="F8F9FA"/>
              </w:rPr>
              <w:t>моленская область, муниципальный район Сафоновский, городское поселение Сафоновское, город Сафоново, южнее д.33А по ул.Красногвардейская (верхнее здание котельная 26-го квартала 4А)</w:t>
            </w:r>
          </w:p>
        </w:tc>
        <w:tc>
          <w:tcPr>
            <w:tcW w:w="1814" w:type="dxa"/>
            <w:shd w:val="clear" w:color="auto" w:fill="auto"/>
            <w:tcMar>
              <w:left w:w="28" w:type="dxa"/>
              <w:right w:w="28" w:type="dxa"/>
            </w:tcMar>
            <w:vAlign w:val="center"/>
          </w:tcPr>
          <w:p w14:paraId="77EB448E" w14:textId="2B786B32" w:rsidR="00B808E3" w:rsidRPr="00B75A77" w:rsidRDefault="00B808E3" w:rsidP="00B808E3">
            <w:pPr>
              <w:spacing w:after="0" w:line="240" w:lineRule="auto"/>
              <w:jc w:val="center"/>
              <w:rPr>
                <w:rFonts w:ascii="Times New Roman" w:hAnsi="Times New Roman"/>
                <w:color w:val="000000"/>
                <w:lang w:eastAsia="ru-RU"/>
              </w:rPr>
            </w:pPr>
            <w:r w:rsidRPr="00BA150B">
              <w:rPr>
                <w:rFonts w:ascii="Times New Roman" w:hAnsi="Times New Roman"/>
                <w:color w:val="000000"/>
                <w:lang w:eastAsia="ru-RU"/>
              </w:rPr>
              <w:t>67:17:0010351:67</w:t>
            </w:r>
          </w:p>
        </w:tc>
        <w:tc>
          <w:tcPr>
            <w:tcW w:w="2141" w:type="dxa"/>
            <w:shd w:val="clear" w:color="auto" w:fill="auto"/>
            <w:tcMar>
              <w:left w:w="28" w:type="dxa"/>
              <w:right w:w="28" w:type="dxa"/>
            </w:tcMar>
            <w:vAlign w:val="center"/>
          </w:tcPr>
          <w:p w14:paraId="17B2059B" w14:textId="45B5228C" w:rsidR="00B808E3" w:rsidRPr="00B75A77" w:rsidRDefault="00B808E3" w:rsidP="00B808E3">
            <w:pPr>
              <w:spacing w:after="0" w:line="240" w:lineRule="auto"/>
              <w:rPr>
                <w:rFonts w:ascii="Times New Roman" w:hAnsi="Times New Roman"/>
                <w:color w:val="292C2F"/>
                <w:lang w:eastAsia="ru-RU"/>
              </w:rPr>
            </w:pPr>
            <w:r w:rsidRPr="00BA150B">
              <w:rPr>
                <w:rFonts w:ascii="Times New Roman" w:hAnsi="Times New Roman"/>
                <w:color w:val="000000"/>
                <w:lang w:eastAsia="ru-RU"/>
              </w:rPr>
              <w:t>67-АБ №554330 от 01.09.2010</w:t>
            </w:r>
          </w:p>
        </w:tc>
        <w:tc>
          <w:tcPr>
            <w:tcW w:w="1276" w:type="dxa"/>
            <w:tcMar>
              <w:left w:w="28" w:type="dxa"/>
              <w:right w:w="28" w:type="dxa"/>
            </w:tcMar>
            <w:vAlign w:val="center"/>
          </w:tcPr>
          <w:p w14:paraId="238DD544" w14:textId="77777777" w:rsidR="00B808E3" w:rsidRDefault="00B808E3" w:rsidP="00B808E3">
            <w:pPr>
              <w:spacing w:after="0" w:line="240" w:lineRule="auto"/>
              <w:jc w:val="center"/>
              <w:rPr>
                <w:rFonts w:ascii="Times New Roman" w:hAnsi="Times New Roman"/>
                <w:sz w:val="20"/>
                <w:szCs w:val="20"/>
              </w:rPr>
            </w:pPr>
          </w:p>
        </w:tc>
        <w:tc>
          <w:tcPr>
            <w:tcW w:w="1417" w:type="dxa"/>
            <w:shd w:val="clear" w:color="auto" w:fill="auto"/>
            <w:noWrap/>
            <w:tcMar>
              <w:left w:w="28" w:type="dxa"/>
              <w:right w:w="28" w:type="dxa"/>
            </w:tcMar>
            <w:vAlign w:val="center"/>
          </w:tcPr>
          <w:p w14:paraId="133B4FE6" w14:textId="50FB3657" w:rsidR="00B808E3" w:rsidRPr="00713B5F" w:rsidRDefault="00B808E3" w:rsidP="00B808E3">
            <w:pPr>
              <w:spacing w:after="0" w:line="240" w:lineRule="auto"/>
              <w:jc w:val="center"/>
              <w:rPr>
                <w:rFonts w:ascii="Times New Roman" w:hAnsi="Times New Roman"/>
                <w:sz w:val="20"/>
                <w:szCs w:val="20"/>
              </w:rPr>
            </w:pPr>
            <w:r>
              <w:t>252 811,52</w:t>
            </w:r>
          </w:p>
        </w:tc>
        <w:tc>
          <w:tcPr>
            <w:tcW w:w="1091" w:type="dxa"/>
            <w:shd w:val="clear" w:color="auto" w:fill="auto"/>
            <w:tcMar>
              <w:left w:w="28" w:type="dxa"/>
              <w:right w:w="28" w:type="dxa"/>
            </w:tcMar>
            <w:vAlign w:val="center"/>
          </w:tcPr>
          <w:p w14:paraId="6574D4E3" w14:textId="50608D82" w:rsidR="00B808E3" w:rsidRPr="00065CDB" w:rsidRDefault="00B808E3" w:rsidP="00B808E3">
            <w:pPr>
              <w:spacing w:after="0" w:line="240" w:lineRule="auto"/>
              <w:jc w:val="center"/>
              <w:rPr>
                <w:rFonts w:ascii="Times New Roman" w:hAnsi="Times New Roman"/>
                <w:color w:val="000000"/>
                <w:lang w:eastAsia="ru-RU"/>
              </w:rPr>
            </w:pPr>
            <w:r w:rsidRPr="00BA150B">
              <w:rPr>
                <w:rFonts w:ascii="Times New Roman" w:hAnsi="Times New Roman"/>
                <w:color w:val="000000"/>
                <w:lang w:eastAsia="ru-RU"/>
              </w:rPr>
              <w:t>-</w:t>
            </w:r>
          </w:p>
        </w:tc>
        <w:tc>
          <w:tcPr>
            <w:tcW w:w="2353" w:type="dxa"/>
            <w:shd w:val="clear" w:color="auto" w:fill="auto"/>
            <w:tcMar>
              <w:left w:w="28" w:type="dxa"/>
              <w:right w:w="28" w:type="dxa"/>
            </w:tcMar>
            <w:vAlign w:val="center"/>
          </w:tcPr>
          <w:p w14:paraId="4E17FA5B" w14:textId="23218F44" w:rsidR="00B808E3" w:rsidRPr="00B75A77" w:rsidRDefault="00B808E3" w:rsidP="00B808E3">
            <w:pPr>
              <w:spacing w:after="0" w:line="240" w:lineRule="auto"/>
              <w:rPr>
                <w:rFonts w:ascii="Times New Roman" w:hAnsi="Times New Roman"/>
                <w:lang w:eastAsia="ru-RU"/>
              </w:rPr>
            </w:pPr>
            <w:r w:rsidRPr="00BA150B">
              <w:rPr>
                <w:rFonts w:ascii="Times New Roman" w:hAnsi="Times New Roman"/>
                <w:lang w:eastAsia="ru-RU"/>
              </w:rPr>
              <w:t xml:space="preserve">Год стр-ва </w:t>
            </w:r>
            <w:r w:rsidRPr="00BA150B">
              <w:rPr>
                <w:rFonts w:ascii="Times New Roman" w:hAnsi="Times New Roman"/>
                <w:color w:val="000000"/>
                <w:lang w:eastAsia="ru-RU"/>
              </w:rPr>
              <w:t>1999, высота 32 м.</w:t>
            </w:r>
          </w:p>
        </w:tc>
      </w:tr>
      <w:tr w:rsidR="00713B5F" w:rsidRPr="00B75A77" w14:paraId="56FF8CAB" w14:textId="77777777" w:rsidTr="00B808E3">
        <w:trPr>
          <w:trHeight w:val="20"/>
          <w:jc w:val="center"/>
        </w:trPr>
        <w:tc>
          <w:tcPr>
            <w:tcW w:w="482" w:type="dxa"/>
            <w:shd w:val="clear" w:color="auto" w:fill="auto"/>
            <w:tcMar>
              <w:left w:w="28" w:type="dxa"/>
              <w:right w:w="28" w:type="dxa"/>
            </w:tcMar>
            <w:vAlign w:val="center"/>
          </w:tcPr>
          <w:p w14:paraId="2F84AB01" w14:textId="77777777" w:rsidR="00713B5F" w:rsidRPr="00B75A77" w:rsidRDefault="00713B5F" w:rsidP="00713B5F">
            <w:pPr>
              <w:pStyle w:val="a6"/>
              <w:numPr>
                <w:ilvl w:val="0"/>
                <w:numId w:val="91"/>
              </w:numPr>
              <w:spacing w:after="0" w:line="240" w:lineRule="auto"/>
              <w:jc w:val="center"/>
              <w:rPr>
                <w:rFonts w:ascii="Times New Roman" w:hAnsi="Times New Roman"/>
                <w:color w:val="000000"/>
                <w:lang w:eastAsia="ru-RU"/>
              </w:rPr>
            </w:pPr>
          </w:p>
        </w:tc>
        <w:tc>
          <w:tcPr>
            <w:tcW w:w="2065" w:type="dxa"/>
            <w:shd w:val="clear" w:color="auto" w:fill="auto"/>
            <w:tcMar>
              <w:left w:w="28" w:type="dxa"/>
              <w:right w:w="28" w:type="dxa"/>
            </w:tcMar>
            <w:vAlign w:val="center"/>
          </w:tcPr>
          <w:p w14:paraId="0FA104E8" w14:textId="77777777" w:rsidR="00713B5F" w:rsidRPr="00B75A77" w:rsidRDefault="00713B5F" w:rsidP="00713B5F">
            <w:pPr>
              <w:spacing w:after="0" w:line="240" w:lineRule="auto"/>
              <w:rPr>
                <w:rFonts w:ascii="Times New Roman" w:hAnsi="Times New Roman"/>
                <w:lang w:eastAsia="ru-RU"/>
              </w:rPr>
            </w:pPr>
            <w:r w:rsidRPr="00B75A77">
              <w:rPr>
                <w:rFonts w:ascii="Times New Roman" w:hAnsi="Times New Roman"/>
                <w:lang w:eastAsia="ru-RU"/>
              </w:rPr>
              <w:t xml:space="preserve">Здание №2 (4Б) (главное) котельной 26 квартала </w:t>
            </w:r>
          </w:p>
        </w:tc>
        <w:tc>
          <w:tcPr>
            <w:tcW w:w="2330" w:type="dxa"/>
            <w:shd w:val="clear" w:color="auto" w:fill="auto"/>
            <w:tcMar>
              <w:left w:w="28" w:type="dxa"/>
              <w:right w:w="28" w:type="dxa"/>
            </w:tcMar>
            <w:vAlign w:val="center"/>
          </w:tcPr>
          <w:p w14:paraId="2F45ECF5" w14:textId="77777777" w:rsidR="00713B5F" w:rsidRPr="00B75A77" w:rsidRDefault="00713B5F" w:rsidP="00713B5F">
            <w:pPr>
              <w:spacing w:after="0" w:line="240" w:lineRule="auto"/>
              <w:rPr>
                <w:rFonts w:ascii="Times New Roman" w:hAnsi="Times New Roman"/>
                <w:lang w:eastAsia="ru-RU"/>
              </w:rPr>
            </w:pPr>
            <w:r w:rsidRPr="00B75A77">
              <w:rPr>
                <w:rFonts w:ascii="Times New Roman" w:hAnsi="Times New Roman"/>
                <w:color w:val="000000"/>
                <w:shd w:val="clear" w:color="auto" w:fill="F8F9FA"/>
              </w:rPr>
              <w:t xml:space="preserve">Смоленская область, муниципальный район Сафоновский, город </w:t>
            </w:r>
            <w:r w:rsidRPr="00B75A77">
              <w:rPr>
                <w:rFonts w:ascii="Times New Roman" w:hAnsi="Times New Roman"/>
                <w:color w:val="000000"/>
                <w:shd w:val="clear" w:color="auto" w:fill="F8F9FA"/>
              </w:rPr>
              <w:lastRenderedPageBreak/>
              <w:t>Сафоново, улица Красногвардейская</w:t>
            </w:r>
          </w:p>
        </w:tc>
        <w:tc>
          <w:tcPr>
            <w:tcW w:w="1814" w:type="dxa"/>
            <w:shd w:val="clear" w:color="auto" w:fill="auto"/>
            <w:tcMar>
              <w:left w:w="28" w:type="dxa"/>
              <w:right w:w="28" w:type="dxa"/>
            </w:tcMar>
            <w:vAlign w:val="center"/>
          </w:tcPr>
          <w:p w14:paraId="28A04115" w14:textId="77777777" w:rsidR="00713B5F" w:rsidRPr="00B75A77" w:rsidRDefault="00713B5F" w:rsidP="00713B5F">
            <w:pPr>
              <w:spacing w:after="0" w:line="240" w:lineRule="auto"/>
              <w:jc w:val="center"/>
              <w:rPr>
                <w:rFonts w:ascii="Times New Roman" w:hAnsi="Times New Roman"/>
                <w:color w:val="000000"/>
                <w:lang w:eastAsia="ru-RU"/>
              </w:rPr>
            </w:pPr>
            <w:r w:rsidRPr="00B75A77">
              <w:rPr>
                <w:rFonts w:ascii="Times New Roman" w:hAnsi="Times New Roman"/>
                <w:color w:val="000000"/>
                <w:lang w:eastAsia="ru-RU"/>
              </w:rPr>
              <w:lastRenderedPageBreak/>
              <w:t>67:17:0010351:91</w:t>
            </w:r>
          </w:p>
        </w:tc>
        <w:tc>
          <w:tcPr>
            <w:tcW w:w="2141" w:type="dxa"/>
            <w:shd w:val="clear" w:color="auto" w:fill="auto"/>
            <w:tcMar>
              <w:left w:w="28" w:type="dxa"/>
              <w:right w:w="28" w:type="dxa"/>
            </w:tcMar>
            <w:vAlign w:val="center"/>
          </w:tcPr>
          <w:p w14:paraId="26ED8072" w14:textId="77777777" w:rsidR="00713B5F" w:rsidRPr="00B75A77" w:rsidRDefault="00713B5F" w:rsidP="00713B5F">
            <w:pPr>
              <w:spacing w:after="0" w:line="240" w:lineRule="auto"/>
              <w:rPr>
                <w:rFonts w:ascii="Times New Roman" w:hAnsi="Times New Roman"/>
                <w:color w:val="292C2F"/>
                <w:lang w:eastAsia="ru-RU"/>
              </w:rPr>
            </w:pPr>
            <w:r w:rsidRPr="00B75A77">
              <w:rPr>
                <w:rFonts w:ascii="Times New Roman" w:hAnsi="Times New Roman"/>
                <w:color w:val="292C2F"/>
                <w:lang w:eastAsia="ru-RU"/>
              </w:rPr>
              <w:t>Собственность МО</w:t>
            </w:r>
          </w:p>
          <w:p w14:paraId="006569A3" w14:textId="77777777" w:rsidR="00713B5F" w:rsidRPr="00B75A77" w:rsidRDefault="00713B5F" w:rsidP="00713B5F">
            <w:pPr>
              <w:spacing w:after="0" w:line="240" w:lineRule="auto"/>
              <w:rPr>
                <w:rFonts w:ascii="Times New Roman" w:hAnsi="Times New Roman"/>
                <w:color w:val="292C2F"/>
                <w:lang w:eastAsia="ru-RU"/>
              </w:rPr>
            </w:pPr>
            <w:r w:rsidRPr="00B75A77">
              <w:rPr>
                <w:rFonts w:ascii="Times New Roman" w:hAnsi="Times New Roman"/>
                <w:color w:val="292C2F"/>
                <w:lang w:eastAsia="ru-RU"/>
              </w:rPr>
              <w:t>№ 67-67-08/036/2010-746 от 19.04.2010</w:t>
            </w:r>
          </w:p>
        </w:tc>
        <w:tc>
          <w:tcPr>
            <w:tcW w:w="1276" w:type="dxa"/>
            <w:tcMar>
              <w:left w:w="28" w:type="dxa"/>
              <w:right w:w="28" w:type="dxa"/>
            </w:tcMar>
            <w:vAlign w:val="center"/>
          </w:tcPr>
          <w:p w14:paraId="4D924BFC" w14:textId="54ACA6D5" w:rsidR="00713B5F" w:rsidRPr="00713B5F" w:rsidRDefault="00713B5F" w:rsidP="003514E5">
            <w:pPr>
              <w:spacing w:after="0" w:line="240" w:lineRule="auto"/>
              <w:jc w:val="center"/>
              <w:rPr>
                <w:rFonts w:ascii="Times New Roman" w:hAnsi="Times New Roman"/>
                <w:sz w:val="20"/>
                <w:szCs w:val="20"/>
              </w:rPr>
            </w:pPr>
            <w:r>
              <w:rPr>
                <w:rFonts w:ascii="Times New Roman" w:hAnsi="Times New Roman"/>
                <w:sz w:val="20"/>
                <w:szCs w:val="20"/>
              </w:rPr>
              <w:t>716 333,63</w:t>
            </w:r>
          </w:p>
        </w:tc>
        <w:tc>
          <w:tcPr>
            <w:tcW w:w="1417" w:type="dxa"/>
            <w:shd w:val="clear" w:color="auto" w:fill="auto"/>
            <w:noWrap/>
            <w:tcMar>
              <w:left w:w="28" w:type="dxa"/>
              <w:right w:w="28" w:type="dxa"/>
            </w:tcMar>
            <w:vAlign w:val="center"/>
          </w:tcPr>
          <w:p w14:paraId="0079DE1D" w14:textId="0AAD1967" w:rsidR="00713B5F" w:rsidRPr="00713B5F" w:rsidRDefault="00713B5F" w:rsidP="003514E5">
            <w:pPr>
              <w:spacing w:after="0" w:line="240" w:lineRule="auto"/>
              <w:jc w:val="center"/>
              <w:rPr>
                <w:rFonts w:ascii="Times New Roman" w:hAnsi="Times New Roman"/>
                <w:sz w:val="20"/>
                <w:szCs w:val="20"/>
                <w:lang w:eastAsia="ru-RU"/>
              </w:rPr>
            </w:pPr>
            <w:r w:rsidRPr="00713B5F">
              <w:rPr>
                <w:rFonts w:ascii="Times New Roman" w:hAnsi="Times New Roman"/>
                <w:sz w:val="20"/>
                <w:szCs w:val="20"/>
              </w:rPr>
              <w:t>349 129,31</w:t>
            </w:r>
          </w:p>
        </w:tc>
        <w:tc>
          <w:tcPr>
            <w:tcW w:w="1091" w:type="dxa"/>
            <w:shd w:val="clear" w:color="auto" w:fill="auto"/>
            <w:tcMar>
              <w:left w:w="28" w:type="dxa"/>
              <w:right w:w="28" w:type="dxa"/>
            </w:tcMar>
            <w:vAlign w:val="center"/>
          </w:tcPr>
          <w:p w14:paraId="5E4ABF0C" w14:textId="77777777" w:rsidR="00713B5F" w:rsidRPr="00065CDB" w:rsidRDefault="00713B5F" w:rsidP="00713B5F">
            <w:pPr>
              <w:spacing w:after="0" w:line="240" w:lineRule="auto"/>
              <w:jc w:val="center"/>
              <w:rPr>
                <w:rFonts w:ascii="Times New Roman" w:hAnsi="Times New Roman"/>
                <w:color w:val="000000"/>
                <w:lang w:eastAsia="ru-RU"/>
              </w:rPr>
            </w:pPr>
            <w:r w:rsidRPr="00065CDB">
              <w:rPr>
                <w:rFonts w:ascii="Times New Roman" w:hAnsi="Times New Roman"/>
                <w:color w:val="000000"/>
                <w:lang w:eastAsia="ru-RU"/>
              </w:rPr>
              <w:t>-</w:t>
            </w:r>
          </w:p>
        </w:tc>
        <w:tc>
          <w:tcPr>
            <w:tcW w:w="2353" w:type="dxa"/>
            <w:shd w:val="clear" w:color="auto" w:fill="auto"/>
            <w:tcMar>
              <w:left w:w="28" w:type="dxa"/>
              <w:right w:w="28" w:type="dxa"/>
            </w:tcMar>
            <w:vAlign w:val="center"/>
          </w:tcPr>
          <w:p w14:paraId="74901842" w14:textId="77777777" w:rsidR="00713B5F" w:rsidRPr="00B75A77" w:rsidRDefault="00713B5F" w:rsidP="00713B5F">
            <w:pPr>
              <w:spacing w:after="0" w:line="240" w:lineRule="auto"/>
              <w:rPr>
                <w:rFonts w:ascii="Times New Roman" w:hAnsi="Times New Roman"/>
                <w:lang w:eastAsia="ru-RU"/>
              </w:rPr>
            </w:pPr>
            <w:r w:rsidRPr="00B75A77">
              <w:rPr>
                <w:rFonts w:ascii="Times New Roman" w:hAnsi="Times New Roman"/>
                <w:lang w:eastAsia="ru-RU"/>
              </w:rPr>
              <w:t xml:space="preserve">Год завершения стр-ва 1965, уст. мощн. 7,5 Гкал/ч, площадь 467,7 </w:t>
            </w:r>
            <w:r w:rsidRPr="00B75A77">
              <w:rPr>
                <w:rFonts w:ascii="Times New Roman" w:hAnsi="Times New Roman"/>
                <w:lang w:eastAsia="ru-RU"/>
              </w:rPr>
              <w:lastRenderedPageBreak/>
              <w:t>кв.м., 3-эт.</w:t>
            </w:r>
          </w:p>
        </w:tc>
      </w:tr>
      <w:tr w:rsidR="00B808E3" w:rsidRPr="00B75A77" w14:paraId="618FF204" w14:textId="77777777" w:rsidTr="00B808E3">
        <w:trPr>
          <w:trHeight w:val="20"/>
          <w:jc w:val="center"/>
        </w:trPr>
        <w:tc>
          <w:tcPr>
            <w:tcW w:w="482" w:type="dxa"/>
            <w:shd w:val="clear" w:color="auto" w:fill="auto"/>
            <w:tcMar>
              <w:left w:w="28" w:type="dxa"/>
              <w:right w:w="28" w:type="dxa"/>
            </w:tcMar>
            <w:vAlign w:val="center"/>
          </w:tcPr>
          <w:p w14:paraId="135D4FD4" w14:textId="77777777" w:rsidR="00B808E3" w:rsidRPr="00B75A77" w:rsidRDefault="00B808E3" w:rsidP="00B808E3">
            <w:pPr>
              <w:pStyle w:val="a6"/>
              <w:numPr>
                <w:ilvl w:val="0"/>
                <w:numId w:val="91"/>
              </w:numPr>
              <w:spacing w:after="0" w:line="240" w:lineRule="auto"/>
              <w:jc w:val="center"/>
              <w:rPr>
                <w:rFonts w:ascii="Times New Roman" w:hAnsi="Times New Roman"/>
                <w:color w:val="000000"/>
                <w:lang w:eastAsia="ru-RU"/>
              </w:rPr>
            </w:pPr>
          </w:p>
        </w:tc>
        <w:tc>
          <w:tcPr>
            <w:tcW w:w="2065" w:type="dxa"/>
            <w:shd w:val="clear" w:color="auto" w:fill="auto"/>
            <w:tcMar>
              <w:left w:w="28" w:type="dxa"/>
              <w:right w:w="28" w:type="dxa"/>
            </w:tcMar>
            <w:vAlign w:val="center"/>
          </w:tcPr>
          <w:p w14:paraId="7DCC20FF" w14:textId="63BFF7B4" w:rsidR="00B808E3" w:rsidRPr="00B75A77" w:rsidRDefault="00B808E3" w:rsidP="00B808E3">
            <w:pPr>
              <w:spacing w:after="0" w:line="240" w:lineRule="auto"/>
              <w:rPr>
                <w:rFonts w:ascii="Times New Roman" w:hAnsi="Times New Roman"/>
                <w:lang w:eastAsia="ru-RU"/>
              </w:rPr>
            </w:pPr>
            <w:r w:rsidRPr="00BA150B">
              <w:rPr>
                <w:rFonts w:ascii="Times New Roman" w:hAnsi="Times New Roman"/>
                <w:color w:val="000000"/>
                <w:lang w:eastAsia="ru-RU"/>
              </w:rPr>
              <w:t>Дымовая труба кирпичная</w:t>
            </w:r>
          </w:p>
        </w:tc>
        <w:tc>
          <w:tcPr>
            <w:tcW w:w="2330" w:type="dxa"/>
            <w:shd w:val="clear" w:color="auto" w:fill="auto"/>
            <w:tcMar>
              <w:left w:w="28" w:type="dxa"/>
              <w:right w:w="28" w:type="dxa"/>
            </w:tcMar>
            <w:vAlign w:val="center"/>
          </w:tcPr>
          <w:p w14:paraId="1B1AE48E" w14:textId="568E9712" w:rsidR="00B808E3" w:rsidRPr="00B75A77" w:rsidRDefault="00B808E3" w:rsidP="00B808E3">
            <w:pPr>
              <w:spacing w:after="0" w:line="240" w:lineRule="auto"/>
              <w:rPr>
                <w:rFonts w:ascii="Times New Roman" w:hAnsi="Times New Roman"/>
                <w:color w:val="000000"/>
                <w:shd w:val="clear" w:color="auto" w:fill="F8F9FA"/>
              </w:rPr>
            </w:pPr>
            <w:r w:rsidRPr="00BA150B">
              <w:rPr>
                <w:rFonts w:ascii="Times New Roman" w:hAnsi="Times New Roman"/>
                <w:color w:val="000000"/>
                <w:shd w:val="clear" w:color="auto" w:fill="F8F9FA"/>
              </w:rPr>
              <w:t>Смоленская область, муниципальный район Сафоноский, городское поселение Сафоновское, город Сафоново, южнее д.33А по ул.Красногвардейская (верхнее здание котельная 26-го квартала 4Б)</w:t>
            </w:r>
          </w:p>
        </w:tc>
        <w:tc>
          <w:tcPr>
            <w:tcW w:w="1814" w:type="dxa"/>
            <w:shd w:val="clear" w:color="auto" w:fill="auto"/>
            <w:tcMar>
              <w:left w:w="28" w:type="dxa"/>
              <w:right w:w="28" w:type="dxa"/>
            </w:tcMar>
            <w:vAlign w:val="center"/>
          </w:tcPr>
          <w:p w14:paraId="71BED042" w14:textId="37466FD9" w:rsidR="00B808E3" w:rsidRPr="00B75A77" w:rsidRDefault="00B808E3" w:rsidP="00B808E3">
            <w:pPr>
              <w:spacing w:after="0" w:line="240" w:lineRule="auto"/>
              <w:jc w:val="center"/>
              <w:rPr>
                <w:rFonts w:ascii="Times New Roman" w:hAnsi="Times New Roman"/>
                <w:color w:val="000000"/>
                <w:lang w:eastAsia="ru-RU"/>
              </w:rPr>
            </w:pPr>
            <w:r w:rsidRPr="00BA150B">
              <w:rPr>
                <w:rFonts w:ascii="Times New Roman" w:hAnsi="Times New Roman"/>
                <w:color w:val="000000"/>
                <w:lang w:eastAsia="ru-RU"/>
              </w:rPr>
              <w:t>67:17:0010352:114</w:t>
            </w:r>
          </w:p>
        </w:tc>
        <w:tc>
          <w:tcPr>
            <w:tcW w:w="2141" w:type="dxa"/>
            <w:shd w:val="clear" w:color="auto" w:fill="auto"/>
            <w:tcMar>
              <w:left w:w="28" w:type="dxa"/>
              <w:right w:w="28" w:type="dxa"/>
            </w:tcMar>
            <w:vAlign w:val="center"/>
          </w:tcPr>
          <w:p w14:paraId="4048686A" w14:textId="243D974C" w:rsidR="00B808E3" w:rsidRPr="00B75A77" w:rsidRDefault="00B808E3" w:rsidP="00B808E3">
            <w:pPr>
              <w:spacing w:after="0" w:line="240" w:lineRule="auto"/>
              <w:rPr>
                <w:rFonts w:ascii="Times New Roman" w:hAnsi="Times New Roman"/>
                <w:color w:val="292C2F"/>
                <w:lang w:eastAsia="ru-RU"/>
              </w:rPr>
            </w:pPr>
            <w:r w:rsidRPr="00BA150B">
              <w:rPr>
                <w:rFonts w:ascii="Times New Roman" w:hAnsi="Times New Roman"/>
                <w:color w:val="000000"/>
                <w:lang w:eastAsia="ru-RU"/>
              </w:rPr>
              <w:t>67-АБ №554331 от 01.09.2010</w:t>
            </w:r>
          </w:p>
        </w:tc>
        <w:tc>
          <w:tcPr>
            <w:tcW w:w="1276" w:type="dxa"/>
            <w:tcMar>
              <w:left w:w="28" w:type="dxa"/>
              <w:right w:w="28" w:type="dxa"/>
            </w:tcMar>
            <w:vAlign w:val="center"/>
          </w:tcPr>
          <w:p w14:paraId="34DA8ED6" w14:textId="77777777" w:rsidR="00B808E3" w:rsidRDefault="00B808E3" w:rsidP="00B808E3">
            <w:pPr>
              <w:spacing w:after="0" w:line="240" w:lineRule="auto"/>
              <w:jc w:val="center"/>
              <w:rPr>
                <w:rFonts w:ascii="Times New Roman" w:hAnsi="Times New Roman"/>
                <w:sz w:val="20"/>
                <w:szCs w:val="20"/>
              </w:rPr>
            </w:pPr>
          </w:p>
        </w:tc>
        <w:tc>
          <w:tcPr>
            <w:tcW w:w="1417" w:type="dxa"/>
            <w:shd w:val="clear" w:color="auto" w:fill="auto"/>
            <w:noWrap/>
            <w:tcMar>
              <w:left w:w="28" w:type="dxa"/>
              <w:right w:w="28" w:type="dxa"/>
            </w:tcMar>
            <w:vAlign w:val="center"/>
          </w:tcPr>
          <w:p w14:paraId="3FA689E6" w14:textId="69E212AD" w:rsidR="00B808E3" w:rsidRPr="00713B5F" w:rsidRDefault="00B808E3" w:rsidP="00B808E3">
            <w:pPr>
              <w:spacing w:after="0" w:line="240" w:lineRule="auto"/>
              <w:jc w:val="center"/>
              <w:rPr>
                <w:rFonts w:ascii="Times New Roman" w:hAnsi="Times New Roman"/>
                <w:sz w:val="20"/>
                <w:szCs w:val="20"/>
              </w:rPr>
            </w:pPr>
            <w:r>
              <w:t>5 157,36</w:t>
            </w:r>
          </w:p>
        </w:tc>
        <w:tc>
          <w:tcPr>
            <w:tcW w:w="1091" w:type="dxa"/>
            <w:shd w:val="clear" w:color="auto" w:fill="auto"/>
            <w:tcMar>
              <w:left w:w="28" w:type="dxa"/>
              <w:right w:w="28" w:type="dxa"/>
            </w:tcMar>
            <w:vAlign w:val="center"/>
          </w:tcPr>
          <w:p w14:paraId="73051471" w14:textId="20F36F69" w:rsidR="00B808E3" w:rsidRPr="00065CDB" w:rsidRDefault="00B808E3" w:rsidP="00B808E3">
            <w:pPr>
              <w:spacing w:after="0" w:line="240" w:lineRule="auto"/>
              <w:jc w:val="center"/>
              <w:rPr>
                <w:rFonts w:ascii="Times New Roman" w:hAnsi="Times New Roman"/>
                <w:color w:val="000000"/>
                <w:lang w:eastAsia="ru-RU"/>
              </w:rPr>
            </w:pPr>
            <w:r w:rsidRPr="00BA150B">
              <w:rPr>
                <w:rFonts w:ascii="Times New Roman" w:hAnsi="Times New Roman"/>
                <w:color w:val="000000"/>
                <w:lang w:eastAsia="ru-RU"/>
              </w:rPr>
              <w:t>-</w:t>
            </w:r>
          </w:p>
        </w:tc>
        <w:tc>
          <w:tcPr>
            <w:tcW w:w="2353" w:type="dxa"/>
            <w:shd w:val="clear" w:color="auto" w:fill="auto"/>
            <w:tcMar>
              <w:left w:w="28" w:type="dxa"/>
              <w:right w:w="28" w:type="dxa"/>
            </w:tcMar>
            <w:vAlign w:val="center"/>
          </w:tcPr>
          <w:p w14:paraId="24EE35BA" w14:textId="3605CC96" w:rsidR="00B808E3" w:rsidRPr="00B75A77" w:rsidRDefault="00B808E3" w:rsidP="00B808E3">
            <w:pPr>
              <w:spacing w:after="0" w:line="240" w:lineRule="auto"/>
              <w:rPr>
                <w:rFonts w:ascii="Times New Roman" w:hAnsi="Times New Roman"/>
                <w:lang w:eastAsia="ru-RU"/>
              </w:rPr>
            </w:pPr>
            <w:r w:rsidRPr="00BA150B">
              <w:rPr>
                <w:rFonts w:ascii="Times New Roman" w:hAnsi="Times New Roman"/>
                <w:lang w:eastAsia="ru-RU"/>
              </w:rPr>
              <w:t xml:space="preserve">Год стр-ва </w:t>
            </w:r>
            <w:r w:rsidRPr="00BA150B">
              <w:rPr>
                <w:rFonts w:ascii="Times New Roman" w:hAnsi="Times New Roman"/>
                <w:color w:val="000000"/>
                <w:lang w:eastAsia="ru-RU"/>
              </w:rPr>
              <w:t>1965, высота 32м.</w:t>
            </w:r>
          </w:p>
        </w:tc>
      </w:tr>
      <w:tr w:rsidR="00065CDB" w:rsidRPr="00B75A77" w14:paraId="66174F31" w14:textId="77777777" w:rsidTr="00B808E3">
        <w:trPr>
          <w:trHeight w:val="20"/>
          <w:jc w:val="center"/>
        </w:trPr>
        <w:tc>
          <w:tcPr>
            <w:tcW w:w="482" w:type="dxa"/>
            <w:shd w:val="clear" w:color="auto" w:fill="auto"/>
            <w:tcMar>
              <w:left w:w="28" w:type="dxa"/>
              <w:right w:w="28" w:type="dxa"/>
            </w:tcMar>
            <w:vAlign w:val="center"/>
          </w:tcPr>
          <w:p w14:paraId="24C45D28" w14:textId="77777777" w:rsidR="00065CDB" w:rsidRPr="00B75A77" w:rsidRDefault="00065CDB" w:rsidP="00065CDB">
            <w:pPr>
              <w:pStyle w:val="a6"/>
              <w:numPr>
                <w:ilvl w:val="0"/>
                <w:numId w:val="91"/>
              </w:numPr>
              <w:spacing w:after="0" w:line="240" w:lineRule="auto"/>
              <w:jc w:val="center"/>
              <w:rPr>
                <w:rFonts w:ascii="Times New Roman" w:hAnsi="Times New Roman"/>
                <w:color w:val="000000"/>
                <w:lang w:eastAsia="ru-RU"/>
              </w:rPr>
            </w:pPr>
          </w:p>
        </w:tc>
        <w:tc>
          <w:tcPr>
            <w:tcW w:w="2065" w:type="dxa"/>
            <w:shd w:val="clear" w:color="auto" w:fill="auto"/>
            <w:tcMar>
              <w:left w:w="28" w:type="dxa"/>
              <w:right w:w="28" w:type="dxa"/>
            </w:tcMar>
            <w:vAlign w:val="center"/>
          </w:tcPr>
          <w:p w14:paraId="1C3683A0" w14:textId="77777777"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lang w:eastAsia="ru-RU"/>
              </w:rPr>
              <w:t xml:space="preserve">Здание котельной 21 квартала </w:t>
            </w:r>
          </w:p>
        </w:tc>
        <w:tc>
          <w:tcPr>
            <w:tcW w:w="2330" w:type="dxa"/>
            <w:shd w:val="clear" w:color="auto" w:fill="auto"/>
            <w:tcMar>
              <w:left w:w="28" w:type="dxa"/>
              <w:right w:w="28" w:type="dxa"/>
            </w:tcMar>
            <w:vAlign w:val="center"/>
          </w:tcPr>
          <w:p w14:paraId="72645E86" w14:textId="77777777"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color w:val="000000"/>
                <w:shd w:val="clear" w:color="auto" w:fill="F8F9FA"/>
              </w:rPr>
              <w:t>Смоленская область,</w:t>
            </w:r>
            <w:r>
              <w:rPr>
                <w:rFonts w:ascii="Times New Roman" w:hAnsi="Times New Roman"/>
                <w:color w:val="000000"/>
                <w:shd w:val="clear" w:color="auto" w:fill="F8F9FA"/>
              </w:rPr>
              <w:t xml:space="preserve"> </w:t>
            </w:r>
            <w:r w:rsidRPr="00B75A77">
              <w:rPr>
                <w:rFonts w:ascii="Times New Roman" w:hAnsi="Times New Roman"/>
                <w:color w:val="000000"/>
                <w:shd w:val="clear" w:color="auto" w:fill="F8F9FA"/>
              </w:rPr>
              <w:t>Сафоновский муниципальный район, Сафоновское городское поселение, город Сафоново, улица Коммунистическая</w:t>
            </w:r>
          </w:p>
        </w:tc>
        <w:tc>
          <w:tcPr>
            <w:tcW w:w="1814" w:type="dxa"/>
            <w:shd w:val="clear" w:color="auto" w:fill="auto"/>
            <w:tcMar>
              <w:left w:w="28" w:type="dxa"/>
              <w:right w:w="28" w:type="dxa"/>
            </w:tcMar>
            <w:vAlign w:val="center"/>
          </w:tcPr>
          <w:p w14:paraId="0F8B2CE0" w14:textId="77777777" w:rsidR="00065CDB" w:rsidRPr="00B75A77" w:rsidRDefault="00065CDB" w:rsidP="00065CDB">
            <w:pPr>
              <w:spacing w:after="0" w:line="240" w:lineRule="auto"/>
              <w:jc w:val="center"/>
              <w:rPr>
                <w:rFonts w:ascii="Times New Roman" w:hAnsi="Times New Roman"/>
                <w:color w:val="000000"/>
                <w:lang w:eastAsia="ru-RU"/>
              </w:rPr>
            </w:pPr>
            <w:r w:rsidRPr="00B75A77">
              <w:rPr>
                <w:rFonts w:ascii="Times New Roman" w:hAnsi="Times New Roman"/>
                <w:color w:val="000000"/>
                <w:lang w:eastAsia="ru-RU"/>
              </w:rPr>
              <w:t>67:17:0010347:850</w:t>
            </w:r>
          </w:p>
        </w:tc>
        <w:tc>
          <w:tcPr>
            <w:tcW w:w="2141" w:type="dxa"/>
            <w:shd w:val="clear" w:color="auto" w:fill="auto"/>
            <w:tcMar>
              <w:left w:w="28" w:type="dxa"/>
              <w:right w:w="28" w:type="dxa"/>
            </w:tcMar>
            <w:vAlign w:val="center"/>
          </w:tcPr>
          <w:p w14:paraId="694539F5" w14:textId="77777777" w:rsidR="00065CDB" w:rsidRPr="00B75A77" w:rsidRDefault="00065CDB" w:rsidP="00065CDB">
            <w:pPr>
              <w:spacing w:after="0" w:line="240" w:lineRule="auto"/>
              <w:rPr>
                <w:rFonts w:ascii="Times New Roman" w:hAnsi="Times New Roman"/>
                <w:color w:val="292C2F"/>
                <w:lang w:eastAsia="ru-RU"/>
              </w:rPr>
            </w:pPr>
            <w:r w:rsidRPr="00B75A77">
              <w:rPr>
                <w:rFonts w:ascii="Times New Roman" w:hAnsi="Times New Roman"/>
                <w:color w:val="292C2F"/>
                <w:lang w:eastAsia="ru-RU"/>
              </w:rPr>
              <w:t>Собственность МО</w:t>
            </w:r>
          </w:p>
          <w:p w14:paraId="1FCD48C4" w14:textId="77777777" w:rsidR="00065CDB" w:rsidRPr="00B75A77" w:rsidRDefault="00065CDB" w:rsidP="00065CDB">
            <w:pPr>
              <w:spacing w:after="0" w:line="240" w:lineRule="auto"/>
              <w:rPr>
                <w:rFonts w:ascii="Times New Roman" w:hAnsi="Times New Roman"/>
                <w:color w:val="292C2F"/>
                <w:lang w:eastAsia="ru-RU"/>
              </w:rPr>
            </w:pPr>
            <w:r w:rsidRPr="00B75A77">
              <w:rPr>
                <w:rFonts w:ascii="Times New Roman" w:hAnsi="Times New Roman"/>
                <w:color w:val="292C2F"/>
                <w:lang w:eastAsia="ru-RU"/>
              </w:rPr>
              <w:t>№ 67-67-08/036/2010-744 от 21.05.2010</w:t>
            </w:r>
          </w:p>
        </w:tc>
        <w:tc>
          <w:tcPr>
            <w:tcW w:w="1276" w:type="dxa"/>
            <w:tcMar>
              <w:left w:w="28" w:type="dxa"/>
              <w:right w:w="28" w:type="dxa"/>
            </w:tcMar>
            <w:vAlign w:val="center"/>
          </w:tcPr>
          <w:p w14:paraId="216D5C19" w14:textId="4D8A4CCE" w:rsidR="00065CDB" w:rsidRPr="00713B5F" w:rsidRDefault="00713B5F" w:rsidP="003514E5">
            <w:pPr>
              <w:spacing w:after="0" w:line="240" w:lineRule="auto"/>
              <w:jc w:val="center"/>
              <w:rPr>
                <w:rFonts w:ascii="Times New Roman" w:hAnsi="Times New Roman"/>
                <w:sz w:val="20"/>
                <w:szCs w:val="20"/>
              </w:rPr>
            </w:pPr>
            <w:r>
              <w:rPr>
                <w:rFonts w:ascii="Times New Roman" w:hAnsi="Times New Roman"/>
                <w:sz w:val="20"/>
                <w:szCs w:val="20"/>
              </w:rPr>
              <w:t>651 253,50</w:t>
            </w:r>
          </w:p>
        </w:tc>
        <w:tc>
          <w:tcPr>
            <w:tcW w:w="1417" w:type="dxa"/>
            <w:shd w:val="clear" w:color="auto" w:fill="auto"/>
            <w:noWrap/>
            <w:tcMar>
              <w:left w:w="28" w:type="dxa"/>
              <w:right w:w="28" w:type="dxa"/>
            </w:tcMar>
            <w:vAlign w:val="center"/>
          </w:tcPr>
          <w:p w14:paraId="7B72FD33" w14:textId="4CAE425F" w:rsidR="00065CDB" w:rsidRPr="00713B5F" w:rsidRDefault="00713B5F" w:rsidP="003514E5">
            <w:pPr>
              <w:spacing w:after="0" w:line="240" w:lineRule="auto"/>
              <w:jc w:val="center"/>
              <w:rPr>
                <w:rFonts w:ascii="Times New Roman" w:hAnsi="Times New Roman"/>
                <w:sz w:val="20"/>
                <w:szCs w:val="20"/>
                <w:lang w:eastAsia="ru-RU"/>
              </w:rPr>
            </w:pPr>
            <w:r w:rsidRPr="00713B5F">
              <w:rPr>
                <w:rFonts w:ascii="Times New Roman" w:hAnsi="Times New Roman"/>
                <w:sz w:val="20"/>
                <w:szCs w:val="20"/>
              </w:rPr>
              <w:t>84 339,30</w:t>
            </w:r>
          </w:p>
        </w:tc>
        <w:tc>
          <w:tcPr>
            <w:tcW w:w="1091" w:type="dxa"/>
            <w:shd w:val="clear" w:color="auto" w:fill="auto"/>
            <w:tcMar>
              <w:left w:w="28" w:type="dxa"/>
              <w:right w:w="28" w:type="dxa"/>
            </w:tcMar>
            <w:vAlign w:val="center"/>
          </w:tcPr>
          <w:p w14:paraId="056890BB" w14:textId="77777777" w:rsidR="00065CDB" w:rsidRPr="00065CDB" w:rsidRDefault="00065CDB" w:rsidP="00065CDB">
            <w:pPr>
              <w:spacing w:after="0" w:line="240" w:lineRule="auto"/>
              <w:jc w:val="center"/>
              <w:rPr>
                <w:rFonts w:ascii="Times New Roman" w:hAnsi="Times New Roman"/>
                <w:color w:val="000000"/>
                <w:lang w:eastAsia="ru-RU"/>
              </w:rPr>
            </w:pPr>
            <w:r w:rsidRPr="00065CDB">
              <w:rPr>
                <w:rFonts w:ascii="Times New Roman" w:hAnsi="Times New Roman"/>
                <w:color w:val="000000"/>
                <w:lang w:eastAsia="ru-RU"/>
              </w:rPr>
              <w:t>-</w:t>
            </w:r>
          </w:p>
        </w:tc>
        <w:tc>
          <w:tcPr>
            <w:tcW w:w="2353" w:type="dxa"/>
            <w:shd w:val="clear" w:color="auto" w:fill="auto"/>
            <w:tcMar>
              <w:left w:w="28" w:type="dxa"/>
              <w:right w:w="28" w:type="dxa"/>
            </w:tcMar>
            <w:vAlign w:val="center"/>
          </w:tcPr>
          <w:p w14:paraId="17850B83" w14:textId="77777777"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lang w:eastAsia="ru-RU"/>
              </w:rPr>
              <w:t>Год стр-ва 1982, уст. мощн. 6,4 Гкал/ч, общая площадь 475,3 кв.м., 1-эт. (кот. №9)</w:t>
            </w:r>
          </w:p>
        </w:tc>
      </w:tr>
      <w:tr w:rsidR="00065CDB" w:rsidRPr="00B75A77" w14:paraId="2C69270F" w14:textId="77777777" w:rsidTr="00B808E3">
        <w:trPr>
          <w:trHeight w:val="20"/>
          <w:jc w:val="center"/>
        </w:trPr>
        <w:tc>
          <w:tcPr>
            <w:tcW w:w="482" w:type="dxa"/>
            <w:shd w:val="clear" w:color="auto" w:fill="auto"/>
            <w:tcMar>
              <w:left w:w="28" w:type="dxa"/>
              <w:right w:w="28" w:type="dxa"/>
            </w:tcMar>
            <w:vAlign w:val="center"/>
          </w:tcPr>
          <w:p w14:paraId="27460A41" w14:textId="77777777" w:rsidR="00065CDB" w:rsidRPr="00B75A77" w:rsidRDefault="00065CDB" w:rsidP="00065CDB">
            <w:pPr>
              <w:pStyle w:val="a6"/>
              <w:numPr>
                <w:ilvl w:val="0"/>
                <w:numId w:val="91"/>
              </w:numPr>
              <w:spacing w:after="0" w:line="240" w:lineRule="auto"/>
              <w:jc w:val="center"/>
              <w:rPr>
                <w:rFonts w:ascii="Times New Roman" w:hAnsi="Times New Roman"/>
                <w:color w:val="000000"/>
                <w:lang w:eastAsia="ru-RU"/>
              </w:rPr>
            </w:pPr>
          </w:p>
        </w:tc>
        <w:tc>
          <w:tcPr>
            <w:tcW w:w="2065" w:type="dxa"/>
            <w:shd w:val="clear" w:color="auto" w:fill="auto"/>
            <w:tcMar>
              <w:left w:w="28" w:type="dxa"/>
              <w:right w:w="28" w:type="dxa"/>
            </w:tcMar>
            <w:vAlign w:val="center"/>
          </w:tcPr>
          <w:p w14:paraId="45043854" w14:textId="77777777"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lang w:eastAsia="ru-RU"/>
              </w:rPr>
              <w:t>Газовая отопительная установка №1 к жилому д.№6 по ул. Районная подстанция д.6</w:t>
            </w:r>
          </w:p>
        </w:tc>
        <w:tc>
          <w:tcPr>
            <w:tcW w:w="2330" w:type="dxa"/>
            <w:shd w:val="clear" w:color="auto" w:fill="auto"/>
            <w:tcMar>
              <w:left w:w="28" w:type="dxa"/>
              <w:right w:w="28" w:type="dxa"/>
            </w:tcMar>
            <w:vAlign w:val="center"/>
          </w:tcPr>
          <w:p w14:paraId="4DF1CAC0" w14:textId="77777777"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color w:val="000000"/>
                <w:shd w:val="clear" w:color="auto" w:fill="F8F9FA"/>
              </w:rPr>
              <w:t>Смоленская область, муниципальный район Сафоновский, городское поселение Сафоновское, город Сафоново, улица Районная подстанция, дом 6а</w:t>
            </w:r>
          </w:p>
        </w:tc>
        <w:tc>
          <w:tcPr>
            <w:tcW w:w="1814" w:type="dxa"/>
            <w:shd w:val="clear" w:color="auto" w:fill="auto"/>
            <w:tcMar>
              <w:left w:w="28" w:type="dxa"/>
              <w:right w:w="28" w:type="dxa"/>
            </w:tcMar>
            <w:vAlign w:val="center"/>
          </w:tcPr>
          <w:p w14:paraId="4FFC1897" w14:textId="77777777" w:rsidR="00065CDB" w:rsidRPr="00B75A77" w:rsidRDefault="00065CDB" w:rsidP="00065CDB">
            <w:pPr>
              <w:spacing w:after="0" w:line="240" w:lineRule="auto"/>
              <w:jc w:val="center"/>
              <w:rPr>
                <w:rFonts w:ascii="Times New Roman" w:hAnsi="Times New Roman"/>
                <w:color w:val="000000"/>
                <w:lang w:eastAsia="ru-RU"/>
              </w:rPr>
            </w:pPr>
            <w:r w:rsidRPr="00B75A77">
              <w:rPr>
                <w:rFonts w:ascii="Times New Roman" w:hAnsi="Times New Roman"/>
                <w:color w:val="000000"/>
                <w:lang w:eastAsia="ru-RU"/>
              </w:rPr>
              <w:t>67:17:0010326:127</w:t>
            </w:r>
          </w:p>
        </w:tc>
        <w:tc>
          <w:tcPr>
            <w:tcW w:w="2141" w:type="dxa"/>
            <w:shd w:val="clear" w:color="auto" w:fill="auto"/>
            <w:tcMar>
              <w:left w:w="28" w:type="dxa"/>
              <w:right w:w="28" w:type="dxa"/>
            </w:tcMar>
            <w:vAlign w:val="center"/>
          </w:tcPr>
          <w:p w14:paraId="154847D4" w14:textId="77777777" w:rsidR="00065CDB" w:rsidRPr="00B75A77" w:rsidRDefault="00065CDB" w:rsidP="00065CDB">
            <w:pPr>
              <w:spacing w:after="0" w:line="240" w:lineRule="auto"/>
              <w:rPr>
                <w:rFonts w:ascii="Times New Roman" w:hAnsi="Times New Roman"/>
                <w:color w:val="292C2F"/>
                <w:lang w:eastAsia="ru-RU"/>
              </w:rPr>
            </w:pPr>
            <w:r w:rsidRPr="00B75A77">
              <w:rPr>
                <w:rFonts w:ascii="Times New Roman" w:hAnsi="Times New Roman"/>
                <w:color w:val="292C2F"/>
                <w:lang w:eastAsia="ru-RU"/>
              </w:rPr>
              <w:t>Собственность МО</w:t>
            </w:r>
          </w:p>
          <w:p w14:paraId="10F843DF" w14:textId="77777777" w:rsidR="00065CDB" w:rsidRPr="00B75A77" w:rsidRDefault="00065CDB" w:rsidP="00065CDB">
            <w:pPr>
              <w:spacing w:after="0" w:line="240" w:lineRule="auto"/>
              <w:rPr>
                <w:rFonts w:ascii="Times New Roman" w:hAnsi="Times New Roman"/>
                <w:color w:val="292C2F"/>
                <w:lang w:eastAsia="ru-RU"/>
              </w:rPr>
            </w:pPr>
            <w:r w:rsidRPr="00B75A77">
              <w:rPr>
                <w:rFonts w:ascii="Times New Roman" w:hAnsi="Times New Roman"/>
                <w:color w:val="292C2F"/>
                <w:lang w:eastAsia="ru-RU"/>
              </w:rPr>
              <w:t>№ 67-67-08/242/2013-968 от 30.10.2013</w:t>
            </w:r>
          </w:p>
        </w:tc>
        <w:tc>
          <w:tcPr>
            <w:tcW w:w="1276" w:type="dxa"/>
            <w:tcMar>
              <w:left w:w="28" w:type="dxa"/>
              <w:right w:w="28" w:type="dxa"/>
            </w:tcMar>
            <w:vAlign w:val="center"/>
          </w:tcPr>
          <w:p w14:paraId="1F5069CD" w14:textId="54A75B5F" w:rsidR="00065CDB" w:rsidRPr="00713B5F" w:rsidRDefault="00713B5F" w:rsidP="003514E5">
            <w:pPr>
              <w:spacing w:after="0" w:line="240" w:lineRule="auto"/>
              <w:jc w:val="center"/>
              <w:rPr>
                <w:rFonts w:ascii="Times New Roman" w:hAnsi="Times New Roman"/>
                <w:sz w:val="20"/>
                <w:szCs w:val="20"/>
              </w:rPr>
            </w:pPr>
            <w:r w:rsidRPr="00713B5F">
              <w:rPr>
                <w:rFonts w:ascii="Times New Roman" w:hAnsi="Times New Roman"/>
                <w:sz w:val="20"/>
                <w:szCs w:val="20"/>
              </w:rPr>
              <w:t>716 522,40</w:t>
            </w:r>
          </w:p>
        </w:tc>
        <w:tc>
          <w:tcPr>
            <w:tcW w:w="1417" w:type="dxa"/>
            <w:shd w:val="clear" w:color="auto" w:fill="auto"/>
            <w:noWrap/>
            <w:tcMar>
              <w:left w:w="28" w:type="dxa"/>
              <w:right w:w="28" w:type="dxa"/>
            </w:tcMar>
            <w:vAlign w:val="center"/>
          </w:tcPr>
          <w:p w14:paraId="6AF7A241" w14:textId="5DF73EA4" w:rsidR="00065CDB" w:rsidRPr="00713B5F" w:rsidRDefault="00065CDB" w:rsidP="003514E5">
            <w:pPr>
              <w:spacing w:after="0" w:line="240" w:lineRule="auto"/>
              <w:jc w:val="center"/>
              <w:rPr>
                <w:rFonts w:ascii="Times New Roman" w:hAnsi="Times New Roman"/>
                <w:sz w:val="20"/>
                <w:szCs w:val="20"/>
                <w:lang w:eastAsia="ru-RU"/>
              </w:rPr>
            </w:pPr>
            <w:r w:rsidRPr="00713B5F">
              <w:rPr>
                <w:rFonts w:ascii="Times New Roman" w:hAnsi="Times New Roman"/>
                <w:sz w:val="20"/>
                <w:szCs w:val="20"/>
              </w:rPr>
              <w:t>268</w:t>
            </w:r>
            <w:r w:rsidR="00713B5F">
              <w:rPr>
                <w:rFonts w:ascii="Times New Roman" w:hAnsi="Times New Roman"/>
                <w:sz w:val="20"/>
                <w:szCs w:val="20"/>
              </w:rPr>
              <w:t xml:space="preserve"> </w:t>
            </w:r>
            <w:r w:rsidRPr="00713B5F">
              <w:rPr>
                <w:rFonts w:ascii="Times New Roman" w:hAnsi="Times New Roman"/>
                <w:sz w:val="20"/>
                <w:szCs w:val="20"/>
              </w:rPr>
              <w:t>650,33</w:t>
            </w:r>
          </w:p>
        </w:tc>
        <w:tc>
          <w:tcPr>
            <w:tcW w:w="1091" w:type="dxa"/>
            <w:shd w:val="clear" w:color="auto" w:fill="auto"/>
            <w:tcMar>
              <w:left w:w="28" w:type="dxa"/>
              <w:right w:w="28" w:type="dxa"/>
            </w:tcMar>
            <w:vAlign w:val="center"/>
          </w:tcPr>
          <w:p w14:paraId="39188E13" w14:textId="77777777" w:rsidR="00065CDB" w:rsidRPr="00065CDB" w:rsidRDefault="00065CDB" w:rsidP="00065CDB">
            <w:pPr>
              <w:spacing w:after="0" w:line="240" w:lineRule="auto"/>
              <w:jc w:val="center"/>
              <w:rPr>
                <w:rFonts w:ascii="Times New Roman" w:hAnsi="Times New Roman"/>
                <w:color w:val="000000"/>
                <w:lang w:eastAsia="ru-RU"/>
              </w:rPr>
            </w:pPr>
            <w:r w:rsidRPr="00065CDB">
              <w:rPr>
                <w:rFonts w:ascii="Times New Roman" w:hAnsi="Times New Roman"/>
                <w:color w:val="000000"/>
                <w:lang w:eastAsia="ru-RU"/>
              </w:rPr>
              <w:t>-</w:t>
            </w:r>
          </w:p>
        </w:tc>
        <w:tc>
          <w:tcPr>
            <w:tcW w:w="2353" w:type="dxa"/>
            <w:shd w:val="clear" w:color="auto" w:fill="auto"/>
            <w:tcMar>
              <w:left w:w="28" w:type="dxa"/>
              <w:right w:w="28" w:type="dxa"/>
            </w:tcMar>
            <w:vAlign w:val="center"/>
          </w:tcPr>
          <w:p w14:paraId="7E0F4F7B" w14:textId="77777777"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lang w:eastAsia="ru-RU"/>
              </w:rPr>
              <w:t>Год стр-ва 2002, уст. мощн. 0,21 Гкал/ч, общая площадь 8,9 кв.м.</w:t>
            </w:r>
          </w:p>
        </w:tc>
      </w:tr>
      <w:tr w:rsidR="00065CDB" w:rsidRPr="00B75A77" w14:paraId="664D39D9" w14:textId="77777777" w:rsidTr="00B808E3">
        <w:trPr>
          <w:trHeight w:val="20"/>
          <w:jc w:val="center"/>
        </w:trPr>
        <w:tc>
          <w:tcPr>
            <w:tcW w:w="482" w:type="dxa"/>
            <w:shd w:val="clear" w:color="auto" w:fill="auto"/>
            <w:tcMar>
              <w:left w:w="28" w:type="dxa"/>
              <w:right w:w="28" w:type="dxa"/>
            </w:tcMar>
            <w:vAlign w:val="center"/>
          </w:tcPr>
          <w:p w14:paraId="590C2A36" w14:textId="77777777" w:rsidR="00065CDB" w:rsidRPr="00B75A77" w:rsidRDefault="00065CDB" w:rsidP="00065CDB">
            <w:pPr>
              <w:pStyle w:val="a6"/>
              <w:numPr>
                <w:ilvl w:val="0"/>
                <w:numId w:val="91"/>
              </w:numPr>
              <w:spacing w:after="0" w:line="240" w:lineRule="auto"/>
              <w:jc w:val="center"/>
              <w:rPr>
                <w:rFonts w:ascii="Times New Roman" w:hAnsi="Times New Roman"/>
                <w:color w:val="000000"/>
                <w:lang w:eastAsia="ru-RU"/>
              </w:rPr>
            </w:pPr>
          </w:p>
        </w:tc>
        <w:tc>
          <w:tcPr>
            <w:tcW w:w="2065" w:type="dxa"/>
            <w:shd w:val="clear" w:color="auto" w:fill="auto"/>
            <w:tcMar>
              <w:left w:w="28" w:type="dxa"/>
              <w:right w:w="28" w:type="dxa"/>
            </w:tcMar>
            <w:vAlign w:val="center"/>
          </w:tcPr>
          <w:p w14:paraId="42BC498F" w14:textId="77777777"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lang w:eastAsia="ru-RU"/>
              </w:rPr>
              <w:t>Газовая отопительная установка №2 к жилым домам 1,4 по ул. Районная подстанция</w:t>
            </w:r>
          </w:p>
        </w:tc>
        <w:tc>
          <w:tcPr>
            <w:tcW w:w="2330" w:type="dxa"/>
            <w:shd w:val="clear" w:color="auto" w:fill="auto"/>
            <w:tcMar>
              <w:left w:w="28" w:type="dxa"/>
              <w:right w:w="28" w:type="dxa"/>
            </w:tcMar>
            <w:vAlign w:val="center"/>
          </w:tcPr>
          <w:p w14:paraId="4C5EDB06" w14:textId="77777777"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color w:val="000000"/>
                <w:shd w:val="clear" w:color="auto" w:fill="F8F9FA"/>
              </w:rPr>
              <w:t>Смоленская область, муниципальный район Сафоновский, городское поселение Сафоновское, город Сафоново, улица Районная подстанция, дом 2а</w:t>
            </w:r>
          </w:p>
        </w:tc>
        <w:tc>
          <w:tcPr>
            <w:tcW w:w="1814" w:type="dxa"/>
            <w:shd w:val="clear" w:color="auto" w:fill="auto"/>
            <w:tcMar>
              <w:left w:w="28" w:type="dxa"/>
              <w:right w:w="28" w:type="dxa"/>
            </w:tcMar>
            <w:vAlign w:val="center"/>
          </w:tcPr>
          <w:p w14:paraId="6E055A7B" w14:textId="77777777" w:rsidR="00065CDB" w:rsidRPr="00B75A77" w:rsidRDefault="00065CDB" w:rsidP="00065CDB">
            <w:pPr>
              <w:spacing w:after="0" w:line="240" w:lineRule="auto"/>
              <w:jc w:val="center"/>
              <w:rPr>
                <w:rFonts w:ascii="Times New Roman" w:hAnsi="Times New Roman"/>
                <w:color w:val="000000"/>
                <w:lang w:eastAsia="ru-RU"/>
              </w:rPr>
            </w:pPr>
            <w:r w:rsidRPr="00B75A77">
              <w:rPr>
                <w:rFonts w:ascii="Times New Roman" w:hAnsi="Times New Roman"/>
                <w:color w:val="000000"/>
                <w:lang w:eastAsia="ru-RU"/>
              </w:rPr>
              <w:t>67:17:0010326:126</w:t>
            </w:r>
          </w:p>
        </w:tc>
        <w:tc>
          <w:tcPr>
            <w:tcW w:w="2141" w:type="dxa"/>
            <w:shd w:val="clear" w:color="auto" w:fill="auto"/>
            <w:tcMar>
              <w:left w:w="28" w:type="dxa"/>
              <w:right w:w="28" w:type="dxa"/>
            </w:tcMar>
            <w:vAlign w:val="center"/>
          </w:tcPr>
          <w:p w14:paraId="5E6D10B3" w14:textId="77777777" w:rsidR="00065CDB" w:rsidRPr="00B75A77" w:rsidRDefault="00065CDB" w:rsidP="00065CDB">
            <w:pPr>
              <w:spacing w:after="0" w:line="240" w:lineRule="auto"/>
              <w:rPr>
                <w:rFonts w:ascii="Times New Roman" w:hAnsi="Times New Roman"/>
                <w:color w:val="292C2F"/>
                <w:lang w:eastAsia="ru-RU"/>
              </w:rPr>
            </w:pPr>
            <w:r w:rsidRPr="00B75A77">
              <w:rPr>
                <w:rFonts w:ascii="Times New Roman" w:hAnsi="Times New Roman"/>
                <w:color w:val="292C2F"/>
                <w:lang w:eastAsia="ru-RU"/>
              </w:rPr>
              <w:t>Собственность МО</w:t>
            </w:r>
          </w:p>
          <w:p w14:paraId="19269226" w14:textId="77777777" w:rsidR="00065CDB" w:rsidRPr="00B75A77" w:rsidRDefault="00065CDB" w:rsidP="00065CDB">
            <w:pPr>
              <w:spacing w:after="0" w:line="240" w:lineRule="auto"/>
              <w:rPr>
                <w:rFonts w:ascii="Times New Roman" w:hAnsi="Times New Roman"/>
                <w:color w:val="292C2F"/>
                <w:lang w:eastAsia="ru-RU"/>
              </w:rPr>
            </w:pPr>
            <w:r w:rsidRPr="00B75A77">
              <w:rPr>
                <w:rFonts w:ascii="Times New Roman" w:hAnsi="Times New Roman"/>
                <w:color w:val="292C2F"/>
                <w:lang w:eastAsia="ru-RU"/>
              </w:rPr>
              <w:t>№ 67-67-08/242/2013-969 от 30.10.2013</w:t>
            </w:r>
          </w:p>
        </w:tc>
        <w:tc>
          <w:tcPr>
            <w:tcW w:w="1276" w:type="dxa"/>
            <w:tcMar>
              <w:left w:w="28" w:type="dxa"/>
              <w:right w:w="28" w:type="dxa"/>
            </w:tcMar>
            <w:vAlign w:val="center"/>
          </w:tcPr>
          <w:p w14:paraId="77C17D97" w14:textId="52AF277D" w:rsidR="00065CDB" w:rsidRPr="00713B5F" w:rsidRDefault="00713B5F" w:rsidP="003514E5">
            <w:pPr>
              <w:spacing w:after="0" w:line="240" w:lineRule="auto"/>
              <w:jc w:val="center"/>
              <w:rPr>
                <w:rFonts w:ascii="Times New Roman" w:hAnsi="Times New Roman"/>
                <w:sz w:val="20"/>
                <w:szCs w:val="20"/>
              </w:rPr>
            </w:pPr>
            <w:r w:rsidRPr="00713B5F">
              <w:rPr>
                <w:rFonts w:ascii="Times New Roman" w:hAnsi="Times New Roman"/>
                <w:sz w:val="20"/>
                <w:szCs w:val="20"/>
              </w:rPr>
              <w:t>704 657,25</w:t>
            </w:r>
          </w:p>
        </w:tc>
        <w:tc>
          <w:tcPr>
            <w:tcW w:w="1417" w:type="dxa"/>
            <w:shd w:val="clear" w:color="auto" w:fill="auto"/>
            <w:noWrap/>
            <w:tcMar>
              <w:left w:w="28" w:type="dxa"/>
              <w:right w:w="28" w:type="dxa"/>
            </w:tcMar>
            <w:vAlign w:val="center"/>
          </w:tcPr>
          <w:p w14:paraId="54FBF620" w14:textId="712B144F" w:rsidR="00065CDB" w:rsidRPr="00713B5F" w:rsidRDefault="00065CDB" w:rsidP="003514E5">
            <w:pPr>
              <w:spacing w:after="0" w:line="240" w:lineRule="auto"/>
              <w:jc w:val="center"/>
              <w:rPr>
                <w:rFonts w:ascii="Times New Roman" w:hAnsi="Times New Roman"/>
                <w:sz w:val="20"/>
                <w:szCs w:val="20"/>
                <w:lang w:eastAsia="ru-RU"/>
              </w:rPr>
            </w:pPr>
            <w:r w:rsidRPr="00713B5F">
              <w:rPr>
                <w:rFonts w:ascii="Times New Roman" w:hAnsi="Times New Roman"/>
                <w:sz w:val="20"/>
                <w:szCs w:val="20"/>
              </w:rPr>
              <w:t>264</w:t>
            </w:r>
            <w:r w:rsidR="00713B5F">
              <w:rPr>
                <w:rFonts w:ascii="Times New Roman" w:hAnsi="Times New Roman"/>
                <w:sz w:val="20"/>
                <w:szCs w:val="20"/>
              </w:rPr>
              <w:t xml:space="preserve"> </w:t>
            </w:r>
            <w:r w:rsidRPr="00713B5F">
              <w:rPr>
                <w:rFonts w:ascii="Times New Roman" w:hAnsi="Times New Roman"/>
                <w:sz w:val="20"/>
                <w:szCs w:val="20"/>
              </w:rPr>
              <w:t>203,56</w:t>
            </w:r>
          </w:p>
        </w:tc>
        <w:tc>
          <w:tcPr>
            <w:tcW w:w="1091" w:type="dxa"/>
            <w:shd w:val="clear" w:color="auto" w:fill="auto"/>
            <w:tcMar>
              <w:left w:w="28" w:type="dxa"/>
              <w:right w:w="28" w:type="dxa"/>
            </w:tcMar>
            <w:vAlign w:val="center"/>
          </w:tcPr>
          <w:p w14:paraId="611E1598" w14:textId="77777777" w:rsidR="00065CDB" w:rsidRPr="00065CDB" w:rsidRDefault="00065CDB" w:rsidP="00065CDB">
            <w:pPr>
              <w:spacing w:after="0" w:line="240" w:lineRule="auto"/>
              <w:jc w:val="center"/>
              <w:rPr>
                <w:rFonts w:ascii="Times New Roman" w:hAnsi="Times New Roman"/>
                <w:color w:val="000000"/>
                <w:lang w:eastAsia="ru-RU"/>
              </w:rPr>
            </w:pPr>
            <w:r w:rsidRPr="00065CDB">
              <w:rPr>
                <w:rFonts w:ascii="Times New Roman" w:hAnsi="Times New Roman"/>
                <w:color w:val="000000"/>
                <w:lang w:eastAsia="ru-RU"/>
              </w:rPr>
              <w:t>-</w:t>
            </w:r>
          </w:p>
        </w:tc>
        <w:tc>
          <w:tcPr>
            <w:tcW w:w="2353" w:type="dxa"/>
            <w:shd w:val="clear" w:color="auto" w:fill="auto"/>
            <w:tcMar>
              <w:left w:w="28" w:type="dxa"/>
              <w:right w:w="28" w:type="dxa"/>
            </w:tcMar>
            <w:vAlign w:val="center"/>
          </w:tcPr>
          <w:p w14:paraId="5A2F5E9B" w14:textId="77777777"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lang w:eastAsia="ru-RU"/>
              </w:rPr>
              <w:t>Год стр-ва 2002, уст. мощн. 0,17 Гкал/ч, общая площадь 9 кв.м., 1 эт.</w:t>
            </w:r>
          </w:p>
        </w:tc>
      </w:tr>
      <w:tr w:rsidR="00065CDB" w:rsidRPr="00B75A77" w14:paraId="4F4867A6" w14:textId="77777777" w:rsidTr="00B808E3">
        <w:trPr>
          <w:trHeight w:val="20"/>
          <w:jc w:val="center"/>
        </w:trPr>
        <w:tc>
          <w:tcPr>
            <w:tcW w:w="482" w:type="dxa"/>
            <w:shd w:val="clear" w:color="auto" w:fill="auto"/>
            <w:tcMar>
              <w:left w:w="28" w:type="dxa"/>
              <w:right w:w="28" w:type="dxa"/>
            </w:tcMar>
            <w:vAlign w:val="center"/>
          </w:tcPr>
          <w:p w14:paraId="3BB115FF" w14:textId="77777777" w:rsidR="00065CDB" w:rsidRPr="00B75A77" w:rsidRDefault="00065CDB" w:rsidP="00065CDB">
            <w:pPr>
              <w:pStyle w:val="a6"/>
              <w:numPr>
                <w:ilvl w:val="0"/>
                <w:numId w:val="91"/>
              </w:numPr>
              <w:spacing w:after="0" w:line="240" w:lineRule="auto"/>
              <w:jc w:val="center"/>
              <w:rPr>
                <w:rFonts w:ascii="Times New Roman" w:hAnsi="Times New Roman"/>
                <w:color w:val="000000"/>
                <w:lang w:eastAsia="ru-RU"/>
              </w:rPr>
            </w:pPr>
          </w:p>
        </w:tc>
        <w:tc>
          <w:tcPr>
            <w:tcW w:w="2065" w:type="dxa"/>
            <w:shd w:val="clear" w:color="auto" w:fill="auto"/>
            <w:tcMar>
              <w:left w:w="28" w:type="dxa"/>
              <w:right w:w="28" w:type="dxa"/>
            </w:tcMar>
            <w:vAlign w:val="center"/>
          </w:tcPr>
          <w:p w14:paraId="13A59B26" w14:textId="77777777"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lang w:eastAsia="ru-RU"/>
              </w:rPr>
              <w:t xml:space="preserve">Газовая отопительная установка №3 к </w:t>
            </w:r>
            <w:r w:rsidRPr="00B75A77">
              <w:rPr>
                <w:rFonts w:ascii="Times New Roman" w:hAnsi="Times New Roman"/>
                <w:lang w:eastAsia="ru-RU"/>
              </w:rPr>
              <w:lastRenderedPageBreak/>
              <w:t>жилым домам 2,3 по ул. Районная подстанция</w:t>
            </w:r>
          </w:p>
        </w:tc>
        <w:tc>
          <w:tcPr>
            <w:tcW w:w="2330" w:type="dxa"/>
            <w:shd w:val="clear" w:color="auto" w:fill="auto"/>
            <w:tcMar>
              <w:left w:w="28" w:type="dxa"/>
              <w:right w:w="28" w:type="dxa"/>
            </w:tcMar>
            <w:vAlign w:val="center"/>
          </w:tcPr>
          <w:p w14:paraId="533DCD88" w14:textId="77777777"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color w:val="000000"/>
                <w:shd w:val="clear" w:color="auto" w:fill="F8F9FA"/>
              </w:rPr>
              <w:lastRenderedPageBreak/>
              <w:t xml:space="preserve">Смоленская область, муниципальный район Сафоновский, город </w:t>
            </w:r>
            <w:r w:rsidRPr="00B75A77">
              <w:rPr>
                <w:rFonts w:ascii="Times New Roman" w:hAnsi="Times New Roman"/>
                <w:color w:val="000000"/>
                <w:shd w:val="clear" w:color="auto" w:fill="F8F9FA"/>
              </w:rPr>
              <w:lastRenderedPageBreak/>
              <w:t>Сафоново, улица Районная подстанция, дом 3а</w:t>
            </w:r>
          </w:p>
        </w:tc>
        <w:tc>
          <w:tcPr>
            <w:tcW w:w="1814" w:type="dxa"/>
            <w:shd w:val="clear" w:color="auto" w:fill="auto"/>
            <w:tcMar>
              <w:left w:w="28" w:type="dxa"/>
              <w:right w:w="28" w:type="dxa"/>
            </w:tcMar>
            <w:vAlign w:val="center"/>
          </w:tcPr>
          <w:p w14:paraId="0502B440" w14:textId="77777777" w:rsidR="00065CDB" w:rsidRPr="00B75A77" w:rsidRDefault="00065CDB" w:rsidP="00065CDB">
            <w:pPr>
              <w:spacing w:after="0" w:line="240" w:lineRule="auto"/>
              <w:jc w:val="center"/>
              <w:rPr>
                <w:rFonts w:ascii="Times New Roman" w:hAnsi="Times New Roman"/>
                <w:color w:val="000000"/>
                <w:lang w:eastAsia="ru-RU"/>
              </w:rPr>
            </w:pPr>
            <w:r w:rsidRPr="00B75A77">
              <w:rPr>
                <w:rFonts w:ascii="Times New Roman" w:hAnsi="Times New Roman"/>
                <w:color w:val="000000"/>
                <w:lang w:eastAsia="ru-RU"/>
              </w:rPr>
              <w:lastRenderedPageBreak/>
              <w:t>67:17:0010326:128</w:t>
            </w:r>
          </w:p>
        </w:tc>
        <w:tc>
          <w:tcPr>
            <w:tcW w:w="2141" w:type="dxa"/>
            <w:shd w:val="clear" w:color="auto" w:fill="auto"/>
            <w:tcMar>
              <w:left w:w="28" w:type="dxa"/>
              <w:right w:w="28" w:type="dxa"/>
            </w:tcMar>
            <w:vAlign w:val="center"/>
          </w:tcPr>
          <w:p w14:paraId="53C9A68F" w14:textId="77777777" w:rsidR="00065CDB" w:rsidRPr="00B75A77" w:rsidRDefault="00065CDB" w:rsidP="00065CDB">
            <w:pPr>
              <w:spacing w:after="0" w:line="240" w:lineRule="auto"/>
              <w:rPr>
                <w:rFonts w:ascii="Times New Roman" w:hAnsi="Times New Roman"/>
                <w:color w:val="292C2F"/>
                <w:lang w:eastAsia="ru-RU"/>
              </w:rPr>
            </w:pPr>
            <w:r w:rsidRPr="00B75A77">
              <w:rPr>
                <w:rFonts w:ascii="Times New Roman" w:hAnsi="Times New Roman"/>
                <w:color w:val="292C2F"/>
                <w:lang w:eastAsia="ru-RU"/>
              </w:rPr>
              <w:t>Собственность МО</w:t>
            </w:r>
          </w:p>
          <w:p w14:paraId="7A079556" w14:textId="77777777" w:rsidR="00065CDB" w:rsidRPr="00B75A77" w:rsidRDefault="00065CDB" w:rsidP="00065CDB">
            <w:pPr>
              <w:spacing w:after="0" w:line="240" w:lineRule="auto"/>
              <w:rPr>
                <w:rFonts w:ascii="Times New Roman" w:hAnsi="Times New Roman"/>
                <w:color w:val="292C2F"/>
                <w:lang w:eastAsia="ru-RU"/>
              </w:rPr>
            </w:pPr>
            <w:r w:rsidRPr="00B75A77">
              <w:rPr>
                <w:rFonts w:ascii="Times New Roman" w:hAnsi="Times New Roman"/>
                <w:color w:val="292C2F"/>
                <w:lang w:eastAsia="ru-RU"/>
              </w:rPr>
              <w:t>№ 67-67-08/242/2013-970 от 30.10.2013</w:t>
            </w:r>
          </w:p>
        </w:tc>
        <w:tc>
          <w:tcPr>
            <w:tcW w:w="1276" w:type="dxa"/>
            <w:tcMar>
              <w:left w:w="28" w:type="dxa"/>
              <w:right w:w="28" w:type="dxa"/>
            </w:tcMar>
            <w:vAlign w:val="center"/>
          </w:tcPr>
          <w:p w14:paraId="0FF8F8D5" w14:textId="478492DA" w:rsidR="00065CDB" w:rsidRPr="00713B5F" w:rsidRDefault="00713B5F" w:rsidP="003514E5">
            <w:pPr>
              <w:spacing w:after="0" w:line="240" w:lineRule="auto"/>
              <w:jc w:val="center"/>
              <w:rPr>
                <w:rFonts w:ascii="Times New Roman" w:hAnsi="Times New Roman"/>
                <w:sz w:val="20"/>
                <w:szCs w:val="20"/>
              </w:rPr>
            </w:pPr>
            <w:r w:rsidRPr="00713B5F">
              <w:rPr>
                <w:rFonts w:ascii="Times New Roman" w:hAnsi="Times New Roman"/>
                <w:sz w:val="20"/>
                <w:szCs w:val="20"/>
              </w:rPr>
              <w:t>704 657,25</w:t>
            </w:r>
          </w:p>
        </w:tc>
        <w:tc>
          <w:tcPr>
            <w:tcW w:w="1417" w:type="dxa"/>
            <w:shd w:val="clear" w:color="auto" w:fill="auto"/>
            <w:noWrap/>
            <w:tcMar>
              <w:left w:w="28" w:type="dxa"/>
              <w:right w:w="28" w:type="dxa"/>
            </w:tcMar>
            <w:vAlign w:val="center"/>
          </w:tcPr>
          <w:p w14:paraId="5D6ECF21" w14:textId="1CB708C5" w:rsidR="00065CDB" w:rsidRPr="00713B5F" w:rsidRDefault="00065CDB" w:rsidP="003514E5">
            <w:pPr>
              <w:spacing w:after="0" w:line="240" w:lineRule="auto"/>
              <w:jc w:val="center"/>
              <w:rPr>
                <w:rFonts w:ascii="Times New Roman" w:hAnsi="Times New Roman"/>
                <w:sz w:val="20"/>
                <w:szCs w:val="20"/>
                <w:lang w:eastAsia="ru-RU"/>
              </w:rPr>
            </w:pPr>
            <w:r w:rsidRPr="00713B5F">
              <w:rPr>
                <w:rFonts w:ascii="Times New Roman" w:hAnsi="Times New Roman"/>
                <w:sz w:val="20"/>
                <w:szCs w:val="20"/>
              </w:rPr>
              <w:t>264</w:t>
            </w:r>
            <w:r w:rsidR="00713B5F">
              <w:rPr>
                <w:rFonts w:ascii="Times New Roman" w:hAnsi="Times New Roman"/>
                <w:sz w:val="20"/>
                <w:szCs w:val="20"/>
              </w:rPr>
              <w:t xml:space="preserve"> </w:t>
            </w:r>
            <w:r w:rsidRPr="00713B5F">
              <w:rPr>
                <w:rFonts w:ascii="Times New Roman" w:hAnsi="Times New Roman"/>
                <w:sz w:val="20"/>
                <w:szCs w:val="20"/>
              </w:rPr>
              <w:t>203,56</w:t>
            </w:r>
          </w:p>
        </w:tc>
        <w:tc>
          <w:tcPr>
            <w:tcW w:w="1091" w:type="dxa"/>
            <w:shd w:val="clear" w:color="auto" w:fill="auto"/>
            <w:tcMar>
              <w:left w:w="28" w:type="dxa"/>
              <w:right w:w="28" w:type="dxa"/>
            </w:tcMar>
            <w:vAlign w:val="center"/>
          </w:tcPr>
          <w:p w14:paraId="7F0D1753" w14:textId="77777777" w:rsidR="00065CDB" w:rsidRPr="00065CDB" w:rsidRDefault="00065CDB" w:rsidP="00065CDB">
            <w:pPr>
              <w:spacing w:after="0" w:line="240" w:lineRule="auto"/>
              <w:jc w:val="center"/>
              <w:rPr>
                <w:rFonts w:ascii="Times New Roman" w:hAnsi="Times New Roman"/>
                <w:color w:val="000000"/>
                <w:lang w:eastAsia="ru-RU"/>
              </w:rPr>
            </w:pPr>
            <w:r w:rsidRPr="00065CDB">
              <w:rPr>
                <w:rFonts w:ascii="Times New Roman" w:hAnsi="Times New Roman"/>
                <w:color w:val="000000"/>
                <w:lang w:eastAsia="ru-RU"/>
              </w:rPr>
              <w:t>-</w:t>
            </w:r>
          </w:p>
        </w:tc>
        <w:tc>
          <w:tcPr>
            <w:tcW w:w="2353" w:type="dxa"/>
            <w:shd w:val="clear" w:color="auto" w:fill="auto"/>
            <w:tcMar>
              <w:left w:w="28" w:type="dxa"/>
              <w:right w:w="28" w:type="dxa"/>
            </w:tcMar>
            <w:vAlign w:val="center"/>
          </w:tcPr>
          <w:p w14:paraId="3444D266" w14:textId="77777777"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lang w:eastAsia="ru-RU"/>
              </w:rPr>
              <w:t xml:space="preserve">Год стр-ва 2002, уст. мощн. 0,17 Гкал/ч, общая площадь 9 кв.м. </w:t>
            </w:r>
            <w:r w:rsidRPr="00B75A77">
              <w:rPr>
                <w:rFonts w:ascii="Times New Roman" w:hAnsi="Times New Roman"/>
                <w:lang w:eastAsia="ru-RU"/>
              </w:rPr>
              <w:lastRenderedPageBreak/>
              <w:t>1 эт.</w:t>
            </w:r>
          </w:p>
        </w:tc>
      </w:tr>
      <w:tr w:rsidR="00065CDB" w:rsidRPr="00B75A77" w14:paraId="5EDD8350" w14:textId="77777777" w:rsidTr="00B808E3">
        <w:trPr>
          <w:trHeight w:val="20"/>
          <w:jc w:val="center"/>
        </w:trPr>
        <w:tc>
          <w:tcPr>
            <w:tcW w:w="482" w:type="dxa"/>
            <w:shd w:val="clear" w:color="auto" w:fill="auto"/>
            <w:tcMar>
              <w:left w:w="28" w:type="dxa"/>
              <w:right w:w="28" w:type="dxa"/>
            </w:tcMar>
            <w:vAlign w:val="center"/>
          </w:tcPr>
          <w:p w14:paraId="27BD27EB" w14:textId="77777777" w:rsidR="00065CDB" w:rsidRPr="00B75A77" w:rsidRDefault="00065CDB" w:rsidP="00065CDB">
            <w:pPr>
              <w:pStyle w:val="a6"/>
              <w:numPr>
                <w:ilvl w:val="0"/>
                <w:numId w:val="91"/>
              </w:numPr>
              <w:spacing w:after="0" w:line="240" w:lineRule="auto"/>
              <w:jc w:val="center"/>
              <w:rPr>
                <w:rFonts w:ascii="Times New Roman" w:hAnsi="Times New Roman"/>
                <w:color w:val="000000"/>
                <w:lang w:eastAsia="ru-RU"/>
              </w:rPr>
            </w:pPr>
          </w:p>
        </w:tc>
        <w:tc>
          <w:tcPr>
            <w:tcW w:w="2065" w:type="dxa"/>
            <w:shd w:val="clear" w:color="auto" w:fill="auto"/>
            <w:tcMar>
              <w:left w:w="28" w:type="dxa"/>
              <w:right w:w="28" w:type="dxa"/>
            </w:tcMar>
            <w:vAlign w:val="center"/>
          </w:tcPr>
          <w:p w14:paraId="1EB12955" w14:textId="77777777"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lang w:eastAsia="ru-RU"/>
              </w:rPr>
              <w:t>Котельная для отопления и горячего водоснабжения микрорайонов №1,2,3 г. Сафоново</w:t>
            </w:r>
          </w:p>
        </w:tc>
        <w:tc>
          <w:tcPr>
            <w:tcW w:w="2330" w:type="dxa"/>
            <w:shd w:val="clear" w:color="auto" w:fill="auto"/>
            <w:tcMar>
              <w:left w:w="28" w:type="dxa"/>
              <w:right w:w="28" w:type="dxa"/>
            </w:tcMar>
            <w:vAlign w:val="center"/>
          </w:tcPr>
          <w:p w14:paraId="0D8B55E2" w14:textId="77777777"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color w:val="000000"/>
                <w:shd w:val="clear" w:color="auto" w:fill="F8F9FA"/>
              </w:rPr>
              <w:t>Смоленская область, Сафоновский район, г.Сафоново, ул.Химиков, д.3</w:t>
            </w:r>
          </w:p>
        </w:tc>
        <w:tc>
          <w:tcPr>
            <w:tcW w:w="1814" w:type="dxa"/>
            <w:shd w:val="clear" w:color="auto" w:fill="auto"/>
            <w:tcMar>
              <w:left w:w="28" w:type="dxa"/>
              <w:right w:w="28" w:type="dxa"/>
            </w:tcMar>
            <w:vAlign w:val="center"/>
          </w:tcPr>
          <w:p w14:paraId="356A74D3" w14:textId="77777777" w:rsidR="00065CDB" w:rsidRPr="00B75A77" w:rsidRDefault="00065CDB" w:rsidP="00065CDB">
            <w:pPr>
              <w:spacing w:after="0" w:line="240" w:lineRule="auto"/>
              <w:jc w:val="center"/>
              <w:rPr>
                <w:rFonts w:ascii="Times New Roman" w:hAnsi="Times New Roman"/>
                <w:color w:val="000000"/>
                <w:lang w:eastAsia="ru-RU"/>
              </w:rPr>
            </w:pPr>
            <w:r w:rsidRPr="00B75A77">
              <w:rPr>
                <w:rFonts w:ascii="Times New Roman" w:hAnsi="Times New Roman"/>
                <w:color w:val="000000"/>
                <w:lang w:eastAsia="ru-RU"/>
              </w:rPr>
              <w:t>67:17:0010529:219</w:t>
            </w:r>
          </w:p>
        </w:tc>
        <w:tc>
          <w:tcPr>
            <w:tcW w:w="2141" w:type="dxa"/>
            <w:shd w:val="clear" w:color="auto" w:fill="auto"/>
            <w:tcMar>
              <w:left w:w="28" w:type="dxa"/>
              <w:right w:w="28" w:type="dxa"/>
            </w:tcMar>
            <w:vAlign w:val="center"/>
          </w:tcPr>
          <w:p w14:paraId="5010A58F" w14:textId="77777777" w:rsidR="00065CDB" w:rsidRPr="00B75A77" w:rsidRDefault="00065CDB" w:rsidP="00065CDB">
            <w:pPr>
              <w:spacing w:after="0" w:line="240" w:lineRule="auto"/>
              <w:rPr>
                <w:rFonts w:ascii="Times New Roman" w:hAnsi="Times New Roman"/>
              </w:rPr>
            </w:pPr>
            <w:r w:rsidRPr="00B75A77">
              <w:rPr>
                <w:rFonts w:ascii="Times New Roman" w:hAnsi="Times New Roman"/>
              </w:rPr>
              <w:t>Собственность МО</w:t>
            </w:r>
          </w:p>
          <w:p w14:paraId="29AC2FCC" w14:textId="77777777" w:rsidR="00065CDB" w:rsidRPr="00B75A77" w:rsidRDefault="00065CDB" w:rsidP="00065CDB">
            <w:pPr>
              <w:spacing w:after="0" w:line="240" w:lineRule="auto"/>
              <w:rPr>
                <w:rFonts w:ascii="Times New Roman" w:hAnsi="Times New Roman"/>
              </w:rPr>
            </w:pPr>
            <w:r w:rsidRPr="00B75A77">
              <w:rPr>
                <w:rFonts w:ascii="Times New Roman" w:hAnsi="Times New Roman"/>
              </w:rPr>
              <w:t>№ 67-67-08/218/2012-282 от 14.09.2012</w:t>
            </w:r>
          </w:p>
        </w:tc>
        <w:tc>
          <w:tcPr>
            <w:tcW w:w="1276" w:type="dxa"/>
            <w:tcMar>
              <w:left w:w="28" w:type="dxa"/>
              <w:right w:w="28" w:type="dxa"/>
            </w:tcMar>
            <w:vAlign w:val="center"/>
          </w:tcPr>
          <w:p w14:paraId="4DB27E93" w14:textId="2295D953" w:rsidR="00065CDB" w:rsidRPr="00713B5F" w:rsidRDefault="00713B5F" w:rsidP="003514E5">
            <w:pPr>
              <w:spacing w:after="0" w:line="240" w:lineRule="auto"/>
              <w:jc w:val="center"/>
              <w:rPr>
                <w:rFonts w:ascii="Times New Roman" w:hAnsi="Times New Roman"/>
                <w:sz w:val="20"/>
                <w:szCs w:val="20"/>
              </w:rPr>
            </w:pPr>
            <w:r w:rsidRPr="00713B5F">
              <w:rPr>
                <w:rFonts w:ascii="Times New Roman" w:hAnsi="Times New Roman"/>
                <w:sz w:val="20"/>
                <w:szCs w:val="20"/>
              </w:rPr>
              <w:t>109 205 710,49</w:t>
            </w:r>
          </w:p>
        </w:tc>
        <w:tc>
          <w:tcPr>
            <w:tcW w:w="1417" w:type="dxa"/>
            <w:shd w:val="clear" w:color="auto" w:fill="auto"/>
            <w:noWrap/>
            <w:tcMar>
              <w:left w:w="28" w:type="dxa"/>
              <w:right w:w="28" w:type="dxa"/>
            </w:tcMar>
            <w:vAlign w:val="center"/>
          </w:tcPr>
          <w:p w14:paraId="53AEA298" w14:textId="612419CA" w:rsidR="00065CDB" w:rsidRPr="00B457BD" w:rsidRDefault="00B457BD" w:rsidP="003514E5">
            <w:pPr>
              <w:spacing w:after="0" w:line="240" w:lineRule="auto"/>
              <w:rPr>
                <w:rFonts w:ascii="Times New Roman" w:hAnsi="Times New Roman"/>
                <w:sz w:val="20"/>
                <w:szCs w:val="20"/>
                <w:lang w:eastAsia="ru-RU"/>
              </w:rPr>
            </w:pPr>
            <w:r w:rsidRPr="00B457BD">
              <w:rPr>
                <w:rFonts w:ascii="Times New Roman" w:hAnsi="Times New Roman"/>
                <w:sz w:val="20"/>
                <w:szCs w:val="20"/>
              </w:rPr>
              <w:t>107 829 718,67</w:t>
            </w:r>
          </w:p>
        </w:tc>
        <w:tc>
          <w:tcPr>
            <w:tcW w:w="1091" w:type="dxa"/>
            <w:shd w:val="clear" w:color="auto" w:fill="auto"/>
            <w:tcMar>
              <w:left w:w="28" w:type="dxa"/>
              <w:right w:w="28" w:type="dxa"/>
            </w:tcMar>
            <w:vAlign w:val="center"/>
          </w:tcPr>
          <w:p w14:paraId="6DA08F36" w14:textId="77777777" w:rsidR="00065CDB" w:rsidRPr="00065CDB" w:rsidRDefault="00065CDB" w:rsidP="00065CDB">
            <w:pPr>
              <w:spacing w:after="0" w:line="240" w:lineRule="auto"/>
              <w:jc w:val="center"/>
              <w:rPr>
                <w:rFonts w:ascii="Times New Roman" w:hAnsi="Times New Roman"/>
                <w:color w:val="000000"/>
                <w:lang w:eastAsia="ru-RU"/>
              </w:rPr>
            </w:pPr>
            <w:r w:rsidRPr="00065CDB">
              <w:rPr>
                <w:rFonts w:ascii="Times New Roman" w:hAnsi="Times New Roman"/>
                <w:color w:val="000000"/>
                <w:lang w:eastAsia="ru-RU"/>
              </w:rPr>
              <w:t>-</w:t>
            </w:r>
          </w:p>
        </w:tc>
        <w:tc>
          <w:tcPr>
            <w:tcW w:w="2353" w:type="dxa"/>
            <w:shd w:val="clear" w:color="auto" w:fill="auto"/>
            <w:tcMar>
              <w:left w:w="28" w:type="dxa"/>
              <w:right w:w="28" w:type="dxa"/>
            </w:tcMar>
            <w:vAlign w:val="center"/>
          </w:tcPr>
          <w:p w14:paraId="43A2FD55" w14:textId="77777777"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lang w:eastAsia="ru-RU"/>
              </w:rPr>
              <w:t>Год стр-ва 2010, уст. мощн. 40 Гкал/ч, общая площадь 751,1 кв.м.,1 эт. (кот. №15)</w:t>
            </w:r>
          </w:p>
        </w:tc>
      </w:tr>
      <w:tr w:rsidR="00B808E3" w:rsidRPr="00B75A77" w14:paraId="7E2C7946" w14:textId="77777777" w:rsidTr="00B808E3">
        <w:trPr>
          <w:trHeight w:val="20"/>
          <w:jc w:val="center"/>
        </w:trPr>
        <w:tc>
          <w:tcPr>
            <w:tcW w:w="482" w:type="dxa"/>
            <w:shd w:val="clear" w:color="auto" w:fill="auto"/>
            <w:tcMar>
              <w:left w:w="28" w:type="dxa"/>
              <w:right w:w="28" w:type="dxa"/>
            </w:tcMar>
            <w:vAlign w:val="center"/>
          </w:tcPr>
          <w:p w14:paraId="3D25F0C5" w14:textId="77777777" w:rsidR="00B808E3" w:rsidRPr="00B75A77" w:rsidRDefault="00B808E3" w:rsidP="00B808E3">
            <w:pPr>
              <w:pStyle w:val="a6"/>
              <w:numPr>
                <w:ilvl w:val="0"/>
                <w:numId w:val="91"/>
              </w:numPr>
              <w:spacing w:after="0" w:line="240" w:lineRule="auto"/>
              <w:jc w:val="center"/>
              <w:rPr>
                <w:rFonts w:ascii="Times New Roman" w:hAnsi="Times New Roman"/>
                <w:color w:val="000000"/>
                <w:lang w:eastAsia="ru-RU"/>
              </w:rPr>
            </w:pPr>
          </w:p>
        </w:tc>
        <w:tc>
          <w:tcPr>
            <w:tcW w:w="2065" w:type="dxa"/>
            <w:shd w:val="clear" w:color="auto" w:fill="auto"/>
            <w:tcMar>
              <w:left w:w="28" w:type="dxa"/>
              <w:right w:w="28" w:type="dxa"/>
            </w:tcMar>
            <w:vAlign w:val="center"/>
          </w:tcPr>
          <w:p w14:paraId="7392964C" w14:textId="0FE39113" w:rsidR="00B808E3" w:rsidRPr="00B75A77" w:rsidRDefault="00B808E3" w:rsidP="00B808E3">
            <w:pPr>
              <w:spacing w:after="0" w:line="240" w:lineRule="auto"/>
              <w:rPr>
                <w:rFonts w:ascii="Times New Roman" w:hAnsi="Times New Roman"/>
                <w:lang w:eastAsia="ru-RU"/>
              </w:rPr>
            </w:pPr>
            <w:r w:rsidRPr="00BA150B">
              <w:rPr>
                <w:rFonts w:ascii="Times New Roman" w:hAnsi="Times New Roman"/>
                <w:color w:val="000000"/>
                <w:lang w:eastAsia="ru-RU"/>
              </w:rPr>
              <w:t>Дымовые трубы</w:t>
            </w:r>
          </w:p>
        </w:tc>
        <w:tc>
          <w:tcPr>
            <w:tcW w:w="2330" w:type="dxa"/>
            <w:shd w:val="clear" w:color="auto" w:fill="auto"/>
            <w:tcMar>
              <w:left w:w="28" w:type="dxa"/>
              <w:right w:w="28" w:type="dxa"/>
            </w:tcMar>
            <w:vAlign w:val="center"/>
          </w:tcPr>
          <w:p w14:paraId="599CCE8E" w14:textId="2841352F" w:rsidR="00B808E3" w:rsidRPr="00B75A77" w:rsidRDefault="00B808E3" w:rsidP="00B808E3">
            <w:pPr>
              <w:spacing w:after="0" w:line="240" w:lineRule="auto"/>
              <w:rPr>
                <w:rFonts w:ascii="Times New Roman" w:hAnsi="Times New Roman"/>
                <w:color w:val="000000"/>
                <w:shd w:val="clear" w:color="auto" w:fill="F8F9FA"/>
              </w:rPr>
            </w:pPr>
            <w:r w:rsidRPr="00BA150B">
              <w:rPr>
                <w:rFonts w:ascii="Times New Roman" w:hAnsi="Times New Roman"/>
                <w:color w:val="000000"/>
                <w:shd w:val="clear" w:color="auto" w:fill="F8F9FA"/>
              </w:rPr>
              <w:t>Смоленская область, Сафоновский муниципальный район, Сафоновское городское поселение, город Сафоново, улица Химиков</w:t>
            </w:r>
          </w:p>
        </w:tc>
        <w:tc>
          <w:tcPr>
            <w:tcW w:w="1814" w:type="dxa"/>
            <w:shd w:val="clear" w:color="auto" w:fill="auto"/>
            <w:tcMar>
              <w:left w:w="28" w:type="dxa"/>
              <w:right w:w="28" w:type="dxa"/>
            </w:tcMar>
            <w:vAlign w:val="center"/>
          </w:tcPr>
          <w:p w14:paraId="6FACFB9E" w14:textId="68A21726" w:rsidR="00B808E3" w:rsidRPr="00B75A77" w:rsidRDefault="00B808E3" w:rsidP="00B808E3">
            <w:pPr>
              <w:spacing w:after="0" w:line="240" w:lineRule="auto"/>
              <w:jc w:val="center"/>
              <w:rPr>
                <w:rFonts w:ascii="Times New Roman" w:hAnsi="Times New Roman"/>
                <w:color w:val="000000"/>
                <w:lang w:eastAsia="ru-RU"/>
              </w:rPr>
            </w:pPr>
            <w:r w:rsidRPr="00BA150B">
              <w:rPr>
                <w:rFonts w:ascii="Times New Roman" w:hAnsi="Times New Roman"/>
                <w:color w:val="000000"/>
                <w:lang w:eastAsia="ru-RU"/>
              </w:rPr>
              <w:t>67:17:0010529:42</w:t>
            </w:r>
          </w:p>
        </w:tc>
        <w:tc>
          <w:tcPr>
            <w:tcW w:w="2141" w:type="dxa"/>
            <w:shd w:val="clear" w:color="auto" w:fill="auto"/>
            <w:tcMar>
              <w:left w:w="28" w:type="dxa"/>
              <w:right w:w="28" w:type="dxa"/>
            </w:tcMar>
            <w:vAlign w:val="center"/>
          </w:tcPr>
          <w:p w14:paraId="5A3DDB07" w14:textId="2D5F0D29" w:rsidR="00B808E3" w:rsidRPr="00B75A77" w:rsidRDefault="00B808E3" w:rsidP="00B808E3">
            <w:pPr>
              <w:spacing w:after="0" w:line="240" w:lineRule="auto"/>
              <w:rPr>
                <w:rFonts w:ascii="Times New Roman" w:hAnsi="Times New Roman"/>
              </w:rPr>
            </w:pPr>
            <w:r w:rsidRPr="00BA150B">
              <w:rPr>
                <w:rFonts w:ascii="Times New Roman" w:hAnsi="Times New Roman"/>
                <w:color w:val="000000"/>
                <w:lang w:eastAsia="ru-RU"/>
              </w:rPr>
              <w:t>67-АВ №008930 от 08.11.2013</w:t>
            </w:r>
          </w:p>
        </w:tc>
        <w:tc>
          <w:tcPr>
            <w:tcW w:w="1276" w:type="dxa"/>
            <w:tcMar>
              <w:left w:w="28" w:type="dxa"/>
              <w:right w:w="28" w:type="dxa"/>
            </w:tcMar>
            <w:vAlign w:val="center"/>
          </w:tcPr>
          <w:p w14:paraId="1208747C" w14:textId="77777777" w:rsidR="00B808E3" w:rsidRPr="00713B5F" w:rsidRDefault="00B808E3" w:rsidP="00B808E3">
            <w:pPr>
              <w:spacing w:after="0" w:line="240" w:lineRule="auto"/>
              <w:jc w:val="center"/>
              <w:rPr>
                <w:rFonts w:ascii="Times New Roman" w:hAnsi="Times New Roman"/>
                <w:sz w:val="20"/>
                <w:szCs w:val="20"/>
              </w:rPr>
            </w:pPr>
          </w:p>
        </w:tc>
        <w:tc>
          <w:tcPr>
            <w:tcW w:w="1417" w:type="dxa"/>
            <w:shd w:val="clear" w:color="auto" w:fill="auto"/>
            <w:noWrap/>
            <w:tcMar>
              <w:left w:w="28" w:type="dxa"/>
              <w:right w:w="28" w:type="dxa"/>
            </w:tcMar>
            <w:vAlign w:val="center"/>
          </w:tcPr>
          <w:p w14:paraId="696983D3" w14:textId="32889724" w:rsidR="00B808E3" w:rsidRPr="00B457BD" w:rsidRDefault="00B808E3" w:rsidP="00B808E3">
            <w:pPr>
              <w:spacing w:after="0" w:line="240" w:lineRule="auto"/>
              <w:rPr>
                <w:rFonts w:ascii="Times New Roman" w:hAnsi="Times New Roman"/>
                <w:sz w:val="20"/>
                <w:szCs w:val="20"/>
              </w:rPr>
            </w:pPr>
            <w:r w:rsidRPr="0089687E">
              <w:rPr>
                <w:sz w:val="20"/>
                <w:szCs w:val="20"/>
              </w:rPr>
              <w:t>12470109,00</w:t>
            </w:r>
          </w:p>
        </w:tc>
        <w:tc>
          <w:tcPr>
            <w:tcW w:w="1091" w:type="dxa"/>
            <w:shd w:val="clear" w:color="auto" w:fill="auto"/>
            <w:tcMar>
              <w:left w:w="28" w:type="dxa"/>
              <w:right w:w="28" w:type="dxa"/>
            </w:tcMar>
            <w:vAlign w:val="center"/>
          </w:tcPr>
          <w:p w14:paraId="0FF31A22" w14:textId="3D1B113A" w:rsidR="00B808E3" w:rsidRPr="00065CDB" w:rsidRDefault="00B808E3" w:rsidP="00B808E3">
            <w:pPr>
              <w:spacing w:after="0" w:line="240" w:lineRule="auto"/>
              <w:jc w:val="center"/>
              <w:rPr>
                <w:rFonts w:ascii="Times New Roman" w:hAnsi="Times New Roman"/>
                <w:color w:val="000000"/>
                <w:lang w:eastAsia="ru-RU"/>
              </w:rPr>
            </w:pPr>
            <w:r w:rsidRPr="00BA150B">
              <w:rPr>
                <w:rFonts w:ascii="Times New Roman" w:hAnsi="Times New Roman"/>
                <w:color w:val="000000"/>
                <w:lang w:eastAsia="ru-RU"/>
              </w:rPr>
              <w:t>-</w:t>
            </w:r>
          </w:p>
        </w:tc>
        <w:tc>
          <w:tcPr>
            <w:tcW w:w="2353" w:type="dxa"/>
            <w:shd w:val="clear" w:color="auto" w:fill="auto"/>
            <w:tcMar>
              <w:left w:w="28" w:type="dxa"/>
              <w:right w:w="28" w:type="dxa"/>
            </w:tcMar>
            <w:vAlign w:val="center"/>
          </w:tcPr>
          <w:p w14:paraId="7C3E5414" w14:textId="5270AD0B" w:rsidR="00B808E3" w:rsidRPr="00B75A77" w:rsidRDefault="00B808E3" w:rsidP="00B808E3">
            <w:pPr>
              <w:spacing w:after="0" w:line="240" w:lineRule="auto"/>
              <w:rPr>
                <w:rFonts w:ascii="Times New Roman" w:hAnsi="Times New Roman"/>
                <w:lang w:eastAsia="ru-RU"/>
              </w:rPr>
            </w:pPr>
            <w:r w:rsidRPr="00BA150B">
              <w:rPr>
                <w:rFonts w:ascii="Times New Roman" w:hAnsi="Times New Roman"/>
                <w:lang w:eastAsia="ru-RU"/>
              </w:rPr>
              <w:t xml:space="preserve">Год стр-ва </w:t>
            </w:r>
            <w:r w:rsidRPr="00BA150B">
              <w:rPr>
                <w:rFonts w:ascii="Times New Roman" w:hAnsi="Times New Roman"/>
                <w:color w:val="000000"/>
                <w:lang w:eastAsia="ru-RU"/>
              </w:rPr>
              <w:t>2010, площадь застройки 19,2 кв.м.</w:t>
            </w:r>
          </w:p>
        </w:tc>
      </w:tr>
      <w:tr w:rsidR="00065CDB" w:rsidRPr="00B75A77" w14:paraId="60B7DC40" w14:textId="77777777" w:rsidTr="00B808E3">
        <w:trPr>
          <w:trHeight w:val="20"/>
          <w:jc w:val="center"/>
        </w:trPr>
        <w:tc>
          <w:tcPr>
            <w:tcW w:w="482" w:type="dxa"/>
            <w:shd w:val="clear" w:color="auto" w:fill="auto"/>
            <w:tcMar>
              <w:left w:w="28" w:type="dxa"/>
              <w:right w:w="28" w:type="dxa"/>
            </w:tcMar>
            <w:vAlign w:val="center"/>
          </w:tcPr>
          <w:p w14:paraId="7303814E" w14:textId="77777777" w:rsidR="00065CDB" w:rsidRPr="00B75A77" w:rsidRDefault="00065CDB" w:rsidP="00065CDB">
            <w:pPr>
              <w:pStyle w:val="a6"/>
              <w:numPr>
                <w:ilvl w:val="0"/>
                <w:numId w:val="91"/>
              </w:numPr>
              <w:spacing w:after="0" w:line="240" w:lineRule="auto"/>
              <w:jc w:val="center"/>
              <w:rPr>
                <w:rFonts w:ascii="Times New Roman" w:hAnsi="Times New Roman"/>
                <w:color w:val="000000"/>
                <w:lang w:eastAsia="ru-RU"/>
              </w:rPr>
            </w:pPr>
          </w:p>
        </w:tc>
        <w:tc>
          <w:tcPr>
            <w:tcW w:w="2065" w:type="dxa"/>
            <w:shd w:val="clear" w:color="auto" w:fill="auto"/>
            <w:tcMar>
              <w:left w:w="28" w:type="dxa"/>
              <w:right w:w="28" w:type="dxa"/>
            </w:tcMar>
            <w:vAlign w:val="center"/>
          </w:tcPr>
          <w:p w14:paraId="68848718" w14:textId="77777777"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lang w:eastAsia="ru-RU"/>
              </w:rPr>
              <w:t>Главное здание котельной</w:t>
            </w:r>
          </w:p>
        </w:tc>
        <w:tc>
          <w:tcPr>
            <w:tcW w:w="2330" w:type="dxa"/>
            <w:shd w:val="clear" w:color="auto" w:fill="auto"/>
            <w:tcMar>
              <w:left w:w="28" w:type="dxa"/>
              <w:right w:w="28" w:type="dxa"/>
            </w:tcMar>
            <w:vAlign w:val="center"/>
          </w:tcPr>
          <w:p w14:paraId="3F3F8401" w14:textId="77777777"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color w:val="000000"/>
                <w:shd w:val="clear" w:color="auto" w:fill="F8F9FA"/>
              </w:rPr>
              <w:t>Смоленская область, муниципальный район Сафоновский, городское поселение Сафоновское, город Сафоново, улица Советская, дом 78</w:t>
            </w:r>
          </w:p>
        </w:tc>
        <w:tc>
          <w:tcPr>
            <w:tcW w:w="1814" w:type="dxa"/>
            <w:shd w:val="clear" w:color="auto" w:fill="auto"/>
            <w:tcMar>
              <w:left w:w="28" w:type="dxa"/>
              <w:right w:w="28" w:type="dxa"/>
            </w:tcMar>
            <w:vAlign w:val="center"/>
          </w:tcPr>
          <w:p w14:paraId="02B7DD81" w14:textId="77777777" w:rsidR="00065CDB" w:rsidRPr="00B75A77" w:rsidRDefault="00065CDB" w:rsidP="00065CDB">
            <w:pPr>
              <w:spacing w:after="0" w:line="240" w:lineRule="auto"/>
              <w:jc w:val="center"/>
              <w:rPr>
                <w:rFonts w:ascii="Times New Roman" w:hAnsi="Times New Roman"/>
                <w:color w:val="000000"/>
                <w:lang w:eastAsia="ru-RU"/>
              </w:rPr>
            </w:pPr>
            <w:r w:rsidRPr="00B75A77">
              <w:rPr>
                <w:rFonts w:ascii="Times New Roman" w:hAnsi="Times New Roman"/>
                <w:color w:val="000000"/>
                <w:lang w:eastAsia="ru-RU"/>
              </w:rPr>
              <w:t>67:17:0010313:146</w:t>
            </w:r>
          </w:p>
        </w:tc>
        <w:tc>
          <w:tcPr>
            <w:tcW w:w="2141" w:type="dxa"/>
            <w:shd w:val="clear" w:color="auto" w:fill="auto"/>
            <w:tcMar>
              <w:left w:w="28" w:type="dxa"/>
              <w:right w:w="28" w:type="dxa"/>
            </w:tcMar>
            <w:vAlign w:val="center"/>
          </w:tcPr>
          <w:p w14:paraId="62B947BF" w14:textId="77777777" w:rsidR="00065CDB" w:rsidRPr="00B75A77" w:rsidRDefault="00065CDB" w:rsidP="00065CDB">
            <w:pPr>
              <w:spacing w:after="0" w:line="240" w:lineRule="auto"/>
              <w:rPr>
                <w:rFonts w:ascii="Times New Roman" w:hAnsi="Times New Roman"/>
              </w:rPr>
            </w:pPr>
            <w:r w:rsidRPr="00B75A77">
              <w:rPr>
                <w:rFonts w:ascii="Times New Roman" w:hAnsi="Times New Roman"/>
              </w:rPr>
              <w:t>Собственность МО</w:t>
            </w:r>
          </w:p>
          <w:p w14:paraId="790258D5" w14:textId="77777777" w:rsidR="00065CDB" w:rsidRPr="00B75A77" w:rsidRDefault="00065CDB" w:rsidP="00065CDB">
            <w:pPr>
              <w:spacing w:after="0" w:line="240" w:lineRule="auto"/>
              <w:rPr>
                <w:rFonts w:ascii="Times New Roman" w:hAnsi="Times New Roman"/>
              </w:rPr>
            </w:pPr>
            <w:r w:rsidRPr="00B75A77">
              <w:rPr>
                <w:rFonts w:ascii="Times New Roman" w:hAnsi="Times New Roman"/>
              </w:rPr>
              <w:t>№ 67-67-08/034/2010-392 от 25.03.2010</w:t>
            </w:r>
          </w:p>
        </w:tc>
        <w:tc>
          <w:tcPr>
            <w:tcW w:w="1276" w:type="dxa"/>
            <w:tcMar>
              <w:left w:w="28" w:type="dxa"/>
              <w:right w:w="28" w:type="dxa"/>
            </w:tcMar>
            <w:vAlign w:val="center"/>
          </w:tcPr>
          <w:p w14:paraId="6A16CA2E" w14:textId="06D83BFB" w:rsidR="00065CDB" w:rsidRPr="00713B5F" w:rsidRDefault="003C1D01" w:rsidP="003514E5">
            <w:pPr>
              <w:spacing w:after="0" w:line="240" w:lineRule="auto"/>
              <w:rPr>
                <w:rFonts w:ascii="Times New Roman" w:hAnsi="Times New Roman"/>
                <w:sz w:val="20"/>
                <w:szCs w:val="20"/>
              </w:rPr>
            </w:pPr>
            <w:r>
              <w:rPr>
                <w:rFonts w:ascii="Times New Roman" w:hAnsi="Times New Roman"/>
                <w:sz w:val="20"/>
                <w:szCs w:val="20"/>
              </w:rPr>
              <w:t>13 909 097,25</w:t>
            </w:r>
          </w:p>
        </w:tc>
        <w:tc>
          <w:tcPr>
            <w:tcW w:w="1417" w:type="dxa"/>
            <w:shd w:val="clear" w:color="auto" w:fill="auto"/>
            <w:noWrap/>
            <w:tcMar>
              <w:left w:w="28" w:type="dxa"/>
              <w:right w:w="28" w:type="dxa"/>
            </w:tcMar>
            <w:vAlign w:val="center"/>
          </w:tcPr>
          <w:p w14:paraId="075728A5" w14:textId="36DD845B" w:rsidR="00065CDB" w:rsidRPr="00713B5F" w:rsidRDefault="003C1D01" w:rsidP="003514E5">
            <w:pPr>
              <w:spacing w:after="0" w:line="240" w:lineRule="auto"/>
              <w:rPr>
                <w:rFonts w:ascii="Times New Roman" w:hAnsi="Times New Roman"/>
                <w:sz w:val="20"/>
                <w:szCs w:val="20"/>
              </w:rPr>
            </w:pPr>
            <w:r w:rsidRPr="003C1D01">
              <w:rPr>
                <w:rFonts w:ascii="Times New Roman" w:hAnsi="Times New Roman"/>
                <w:sz w:val="20"/>
                <w:szCs w:val="20"/>
              </w:rPr>
              <w:t>7</w:t>
            </w:r>
            <w:r>
              <w:rPr>
                <w:rFonts w:ascii="Times New Roman" w:hAnsi="Times New Roman"/>
                <w:sz w:val="20"/>
                <w:szCs w:val="20"/>
              </w:rPr>
              <w:t xml:space="preserve"> </w:t>
            </w:r>
            <w:r w:rsidRPr="003C1D01">
              <w:rPr>
                <w:rFonts w:ascii="Times New Roman" w:hAnsi="Times New Roman"/>
                <w:sz w:val="20"/>
                <w:szCs w:val="20"/>
              </w:rPr>
              <w:t>867</w:t>
            </w:r>
            <w:r>
              <w:rPr>
                <w:rFonts w:ascii="Times New Roman" w:hAnsi="Times New Roman"/>
                <w:sz w:val="20"/>
                <w:szCs w:val="20"/>
              </w:rPr>
              <w:t xml:space="preserve"> </w:t>
            </w:r>
            <w:r w:rsidRPr="003C1D01">
              <w:rPr>
                <w:rFonts w:ascii="Times New Roman" w:hAnsi="Times New Roman"/>
                <w:sz w:val="20"/>
                <w:szCs w:val="20"/>
              </w:rPr>
              <w:t>962,59</w:t>
            </w:r>
          </w:p>
        </w:tc>
        <w:tc>
          <w:tcPr>
            <w:tcW w:w="1091" w:type="dxa"/>
            <w:shd w:val="clear" w:color="auto" w:fill="auto"/>
            <w:tcMar>
              <w:left w:w="28" w:type="dxa"/>
              <w:right w:w="28" w:type="dxa"/>
            </w:tcMar>
            <w:vAlign w:val="center"/>
          </w:tcPr>
          <w:p w14:paraId="35BF04EE" w14:textId="77777777" w:rsidR="00065CDB" w:rsidRPr="00065CDB" w:rsidRDefault="00065CDB" w:rsidP="00065CDB">
            <w:pPr>
              <w:spacing w:after="0" w:line="240" w:lineRule="auto"/>
              <w:jc w:val="center"/>
              <w:rPr>
                <w:rFonts w:ascii="Times New Roman" w:hAnsi="Times New Roman"/>
                <w:color w:val="000000"/>
                <w:lang w:eastAsia="ru-RU"/>
              </w:rPr>
            </w:pPr>
            <w:r w:rsidRPr="00065CDB">
              <w:rPr>
                <w:rFonts w:ascii="Times New Roman" w:hAnsi="Times New Roman"/>
                <w:color w:val="000000"/>
                <w:lang w:eastAsia="ru-RU"/>
              </w:rPr>
              <w:t>-</w:t>
            </w:r>
          </w:p>
        </w:tc>
        <w:tc>
          <w:tcPr>
            <w:tcW w:w="2353" w:type="dxa"/>
            <w:shd w:val="clear" w:color="auto" w:fill="auto"/>
            <w:tcMar>
              <w:left w:w="28" w:type="dxa"/>
              <w:right w:w="28" w:type="dxa"/>
            </w:tcMar>
            <w:vAlign w:val="center"/>
          </w:tcPr>
          <w:p w14:paraId="7C2CE0C5" w14:textId="77777777"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lang w:eastAsia="ru-RU"/>
              </w:rPr>
              <w:t>Год стр-ва 2006, уст. мощн. 99 Гкал/ч, общая площадь 2722,7 кв.м., 4 эт. (кот. №16)</w:t>
            </w:r>
          </w:p>
        </w:tc>
      </w:tr>
      <w:tr w:rsidR="00B808E3" w:rsidRPr="00B75A77" w14:paraId="3CA4880E" w14:textId="77777777" w:rsidTr="00B808E3">
        <w:trPr>
          <w:trHeight w:val="20"/>
          <w:jc w:val="center"/>
        </w:trPr>
        <w:tc>
          <w:tcPr>
            <w:tcW w:w="482" w:type="dxa"/>
            <w:shd w:val="clear" w:color="auto" w:fill="auto"/>
            <w:tcMar>
              <w:left w:w="28" w:type="dxa"/>
              <w:right w:w="28" w:type="dxa"/>
            </w:tcMar>
            <w:vAlign w:val="center"/>
          </w:tcPr>
          <w:p w14:paraId="6D56B944" w14:textId="77777777" w:rsidR="00B808E3" w:rsidRPr="00B75A77" w:rsidRDefault="00B808E3" w:rsidP="00B808E3">
            <w:pPr>
              <w:pStyle w:val="a6"/>
              <w:numPr>
                <w:ilvl w:val="0"/>
                <w:numId w:val="91"/>
              </w:numPr>
              <w:spacing w:after="0" w:line="240" w:lineRule="auto"/>
              <w:jc w:val="center"/>
              <w:rPr>
                <w:rFonts w:ascii="Times New Roman" w:hAnsi="Times New Roman"/>
                <w:color w:val="000000"/>
                <w:lang w:eastAsia="ru-RU"/>
              </w:rPr>
            </w:pPr>
          </w:p>
        </w:tc>
        <w:tc>
          <w:tcPr>
            <w:tcW w:w="2065" w:type="dxa"/>
            <w:shd w:val="clear" w:color="auto" w:fill="auto"/>
            <w:tcMar>
              <w:left w:w="28" w:type="dxa"/>
              <w:right w:w="28" w:type="dxa"/>
            </w:tcMar>
            <w:vAlign w:val="center"/>
          </w:tcPr>
          <w:p w14:paraId="330E513A" w14:textId="5677BAE0" w:rsidR="00B808E3" w:rsidRPr="00B75A77" w:rsidRDefault="00B808E3" w:rsidP="00B808E3">
            <w:pPr>
              <w:spacing w:after="0" w:line="240" w:lineRule="auto"/>
              <w:rPr>
                <w:rFonts w:ascii="Times New Roman" w:hAnsi="Times New Roman"/>
                <w:lang w:eastAsia="ru-RU"/>
              </w:rPr>
            </w:pPr>
            <w:r w:rsidRPr="00BA150B">
              <w:rPr>
                <w:rFonts w:ascii="Times New Roman" w:hAnsi="Times New Roman"/>
              </w:rPr>
              <w:t>Дымовая труба котельной с наружными газоходами</w:t>
            </w:r>
          </w:p>
        </w:tc>
        <w:tc>
          <w:tcPr>
            <w:tcW w:w="2330" w:type="dxa"/>
            <w:shd w:val="clear" w:color="auto" w:fill="auto"/>
            <w:tcMar>
              <w:left w:w="28" w:type="dxa"/>
              <w:right w:w="28" w:type="dxa"/>
            </w:tcMar>
            <w:vAlign w:val="center"/>
          </w:tcPr>
          <w:p w14:paraId="474EEAB9" w14:textId="4A49036F" w:rsidR="00B808E3" w:rsidRPr="00B75A77" w:rsidRDefault="00B808E3" w:rsidP="00B808E3">
            <w:pPr>
              <w:spacing w:after="0" w:line="240" w:lineRule="auto"/>
              <w:rPr>
                <w:rFonts w:ascii="Times New Roman" w:hAnsi="Times New Roman"/>
                <w:color w:val="000000"/>
                <w:shd w:val="clear" w:color="auto" w:fill="F8F9FA"/>
              </w:rPr>
            </w:pPr>
            <w:r w:rsidRPr="00BA150B">
              <w:rPr>
                <w:rFonts w:ascii="Times New Roman" w:hAnsi="Times New Roman"/>
                <w:color w:val="000000"/>
                <w:shd w:val="clear" w:color="auto" w:fill="F8F9FA"/>
              </w:rPr>
              <w:t>Смоленская область, муниципальный район Сафоновский, город Сафоново, улица Советская, дом 78</w:t>
            </w:r>
          </w:p>
        </w:tc>
        <w:tc>
          <w:tcPr>
            <w:tcW w:w="1814" w:type="dxa"/>
            <w:shd w:val="clear" w:color="auto" w:fill="auto"/>
            <w:tcMar>
              <w:left w:w="28" w:type="dxa"/>
              <w:right w:w="28" w:type="dxa"/>
            </w:tcMar>
            <w:vAlign w:val="center"/>
          </w:tcPr>
          <w:p w14:paraId="398F8E14" w14:textId="6E158DEA" w:rsidR="00B808E3" w:rsidRPr="00B75A77" w:rsidRDefault="00B808E3" w:rsidP="00B808E3">
            <w:pPr>
              <w:spacing w:after="0" w:line="240" w:lineRule="auto"/>
              <w:jc w:val="center"/>
              <w:rPr>
                <w:rFonts w:ascii="Times New Roman" w:hAnsi="Times New Roman"/>
                <w:color w:val="000000"/>
                <w:lang w:eastAsia="ru-RU"/>
              </w:rPr>
            </w:pPr>
            <w:r w:rsidRPr="00BA150B">
              <w:rPr>
                <w:rFonts w:ascii="Times New Roman" w:hAnsi="Times New Roman"/>
                <w:color w:val="000000"/>
              </w:rPr>
              <w:t>67:17:0010535:142</w:t>
            </w:r>
          </w:p>
        </w:tc>
        <w:tc>
          <w:tcPr>
            <w:tcW w:w="2141" w:type="dxa"/>
            <w:shd w:val="clear" w:color="auto" w:fill="auto"/>
            <w:tcMar>
              <w:left w:w="28" w:type="dxa"/>
              <w:right w:w="28" w:type="dxa"/>
            </w:tcMar>
            <w:vAlign w:val="center"/>
          </w:tcPr>
          <w:p w14:paraId="534A6B0F" w14:textId="4BF24CFB" w:rsidR="00B808E3" w:rsidRPr="00B75A77" w:rsidRDefault="00B808E3" w:rsidP="00B808E3">
            <w:pPr>
              <w:spacing w:after="0" w:line="240" w:lineRule="auto"/>
              <w:rPr>
                <w:rFonts w:ascii="Times New Roman" w:hAnsi="Times New Roman"/>
              </w:rPr>
            </w:pPr>
            <w:r w:rsidRPr="00BA150B">
              <w:rPr>
                <w:rFonts w:ascii="Times New Roman" w:hAnsi="Times New Roman"/>
                <w:color w:val="000000"/>
                <w:lang w:eastAsia="ru-RU"/>
              </w:rPr>
              <w:t>67-АБ №522387 от 29.03.2010</w:t>
            </w:r>
          </w:p>
        </w:tc>
        <w:tc>
          <w:tcPr>
            <w:tcW w:w="1276" w:type="dxa"/>
            <w:tcMar>
              <w:left w:w="28" w:type="dxa"/>
              <w:right w:w="28" w:type="dxa"/>
            </w:tcMar>
            <w:vAlign w:val="center"/>
          </w:tcPr>
          <w:p w14:paraId="68F9F776" w14:textId="77777777" w:rsidR="00B808E3" w:rsidRDefault="00B808E3" w:rsidP="00B808E3">
            <w:pPr>
              <w:spacing w:after="0" w:line="240" w:lineRule="auto"/>
              <w:rPr>
                <w:rFonts w:ascii="Times New Roman" w:hAnsi="Times New Roman"/>
                <w:sz w:val="20"/>
                <w:szCs w:val="20"/>
              </w:rPr>
            </w:pPr>
          </w:p>
        </w:tc>
        <w:tc>
          <w:tcPr>
            <w:tcW w:w="1417" w:type="dxa"/>
            <w:shd w:val="clear" w:color="auto" w:fill="auto"/>
            <w:noWrap/>
            <w:tcMar>
              <w:left w:w="28" w:type="dxa"/>
              <w:right w:w="28" w:type="dxa"/>
            </w:tcMar>
            <w:vAlign w:val="center"/>
          </w:tcPr>
          <w:p w14:paraId="589761FA" w14:textId="29802681" w:rsidR="00B808E3" w:rsidRPr="003C1D01" w:rsidRDefault="00B808E3" w:rsidP="00B808E3">
            <w:pPr>
              <w:spacing w:after="0" w:line="240" w:lineRule="auto"/>
              <w:rPr>
                <w:rFonts w:ascii="Times New Roman" w:hAnsi="Times New Roman"/>
                <w:sz w:val="20"/>
                <w:szCs w:val="20"/>
              </w:rPr>
            </w:pPr>
            <w:r>
              <w:t>747 787,25</w:t>
            </w:r>
          </w:p>
        </w:tc>
        <w:tc>
          <w:tcPr>
            <w:tcW w:w="1091" w:type="dxa"/>
            <w:shd w:val="clear" w:color="auto" w:fill="auto"/>
            <w:tcMar>
              <w:left w:w="28" w:type="dxa"/>
              <w:right w:w="28" w:type="dxa"/>
            </w:tcMar>
            <w:vAlign w:val="center"/>
          </w:tcPr>
          <w:p w14:paraId="4296942E" w14:textId="3451FD3A" w:rsidR="00B808E3" w:rsidRPr="00065CDB" w:rsidRDefault="00B808E3" w:rsidP="00B808E3">
            <w:pPr>
              <w:spacing w:after="0" w:line="240" w:lineRule="auto"/>
              <w:jc w:val="center"/>
              <w:rPr>
                <w:rFonts w:ascii="Times New Roman" w:hAnsi="Times New Roman"/>
                <w:color w:val="000000"/>
                <w:lang w:eastAsia="ru-RU"/>
              </w:rPr>
            </w:pPr>
            <w:r w:rsidRPr="00BA150B">
              <w:rPr>
                <w:rFonts w:ascii="Times New Roman" w:hAnsi="Times New Roman"/>
                <w:color w:val="000000"/>
                <w:lang w:eastAsia="ru-RU"/>
              </w:rPr>
              <w:t>-</w:t>
            </w:r>
          </w:p>
        </w:tc>
        <w:tc>
          <w:tcPr>
            <w:tcW w:w="2353" w:type="dxa"/>
            <w:shd w:val="clear" w:color="auto" w:fill="auto"/>
            <w:tcMar>
              <w:left w:w="28" w:type="dxa"/>
              <w:right w:w="28" w:type="dxa"/>
            </w:tcMar>
            <w:vAlign w:val="center"/>
          </w:tcPr>
          <w:p w14:paraId="25BF72D1" w14:textId="486C7628" w:rsidR="00B808E3" w:rsidRPr="00B75A77" w:rsidRDefault="00B808E3" w:rsidP="00B808E3">
            <w:pPr>
              <w:spacing w:after="0" w:line="240" w:lineRule="auto"/>
              <w:rPr>
                <w:rFonts w:ascii="Times New Roman" w:hAnsi="Times New Roman"/>
                <w:lang w:eastAsia="ru-RU"/>
              </w:rPr>
            </w:pPr>
            <w:r w:rsidRPr="00BA150B">
              <w:rPr>
                <w:rFonts w:ascii="Times New Roman" w:hAnsi="Times New Roman"/>
              </w:rPr>
              <w:t xml:space="preserve">Год стр-ва </w:t>
            </w:r>
            <w:r w:rsidRPr="00BA150B">
              <w:rPr>
                <w:rFonts w:ascii="Times New Roman" w:hAnsi="Times New Roman"/>
                <w:color w:val="000000"/>
              </w:rPr>
              <w:t>1979</w:t>
            </w:r>
            <w:r w:rsidRPr="00BA150B">
              <w:rPr>
                <w:rFonts w:ascii="Times New Roman" w:hAnsi="Times New Roman"/>
              </w:rPr>
              <w:t>, площадь застройки 241,5 кв.м.</w:t>
            </w:r>
          </w:p>
        </w:tc>
      </w:tr>
      <w:tr w:rsidR="00065CDB" w:rsidRPr="00B75A77" w14:paraId="1C4A4365" w14:textId="77777777" w:rsidTr="00B808E3">
        <w:trPr>
          <w:trHeight w:val="20"/>
          <w:jc w:val="center"/>
        </w:trPr>
        <w:tc>
          <w:tcPr>
            <w:tcW w:w="482" w:type="dxa"/>
            <w:shd w:val="clear" w:color="auto" w:fill="auto"/>
            <w:tcMar>
              <w:left w:w="28" w:type="dxa"/>
              <w:right w:w="28" w:type="dxa"/>
            </w:tcMar>
            <w:vAlign w:val="center"/>
          </w:tcPr>
          <w:p w14:paraId="38418501" w14:textId="77777777" w:rsidR="00065CDB" w:rsidRPr="00B75A77" w:rsidRDefault="00065CDB" w:rsidP="00065CDB">
            <w:pPr>
              <w:pStyle w:val="a6"/>
              <w:numPr>
                <w:ilvl w:val="0"/>
                <w:numId w:val="91"/>
              </w:numPr>
              <w:spacing w:after="0" w:line="240" w:lineRule="auto"/>
              <w:jc w:val="center"/>
              <w:rPr>
                <w:rFonts w:ascii="Times New Roman" w:hAnsi="Times New Roman"/>
                <w:color w:val="000000"/>
                <w:lang w:eastAsia="ru-RU"/>
              </w:rPr>
            </w:pPr>
          </w:p>
        </w:tc>
        <w:tc>
          <w:tcPr>
            <w:tcW w:w="2065" w:type="dxa"/>
            <w:shd w:val="clear" w:color="auto" w:fill="auto"/>
            <w:tcMar>
              <w:left w:w="28" w:type="dxa"/>
              <w:right w:w="28" w:type="dxa"/>
            </w:tcMar>
            <w:vAlign w:val="center"/>
          </w:tcPr>
          <w:p w14:paraId="449855EC" w14:textId="0B3E4DD8" w:rsidR="00065CDB" w:rsidRPr="00B75A77" w:rsidRDefault="00065CDB" w:rsidP="00065CDB">
            <w:pPr>
              <w:spacing w:after="0" w:line="240" w:lineRule="auto"/>
              <w:rPr>
                <w:rFonts w:ascii="Times New Roman" w:hAnsi="Times New Roman"/>
                <w:lang w:eastAsia="ru-RU"/>
              </w:rPr>
            </w:pPr>
            <w:r w:rsidRPr="00D23817">
              <w:rPr>
                <w:rFonts w:ascii="Times New Roman" w:hAnsi="Times New Roman"/>
                <w:color w:val="000000"/>
                <w:shd w:val="clear" w:color="auto" w:fill="FFFFFF"/>
              </w:rPr>
              <w:t>Котельная в микрорайоне ГМП в г. Сафоново Смоленской области</w:t>
            </w:r>
          </w:p>
        </w:tc>
        <w:tc>
          <w:tcPr>
            <w:tcW w:w="2330" w:type="dxa"/>
            <w:shd w:val="clear" w:color="auto" w:fill="auto"/>
            <w:tcMar>
              <w:left w:w="28" w:type="dxa"/>
              <w:right w:w="28" w:type="dxa"/>
            </w:tcMar>
            <w:vAlign w:val="center"/>
          </w:tcPr>
          <w:p w14:paraId="2325216B" w14:textId="703D0506" w:rsidR="00065CDB" w:rsidRPr="00B75A77" w:rsidRDefault="00065CDB" w:rsidP="00065CDB">
            <w:pPr>
              <w:spacing w:after="0" w:line="240" w:lineRule="auto"/>
              <w:rPr>
                <w:rFonts w:ascii="Times New Roman" w:hAnsi="Times New Roman"/>
                <w:color w:val="000000"/>
                <w:shd w:val="clear" w:color="auto" w:fill="F8F9FA"/>
              </w:rPr>
            </w:pPr>
            <w:r w:rsidRPr="00D23817">
              <w:rPr>
                <w:rFonts w:ascii="Times New Roman" w:hAnsi="Times New Roman"/>
                <w:color w:val="000000"/>
                <w:shd w:val="clear" w:color="auto" w:fill="F8F9FA"/>
              </w:rPr>
              <w:t>Смоленская обл., Сафоновский р-н, Сафоновское городское поселение, г. Сафоново, микрорайон ГМП, участок 1Б</w:t>
            </w:r>
          </w:p>
        </w:tc>
        <w:tc>
          <w:tcPr>
            <w:tcW w:w="1814" w:type="dxa"/>
            <w:shd w:val="clear" w:color="auto" w:fill="auto"/>
            <w:tcMar>
              <w:left w:w="28" w:type="dxa"/>
              <w:right w:w="28" w:type="dxa"/>
            </w:tcMar>
            <w:vAlign w:val="center"/>
          </w:tcPr>
          <w:p w14:paraId="627FC1D0" w14:textId="6FF6A1CD" w:rsidR="00065CDB" w:rsidRPr="00B75A77" w:rsidRDefault="00065CDB" w:rsidP="00065CDB">
            <w:pPr>
              <w:spacing w:after="0" w:line="240" w:lineRule="auto"/>
              <w:jc w:val="center"/>
              <w:rPr>
                <w:rFonts w:ascii="Times New Roman" w:hAnsi="Times New Roman"/>
                <w:color w:val="000000"/>
                <w:lang w:eastAsia="ru-RU"/>
              </w:rPr>
            </w:pPr>
            <w:r w:rsidRPr="00D23817">
              <w:rPr>
                <w:rFonts w:ascii="Times New Roman" w:hAnsi="Times New Roman"/>
                <w:color w:val="000000"/>
                <w:lang w:eastAsia="ru-RU"/>
              </w:rPr>
              <w:t>67:17:0010220:1249</w:t>
            </w:r>
          </w:p>
        </w:tc>
        <w:tc>
          <w:tcPr>
            <w:tcW w:w="2141" w:type="dxa"/>
            <w:shd w:val="clear" w:color="auto" w:fill="auto"/>
            <w:tcMar>
              <w:left w:w="28" w:type="dxa"/>
              <w:right w:w="28" w:type="dxa"/>
            </w:tcMar>
            <w:vAlign w:val="center"/>
          </w:tcPr>
          <w:p w14:paraId="5A3B2E64" w14:textId="63AA2198" w:rsidR="00065CDB" w:rsidRPr="00B75A77" w:rsidRDefault="00065CDB" w:rsidP="00065CDB">
            <w:pPr>
              <w:spacing w:after="0" w:line="240" w:lineRule="auto"/>
              <w:rPr>
                <w:rFonts w:ascii="Times New Roman" w:hAnsi="Times New Roman"/>
              </w:rPr>
            </w:pPr>
            <w:r w:rsidRPr="00D23817">
              <w:rPr>
                <w:rFonts w:ascii="Times New Roman" w:hAnsi="Times New Roman"/>
                <w:color w:val="000000"/>
              </w:rPr>
              <w:t>Собственность МО</w:t>
            </w:r>
            <w:r w:rsidRPr="00D23817">
              <w:rPr>
                <w:rFonts w:ascii="Times New Roman" w:hAnsi="Times New Roman"/>
                <w:color w:val="000000"/>
              </w:rPr>
              <w:br/>
              <w:t>67:17:0010220:1249-67/218/2019-1</w:t>
            </w:r>
            <w:r w:rsidRPr="00D23817">
              <w:rPr>
                <w:rFonts w:ascii="Times New Roman" w:hAnsi="Times New Roman"/>
                <w:color w:val="000000"/>
              </w:rPr>
              <w:br/>
              <w:t>21.03.2019</w:t>
            </w:r>
          </w:p>
        </w:tc>
        <w:tc>
          <w:tcPr>
            <w:tcW w:w="1276" w:type="dxa"/>
            <w:tcMar>
              <w:left w:w="28" w:type="dxa"/>
              <w:right w:w="28" w:type="dxa"/>
            </w:tcMar>
            <w:vAlign w:val="center"/>
          </w:tcPr>
          <w:p w14:paraId="2B6F8666" w14:textId="7CFAF573" w:rsidR="00065CDB" w:rsidRPr="00713B5F" w:rsidRDefault="00065CDB" w:rsidP="003514E5">
            <w:pPr>
              <w:spacing w:after="0" w:line="240" w:lineRule="auto"/>
              <w:jc w:val="center"/>
              <w:rPr>
                <w:rFonts w:ascii="Times New Roman" w:hAnsi="Times New Roman"/>
                <w:sz w:val="20"/>
                <w:szCs w:val="20"/>
              </w:rPr>
            </w:pPr>
            <w:r w:rsidRPr="00713B5F">
              <w:rPr>
                <w:rFonts w:ascii="Times New Roman" w:hAnsi="Times New Roman"/>
                <w:sz w:val="20"/>
                <w:szCs w:val="20"/>
              </w:rPr>
              <w:t>36 401 362,93</w:t>
            </w:r>
          </w:p>
        </w:tc>
        <w:tc>
          <w:tcPr>
            <w:tcW w:w="1417" w:type="dxa"/>
            <w:shd w:val="clear" w:color="auto" w:fill="auto"/>
            <w:noWrap/>
            <w:tcMar>
              <w:left w:w="28" w:type="dxa"/>
              <w:right w:w="28" w:type="dxa"/>
            </w:tcMar>
            <w:vAlign w:val="center"/>
          </w:tcPr>
          <w:p w14:paraId="7083C940" w14:textId="3156F862" w:rsidR="00065CDB" w:rsidRPr="00713B5F" w:rsidRDefault="00B457BD" w:rsidP="003514E5">
            <w:pPr>
              <w:spacing w:after="0" w:line="240" w:lineRule="auto"/>
              <w:jc w:val="center"/>
              <w:rPr>
                <w:rFonts w:ascii="Times New Roman" w:hAnsi="Times New Roman"/>
                <w:sz w:val="20"/>
                <w:szCs w:val="20"/>
                <w:lang w:eastAsia="ru-RU"/>
              </w:rPr>
            </w:pPr>
            <w:r w:rsidRPr="00713B5F">
              <w:rPr>
                <w:rFonts w:ascii="Times New Roman" w:hAnsi="Times New Roman"/>
                <w:sz w:val="20"/>
                <w:szCs w:val="20"/>
              </w:rPr>
              <w:t>36 401 362,93</w:t>
            </w:r>
          </w:p>
        </w:tc>
        <w:tc>
          <w:tcPr>
            <w:tcW w:w="1091" w:type="dxa"/>
            <w:shd w:val="clear" w:color="auto" w:fill="auto"/>
            <w:tcMar>
              <w:left w:w="28" w:type="dxa"/>
              <w:right w:w="28" w:type="dxa"/>
            </w:tcMar>
            <w:vAlign w:val="center"/>
          </w:tcPr>
          <w:p w14:paraId="0ACC800F" w14:textId="1668E388" w:rsidR="00065CDB" w:rsidRPr="00065CDB" w:rsidRDefault="00065CDB" w:rsidP="00065CDB">
            <w:pPr>
              <w:spacing w:after="0" w:line="240" w:lineRule="auto"/>
              <w:jc w:val="center"/>
              <w:rPr>
                <w:rFonts w:ascii="Times New Roman" w:hAnsi="Times New Roman"/>
                <w:color w:val="000000"/>
                <w:lang w:eastAsia="ru-RU"/>
              </w:rPr>
            </w:pPr>
            <w:r w:rsidRPr="00065CDB">
              <w:rPr>
                <w:rFonts w:ascii="Times New Roman" w:hAnsi="Times New Roman"/>
                <w:color w:val="000000"/>
                <w:lang w:eastAsia="ru-RU"/>
              </w:rPr>
              <w:t>-</w:t>
            </w:r>
          </w:p>
        </w:tc>
        <w:tc>
          <w:tcPr>
            <w:tcW w:w="2353" w:type="dxa"/>
            <w:shd w:val="clear" w:color="auto" w:fill="auto"/>
            <w:tcMar>
              <w:left w:w="28" w:type="dxa"/>
              <w:right w:w="28" w:type="dxa"/>
            </w:tcMar>
            <w:vAlign w:val="center"/>
          </w:tcPr>
          <w:p w14:paraId="625970D3" w14:textId="50ED953F" w:rsidR="00065CDB" w:rsidRPr="00B75A77" w:rsidRDefault="00065CDB" w:rsidP="00065CDB">
            <w:pPr>
              <w:spacing w:after="0" w:line="240" w:lineRule="auto"/>
              <w:rPr>
                <w:rFonts w:ascii="Times New Roman" w:hAnsi="Times New Roman"/>
                <w:lang w:eastAsia="ru-RU"/>
              </w:rPr>
            </w:pPr>
            <w:r w:rsidRPr="00D23817">
              <w:rPr>
                <w:rFonts w:ascii="Times New Roman" w:hAnsi="Times New Roman"/>
                <w:lang w:eastAsia="ru-RU"/>
              </w:rPr>
              <w:t xml:space="preserve"> Год стр-ва 2018, площадь 199,6 кв.м.  </w:t>
            </w:r>
          </w:p>
        </w:tc>
      </w:tr>
      <w:tr w:rsidR="00065CDB" w:rsidRPr="00B75A77" w14:paraId="4A2988C5" w14:textId="77777777" w:rsidTr="00B808E3">
        <w:trPr>
          <w:trHeight w:val="20"/>
          <w:jc w:val="center"/>
        </w:trPr>
        <w:tc>
          <w:tcPr>
            <w:tcW w:w="482" w:type="dxa"/>
            <w:shd w:val="clear" w:color="auto" w:fill="auto"/>
            <w:tcMar>
              <w:left w:w="28" w:type="dxa"/>
              <w:right w:w="28" w:type="dxa"/>
            </w:tcMar>
            <w:vAlign w:val="center"/>
          </w:tcPr>
          <w:p w14:paraId="43968D1A" w14:textId="77777777" w:rsidR="00065CDB" w:rsidRPr="00B75A77" w:rsidRDefault="00065CDB" w:rsidP="00065CDB">
            <w:pPr>
              <w:pStyle w:val="a6"/>
              <w:numPr>
                <w:ilvl w:val="0"/>
                <w:numId w:val="91"/>
              </w:numPr>
              <w:spacing w:after="0" w:line="240" w:lineRule="auto"/>
              <w:jc w:val="center"/>
              <w:rPr>
                <w:rFonts w:ascii="Times New Roman" w:hAnsi="Times New Roman"/>
                <w:color w:val="000000"/>
                <w:lang w:eastAsia="ru-RU"/>
              </w:rPr>
            </w:pPr>
          </w:p>
        </w:tc>
        <w:tc>
          <w:tcPr>
            <w:tcW w:w="2065" w:type="dxa"/>
            <w:shd w:val="clear" w:color="auto" w:fill="auto"/>
            <w:tcMar>
              <w:left w:w="28" w:type="dxa"/>
              <w:right w:w="28" w:type="dxa"/>
            </w:tcMar>
            <w:vAlign w:val="center"/>
          </w:tcPr>
          <w:p w14:paraId="01AFE40F" w14:textId="45837E9C" w:rsidR="00065CDB" w:rsidRPr="00B75A77" w:rsidRDefault="00065CDB" w:rsidP="00065CDB">
            <w:pPr>
              <w:spacing w:after="0" w:line="240" w:lineRule="auto"/>
              <w:rPr>
                <w:rFonts w:ascii="Times New Roman" w:hAnsi="Times New Roman"/>
                <w:lang w:eastAsia="ru-RU"/>
              </w:rPr>
            </w:pPr>
            <w:r w:rsidRPr="00D23817">
              <w:rPr>
                <w:rFonts w:ascii="Times New Roman" w:hAnsi="Times New Roman"/>
                <w:lang w:eastAsia="ru-RU"/>
              </w:rPr>
              <w:t>Модульная котельная</w:t>
            </w:r>
          </w:p>
        </w:tc>
        <w:tc>
          <w:tcPr>
            <w:tcW w:w="2330" w:type="dxa"/>
            <w:shd w:val="clear" w:color="auto" w:fill="auto"/>
            <w:tcMar>
              <w:left w:w="28" w:type="dxa"/>
              <w:right w:w="28" w:type="dxa"/>
            </w:tcMar>
            <w:vAlign w:val="center"/>
          </w:tcPr>
          <w:p w14:paraId="53CCBD1C" w14:textId="609CEFA6" w:rsidR="00065CDB" w:rsidRPr="00B75A77" w:rsidRDefault="00065CDB" w:rsidP="00065CDB">
            <w:pPr>
              <w:spacing w:after="0" w:line="240" w:lineRule="auto"/>
              <w:rPr>
                <w:rFonts w:ascii="Times New Roman" w:hAnsi="Times New Roman"/>
                <w:color w:val="000000"/>
                <w:shd w:val="clear" w:color="auto" w:fill="F8F9FA"/>
              </w:rPr>
            </w:pPr>
            <w:r w:rsidRPr="00D23817">
              <w:rPr>
                <w:rFonts w:ascii="Times New Roman" w:hAnsi="Times New Roman"/>
                <w:color w:val="000000"/>
                <w:shd w:val="clear" w:color="auto" w:fill="F8F9FA"/>
              </w:rPr>
              <w:t xml:space="preserve">Смоленская область, Сафоновский район, Сафоновское городское поселение, город Сафоново, улица </w:t>
            </w:r>
            <w:r w:rsidRPr="00D23817">
              <w:rPr>
                <w:rFonts w:ascii="Times New Roman" w:hAnsi="Times New Roman"/>
                <w:color w:val="000000"/>
                <w:shd w:val="clear" w:color="auto" w:fill="F8F9FA"/>
              </w:rPr>
              <w:lastRenderedPageBreak/>
              <w:t>Ковалева, дом 3Б</w:t>
            </w:r>
          </w:p>
        </w:tc>
        <w:tc>
          <w:tcPr>
            <w:tcW w:w="1814" w:type="dxa"/>
            <w:shd w:val="clear" w:color="auto" w:fill="auto"/>
            <w:tcMar>
              <w:left w:w="28" w:type="dxa"/>
              <w:right w:w="28" w:type="dxa"/>
            </w:tcMar>
            <w:vAlign w:val="center"/>
          </w:tcPr>
          <w:p w14:paraId="707FB4B6" w14:textId="7FA2B05B" w:rsidR="00065CDB" w:rsidRPr="00B75A77" w:rsidRDefault="00065CDB" w:rsidP="00065CDB">
            <w:pPr>
              <w:spacing w:after="0" w:line="240" w:lineRule="auto"/>
              <w:jc w:val="center"/>
              <w:rPr>
                <w:rFonts w:ascii="Times New Roman" w:hAnsi="Times New Roman"/>
                <w:color w:val="000000"/>
                <w:lang w:eastAsia="ru-RU"/>
              </w:rPr>
            </w:pPr>
            <w:r w:rsidRPr="00D23817">
              <w:rPr>
                <w:rFonts w:ascii="Times New Roman" w:hAnsi="Times New Roman"/>
                <w:color w:val="000000"/>
                <w:lang w:eastAsia="ru-RU"/>
              </w:rPr>
              <w:lastRenderedPageBreak/>
              <w:t>67:17:0000000:470</w:t>
            </w:r>
          </w:p>
        </w:tc>
        <w:tc>
          <w:tcPr>
            <w:tcW w:w="2141" w:type="dxa"/>
            <w:shd w:val="clear" w:color="auto" w:fill="auto"/>
            <w:tcMar>
              <w:left w:w="28" w:type="dxa"/>
              <w:right w:w="28" w:type="dxa"/>
            </w:tcMar>
            <w:vAlign w:val="center"/>
          </w:tcPr>
          <w:p w14:paraId="1F549955" w14:textId="77777777" w:rsidR="00065CDB" w:rsidRPr="00D23817" w:rsidRDefault="00065CDB" w:rsidP="00065CDB">
            <w:pPr>
              <w:spacing w:after="0" w:line="240" w:lineRule="auto"/>
              <w:rPr>
                <w:rFonts w:ascii="Times New Roman" w:hAnsi="Times New Roman"/>
                <w:color w:val="292C2F"/>
                <w:lang w:eastAsia="ru-RU"/>
              </w:rPr>
            </w:pPr>
            <w:r w:rsidRPr="00D23817">
              <w:rPr>
                <w:rFonts w:ascii="Times New Roman" w:hAnsi="Times New Roman"/>
                <w:color w:val="292C2F"/>
                <w:lang w:eastAsia="ru-RU"/>
              </w:rPr>
              <w:t>Собственность МО</w:t>
            </w:r>
          </w:p>
          <w:p w14:paraId="6E449D48" w14:textId="0B8B188A" w:rsidR="00065CDB" w:rsidRPr="00B75A77" w:rsidRDefault="00065CDB" w:rsidP="00065CDB">
            <w:pPr>
              <w:spacing w:after="0" w:line="240" w:lineRule="auto"/>
              <w:rPr>
                <w:rFonts w:ascii="Times New Roman" w:hAnsi="Times New Roman"/>
              </w:rPr>
            </w:pPr>
            <w:r w:rsidRPr="00D23817">
              <w:rPr>
                <w:rFonts w:ascii="Times New Roman" w:hAnsi="Times New Roman"/>
                <w:color w:val="292C2F"/>
                <w:lang w:eastAsia="ru-RU"/>
              </w:rPr>
              <w:t>№ 67-67-08/075/2014-033 от 16.01.2014</w:t>
            </w:r>
          </w:p>
        </w:tc>
        <w:tc>
          <w:tcPr>
            <w:tcW w:w="1276" w:type="dxa"/>
            <w:tcMar>
              <w:left w:w="28" w:type="dxa"/>
              <w:right w:w="28" w:type="dxa"/>
            </w:tcMar>
            <w:vAlign w:val="center"/>
          </w:tcPr>
          <w:p w14:paraId="5952B40A" w14:textId="01C2BF2D" w:rsidR="00065CDB" w:rsidRPr="00713B5F" w:rsidRDefault="00065CDB" w:rsidP="003514E5">
            <w:pPr>
              <w:spacing w:after="0" w:line="240" w:lineRule="auto"/>
              <w:jc w:val="center"/>
              <w:rPr>
                <w:rFonts w:ascii="Times New Roman" w:hAnsi="Times New Roman"/>
                <w:sz w:val="20"/>
                <w:szCs w:val="20"/>
              </w:rPr>
            </w:pPr>
            <w:r w:rsidRPr="00713B5F">
              <w:rPr>
                <w:rFonts w:ascii="Times New Roman" w:hAnsi="Times New Roman"/>
                <w:sz w:val="20"/>
                <w:szCs w:val="20"/>
              </w:rPr>
              <w:t>10 005 378,</w:t>
            </w:r>
            <w:r w:rsidR="003C1D01">
              <w:rPr>
                <w:rFonts w:ascii="Times New Roman" w:hAnsi="Times New Roman"/>
                <w:sz w:val="20"/>
                <w:szCs w:val="20"/>
              </w:rPr>
              <w:t>2</w:t>
            </w:r>
            <w:r w:rsidRPr="00713B5F">
              <w:rPr>
                <w:rFonts w:ascii="Times New Roman" w:hAnsi="Times New Roman"/>
                <w:sz w:val="20"/>
                <w:szCs w:val="20"/>
              </w:rPr>
              <w:t>0</w:t>
            </w:r>
          </w:p>
        </w:tc>
        <w:tc>
          <w:tcPr>
            <w:tcW w:w="1417" w:type="dxa"/>
            <w:shd w:val="clear" w:color="auto" w:fill="auto"/>
            <w:noWrap/>
            <w:tcMar>
              <w:left w:w="28" w:type="dxa"/>
              <w:right w:w="28" w:type="dxa"/>
            </w:tcMar>
            <w:vAlign w:val="center"/>
          </w:tcPr>
          <w:p w14:paraId="54D1B83A" w14:textId="272CC82A" w:rsidR="00065CDB" w:rsidRPr="00713B5F" w:rsidRDefault="00B457BD" w:rsidP="003514E5">
            <w:pPr>
              <w:spacing w:after="0" w:line="240" w:lineRule="auto"/>
              <w:jc w:val="center"/>
              <w:rPr>
                <w:rFonts w:ascii="Times New Roman" w:hAnsi="Times New Roman"/>
                <w:sz w:val="20"/>
                <w:szCs w:val="20"/>
                <w:lang w:eastAsia="ru-RU"/>
              </w:rPr>
            </w:pPr>
            <w:r w:rsidRPr="00713B5F">
              <w:rPr>
                <w:rFonts w:ascii="Times New Roman" w:hAnsi="Times New Roman"/>
                <w:sz w:val="20"/>
                <w:szCs w:val="20"/>
              </w:rPr>
              <w:t>10 005 378,</w:t>
            </w:r>
            <w:r w:rsidR="003C1D01">
              <w:rPr>
                <w:rFonts w:ascii="Times New Roman" w:hAnsi="Times New Roman"/>
                <w:sz w:val="20"/>
                <w:szCs w:val="20"/>
              </w:rPr>
              <w:t>2</w:t>
            </w:r>
            <w:r w:rsidRPr="00713B5F">
              <w:rPr>
                <w:rFonts w:ascii="Times New Roman" w:hAnsi="Times New Roman"/>
                <w:sz w:val="20"/>
                <w:szCs w:val="20"/>
              </w:rPr>
              <w:t>0</w:t>
            </w:r>
          </w:p>
        </w:tc>
        <w:tc>
          <w:tcPr>
            <w:tcW w:w="1091" w:type="dxa"/>
            <w:shd w:val="clear" w:color="auto" w:fill="auto"/>
            <w:tcMar>
              <w:left w:w="28" w:type="dxa"/>
              <w:right w:w="28" w:type="dxa"/>
            </w:tcMar>
            <w:vAlign w:val="center"/>
          </w:tcPr>
          <w:p w14:paraId="0C9565AF" w14:textId="2664A25D" w:rsidR="00065CDB" w:rsidRPr="00065CDB" w:rsidRDefault="00065CDB" w:rsidP="00065CDB">
            <w:pPr>
              <w:spacing w:after="0" w:line="240" w:lineRule="auto"/>
              <w:jc w:val="center"/>
              <w:rPr>
                <w:rFonts w:ascii="Times New Roman" w:hAnsi="Times New Roman"/>
                <w:color w:val="000000"/>
                <w:lang w:eastAsia="ru-RU"/>
              </w:rPr>
            </w:pPr>
            <w:r w:rsidRPr="00065CDB">
              <w:rPr>
                <w:rFonts w:ascii="Times New Roman" w:hAnsi="Times New Roman"/>
                <w:color w:val="000000"/>
                <w:lang w:eastAsia="ru-RU"/>
              </w:rPr>
              <w:t>-</w:t>
            </w:r>
          </w:p>
        </w:tc>
        <w:tc>
          <w:tcPr>
            <w:tcW w:w="2353" w:type="dxa"/>
            <w:shd w:val="clear" w:color="auto" w:fill="auto"/>
            <w:tcMar>
              <w:left w:w="28" w:type="dxa"/>
              <w:right w:w="28" w:type="dxa"/>
            </w:tcMar>
            <w:vAlign w:val="center"/>
          </w:tcPr>
          <w:p w14:paraId="5A6AB188" w14:textId="7DB58952" w:rsidR="00065CDB" w:rsidRPr="00B75A77" w:rsidRDefault="00065CDB" w:rsidP="00065CDB">
            <w:pPr>
              <w:spacing w:after="0" w:line="240" w:lineRule="auto"/>
              <w:rPr>
                <w:rFonts w:ascii="Times New Roman" w:hAnsi="Times New Roman"/>
                <w:lang w:eastAsia="ru-RU"/>
              </w:rPr>
            </w:pPr>
            <w:r w:rsidRPr="00D23817">
              <w:rPr>
                <w:rFonts w:ascii="Times New Roman" w:hAnsi="Times New Roman"/>
                <w:lang w:eastAsia="ru-RU"/>
              </w:rPr>
              <w:t>Год стр-ва 2012, уст. мощн. 1,72 Гкал/ч, общая площадь 67,8 кв.м. (кот. №17)</w:t>
            </w:r>
          </w:p>
        </w:tc>
      </w:tr>
      <w:tr w:rsidR="00B808E3" w:rsidRPr="00B75A77" w14:paraId="0D215915" w14:textId="77777777" w:rsidTr="00B808E3">
        <w:trPr>
          <w:trHeight w:val="20"/>
          <w:jc w:val="center"/>
        </w:trPr>
        <w:tc>
          <w:tcPr>
            <w:tcW w:w="482" w:type="dxa"/>
            <w:shd w:val="clear" w:color="auto" w:fill="auto"/>
            <w:tcMar>
              <w:left w:w="28" w:type="dxa"/>
              <w:right w:w="28" w:type="dxa"/>
            </w:tcMar>
            <w:vAlign w:val="center"/>
          </w:tcPr>
          <w:p w14:paraId="37224FB6" w14:textId="77777777" w:rsidR="00B808E3" w:rsidRPr="00B75A77" w:rsidRDefault="00B808E3" w:rsidP="00B808E3">
            <w:pPr>
              <w:pStyle w:val="a6"/>
              <w:numPr>
                <w:ilvl w:val="0"/>
                <w:numId w:val="91"/>
              </w:numPr>
              <w:spacing w:after="0" w:line="240" w:lineRule="auto"/>
              <w:jc w:val="center"/>
              <w:rPr>
                <w:rFonts w:ascii="Times New Roman" w:hAnsi="Times New Roman"/>
                <w:color w:val="000000"/>
                <w:lang w:eastAsia="ru-RU"/>
              </w:rPr>
            </w:pPr>
          </w:p>
        </w:tc>
        <w:tc>
          <w:tcPr>
            <w:tcW w:w="2065" w:type="dxa"/>
            <w:shd w:val="clear" w:color="auto" w:fill="auto"/>
            <w:tcMar>
              <w:left w:w="28" w:type="dxa"/>
              <w:right w:w="28" w:type="dxa"/>
            </w:tcMar>
            <w:vAlign w:val="center"/>
          </w:tcPr>
          <w:p w14:paraId="3A58D67A" w14:textId="3B859006" w:rsidR="00B808E3" w:rsidRPr="00D23817" w:rsidRDefault="00B808E3" w:rsidP="00B808E3">
            <w:pPr>
              <w:spacing w:after="0" w:line="240" w:lineRule="auto"/>
              <w:rPr>
                <w:rFonts w:ascii="Times New Roman" w:hAnsi="Times New Roman"/>
                <w:lang w:eastAsia="ru-RU"/>
              </w:rPr>
            </w:pPr>
            <w:r w:rsidRPr="00BA150B">
              <w:rPr>
                <w:rFonts w:ascii="Times New Roman" w:hAnsi="Times New Roman"/>
                <w:lang w:eastAsia="ru-RU"/>
              </w:rPr>
              <w:t>Дымовая труба</w:t>
            </w:r>
          </w:p>
        </w:tc>
        <w:tc>
          <w:tcPr>
            <w:tcW w:w="2330" w:type="dxa"/>
            <w:shd w:val="clear" w:color="auto" w:fill="auto"/>
            <w:tcMar>
              <w:left w:w="28" w:type="dxa"/>
              <w:right w:w="28" w:type="dxa"/>
            </w:tcMar>
            <w:vAlign w:val="center"/>
          </w:tcPr>
          <w:p w14:paraId="7D28EC98" w14:textId="0DF30E39" w:rsidR="00B808E3" w:rsidRPr="00D23817" w:rsidRDefault="00B808E3" w:rsidP="00B808E3">
            <w:pPr>
              <w:spacing w:after="0" w:line="240" w:lineRule="auto"/>
              <w:rPr>
                <w:rFonts w:ascii="Times New Roman" w:hAnsi="Times New Roman"/>
                <w:color w:val="000000"/>
                <w:shd w:val="clear" w:color="auto" w:fill="F8F9FA"/>
              </w:rPr>
            </w:pPr>
            <w:r w:rsidRPr="00BA150B">
              <w:rPr>
                <w:rFonts w:ascii="Times New Roman" w:hAnsi="Times New Roman"/>
                <w:color w:val="000000"/>
                <w:shd w:val="clear" w:color="auto" w:fill="F8F9FA"/>
              </w:rPr>
              <w:t>Смоленская область, Сафоновский муниципальный район, Сафоновское городское поселение, город Сафоново, улица Ковалева</w:t>
            </w:r>
          </w:p>
        </w:tc>
        <w:tc>
          <w:tcPr>
            <w:tcW w:w="1814" w:type="dxa"/>
            <w:shd w:val="clear" w:color="auto" w:fill="auto"/>
            <w:tcMar>
              <w:left w:w="28" w:type="dxa"/>
              <w:right w:w="28" w:type="dxa"/>
            </w:tcMar>
            <w:vAlign w:val="center"/>
          </w:tcPr>
          <w:p w14:paraId="2609811A" w14:textId="40756498" w:rsidR="00B808E3" w:rsidRPr="00D23817" w:rsidRDefault="00B808E3" w:rsidP="00B808E3">
            <w:pPr>
              <w:spacing w:after="0" w:line="240" w:lineRule="auto"/>
              <w:jc w:val="center"/>
              <w:rPr>
                <w:rFonts w:ascii="Times New Roman" w:hAnsi="Times New Roman"/>
                <w:color w:val="000000"/>
                <w:lang w:eastAsia="ru-RU"/>
              </w:rPr>
            </w:pPr>
            <w:r w:rsidRPr="00BA150B">
              <w:rPr>
                <w:rFonts w:ascii="Times New Roman" w:hAnsi="Times New Roman"/>
                <w:color w:val="000000"/>
                <w:lang w:eastAsia="ru-RU"/>
              </w:rPr>
              <w:t>67:17:0010402:385</w:t>
            </w:r>
          </w:p>
        </w:tc>
        <w:tc>
          <w:tcPr>
            <w:tcW w:w="2141" w:type="dxa"/>
            <w:shd w:val="clear" w:color="auto" w:fill="auto"/>
            <w:tcMar>
              <w:left w:w="28" w:type="dxa"/>
              <w:right w:w="28" w:type="dxa"/>
            </w:tcMar>
            <w:vAlign w:val="center"/>
          </w:tcPr>
          <w:p w14:paraId="55AA7BEA" w14:textId="72A0E46C" w:rsidR="00B808E3" w:rsidRPr="00D23817" w:rsidRDefault="00B808E3" w:rsidP="00B808E3">
            <w:pPr>
              <w:spacing w:after="0" w:line="240" w:lineRule="auto"/>
              <w:rPr>
                <w:rFonts w:ascii="Times New Roman" w:hAnsi="Times New Roman"/>
                <w:color w:val="292C2F"/>
                <w:lang w:eastAsia="ru-RU"/>
              </w:rPr>
            </w:pPr>
            <w:r w:rsidRPr="00BA150B">
              <w:rPr>
                <w:rFonts w:ascii="Times New Roman" w:hAnsi="Times New Roman"/>
                <w:color w:val="000000"/>
                <w:lang w:eastAsia="ru-RU"/>
              </w:rPr>
              <w:t>67-АВ №028759 от 16.01.2014</w:t>
            </w:r>
          </w:p>
        </w:tc>
        <w:tc>
          <w:tcPr>
            <w:tcW w:w="1276" w:type="dxa"/>
            <w:tcMar>
              <w:left w:w="28" w:type="dxa"/>
              <w:right w:w="28" w:type="dxa"/>
            </w:tcMar>
            <w:vAlign w:val="center"/>
          </w:tcPr>
          <w:p w14:paraId="0860A610" w14:textId="77777777" w:rsidR="00B808E3" w:rsidRPr="00713B5F" w:rsidRDefault="00B808E3" w:rsidP="00B808E3">
            <w:pPr>
              <w:spacing w:after="0" w:line="240" w:lineRule="auto"/>
              <w:jc w:val="center"/>
              <w:rPr>
                <w:rFonts w:ascii="Times New Roman" w:hAnsi="Times New Roman"/>
                <w:sz w:val="20"/>
                <w:szCs w:val="20"/>
              </w:rPr>
            </w:pPr>
          </w:p>
        </w:tc>
        <w:tc>
          <w:tcPr>
            <w:tcW w:w="1417" w:type="dxa"/>
            <w:shd w:val="clear" w:color="auto" w:fill="auto"/>
            <w:noWrap/>
            <w:tcMar>
              <w:left w:w="28" w:type="dxa"/>
              <w:right w:w="28" w:type="dxa"/>
            </w:tcMar>
            <w:vAlign w:val="center"/>
          </w:tcPr>
          <w:p w14:paraId="7ECF766C" w14:textId="2167EED5" w:rsidR="00B808E3" w:rsidRPr="00713B5F" w:rsidRDefault="00B808E3" w:rsidP="00B808E3">
            <w:pPr>
              <w:spacing w:after="0" w:line="240" w:lineRule="auto"/>
              <w:jc w:val="center"/>
              <w:rPr>
                <w:rFonts w:ascii="Times New Roman" w:hAnsi="Times New Roman"/>
                <w:sz w:val="20"/>
                <w:szCs w:val="20"/>
              </w:rPr>
            </w:pPr>
            <w:r>
              <w:t>321 690,00</w:t>
            </w:r>
          </w:p>
        </w:tc>
        <w:tc>
          <w:tcPr>
            <w:tcW w:w="1091" w:type="dxa"/>
            <w:shd w:val="clear" w:color="auto" w:fill="auto"/>
            <w:tcMar>
              <w:left w:w="28" w:type="dxa"/>
              <w:right w:w="28" w:type="dxa"/>
            </w:tcMar>
            <w:vAlign w:val="center"/>
          </w:tcPr>
          <w:p w14:paraId="77FEF96E" w14:textId="2B4234ED" w:rsidR="00B808E3" w:rsidRPr="00065CDB" w:rsidRDefault="00B808E3" w:rsidP="00B808E3">
            <w:pPr>
              <w:spacing w:after="0" w:line="240" w:lineRule="auto"/>
              <w:jc w:val="center"/>
              <w:rPr>
                <w:rFonts w:ascii="Times New Roman" w:hAnsi="Times New Roman"/>
                <w:color w:val="000000"/>
                <w:lang w:eastAsia="ru-RU"/>
              </w:rPr>
            </w:pPr>
            <w:r w:rsidRPr="00BA150B">
              <w:rPr>
                <w:rFonts w:ascii="Times New Roman" w:hAnsi="Times New Roman"/>
                <w:color w:val="000000"/>
                <w:lang w:eastAsia="ru-RU"/>
              </w:rPr>
              <w:t>-</w:t>
            </w:r>
          </w:p>
        </w:tc>
        <w:tc>
          <w:tcPr>
            <w:tcW w:w="2353" w:type="dxa"/>
            <w:shd w:val="clear" w:color="auto" w:fill="auto"/>
            <w:tcMar>
              <w:left w:w="28" w:type="dxa"/>
              <w:right w:w="28" w:type="dxa"/>
            </w:tcMar>
            <w:vAlign w:val="center"/>
          </w:tcPr>
          <w:p w14:paraId="0BB3D5E5" w14:textId="25F52FE2" w:rsidR="00B808E3" w:rsidRPr="00D23817" w:rsidRDefault="00B808E3" w:rsidP="00B808E3">
            <w:pPr>
              <w:spacing w:after="0" w:line="240" w:lineRule="auto"/>
              <w:rPr>
                <w:rFonts w:ascii="Times New Roman" w:hAnsi="Times New Roman"/>
                <w:lang w:eastAsia="ru-RU"/>
              </w:rPr>
            </w:pPr>
            <w:r w:rsidRPr="00BA150B">
              <w:rPr>
                <w:rFonts w:ascii="Times New Roman" w:hAnsi="Times New Roman"/>
                <w:lang w:eastAsia="ru-RU"/>
              </w:rPr>
              <w:t xml:space="preserve">Год стр-ва </w:t>
            </w:r>
            <w:r w:rsidRPr="00BA150B">
              <w:rPr>
                <w:rFonts w:ascii="Times New Roman" w:hAnsi="Times New Roman"/>
                <w:color w:val="000000"/>
                <w:lang w:eastAsia="ru-RU"/>
              </w:rPr>
              <w:t xml:space="preserve">2012, </w:t>
            </w:r>
            <w:r w:rsidRPr="00BA150B">
              <w:rPr>
                <w:rFonts w:ascii="Times New Roman" w:hAnsi="Times New Roman"/>
                <w:lang w:eastAsia="ru-RU"/>
              </w:rPr>
              <w:t>Д=530мм, высота 21м, общая площадь 8,7м²</w:t>
            </w:r>
          </w:p>
        </w:tc>
      </w:tr>
      <w:tr w:rsidR="00065CDB" w:rsidRPr="00B75A77" w14:paraId="688D09E6" w14:textId="77777777" w:rsidTr="00B808E3">
        <w:trPr>
          <w:trHeight w:val="20"/>
          <w:jc w:val="center"/>
        </w:trPr>
        <w:tc>
          <w:tcPr>
            <w:tcW w:w="482" w:type="dxa"/>
            <w:shd w:val="clear" w:color="auto" w:fill="auto"/>
            <w:tcMar>
              <w:left w:w="28" w:type="dxa"/>
              <w:right w:w="28" w:type="dxa"/>
            </w:tcMar>
            <w:vAlign w:val="center"/>
          </w:tcPr>
          <w:p w14:paraId="24A60B2E" w14:textId="77777777" w:rsidR="00065CDB" w:rsidRPr="00B75A77" w:rsidRDefault="00065CDB" w:rsidP="00065CDB">
            <w:pPr>
              <w:pStyle w:val="a6"/>
              <w:numPr>
                <w:ilvl w:val="0"/>
                <w:numId w:val="91"/>
              </w:numPr>
              <w:spacing w:after="0" w:line="240" w:lineRule="auto"/>
              <w:jc w:val="center"/>
              <w:rPr>
                <w:rFonts w:ascii="Times New Roman" w:hAnsi="Times New Roman"/>
                <w:color w:val="000000"/>
                <w:lang w:eastAsia="ru-RU"/>
              </w:rPr>
            </w:pPr>
          </w:p>
        </w:tc>
        <w:tc>
          <w:tcPr>
            <w:tcW w:w="2065" w:type="dxa"/>
            <w:shd w:val="clear" w:color="auto" w:fill="auto"/>
            <w:tcMar>
              <w:left w:w="28" w:type="dxa"/>
              <w:right w:w="28" w:type="dxa"/>
            </w:tcMar>
            <w:vAlign w:val="center"/>
          </w:tcPr>
          <w:p w14:paraId="11079B76" w14:textId="38621031"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lang w:eastAsia="ru-RU"/>
              </w:rPr>
              <w:t xml:space="preserve">Здание котельной 45 квартала с оборудованием </w:t>
            </w:r>
          </w:p>
        </w:tc>
        <w:tc>
          <w:tcPr>
            <w:tcW w:w="2330" w:type="dxa"/>
            <w:shd w:val="clear" w:color="auto" w:fill="auto"/>
            <w:tcMar>
              <w:left w:w="28" w:type="dxa"/>
              <w:right w:w="28" w:type="dxa"/>
            </w:tcMar>
            <w:vAlign w:val="center"/>
          </w:tcPr>
          <w:p w14:paraId="6BE3B6BC" w14:textId="2513F5F4" w:rsidR="00065CDB" w:rsidRPr="00B75A77" w:rsidRDefault="00065CDB" w:rsidP="00065CDB">
            <w:pPr>
              <w:spacing w:after="0" w:line="240" w:lineRule="auto"/>
              <w:rPr>
                <w:rFonts w:ascii="Times New Roman" w:hAnsi="Times New Roman"/>
                <w:color w:val="000000"/>
                <w:shd w:val="clear" w:color="auto" w:fill="F8F9FA"/>
              </w:rPr>
            </w:pPr>
            <w:r w:rsidRPr="00B75A77">
              <w:rPr>
                <w:rFonts w:ascii="Times New Roman" w:hAnsi="Times New Roman"/>
                <w:color w:val="000000"/>
                <w:shd w:val="clear" w:color="auto" w:fill="F8F9FA"/>
              </w:rPr>
              <w:t>Смоленская область, муниципальный район Сафоновский, город Сафоново, улица Мира, дом 3а</w:t>
            </w:r>
          </w:p>
        </w:tc>
        <w:tc>
          <w:tcPr>
            <w:tcW w:w="1814" w:type="dxa"/>
            <w:shd w:val="clear" w:color="auto" w:fill="auto"/>
            <w:tcMar>
              <w:left w:w="28" w:type="dxa"/>
              <w:right w:w="28" w:type="dxa"/>
            </w:tcMar>
            <w:vAlign w:val="center"/>
          </w:tcPr>
          <w:p w14:paraId="19E64555" w14:textId="09CF566E" w:rsidR="00065CDB" w:rsidRPr="00B75A77" w:rsidRDefault="00065CDB" w:rsidP="00065CDB">
            <w:pPr>
              <w:spacing w:after="0" w:line="240" w:lineRule="auto"/>
              <w:jc w:val="center"/>
              <w:rPr>
                <w:rFonts w:ascii="Times New Roman" w:hAnsi="Times New Roman"/>
                <w:color w:val="000000"/>
                <w:lang w:eastAsia="ru-RU"/>
              </w:rPr>
            </w:pPr>
            <w:r w:rsidRPr="00B75A77">
              <w:rPr>
                <w:rFonts w:ascii="Times New Roman" w:hAnsi="Times New Roman"/>
                <w:color w:val="000000"/>
                <w:lang w:eastAsia="ru-RU"/>
              </w:rPr>
              <w:t>67:17:0010529:43</w:t>
            </w:r>
          </w:p>
        </w:tc>
        <w:tc>
          <w:tcPr>
            <w:tcW w:w="2141" w:type="dxa"/>
            <w:shd w:val="clear" w:color="auto" w:fill="auto"/>
            <w:tcMar>
              <w:left w:w="28" w:type="dxa"/>
              <w:right w:w="28" w:type="dxa"/>
            </w:tcMar>
            <w:vAlign w:val="center"/>
          </w:tcPr>
          <w:p w14:paraId="723363B1" w14:textId="77777777" w:rsidR="00065CDB" w:rsidRPr="00B75A77" w:rsidRDefault="00065CDB" w:rsidP="00065CDB">
            <w:pPr>
              <w:spacing w:after="0" w:line="240" w:lineRule="auto"/>
              <w:rPr>
                <w:rFonts w:ascii="Times New Roman" w:hAnsi="Times New Roman"/>
                <w:color w:val="292C2F"/>
                <w:lang w:eastAsia="ru-RU"/>
              </w:rPr>
            </w:pPr>
            <w:r w:rsidRPr="00B75A77">
              <w:rPr>
                <w:rFonts w:ascii="Times New Roman" w:hAnsi="Times New Roman"/>
                <w:color w:val="292C2F"/>
                <w:lang w:eastAsia="ru-RU"/>
              </w:rPr>
              <w:t>Собственность МО</w:t>
            </w:r>
          </w:p>
          <w:p w14:paraId="31FE8B3F" w14:textId="3884842C" w:rsidR="00065CDB" w:rsidRPr="00B75A77" w:rsidRDefault="00065CDB" w:rsidP="00065CDB">
            <w:pPr>
              <w:spacing w:after="0" w:line="240" w:lineRule="auto"/>
              <w:rPr>
                <w:rFonts w:ascii="Times New Roman" w:hAnsi="Times New Roman"/>
              </w:rPr>
            </w:pPr>
            <w:r w:rsidRPr="00B75A77">
              <w:rPr>
                <w:rFonts w:ascii="Times New Roman" w:hAnsi="Times New Roman"/>
                <w:color w:val="292C2F"/>
                <w:lang w:eastAsia="ru-RU"/>
              </w:rPr>
              <w:t>№ 67-67-08/275/2013-578 от 07.11.2013</w:t>
            </w:r>
          </w:p>
        </w:tc>
        <w:tc>
          <w:tcPr>
            <w:tcW w:w="1276" w:type="dxa"/>
            <w:tcMar>
              <w:left w:w="28" w:type="dxa"/>
              <w:right w:w="28" w:type="dxa"/>
            </w:tcMar>
            <w:vAlign w:val="center"/>
          </w:tcPr>
          <w:p w14:paraId="0D30C0AA" w14:textId="53D4F44F" w:rsidR="00065CDB" w:rsidRPr="00713B5F" w:rsidRDefault="00713B5F" w:rsidP="003514E5">
            <w:pPr>
              <w:spacing w:after="0" w:line="240" w:lineRule="auto"/>
              <w:jc w:val="center"/>
              <w:rPr>
                <w:rFonts w:ascii="Times New Roman" w:hAnsi="Times New Roman"/>
                <w:sz w:val="20"/>
                <w:szCs w:val="20"/>
              </w:rPr>
            </w:pPr>
            <w:r w:rsidRPr="00713B5F">
              <w:rPr>
                <w:rFonts w:ascii="Times New Roman" w:hAnsi="Times New Roman"/>
                <w:sz w:val="20"/>
                <w:szCs w:val="20"/>
              </w:rPr>
              <w:t>2</w:t>
            </w:r>
            <w:r>
              <w:rPr>
                <w:rFonts w:ascii="Times New Roman" w:hAnsi="Times New Roman"/>
                <w:sz w:val="20"/>
                <w:szCs w:val="20"/>
              </w:rPr>
              <w:t xml:space="preserve"> </w:t>
            </w:r>
            <w:r w:rsidRPr="00713B5F">
              <w:rPr>
                <w:rFonts w:ascii="Times New Roman" w:hAnsi="Times New Roman"/>
                <w:sz w:val="20"/>
                <w:szCs w:val="20"/>
              </w:rPr>
              <w:t>679</w:t>
            </w:r>
            <w:r>
              <w:rPr>
                <w:rFonts w:ascii="Times New Roman" w:hAnsi="Times New Roman"/>
                <w:sz w:val="20"/>
                <w:szCs w:val="20"/>
              </w:rPr>
              <w:t xml:space="preserve"> </w:t>
            </w:r>
            <w:r w:rsidRPr="00713B5F">
              <w:rPr>
                <w:rFonts w:ascii="Times New Roman" w:hAnsi="Times New Roman"/>
                <w:sz w:val="20"/>
                <w:szCs w:val="20"/>
              </w:rPr>
              <w:t>858,99</w:t>
            </w:r>
          </w:p>
        </w:tc>
        <w:tc>
          <w:tcPr>
            <w:tcW w:w="1417" w:type="dxa"/>
            <w:shd w:val="clear" w:color="auto" w:fill="auto"/>
            <w:noWrap/>
            <w:tcMar>
              <w:left w:w="28" w:type="dxa"/>
              <w:right w:w="28" w:type="dxa"/>
            </w:tcMar>
            <w:vAlign w:val="center"/>
          </w:tcPr>
          <w:p w14:paraId="225BE5E5" w14:textId="7544EF31" w:rsidR="00065CDB" w:rsidRPr="00713B5F" w:rsidRDefault="00713B5F" w:rsidP="003514E5">
            <w:pPr>
              <w:spacing w:after="0" w:line="240" w:lineRule="auto"/>
              <w:jc w:val="center"/>
              <w:rPr>
                <w:rFonts w:ascii="Times New Roman" w:hAnsi="Times New Roman"/>
                <w:sz w:val="20"/>
                <w:szCs w:val="20"/>
                <w:lang w:eastAsia="ru-RU"/>
              </w:rPr>
            </w:pPr>
            <w:r w:rsidRPr="00713B5F">
              <w:rPr>
                <w:rFonts w:ascii="Times New Roman" w:hAnsi="Times New Roman"/>
                <w:sz w:val="20"/>
                <w:szCs w:val="20"/>
              </w:rPr>
              <w:t>726 716,20</w:t>
            </w:r>
          </w:p>
        </w:tc>
        <w:tc>
          <w:tcPr>
            <w:tcW w:w="1091" w:type="dxa"/>
            <w:shd w:val="clear" w:color="auto" w:fill="auto"/>
            <w:tcMar>
              <w:left w:w="28" w:type="dxa"/>
              <w:right w:w="28" w:type="dxa"/>
            </w:tcMar>
            <w:vAlign w:val="center"/>
          </w:tcPr>
          <w:p w14:paraId="3A8F3525" w14:textId="15AB592B" w:rsidR="00065CDB" w:rsidRPr="00065CDB" w:rsidRDefault="00065CDB" w:rsidP="00065CDB">
            <w:pPr>
              <w:spacing w:after="0" w:line="240" w:lineRule="auto"/>
              <w:jc w:val="center"/>
              <w:rPr>
                <w:rFonts w:ascii="Times New Roman" w:hAnsi="Times New Roman"/>
                <w:color w:val="000000"/>
                <w:lang w:eastAsia="ru-RU"/>
              </w:rPr>
            </w:pPr>
            <w:r w:rsidRPr="00065CDB">
              <w:rPr>
                <w:rFonts w:ascii="Times New Roman" w:hAnsi="Times New Roman"/>
                <w:color w:val="000000"/>
                <w:lang w:eastAsia="ru-RU"/>
              </w:rPr>
              <w:t>-</w:t>
            </w:r>
          </w:p>
        </w:tc>
        <w:tc>
          <w:tcPr>
            <w:tcW w:w="2353" w:type="dxa"/>
            <w:shd w:val="clear" w:color="auto" w:fill="auto"/>
            <w:tcMar>
              <w:left w:w="28" w:type="dxa"/>
              <w:right w:w="28" w:type="dxa"/>
            </w:tcMar>
            <w:vAlign w:val="center"/>
          </w:tcPr>
          <w:p w14:paraId="22F693B3" w14:textId="69888BDA"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lang w:eastAsia="ru-RU"/>
              </w:rPr>
              <w:t>Год стр-ва 1961, уст. мощн. 2,4 Гкал/ч, общая площадь 133,7 кв.м., 1 эт.</w:t>
            </w:r>
          </w:p>
        </w:tc>
      </w:tr>
      <w:tr w:rsidR="00065CDB" w:rsidRPr="00B75A77" w14:paraId="19ECA9A5" w14:textId="77777777" w:rsidTr="00B808E3">
        <w:trPr>
          <w:trHeight w:val="20"/>
          <w:jc w:val="center"/>
        </w:trPr>
        <w:tc>
          <w:tcPr>
            <w:tcW w:w="482" w:type="dxa"/>
            <w:shd w:val="clear" w:color="auto" w:fill="auto"/>
            <w:tcMar>
              <w:left w:w="28" w:type="dxa"/>
              <w:right w:w="28" w:type="dxa"/>
            </w:tcMar>
            <w:vAlign w:val="center"/>
          </w:tcPr>
          <w:p w14:paraId="1854A297" w14:textId="77777777" w:rsidR="00065CDB" w:rsidRPr="00B75A77" w:rsidRDefault="00065CDB" w:rsidP="00065CDB">
            <w:pPr>
              <w:pStyle w:val="a6"/>
              <w:numPr>
                <w:ilvl w:val="0"/>
                <w:numId w:val="91"/>
              </w:numPr>
              <w:spacing w:after="0" w:line="240" w:lineRule="auto"/>
              <w:jc w:val="center"/>
              <w:rPr>
                <w:rFonts w:ascii="Times New Roman" w:hAnsi="Times New Roman"/>
                <w:color w:val="000000"/>
                <w:lang w:eastAsia="ru-RU"/>
              </w:rPr>
            </w:pPr>
          </w:p>
        </w:tc>
        <w:tc>
          <w:tcPr>
            <w:tcW w:w="2065" w:type="dxa"/>
            <w:shd w:val="clear" w:color="auto" w:fill="auto"/>
            <w:tcMar>
              <w:left w:w="28" w:type="dxa"/>
              <w:right w:w="28" w:type="dxa"/>
            </w:tcMar>
            <w:vAlign w:val="center"/>
          </w:tcPr>
          <w:p w14:paraId="01EE2711" w14:textId="366A241B"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color w:val="000000"/>
                <w:shd w:val="clear" w:color="auto" w:fill="FFFFFF"/>
              </w:rPr>
              <w:t>Здание блочно-модульной котельной (теплотрасса с горячим водоснабжением к блоку №1, д.33 по ул.Кутузова, протяженность 60 п.м., диаметр 133 мм; к блоку №2, протяженность 71 м, диаметр 76 мм)</w:t>
            </w:r>
          </w:p>
        </w:tc>
        <w:tc>
          <w:tcPr>
            <w:tcW w:w="2330" w:type="dxa"/>
            <w:shd w:val="clear" w:color="auto" w:fill="auto"/>
            <w:tcMar>
              <w:left w:w="28" w:type="dxa"/>
              <w:right w:w="28" w:type="dxa"/>
            </w:tcMar>
            <w:vAlign w:val="center"/>
          </w:tcPr>
          <w:p w14:paraId="285D7119" w14:textId="20F7E798" w:rsidR="00065CDB" w:rsidRPr="00B75A77" w:rsidRDefault="00065CDB" w:rsidP="00065CDB">
            <w:pPr>
              <w:spacing w:after="0" w:line="240" w:lineRule="auto"/>
              <w:rPr>
                <w:rFonts w:ascii="Times New Roman" w:hAnsi="Times New Roman"/>
                <w:color w:val="000000"/>
                <w:shd w:val="clear" w:color="auto" w:fill="F8F9FA"/>
              </w:rPr>
            </w:pPr>
            <w:r w:rsidRPr="00B75A77">
              <w:rPr>
                <w:rFonts w:ascii="Times New Roman" w:hAnsi="Times New Roman"/>
                <w:color w:val="000000"/>
                <w:shd w:val="clear" w:color="auto" w:fill="F8F9FA"/>
              </w:rPr>
              <w:t> Смоленская область, муниципальный район Сафоновский, городское поселение Сафоновское, город Сафоново, улица Кутузова, дом 35А</w:t>
            </w:r>
          </w:p>
        </w:tc>
        <w:tc>
          <w:tcPr>
            <w:tcW w:w="1814" w:type="dxa"/>
            <w:shd w:val="clear" w:color="auto" w:fill="auto"/>
            <w:tcMar>
              <w:left w:w="28" w:type="dxa"/>
              <w:right w:w="28" w:type="dxa"/>
            </w:tcMar>
            <w:vAlign w:val="center"/>
          </w:tcPr>
          <w:p w14:paraId="23C88F39" w14:textId="617C6624" w:rsidR="00065CDB" w:rsidRPr="00B75A77" w:rsidRDefault="00065CDB" w:rsidP="00065CDB">
            <w:pPr>
              <w:spacing w:after="0" w:line="240" w:lineRule="auto"/>
              <w:jc w:val="center"/>
              <w:rPr>
                <w:rFonts w:ascii="Times New Roman" w:hAnsi="Times New Roman"/>
                <w:color w:val="000000"/>
                <w:lang w:eastAsia="ru-RU"/>
              </w:rPr>
            </w:pPr>
            <w:r w:rsidRPr="00B75A77">
              <w:rPr>
                <w:rFonts w:ascii="Times New Roman" w:hAnsi="Times New Roman"/>
                <w:color w:val="000000"/>
                <w:lang w:eastAsia="ru-RU"/>
              </w:rPr>
              <w:t>67:17:0010520:88</w:t>
            </w:r>
          </w:p>
        </w:tc>
        <w:tc>
          <w:tcPr>
            <w:tcW w:w="2141" w:type="dxa"/>
            <w:shd w:val="clear" w:color="auto" w:fill="auto"/>
            <w:tcMar>
              <w:left w:w="28" w:type="dxa"/>
              <w:right w:w="28" w:type="dxa"/>
            </w:tcMar>
            <w:vAlign w:val="center"/>
          </w:tcPr>
          <w:p w14:paraId="7C676E8E" w14:textId="77777777" w:rsidR="00065CDB" w:rsidRPr="00B75A77" w:rsidRDefault="00065CDB" w:rsidP="00065CDB">
            <w:pPr>
              <w:spacing w:after="0" w:line="240" w:lineRule="auto"/>
              <w:rPr>
                <w:rFonts w:ascii="Times New Roman" w:hAnsi="Times New Roman"/>
                <w:color w:val="292C2F"/>
                <w:lang w:eastAsia="ru-RU"/>
              </w:rPr>
            </w:pPr>
            <w:r w:rsidRPr="00B75A77">
              <w:rPr>
                <w:rFonts w:ascii="Times New Roman" w:hAnsi="Times New Roman"/>
                <w:color w:val="292C2F"/>
                <w:lang w:eastAsia="ru-RU"/>
              </w:rPr>
              <w:t>Собственность МО</w:t>
            </w:r>
          </w:p>
          <w:p w14:paraId="602B3E98" w14:textId="27094AFA" w:rsidR="00065CDB" w:rsidRPr="00B75A77" w:rsidRDefault="00065CDB" w:rsidP="00065CDB">
            <w:pPr>
              <w:spacing w:after="0" w:line="240" w:lineRule="auto"/>
              <w:rPr>
                <w:rFonts w:ascii="Times New Roman" w:hAnsi="Times New Roman"/>
              </w:rPr>
            </w:pPr>
            <w:r w:rsidRPr="00B75A77">
              <w:rPr>
                <w:rFonts w:ascii="Times New Roman" w:hAnsi="Times New Roman"/>
                <w:color w:val="292C2F"/>
                <w:lang w:eastAsia="ru-RU"/>
              </w:rPr>
              <w:t>№ 67-67-08/036/2010-745 от 19.04.2010</w:t>
            </w:r>
          </w:p>
        </w:tc>
        <w:tc>
          <w:tcPr>
            <w:tcW w:w="1276" w:type="dxa"/>
            <w:tcMar>
              <w:left w:w="28" w:type="dxa"/>
              <w:right w:w="28" w:type="dxa"/>
            </w:tcMar>
            <w:vAlign w:val="center"/>
          </w:tcPr>
          <w:p w14:paraId="760D3298" w14:textId="5157F16C" w:rsidR="00065CDB" w:rsidRPr="00713B5F" w:rsidRDefault="00713B5F" w:rsidP="003514E5">
            <w:pPr>
              <w:spacing w:after="0" w:line="240" w:lineRule="auto"/>
              <w:jc w:val="center"/>
              <w:rPr>
                <w:rFonts w:ascii="Times New Roman" w:hAnsi="Times New Roman"/>
                <w:sz w:val="20"/>
                <w:szCs w:val="20"/>
              </w:rPr>
            </w:pPr>
            <w:r>
              <w:rPr>
                <w:rFonts w:ascii="Times New Roman" w:hAnsi="Times New Roman"/>
                <w:sz w:val="20"/>
                <w:szCs w:val="20"/>
              </w:rPr>
              <w:t>8 759 000,0</w:t>
            </w:r>
          </w:p>
        </w:tc>
        <w:tc>
          <w:tcPr>
            <w:tcW w:w="1417" w:type="dxa"/>
            <w:shd w:val="clear" w:color="auto" w:fill="auto"/>
            <w:noWrap/>
            <w:tcMar>
              <w:left w:w="28" w:type="dxa"/>
              <w:right w:w="28" w:type="dxa"/>
            </w:tcMar>
            <w:vAlign w:val="center"/>
          </w:tcPr>
          <w:p w14:paraId="735AE834" w14:textId="4E619C5A" w:rsidR="00065CDB" w:rsidRPr="00B457BD" w:rsidRDefault="00B457BD" w:rsidP="003514E5">
            <w:pPr>
              <w:spacing w:after="0" w:line="240" w:lineRule="auto"/>
              <w:jc w:val="center"/>
              <w:rPr>
                <w:rFonts w:ascii="Times New Roman" w:hAnsi="Times New Roman"/>
                <w:sz w:val="20"/>
                <w:szCs w:val="20"/>
                <w:lang w:eastAsia="ru-RU"/>
              </w:rPr>
            </w:pPr>
            <w:r w:rsidRPr="00B457BD">
              <w:rPr>
                <w:rFonts w:ascii="Times New Roman" w:hAnsi="Times New Roman"/>
                <w:sz w:val="20"/>
                <w:szCs w:val="20"/>
              </w:rPr>
              <w:t>8 228 058,60</w:t>
            </w:r>
          </w:p>
        </w:tc>
        <w:tc>
          <w:tcPr>
            <w:tcW w:w="1091" w:type="dxa"/>
            <w:shd w:val="clear" w:color="auto" w:fill="auto"/>
            <w:tcMar>
              <w:left w:w="28" w:type="dxa"/>
              <w:right w:w="28" w:type="dxa"/>
            </w:tcMar>
            <w:vAlign w:val="center"/>
          </w:tcPr>
          <w:p w14:paraId="018AFDD1" w14:textId="69DCCE1F" w:rsidR="00065CDB" w:rsidRPr="00065CDB" w:rsidRDefault="00065CDB" w:rsidP="00065CDB">
            <w:pPr>
              <w:spacing w:after="0" w:line="240" w:lineRule="auto"/>
              <w:jc w:val="center"/>
              <w:rPr>
                <w:rFonts w:ascii="Times New Roman" w:hAnsi="Times New Roman"/>
                <w:color w:val="000000"/>
                <w:lang w:eastAsia="ru-RU"/>
              </w:rPr>
            </w:pPr>
            <w:r w:rsidRPr="00065CDB">
              <w:rPr>
                <w:rFonts w:ascii="Times New Roman" w:hAnsi="Times New Roman"/>
                <w:color w:val="000000"/>
                <w:lang w:eastAsia="ru-RU"/>
              </w:rPr>
              <w:t>-</w:t>
            </w:r>
          </w:p>
        </w:tc>
        <w:tc>
          <w:tcPr>
            <w:tcW w:w="2353" w:type="dxa"/>
            <w:shd w:val="clear" w:color="auto" w:fill="auto"/>
            <w:tcMar>
              <w:left w:w="28" w:type="dxa"/>
              <w:right w:w="28" w:type="dxa"/>
            </w:tcMar>
            <w:vAlign w:val="center"/>
          </w:tcPr>
          <w:p w14:paraId="4C37F632" w14:textId="56DC67C2" w:rsidR="00065CDB" w:rsidRPr="00B75A77" w:rsidRDefault="00065CDB" w:rsidP="00065CDB">
            <w:pPr>
              <w:spacing w:after="0" w:line="240" w:lineRule="auto"/>
              <w:rPr>
                <w:rFonts w:ascii="Times New Roman" w:hAnsi="Times New Roman"/>
                <w:lang w:eastAsia="ru-RU"/>
              </w:rPr>
            </w:pPr>
            <w:r w:rsidRPr="00B75A77">
              <w:rPr>
                <w:rFonts w:ascii="Times New Roman" w:hAnsi="Times New Roman"/>
                <w:lang w:eastAsia="ru-RU"/>
              </w:rPr>
              <w:t>Год стр-ва 2006, уст. мощн. 1,89 Гкал/ч, общая площадь 42,7 кв.м. (кот. №5)</w:t>
            </w:r>
          </w:p>
        </w:tc>
      </w:tr>
      <w:tr w:rsidR="00065CDB" w:rsidRPr="00B75A77" w14:paraId="629BD1AE" w14:textId="77777777" w:rsidTr="00B808E3">
        <w:trPr>
          <w:trHeight w:val="20"/>
          <w:jc w:val="center"/>
        </w:trPr>
        <w:tc>
          <w:tcPr>
            <w:tcW w:w="482" w:type="dxa"/>
            <w:shd w:val="clear" w:color="auto" w:fill="auto"/>
            <w:tcMar>
              <w:left w:w="28" w:type="dxa"/>
              <w:right w:w="28" w:type="dxa"/>
            </w:tcMar>
            <w:vAlign w:val="center"/>
          </w:tcPr>
          <w:p w14:paraId="4A136C46" w14:textId="77777777" w:rsidR="00065CDB" w:rsidRPr="00B75A77" w:rsidRDefault="00065CDB" w:rsidP="00065CDB">
            <w:pPr>
              <w:pStyle w:val="a6"/>
              <w:numPr>
                <w:ilvl w:val="0"/>
                <w:numId w:val="91"/>
              </w:numPr>
              <w:spacing w:after="0" w:line="240" w:lineRule="auto"/>
              <w:jc w:val="center"/>
              <w:rPr>
                <w:rFonts w:ascii="Times New Roman" w:hAnsi="Times New Roman"/>
                <w:color w:val="000000"/>
                <w:lang w:eastAsia="ru-RU"/>
              </w:rPr>
            </w:pPr>
          </w:p>
        </w:tc>
        <w:tc>
          <w:tcPr>
            <w:tcW w:w="2065" w:type="dxa"/>
            <w:shd w:val="clear" w:color="auto" w:fill="auto"/>
            <w:tcMar>
              <w:left w:w="28" w:type="dxa"/>
              <w:right w:w="28" w:type="dxa"/>
            </w:tcMar>
            <w:vAlign w:val="center"/>
          </w:tcPr>
          <w:p w14:paraId="662D94C4" w14:textId="608557EA" w:rsidR="00065CDB" w:rsidRPr="00B75A77" w:rsidRDefault="00065CDB" w:rsidP="00065CDB">
            <w:pPr>
              <w:spacing w:after="0" w:line="240" w:lineRule="auto"/>
              <w:rPr>
                <w:rFonts w:ascii="Times New Roman" w:hAnsi="Times New Roman"/>
                <w:lang w:eastAsia="ru-RU"/>
              </w:rPr>
            </w:pPr>
            <w:r w:rsidRPr="00D23817">
              <w:rPr>
                <w:rFonts w:ascii="Times New Roman" w:hAnsi="Times New Roman"/>
              </w:rPr>
              <w:t>Блочно-модульная котельная в с. Издешково Сафоновского района Смоленской области</w:t>
            </w:r>
          </w:p>
        </w:tc>
        <w:tc>
          <w:tcPr>
            <w:tcW w:w="2330" w:type="dxa"/>
            <w:shd w:val="clear" w:color="auto" w:fill="auto"/>
            <w:tcMar>
              <w:left w:w="28" w:type="dxa"/>
              <w:right w:w="28" w:type="dxa"/>
            </w:tcMar>
            <w:vAlign w:val="center"/>
          </w:tcPr>
          <w:p w14:paraId="7DB10D26" w14:textId="768A8F0F" w:rsidR="00065CDB" w:rsidRPr="00B75A77" w:rsidRDefault="00065CDB" w:rsidP="00065CDB">
            <w:pPr>
              <w:spacing w:after="0" w:line="240" w:lineRule="auto"/>
              <w:rPr>
                <w:rFonts w:ascii="Times New Roman" w:hAnsi="Times New Roman"/>
                <w:color w:val="000000"/>
                <w:shd w:val="clear" w:color="auto" w:fill="F8F9FA"/>
              </w:rPr>
            </w:pPr>
            <w:r w:rsidRPr="00D23817">
              <w:rPr>
                <w:rFonts w:ascii="Times New Roman" w:hAnsi="Times New Roman"/>
              </w:rPr>
              <w:t>Российская Федерация, Смоленская область, муниципальный район Сафоновский, сельское поселение Издешковское, село Издешково, улица 2-я Ленинская, дом 34</w:t>
            </w:r>
          </w:p>
        </w:tc>
        <w:tc>
          <w:tcPr>
            <w:tcW w:w="1814" w:type="dxa"/>
            <w:shd w:val="clear" w:color="auto" w:fill="auto"/>
            <w:tcMar>
              <w:left w:w="28" w:type="dxa"/>
              <w:right w:w="28" w:type="dxa"/>
            </w:tcMar>
            <w:vAlign w:val="center"/>
          </w:tcPr>
          <w:p w14:paraId="0C5264DE" w14:textId="3C9F3799" w:rsidR="00065CDB" w:rsidRPr="00B75A77" w:rsidRDefault="00065CDB" w:rsidP="00065CDB">
            <w:pPr>
              <w:spacing w:after="0" w:line="240" w:lineRule="auto"/>
              <w:jc w:val="center"/>
              <w:rPr>
                <w:rFonts w:ascii="Times New Roman" w:hAnsi="Times New Roman"/>
                <w:color w:val="000000"/>
                <w:lang w:eastAsia="ru-RU"/>
              </w:rPr>
            </w:pPr>
            <w:r w:rsidRPr="00D23817">
              <w:rPr>
                <w:rFonts w:ascii="Times New Roman" w:hAnsi="Times New Roman"/>
              </w:rPr>
              <w:t>67:17:0020102:514</w:t>
            </w:r>
          </w:p>
        </w:tc>
        <w:tc>
          <w:tcPr>
            <w:tcW w:w="2141" w:type="dxa"/>
            <w:shd w:val="clear" w:color="auto" w:fill="auto"/>
            <w:tcMar>
              <w:left w:w="28" w:type="dxa"/>
              <w:right w:w="28" w:type="dxa"/>
            </w:tcMar>
            <w:vAlign w:val="center"/>
          </w:tcPr>
          <w:p w14:paraId="4324B9E1" w14:textId="77777777" w:rsidR="00065CDB" w:rsidRPr="00D23817" w:rsidRDefault="00065CDB" w:rsidP="00065CDB">
            <w:pPr>
              <w:spacing w:after="0" w:line="240" w:lineRule="auto"/>
              <w:rPr>
                <w:rFonts w:ascii="Times New Roman" w:hAnsi="Times New Roman"/>
              </w:rPr>
            </w:pPr>
            <w:r w:rsidRPr="00D23817">
              <w:rPr>
                <w:rFonts w:ascii="Times New Roman" w:hAnsi="Times New Roman"/>
              </w:rPr>
              <w:t>Собственность № 67:17:0020102:514-67/218/2021-1</w:t>
            </w:r>
          </w:p>
          <w:p w14:paraId="4FF44814" w14:textId="72FBC9A6" w:rsidR="00065CDB" w:rsidRPr="00B75A77" w:rsidRDefault="00065CDB" w:rsidP="00065CDB">
            <w:pPr>
              <w:spacing w:after="0" w:line="240" w:lineRule="auto"/>
              <w:rPr>
                <w:rFonts w:ascii="Times New Roman" w:hAnsi="Times New Roman"/>
              </w:rPr>
            </w:pPr>
            <w:r w:rsidRPr="00D23817">
              <w:rPr>
                <w:rFonts w:ascii="Times New Roman" w:hAnsi="Times New Roman"/>
              </w:rPr>
              <w:t>от 26.11.2021</w:t>
            </w:r>
          </w:p>
        </w:tc>
        <w:tc>
          <w:tcPr>
            <w:tcW w:w="1276" w:type="dxa"/>
            <w:tcMar>
              <w:left w:w="28" w:type="dxa"/>
              <w:right w:w="28" w:type="dxa"/>
            </w:tcMar>
            <w:vAlign w:val="center"/>
          </w:tcPr>
          <w:p w14:paraId="697E0047" w14:textId="162CB70D" w:rsidR="00065CDB" w:rsidRPr="00713B5F" w:rsidRDefault="00065CDB" w:rsidP="003514E5">
            <w:pPr>
              <w:spacing w:after="0" w:line="240" w:lineRule="auto"/>
              <w:jc w:val="center"/>
              <w:rPr>
                <w:rFonts w:ascii="Times New Roman" w:hAnsi="Times New Roman"/>
                <w:sz w:val="20"/>
                <w:szCs w:val="20"/>
              </w:rPr>
            </w:pPr>
            <w:r w:rsidRPr="00713B5F">
              <w:rPr>
                <w:rFonts w:ascii="Times New Roman" w:hAnsi="Times New Roman"/>
                <w:sz w:val="20"/>
                <w:szCs w:val="20"/>
              </w:rPr>
              <w:t>-</w:t>
            </w:r>
          </w:p>
        </w:tc>
        <w:tc>
          <w:tcPr>
            <w:tcW w:w="1417" w:type="dxa"/>
            <w:shd w:val="clear" w:color="auto" w:fill="auto"/>
            <w:noWrap/>
            <w:tcMar>
              <w:left w:w="28" w:type="dxa"/>
              <w:right w:w="28" w:type="dxa"/>
            </w:tcMar>
            <w:vAlign w:val="center"/>
          </w:tcPr>
          <w:p w14:paraId="21DD9BE8" w14:textId="440289F0" w:rsidR="00065CDB" w:rsidRPr="00713B5F" w:rsidRDefault="00713B5F" w:rsidP="003514E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091" w:type="dxa"/>
            <w:shd w:val="clear" w:color="auto" w:fill="auto"/>
            <w:tcMar>
              <w:left w:w="28" w:type="dxa"/>
              <w:right w:w="28" w:type="dxa"/>
            </w:tcMar>
            <w:vAlign w:val="center"/>
          </w:tcPr>
          <w:p w14:paraId="4DB2CD46" w14:textId="6B7374AC" w:rsidR="00065CDB" w:rsidRPr="00065CDB" w:rsidRDefault="00065CDB" w:rsidP="00065CDB">
            <w:pPr>
              <w:spacing w:after="0" w:line="240" w:lineRule="auto"/>
              <w:jc w:val="center"/>
              <w:rPr>
                <w:rFonts w:ascii="Times New Roman" w:hAnsi="Times New Roman"/>
                <w:color w:val="000000"/>
                <w:lang w:eastAsia="ru-RU"/>
              </w:rPr>
            </w:pPr>
            <w:r w:rsidRPr="00065CDB">
              <w:rPr>
                <w:rFonts w:ascii="Times New Roman" w:hAnsi="Times New Roman"/>
              </w:rPr>
              <w:t>-</w:t>
            </w:r>
          </w:p>
        </w:tc>
        <w:tc>
          <w:tcPr>
            <w:tcW w:w="2353" w:type="dxa"/>
            <w:shd w:val="clear" w:color="auto" w:fill="auto"/>
            <w:tcMar>
              <w:left w:w="28" w:type="dxa"/>
              <w:right w:w="28" w:type="dxa"/>
            </w:tcMar>
            <w:vAlign w:val="center"/>
          </w:tcPr>
          <w:p w14:paraId="5F79E6E5" w14:textId="474FE18C" w:rsidR="00065CDB" w:rsidRPr="00B75A77" w:rsidRDefault="00065CDB" w:rsidP="00065CDB">
            <w:pPr>
              <w:spacing w:after="0" w:line="240" w:lineRule="auto"/>
              <w:rPr>
                <w:rFonts w:ascii="Times New Roman" w:hAnsi="Times New Roman"/>
                <w:lang w:eastAsia="ru-RU"/>
              </w:rPr>
            </w:pPr>
            <w:r w:rsidRPr="00D23817">
              <w:rPr>
                <w:rFonts w:ascii="Times New Roman" w:hAnsi="Times New Roman"/>
              </w:rPr>
              <w:t xml:space="preserve">Год стр-ва 2021, уст. мощн.3,89 Гкал/ч, общая площадь 117,6 кв.м. </w:t>
            </w:r>
          </w:p>
        </w:tc>
      </w:tr>
    </w:tbl>
    <w:p w14:paraId="19A2A039" w14:textId="77777777" w:rsidR="00BB1AFD" w:rsidRDefault="00BB1AFD" w:rsidP="000C5132">
      <w:pPr>
        <w:keepNext/>
        <w:widowControl w:val="0"/>
        <w:autoSpaceDE w:val="0"/>
        <w:autoSpaceDN w:val="0"/>
        <w:adjustRightInd w:val="0"/>
        <w:spacing w:after="120" w:line="240" w:lineRule="auto"/>
        <w:jc w:val="center"/>
        <w:rPr>
          <w:rFonts w:ascii="Times New Roman" w:hAnsi="Times New Roman"/>
          <w:b/>
          <w:sz w:val="24"/>
          <w:szCs w:val="24"/>
        </w:rPr>
      </w:pPr>
    </w:p>
    <w:p w14:paraId="17866E3C" w14:textId="77777777" w:rsidR="00B808E3" w:rsidRPr="000C5132" w:rsidRDefault="00B808E3" w:rsidP="000C5132">
      <w:pPr>
        <w:keepNext/>
        <w:widowControl w:val="0"/>
        <w:autoSpaceDE w:val="0"/>
        <w:autoSpaceDN w:val="0"/>
        <w:adjustRightInd w:val="0"/>
        <w:spacing w:after="120" w:line="240" w:lineRule="auto"/>
        <w:jc w:val="center"/>
        <w:rPr>
          <w:rFonts w:ascii="Times New Roman" w:hAnsi="Times New Roman"/>
          <w:b/>
          <w:sz w:val="24"/>
          <w:szCs w:val="24"/>
        </w:rPr>
      </w:pPr>
    </w:p>
    <w:p w14:paraId="06636D3E" w14:textId="77777777" w:rsidR="00116ECB" w:rsidRDefault="00116ECB" w:rsidP="00116ECB">
      <w:pPr>
        <w:spacing w:before="120" w:after="120" w:line="240" w:lineRule="auto"/>
        <w:jc w:val="center"/>
        <w:rPr>
          <w:rFonts w:ascii="Times New Roman" w:hAnsi="Times New Roman"/>
          <w:b/>
          <w:sz w:val="24"/>
          <w:szCs w:val="24"/>
        </w:rPr>
      </w:pPr>
    </w:p>
    <w:p w14:paraId="67173092" w14:textId="77777777" w:rsidR="00116ECB" w:rsidRDefault="00116ECB" w:rsidP="00116ECB">
      <w:pPr>
        <w:spacing w:before="120" w:after="120" w:line="240" w:lineRule="auto"/>
        <w:jc w:val="center"/>
        <w:rPr>
          <w:rFonts w:ascii="Times New Roman" w:hAnsi="Times New Roman"/>
          <w:b/>
          <w:sz w:val="24"/>
          <w:szCs w:val="24"/>
        </w:rPr>
      </w:pPr>
      <w:r w:rsidRPr="000D2328">
        <w:rPr>
          <w:rFonts w:ascii="Times New Roman" w:hAnsi="Times New Roman"/>
          <w:b/>
          <w:sz w:val="24"/>
          <w:szCs w:val="24"/>
        </w:rPr>
        <w:lastRenderedPageBreak/>
        <w:t>Характеристики и оборудование объектов, входящих в состав Объекта соглашения</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
        <w:gridCol w:w="3686"/>
        <w:gridCol w:w="1417"/>
        <w:gridCol w:w="1701"/>
        <w:gridCol w:w="1134"/>
        <w:gridCol w:w="3119"/>
        <w:gridCol w:w="3189"/>
      </w:tblGrid>
      <w:tr w:rsidR="00BB1AFD" w:rsidRPr="00E27BC5" w14:paraId="46C4765E" w14:textId="77777777" w:rsidTr="00BB1AFD">
        <w:trPr>
          <w:trHeight w:val="458"/>
          <w:jc w:val="center"/>
        </w:trPr>
        <w:tc>
          <w:tcPr>
            <w:tcW w:w="496" w:type="dxa"/>
            <w:shd w:val="clear" w:color="auto" w:fill="F2F2F2" w:themeFill="background1" w:themeFillShade="F2"/>
            <w:vAlign w:val="center"/>
          </w:tcPr>
          <w:p w14:paraId="0069525D" w14:textId="77777777" w:rsidR="00BB1AFD" w:rsidRPr="00E27BC5" w:rsidRDefault="00BB1AFD" w:rsidP="00BB1AFD">
            <w:pPr>
              <w:pStyle w:val="TableParagraph"/>
              <w:jc w:val="center"/>
              <w:rPr>
                <w:b/>
              </w:rPr>
            </w:pPr>
            <w:r w:rsidRPr="00E27BC5">
              <w:rPr>
                <w:b/>
              </w:rPr>
              <w:t>№</w:t>
            </w:r>
          </w:p>
          <w:p w14:paraId="63896DB5" w14:textId="77777777" w:rsidR="00BB1AFD" w:rsidRPr="00E27BC5" w:rsidRDefault="00BB1AFD" w:rsidP="00BB1AFD">
            <w:pPr>
              <w:pStyle w:val="TableParagraph"/>
              <w:jc w:val="center"/>
              <w:rPr>
                <w:b/>
              </w:rPr>
            </w:pPr>
            <w:r w:rsidRPr="00E27BC5">
              <w:rPr>
                <w:b/>
              </w:rPr>
              <w:t>п/п</w:t>
            </w:r>
          </w:p>
        </w:tc>
        <w:tc>
          <w:tcPr>
            <w:tcW w:w="3686" w:type="dxa"/>
            <w:shd w:val="clear" w:color="auto" w:fill="F2F2F2" w:themeFill="background1" w:themeFillShade="F2"/>
            <w:vAlign w:val="center"/>
          </w:tcPr>
          <w:p w14:paraId="2A42B43D" w14:textId="77777777" w:rsidR="00BB1AFD" w:rsidRPr="00E27BC5" w:rsidRDefault="00BB1AFD" w:rsidP="00BB1AFD">
            <w:pPr>
              <w:pStyle w:val="TableParagraph"/>
              <w:jc w:val="center"/>
              <w:rPr>
                <w:b/>
              </w:rPr>
            </w:pPr>
            <w:r w:rsidRPr="00E27BC5">
              <w:rPr>
                <w:b/>
              </w:rPr>
              <w:t>Наименование</w:t>
            </w:r>
          </w:p>
        </w:tc>
        <w:tc>
          <w:tcPr>
            <w:tcW w:w="1417" w:type="dxa"/>
            <w:shd w:val="clear" w:color="auto" w:fill="F2F2F2" w:themeFill="background1" w:themeFillShade="F2"/>
            <w:vAlign w:val="center"/>
          </w:tcPr>
          <w:p w14:paraId="5C095735" w14:textId="77777777" w:rsidR="00BB1AFD" w:rsidRPr="00E27BC5" w:rsidRDefault="00BB1AFD" w:rsidP="00BB1AFD">
            <w:pPr>
              <w:pStyle w:val="TableParagraph"/>
              <w:jc w:val="center"/>
              <w:rPr>
                <w:b/>
              </w:rPr>
            </w:pPr>
            <w:r w:rsidRPr="00E27BC5">
              <w:rPr>
                <w:b/>
              </w:rPr>
              <w:t>Количество</w:t>
            </w:r>
          </w:p>
        </w:tc>
        <w:tc>
          <w:tcPr>
            <w:tcW w:w="1701" w:type="dxa"/>
            <w:shd w:val="clear" w:color="auto" w:fill="F2F2F2" w:themeFill="background1" w:themeFillShade="F2"/>
            <w:vAlign w:val="center"/>
          </w:tcPr>
          <w:p w14:paraId="6D637E4B" w14:textId="77777777" w:rsidR="00BB1AFD" w:rsidRPr="00E27BC5" w:rsidRDefault="00BB1AFD" w:rsidP="00BB1AFD">
            <w:pPr>
              <w:pStyle w:val="TableParagraph"/>
              <w:jc w:val="center"/>
              <w:rPr>
                <w:b/>
              </w:rPr>
            </w:pPr>
            <w:r w:rsidRPr="00E27BC5">
              <w:rPr>
                <w:b/>
              </w:rPr>
              <w:t>Инвентарный</w:t>
            </w:r>
            <w:r w:rsidRPr="00E27BC5">
              <w:rPr>
                <w:b/>
                <w:spacing w:val="-2"/>
              </w:rPr>
              <w:t xml:space="preserve"> </w:t>
            </w:r>
            <w:r w:rsidRPr="00E27BC5">
              <w:rPr>
                <w:b/>
              </w:rPr>
              <w:t>№ при наличии</w:t>
            </w:r>
          </w:p>
        </w:tc>
        <w:tc>
          <w:tcPr>
            <w:tcW w:w="1134" w:type="dxa"/>
            <w:shd w:val="clear" w:color="auto" w:fill="F2F2F2" w:themeFill="background1" w:themeFillShade="F2"/>
            <w:vAlign w:val="center"/>
          </w:tcPr>
          <w:p w14:paraId="1CF0EE9F" w14:textId="77777777" w:rsidR="00BB1AFD" w:rsidRPr="00E27BC5" w:rsidRDefault="00BB1AFD" w:rsidP="00BB1AFD">
            <w:pPr>
              <w:pStyle w:val="TableParagraph"/>
              <w:jc w:val="center"/>
              <w:rPr>
                <w:b/>
              </w:rPr>
            </w:pPr>
            <w:r w:rsidRPr="00E27BC5">
              <w:rPr>
                <w:b/>
              </w:rPr>
              <w:t>Год</w:t>
            </w:r>
            <w:r w:rsidRPr="00E27BC5">
              <w:rPr>
                <w:b/>
                <w:spacing w:val="-2"/>
              </w:rPr>
              <w:t xml:space="preserve"> </w:t>
            </w:r>
            <w:r w:rsidRPr="00E27BC5">
              <w:rPr>
                <w:b/>
              </w:rPr>
              <w:t>выпуска</w:t>
            </w:r>
          </w:p>
        </w:tc>
        <w:tc>
          <w:tcPr>
            <w:tcW w:w="3119" w:type="dxa"/>
            <w:shd w:val="clear" w:color="auto" w:fill="F2F2F2" w:themeFill="background1" w:themeFillShade="F2"/>
            <w:vAlign w:val="center"/>
          </w:tcPr>
          <w:p w14:paraId="46B47FEB" w14:textId="344200EE" w:rsidR="00BB1AFD" w:rsidRPr="00E27BC5" w:rsidRDefault="00BB1AFD" w:rsidP="00BB1AFD">
            <w:pPr>
              <w:pStyle w:val="TableParagraph"/>
              <w:jc w:val="center"/>
              <w:rPr>
                <w:b/>
              </w:rPr>
            </w:pPr>
            <w:r w:rsidRPr="00E27BC5">
              <w:rPr>
                <w:b/>
              </w:rPr>
              <w:t>Место</w:t>
            </w:r>
            <w:r w:rsidRPr="00E27BC5">
              <w:rPr>
                <w:b/>
                <w:spacing w:val="-3"/>
              </w:rPr>
              <w:t xml:space="preserve"> </w:t>
            </w:r>
            <w:r w:rsidRPr="00E27BC5">
              <w:rPr>
                <w:b/>
              </w:rPr>
              <w:t>установки</w:t>
            </w:r>
          </w:p>
        </w:tc>
        <w:tc>
          <w:tcPr>
            <w:tcW w:w="3189" w:type="dxa"/>
            <w:shd w:val="clear" w:color="auto" w:fill="F2F2F2" w:themeFill="background1" w:themeFillShade="F2"/>
            <w:vAlign w:val="center"/>
          </w:tcPr>
          <w:p w14:paraId="61FF087A" w14:textId="17F70229" w:rsidR="00BB1AFD" w:rsidRPr="00E27BC5" w:rsidRDefault="00BB1AFD" w:rsidP="00BB1AFD">
            <w:pPr>
              <w:pStyle w:val="TableParagraph"/>
              <w:jc w:val="center"/>
              <w:rPr>
                <w:b/>
              </w:rPr>
            </w:pPr>
            <w:r>
              <w:rPr>
                <w:b/>
              </w:rPr>
              <w:t>Техническое состояние</w:t>
            </w:r>
          </w:p>
        </w:tc>
      </w:tr>
      <w:tr w:rsidR="00BB1AFD" w:rsidRPr="00E27BC5" w14:paraId="504E79C2" w14:textId="77777777" w:rsidTr="00BB1AFD">
        <w:trPr>
          <w:trHeight w:val="247"/>
          <w:jc w:val="center"/>
        </w:trPr>
        <w:tc>
          <w:tcPr>
            <w:tcW w:w="496" w:type="dxa"/>
            <w:shd w:val="clear" w:color="auto" w:fill="auto"/>
            <w:vAlign w:val="center"/>
          </w:tcPr>
          <w:p w14:paraId="79FDD434" w14:textId="77777777" w:rsidR="00BB1AFD" w:rsidRPr="00E27BC5" w:rsidRDefault="00BB1AFD" w:rsidP="00BB1AFD">
            <w:pPr>
              <w:pStyle w:val="TableParagraph"/>
              <w:jc w:val="center"/>
            </w:pPr>
          </w:p>
        </w:tc>
        <w:tc>
          <w:tcPr>
            <w:tcW w:w="3686" w:type="dxa"/>
            <w:shd w:val="clear" w:color="auto" w:fill="auto"/>
            <w:vAlign w:val="center"/>
          </w:tcPr>
          <w:p w14:paraId="19C2C9DA" w14:textId="77777777" w:rsidR="00BB1AFD" w:rsidRPr="00E27BC5" w:rsidRDefault="00BB1AFD" w:rsidP="00BB1AFD">
            <w:pPr>
              <w:pStyle w:val="TableParagraph"/>
            </w:pPr>
            <w:r w:rsidRPr="00E27BC5">
              <w:rPr>
                <w:b/>
                <w:bCs/>
                <w:lang w:eastAsia="ru-RU"/>
              </w:rPr>
              <w:t>Котельная для отопления и горячего водоснабжения (кот. №15)</w:t>
            </w:r>
          </w:p>
        </w:tc>
        <w:tc>
          <w:tcPr>
            <w:tcW w:w="1417" w:type="dxa"/>
            <w:shd w:val="clear" w:color="auto" w:fill="auto"/>
            <w:vAlign w:val="center"/>
          </w:tcPr>
          <w:p w14:paraId="60C66684" w14:textId="77777777" w:rsidR="00BB1AFD" w:rsidRPr="00E27BC5" w:rsidRDefault="00BB1AFD" w:rsidP="00BB1AFD">
            <w:pPr>
              <w:pStyle w:val="TableParagraph"/>
              <w:jc w:val="center"/>
            </w:pPr>
          </w:p>
        </w:tc>
        <w:tc>
          <w:tcPr>
            <w:tcW w:w="1701" w:type="dxa"/>
            <w:shd w:val="clear" w:color="auto" w:fill="auto"/>
            <w:vAlign w:val="center"/>
          </w:tcPr>
          <w:p w14:paraId="3657CA3E" w14:textId="77777777" w:rsidR="00BB1AFD" w:rsidRPr="00E27BC5" w:rsidRDefault="00BB1AFD" w:rsidP="00BB1AFD">
            <w:pPr>
              <w:pStyle w:val="TableParagraph"/>
              <w:jc w:val="center"/>
            </w:pPr>
          </w:p>
        </w:tc>
        <w:tc>
          <w:tcPr>
            <w:tcW w:w="1134" w:type="dxa"/>
            <w:shd w:val="clear" w:color="auto" w:fill="auto"/>
            <w:vAlign w:val="center"/>
          </w:tcPr>
          <w:p w14:paraId="60F682C4" w14:textId="77777777" w:rsidR="00BB1AFD" w:rsidRPr="00E27BC5" w:rsidRDefault="00BB1AFD" w:rsidP="00BB1AFD">
            <w:pPr>
              <w:pStyle w:val="TableParagraph"/>
              <w:jc w:val="center"/>
              <w:rPr>
                <w:b/>
              </w:rPr>
            </w:pPr>
            <w:r w:rsidRPr="00E27BC5">
              <w:rPr>
                <w:b/>
              </w:rPr>
              <w:t>2010</w:t>
            </w:r>
          </w:p>
        </w:tc>
        <w:tc>
          <w:tcPr>
            <w:tcW w:w="3119" w:type="dxa"/>
            <w:vAlign w:val="center"/>
          </w:tcPr>
          <w:p w14:paraId="24F348A3" w14:textId="632A8D11" w:rsidR="00BB1AFD" w:rsidRPr="00E27BC5" w:rsidRDefault="00BB1AFD" w:rsidP="00BB1AFD">
            <w:pPr>
              <w:pStyle w:val="TableParagraph"/>
            </w:pPr>
            <w:r w:rsidRPr="00E27BC5">
              <w:rPr>
                <w:b/>
                <w:bCs/>
                <w:lang w:eastAsia="ru-RU"/>
              </w:rPr>
              <w:t>Смоленская область, г. Сафоново, ул. Химиков, 3</w:t>
            </w:r>
          </w:p>
        </w:tc>
        <w:tc>
          <w:tcPr>
            <w:tcW w:w="3189" w:type="dxa"/>
            <w:shd w:val="clear" w:color="auto" w:fill="auto"/>
            <w:vAlign w:val="center"/>
          </w:tcPr>
          <w:p w14:paraId="6C0375AA" w14:textId="159C36E9" w:rsidR="00BB1AFD" w:rsidRPr="00E27BC5" w:rsidRDefault="00BB1AFD" w:rsidP="00BB1AFD">
            <w:pPr>
              <w:pStyle w:val="TableParagraph"/>
            </w:pPr>
          </w:p>
        </w:tc>
      </w:tr>
      <w:tr w:rsidR="00BB1AFD" w:rsidRPr="00E27BC5" w14:paraId="5F3216A3" w14:textId="77777777" w:rsidTr="00BB1AFD">
        <w:trPr>
          <w:trHeight w:val="247"/>
          <w:jc w:val="center"/>
        </w:trPr>
        <w:tc>
          <w:tcPr>
            <w:tcW w:w="496" w:type="dxa"/>
            <w:vAlign w:val="center"/>
          </w:tcPr>
          <w:p w14:paraId="6DA1E9C8" w14:textId="77777777" w:rsidR="00BB1AFD" w:rsidRPr="00E27BC5" w:rsidRDefault="00BB1AFD" w:rsidP="00BB1AFD">
            <w:pPr>
              <w:pStyle w:val="TableParagraph"/>
              <w:jc w:val="center"/>
            </w:pPr>
          </w:p>
        </w:tc>
        <w:tc>
          <w:tcPr>
            <w:tcW w:w="3686" w:type="dxa"/>
            <w:vAlign w:val="center"/>
          </w:tcPr>
          <w:p w14:paraId="7792837B" w14:textId="77777777" w:rsidR="00BB1AFD" w:rsidRPr="00E27BC5" w:rsidRDefault="00BB1AFD" w:rsidP="00BB1AFD">
            <w:pPr>
              <w:pStyle w:val="TableParagraph"/>
            </w:pPr>
            <w:r w:rsidRPr="00E27BC5">
              <w:rPr>
                <w:b/>
                <w:bCs/>
                <w:color w:val="000000"/>
                <w:lang w:eastAsia="ru-RU"/>
              </w:rPr>
              <w:t>в том числе:</w:t>
            </w:r>
          </w:p>
        </w:tc>
        <w:tc>
          <w:tcPr>
            <w:tcW w:w="1417" w:type="dxa"/>
            <w:vAlign w:val="center"/>
          </w:tcPr>
          <w:p w14:paraId="4ACB0031" w14:textId="77777777" w:rsidR="00BB1AFD" w:rsidRPr="00E27BC5" w:rsidRDefault="00BB1AFD" w:rsidP="00BB1AFD">
            <w:pPr>
              <w:pStyle w:val="TableParagraph"/>
              <w:jc w:val="center"/>
            </w:pPr>
          </w:p>
        </w:tc>
        <w:tc>
          <w:tcPr>
            <w:tcW w:w="1701" w:type="dxa"/>
            <w:vAlign w:val="center"/>
          </w:tcPr>
          <w:p w14:paraId="68D3310A" w14:textId="77777777" w:rsidR="00BB1AFD" w:rsidRPr="00E27BC5" w:rsidRDefault="00BB1AFD" w:rsidP="00BB1AFD">
            <w:pPr>
              <w:pStyle w:val="TableParagraph"/>
              <w:jc w:val="center"/>
            </w:pPr>
          </w:p>
        </w:tc>
        <w:tc>
          <w:tcPr>
            <w:tcW w:w="1134" w:type="dxa"/>
            <w:vAlign w:val="center"/>
          </w:tcPr>
          <w:p w14:paraId="090D334A" w14:textId="77777777" w:rsidR="00BB1AFD" w:rsidRPr="00E27BC5" w:rsidRDefault="00BB1AFD" w:rsidP="00BB1AFD">
            <w:pPr>
              <w:pStyle w:val="TableParagraph"/>
              <w:jc w:val="center"/>
            </w:pPr>
          </w:p>
        </w:tc>
        <w:tc>
          <w:tcPr>
            <w:tcW w:w="3119" w:type="dxa"/>
            <w:vAlign w:val="center"/>
          </w:tcPr>
          <w:p w14:paraId="5241B7F4" w14:textId="77777777" w:rsidR="00BB1AFD" w:rsidRPr="00E27BC5" w:rsidRDefault="00BB1AFD" w:rsidP="00BB1AFD">
            <w:pPr>
              <w:pStyle w:val="TableParagraph"/>
            </w:pPr>
          </w:p>
        </w:tc>
        <w:tc>
          <w:tcPr>
            <w:tcW w:w="3189" w:type="dxa"/>
            <w:vAlign w:val="center"/>
          </w:tcPr>
          <w:p w14:paraId="5A754B83" w14:textId="24364D57" w:rsidR="00BB1AFD" w:rsidRPr="00E27BC5" w:rsidRDefault="00BB1AFD" w:rsidP="00BB1AFD">
            <w:pPr>
              <w:pStyle w:val="TableParagraph"/>
            </w:pPr>
          </w:p>
        </w:tc>
      </w:tr>
      <w:tr w:rsidR="00BB1AFD" w:rsidRPr="00E27BC5" w14:paraId="73F6DF17" w14:textId="77777777" w:rsidTr="00BB1AFD">
        <w:trPr>
          <w:trHeight w:val="247"/>
          <w:jc w:val="center"/>
        </w:trPr>
        <w:tc>
          <w:tcPr>
            <w:tcW w:w="496" w:type="dxa"/>
            <w:vAlign w:val="center"/>
          </w:tcPr>
          <w:p w14:paraId="1F9B4295" w14:textId="77777777" w:rsidR="00BB1AFD" w:rsidRPr="00E27BC5" w:rsidRDefault="00BB1AFD" w:rsidP="00BC07F4">
            <w:pPr>
              <w:pStyle w:val="TableParagraph"/>
              <w:numPr>
                <w:ilvl w:val="0"/>
                <w:numId w:val="92"/>
              </w:numPr>
              <w:ind w:left="0" w:firstLine="0"/>
              <w:jc w:val="center"/>
            </w:pPr>
          </w:p>
        </w:tc>
        <w:tc>
          <w:tcPr>
            <w:tcW w:w="3686" w:type="dxa"/>
            <w:vAlign w:val="center"/>
          </w:tcPr>
          <w:p w14:paraId="22562007" w14:textId="77777777" w:rsidR="00BB1AFD" w:rsidRPr="00E27BC5" w:rsidRDefault="00BB1AFD" w:rsidP="00BB1AFD">
            <w:pPr>
              <w:pStyle w:val="TableParagraph"/>
            </w:pPr>
            <w:r w:rsidRPr="00E27BC5">
              <w:rPr>
                <w:color w:val="000000"/>
                <w:lang w:eastAsia="ru-RU"/>
              </w:rPr>
              <w:t>Котел водогрейный водотрубный КВ-ГМ-11,63-115Н - 4 шт.</w:t>
            </w:r>
          </w:p>
        </w:tc>
        <w:tc>
          <w:tcPr>
            <w:tcW w:w="1417" w:type="dxa"/>
            <w:vAlign w:val="center"/>
          </w:tcPr>
          <w:p w14:paraId="5D177479" w14:textId="77777777" w:rsidR="00BB1AFD" w:rsidRPr="00E27BC5" w:rsidRDefault="00BB1AFD" w:rsidP="00BB1AFD">
            <w:pPr>
              <w:pStyle w:val="TableParagraph"/>
              <w:jc w:val="center"/>
            </w:pPr>
            <w:r w:rsidRPr="00E27BC5">
              <w:t xml:space="preserve">4 </w:t>
            </w:r>
            <w:r w:rsidRPr="00E27BC5">
              <w:rPr>
                <w:color w:val="000000"/>
                <w:lang w:eastAsia="ru-RU"/>
              </w:rPr>
              <w:t>шт.</w:t>
            </w:r>
          </w:p>
        </w:tc>
        <w:tc>
          <w:tcPr>
            <w:tcW w:w="1701" w:type="dxa"/>
            <w:vAlign w:val="center"/>
          </w:tcPr>
          <w:p w14:paraId="67DC2E2E" w14:textId="77777777" w:rsidR="00BB1AFD" w:rsidRPr="00E27BC5" w:rsidRDefault="00BB1AFD" w:rsidP="00BB1AFD">
            <w:pPr>
              <w:pStyle w:val="TableParagraph"/>
              <w:jc w:val="center"/>
            </w:pPr>
          </w:p>
        </w:tc>
        <w:tc>
          <w:tcPr>
            <w:tcW w:w="1134" w:type="dxa"/>
            <w:vAlign w:val="center"/>
          </w:tcPr>
          <w:p w14:paraId="04E48DF4" w14:textId="77777777" w:rsidR="00BB1AFD" w:rsidRPr="00E27BC5" w:rsidRDefault="00BB1AFD" w:rsidP="00BB1AFD">
            <w:pPr>
              <w:pStyle w:val="TableParagraph"/>
              <w:jc w:val="center"/>
            </w:pPr>
          </w:p>
        </w:tc>
        <w:tc>
          <w:tcPr>
            <w:tcW w:w="3119" w:type="dxa"/>
            <w:vAlign w:val="center"/>
          </w:tcPr>
          <w:p w14:paraId="76655BA0" w14:textId="7272A083"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4F268B0D" w14:textId="55B7B25C" w:rsidR="00BB1AFD" w:rsidRPr="00E27BC5" w:rsidRDefault="00BB1AFD" w:rsidP="00BB1AFD">
            <w:pPr>
              <w:pStyle w:val="TableParagraph"/>
            </w:pPr>
            <w:r>
              <w:t>Работоспособное, удовлетворительное</w:t>
            </w:r>
          </w:p>
        </w:tc>
      </w:tr>
      <w:tr w:rsidR="00BB1AFD" w:rsidRPr="00E27BC5" w14:paraId="09784199" w14:textId="77777777" w:rsidTr="00BB1AFD">
        <w:trPr>
          <w:trHeight w:val="247"/>
          <w:jc w:val="center"/>
        </w:trPr>
        <w:tc>
          <w:tcPr>
            <w:tcW w:w="496" w:type="dxa"/>
            <w:vAlign w:val="center"/>
          </w:tcPr>
          <w:p w14:paraId="60D962E6" w14:textId="77777777" w:rsidR="00BB1AFD" w:rsidRPr="00E27BC5" w:rsidRDefault="00BB1AFD" w:rsidP="00BC07F4">
            <w:pPr>
              <w:pStyle w:val="TableParagraph"/>
              <w:numPr>
                <w:ilvl w:val="0"/>
                <w:numId w:val="92"/>
              </w:numPr>
              <w:ind w:left="0" w:firstLine="0"/>
              <w:jc w:val="center"/>
            </w:pPr>
          </w:p>
        </w:tc>
        <w:tc>
          <w:tcPr>
            <w:tcW w:w="3686" w:type="dxa"/>
            <w:vAlign w:val="center"/>
          </w:tcPr>
          <w:p w14:paraId="0EB400FA" w14:textId="77777777" w:rsidR="00BB1AFD" w:rsidRPr="00E27BC5" w:rsidRDefault="00BB1AFD" w:rsidP="00BB1AFD">
            <w:pPr>
              <w:pStyle w:val="TableParagraph"/>
            </w:pPr>
            <w:r w:rsidRPr="00E27BC5">
              <w:rPr>
                <w:color w:val="000000"/>
                <w:lang w:eastAsia="ru-RU"/>
              </w:rPr>
              <w:t>насос сетевой Etanorm 125-100-200 GG - 5 шт.</w:t>
            </w:r>
          </w:p>
        </w:tc>
        <w:tc>
          <w:tcPr>
            <w:tcW w:w="1417" w:type="dxa"/>
            <w:vAlign w:val="center"/>
          </w:tcPr>
          <w:p w14:paraId="2A962E1E" w14:textId="77777777" w:rsidR="00BB1AFD" w:rsidRPr="00E27BC5" w:rsidRDefault="00BB1AFD" w:rsidP="00BB1AFD">
            <w:pPr>
              <w:pStyle w:val="TableParagraph"/>
              <w:jc w:val="center"/>
            </w:pPr>
            <w:r w:rsidRPr="00E27BC5">
              <w:t xml:space="preserve">5 </w:t>
            </w:r>
            <w:r w:rsidRPr="00E27BC5">
              <w:rPr>
                <w:color w:val="000000"/>
                <w:lang w:eastAsia="ru-RU"/>
              </w:rPr>
              <w:t>шт.</w:t>
            </w:r>
          </w:p>
        </w:tc>
        <w:tc>
          <w:tcPr>
            <w:tcW w:w="1701" w:type="dxa"/>
            <w:vAlign w:val="center"/>
          </w:tcPr>
          <w:p w14:paraId="5E7410AF" w14:textId="77777777" w:rsidR="00BB1AFD" w:rsidRPr="00E27BC5" w:rsidRDefault="00BB1AFD" w:rsidP="00BB1AFD">
            <w:pPr>
              <w:pStyle w:val="TableParagraph"/>
              <w:jc w:val="center"/>
            </w:pPr>
          </w:p>
        </w:tc>
        <w:tc>
          <w:tcPr>
            <w:tcW w:w="1134" w:type="dxa"/>
            <w:vAlign w:val="center"/>
          </w:tcPr>
          <w:p w14:paraId="25B0F6F9" w14:textId="77777777" w:rsidR="00BB1AFD" w:rsidRPr="00E27BC5" w:rsidRDefault="00BB1AFD" w:rsidP="00BB1AFD">
            <w:pPr>
              <w:pStyle w:val="TableParagraph"/>
              <w:jc w:val="center"/>
            </w:pPr>
          </w:p>
        </w:tc>
        <w:tc>
          <w:tcPr>
            <w:tcW w:w="3119" w:type="dxa"/>
            <w:vAlign w:val="center"/>
          </w:tcPr>
          <w:p w14:paraId="23117125" w14:textId="3284AB8A"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10FF696E" w14:textId="034263AB" w:rsidR="00BB1AFD" w:rsidRPr="00E27BC5" w:rsidRDefault="00BB1AFD" w:rsidP="00BB1AFD">
            <w:pPr>
              <w:pStyle w:val="TableParagraph"/>
            </w:pPr>
            <w:r>
              <w:t>Работоспособное, удовлетворительное</w:t>
            </w:r>
          </w:p>
        </w:tc>
      </w:tr>
      <w:tr w:rsidR="00BB1AFD" w:rsidRPr="00E27BC5" w14:paraId="1B90C638" w14:textId="77777777" w:rsidTr="00BB1AFD">
        <w:trPr>
          <w:trHeight w:val="247"/>
          <w:jc w:val="center"/>
        </w:trPr>
        <w:tc>
          <w:tcPr>
            <w:tcW w:w="496" w:type="dxa"/>
            <w:vAlign w:val="center"/>
          </w:tcPr>
          <w:p w14:paraId="6579318B" w14:textId="77777777" w:rsidR="00BB1AFD" w:rsidRPr="00E27BC5" w:rsidRDefault="00BB1AFD" w:rsidP="00BC07F4">
            <w:pPr>
              <w:pStyle w:val="TableParagraph"/>
              <w:numPr>
                <w:ilvl w:val="0"/>
                <w:numId w:val="92"/>
              </w:numPr>
              <w:ind w:left="0" w:firstLine="0"/>
              <w:jc w:val="center"/>
            </w:pPr>
          </w:p>
        </w:tc>
        <w:tc>
          <w:tcPr>
            <w:tcW w:w="3686" w:type="dxa"/>
            <w:vAlign w:val="center"/>
          </w:tcPr>
          <w:p w14:paraId="756E8CB7" w14:textId="77777777" w:rsidR="00BB1AFD" w:rsidRPr="00E27BC5" w:rsidRDefault="00BB1AFD" w:rsidP="00BB1AFD">
            <w:pPr>
              <w:pStyle w:val="TableParagraph"/>
            </w:pPr>
            <w:r w:rsidRPr="00E27BC5">
              <w:rPr>
                <w:color w:val="000000"/>
                <w:lang w:eastAsia="ru-RU"/>
              </w:rPr>
              <w:t>Насос подпиточный Etaline 40-160/402P-DBX - 2 шт.</w:t>
            </w:r>
          </w:p>
        </w:tc>
        <w:tc>
          <w:tcPr>
            <w:tcW w:w="1417" w:type="dxa"/>
            <w:vAlign w:val="center"/>
          </w:tcPr>
          <w:p w14:paraId="2D1945E9" w14:textId="77777777" w:rsidR="00BB1AFD" w:rsidRPr="00E27BC5" w:rsidRDefault="00BB1AFD" w:rsidP="00BB1AFD">
            <w:pPr>
              <w:pStyle w:val="TableParagraph"/>
              <w:jc w:val="center"/>
            </w:pPr>
            <w:r w:rsidRPr="00E27BC5">
              <w:t xml:space="preserve">2 </w:t>
            </w:r>
            <w:r w:rsidRPr="00E27BC5">
              <w:rPr>
                <w:color w:val="000000"/>
                <w:lang w:eastAsia="ru-RU"/>
              </w:rPr>
              <w:t>шт.</w:t>
            </w:r>
          </w:p>
        </w:tc>
        <w:tc>
          <w:tcPr>
            <w:tcW w:w="1701" w:type="dxa"/>
            <w:vAlign w:val="center"/>
          </w:tcPr>
          <w:p w14:paraId="3D9BD82E" w14:textId="77777777" w:rsidR="00BB1AFD" w:rsidRPr="00E27BC5" w:rsidRDefault="00BB1AFD" w:rsidP="00BB1AFD">
            <w:pPr>
              <w:pStyle w:val="TableParagraph"/>
              <w:jc w:val="center"/>
            </w:pPr>
          </w:p>
        </w:tc>
        <w:tc>
          <w:tcPr>
            <w:tcW w:w="1134" w:type="dxa"/>
            <w:vAlign w:val="center"/>
          </w:tcPr>
          <w:p w14:paraId="1EC14311" w14:textId="77777777" w:rsidR="00BB1AFD" w:rsidRPr="00E27BC5" w:rsidRDefault="00BB1AFD" w:rsidP="00BB1AFD">
            <w:pPr>
              <w:pStyle w:val="TableParagraph"/>
              <w:jc w:val="center"/>
            </w:pPr>
          </w:p>
        </w:tc>
        <w:tc>
          <w:tcPr>
            <w:tcW w:w="3119" w:type="dxa"/>
            <w:vAlign w:val="center"/>
          </w:tcPr>
          <w:p w14:paraId="60650E0C" w14:textId="26B5A0FB"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77369B4B" w14:textId="24F64E58" w:rsidR="00BB1AFD" w:rsidRPr="00E27BC5" w:rsidRDefault="00BB1AFD" w:rsidP="00BB1AFD">
            <w:pPr>
              <w:pStyle w:val="TableParagraph"/>
            </w:pPr>
            <w:r>
              <w:t>Работоспособное, удовлетворительное</w:t>
            </w:r>
          </w:p>
        </w:tc>
      </w:tr>
      <w:tr w:rsidR="00BB1AFD" w:rsidRPr="00E27BC5" w14:paraId="659F28B6" w14:textId="77777777" w:rsidTr="00BB1AFD">
        <w:trPr>
          <w:trHeight w:val="247"/>
          <w:jc w:val="center"/>
        </w:trPr>
        <w:tc>
          <w:tcPr>
            <w:tcW w:w="496" w:type="dxa"/>
            <w:vAlign w:val="center"/>
          </w:tcPr>
          <w:p w14:paraId="1C111170" w14:textId="77777777" w:rsidR="00BB1AFD" w:rsidRPr="00E27BC5" w:rsidRDefault="00BB1AFD" w:rsidP="00BC07F4">
            <w:pPr>
              <w:pStyle w:val="TableParagraph"/>
              <w:numPr>
                <w:ilvl w:val="0"/>
                <w:numId w:val="92"/>
              </w:numPr>
              <w:ind w:left="0" w:firstLine="0"/>
              <w:jc w:val="center"/>
            </w:pPr>
          </w:p>
        </w:tc>
        <w:tc>
          <w:tcPr>
            <w:tcW w:w="3686" w:type="dxa"/>
            <w:vAlign w:val="center"/>
          </w:tcPr>
          <w:p w14:paraId="55D6A6EA" w14:textId="77777777" w:rsidR="00BB1AFD" w:rsidRPr="00E27BC5" w:rsidRDefault="00BB1AFD" w:rsidP="00BB1AFD">
            <w:pPr>
              <w:pStyle w:val="TableParagraph"/>
            </w:pPr>
            <w:r w:rsidRPr="00E27BC5">
              <w:rPr>
                <w:color w:val="000000"/>
                <w:lang w:eastAsia="ru-RU"/>
              </w:rPr>
              <w:t xml:space="preserve"> Насос IL 80/160-11/2 Wilo - 4 шт.</w:t>
            </w:r>
          </w:p>
        </w:tc>
        <w:tc>
          <w:tcPr>
            <w:tcW w:w="1417" w:type="dxa"/>
            <w:vAlign w:val="center"/>
          </w:tcPr>
          <w:p w14:paraId="26CE45D0" w14:textId="77777777" w:rsidR="00BB1AFD" w:rsidRPr="00E27BC5" w:rsidRDefault="00BB1AFD" w:rsidP="00BB1AFD">
            <w:pPr>
              <w:pStyle w:val="TableParagraph"/>
              <w:jc w:val="center"/>
            </w:pPr>
            <w:r w:rsidRPr="00E27BC5">
              <w:t xml:space="preserve">4 </w:t>
            </w:r>
            <w:r w:rsidRPr="00E27BC5">
              <w:rPr>
                <w:color w:val="000000"/>
                <w:lang w:eastAsia="ru-RU"/>
              </w:rPr>
              <w:t>шт.</w:t>
            </w:r>
          </w:p>
        </w:tc>
        <w:tc>
          <w:tcPr>
            <w:tcW w:w="1701" w:type="dxa"/>
            <w:vAlign w:val="center"/>
          </w:tcPr>
          <w:p w14:paraId="5258F821" w14:textId="77777777" w:rsidR="00BB1AFD" w:rsidRPr="00E27BC5" w:rsidRDefault="00BB1AFD" w:rsidP="00BB1AFD">
            <w:pPr>
              <w:pStyle w:val="TableParagraph"/>
              <w:jc w:val="center"/>
            </w:pPr>
          </w:p>
        </w:tc>
        <w:tc>
          <w:tcPr>
            <w:tcW w:w="1134" w:type="dxa"/>
            <w:vAlign w:val="center"/>
          </w:tcPr>
          <w:p w14:paraId="3A33F357" w14:textId="77777777" w:rsidR="00BB1AFD" w:rsidRPr="00E27BC5" w:rsidRDefault="00BB1AFD" w:rsidP="00BB1AFD">
            <w:pPr>
              <w:pStyle w:val="TableParagraph"/>
              <w:jc w:val="center"/>
            </w:pPr>
          </w:p>
        </w:tc>
        <w:tc>
          <w:tcPr>
            <w:tcW w:w="3119" w:type="dxa"/>
            <w:vAlign w:val="center"/>
          </w:tcPr>
          <w:p w14:paraId="5B0327D1" w14:textId="20ED7A7A"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760B12EA" w14:textId="18285ACB" w:rsidR="00BB1AFD" w:rsidRPr="00E27BC5" w:rsidRDefault="00BB1AFD" w:rsidP="00BB1AFD">
            <w:pPr>
              <w:pStyle w:val="TableParagraph"/>
            </w:pPr>
            <w:r>
              <w:t>Работоспособное, удовлетворительное</w:t>
            </w:r>
          </w:p>
        </w:tc>
      </w:tr>
      <w:tr w:rsidR="00BB1AFD" w:rsidRPr="00E27BC5" w14:paraId="7D36BDAA" w14:textId="77777777" w:rsidTr="00BB1AFD">
        <w:trPr>
          <w:trHeight w:val="247"/>
          <w:jc w:val="center"/>
        </w:trPr>
        <w:tc>
          <w:tcPr>
            <w:tcW w:w="496" w:type="dxa"/>
            <w:vAlign w:val="center"/>
          </w:tcPr>
          <w:p w14:paraId="25E9C029" w14:textId="77777777" w:rsidR="00BB1AFD" w:rsidRPr="00E27BC5" w:rsidRDefault="00BB1AFD" w:rsidP="00BC07F4">
            <w:pPr>
              <w:pStyle w:val="TableParagraph"/>
              <w:numPr>
                <w:ilvl w:val="0"/>
                <w:numId w:val="92"/>
              </w:numPr>
              <w:ind w:left="0" w:firstLine="0"/>
              <w:jc w:val="center"/>
            </w:pPr>
          </w:p>
        </w:tc>
        <w:tc>
          <w:tcPr>
            <w:tcW w:w="3686" w:type="dxa"/>
            <w:vAlign w:val="center"/>
          </w:tcPr>
          <w:p w14:paraId="137DA9E8" w14:textId="77777777" w:rsidR="00BB1AFD" w:rsidRPr="00E27BC5" w:rsidRDefault="00BB1AFD" w:rsidP="00BB1AFD">
            <w:pPr>
              <w:pStyle w:val="TableParagraph"/>
            </w:pPr>
            <w:r w:rsidRPr="00E27BC5">
              <w:rPr>
                <w:color w:val="000000"/>
                <w:lang w:eastAsia="ru-RU"/>
              </w:rPr>
              <w:t>Насос исходной воды КМ 100-80-160/2-5 – 2 шт.</w:t>
            </w:r>
          </w:p>
        </w:tc>
        <w:tc>
          <w:tcPr>
            <w:tcW w:w="1417" w:type="dxa"/>
            <w:vAlign w:val="center"/>
          </w:tcPr>
          <w:p w14:paraId="56EBE7EC" w14:textId="77777777" w:rsidR="00BB1AFD" w:rsidRPr="00E27BC5" w:rsidRDefault="00BB1AFD" w:rsidP="00BB1AFD">
            <w:pPr>
              <w:pStyle w:val="TableParagraph"/>
              <w:jc w:val="center"/>
            </w:pPr>
            <w:r w:rsidRPr="00E27BC5">
              <w:t xml:space="preserve">2 </w:t>
            </w:r>
            <w:r w:rsidRPr="00E27BC5">
              <w:rPr>
                <w:color w:val="000000"/>
                <w:lang w:eastAsia="ru-RU"/>
              </w:rPr>
              <w:t>шт.</w:t>
            </w:r>
          </w:p>
        </w:tc>
        <w:tc>
          <w:tcPr>
            <w:tcW w:w="1701" w:type="dxa"/>
            <w:vAlign w:val="center"/>
          </w:tcPr>
          <w:p w14:paraId="332D1CE1" w14:textId="77777777" w:rsidR="00BB1AFD" w:rsidRPr="00E27BC5" w:rsidRDefault="00BB1AFD" w:rsidP="00BB1AFD">
            <w:pPr>
              <w:pStyle w:val="TableParagraph"/>
              <w:jc w:val="center"/>
            </w:pPr>
          </w:p>
        </w:tc>
        <w:tc>
          <w:tcPr>
            <w:tcW w:w="1134" w:type="dxa"/>
            <w:vAlign w:val="center"/>
          </w:tcPr>
          <w:p w14:paraId="64B9BCE7" w14:textId="77777777" w:rsidR="00BB1AFD" w:rsidRPr="00E27BC5" w:rsidRDefault="00BB1AFD" w:rsidP="00BB1AFD">
            <w:pPr>
              <w:pStyle w:val="TableParagraph"/>
              <w:jc w:val="center"/>
            </w:pPr>
          </w:p>
        </w:tc>
        <w:tc>
          <w:tcPr>
            <w:tcW w:w="3119" w:type="dxa"/>
            <w:vAlign w:val="center"/>
          </w:tcPr>
          <w:p w14:paraId="6B49A9F5" w14:textId="51806420"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4490C99A" w14:textId="5F2FD98A" w:rsidR="00BB1AFD" w:rsidRPr="00E27BC5" w:rsidRDefault="00BB1AFD" w:rsidP="00BB1AFD">
            <w:pPr>
              <w:pStyle w:val="TableParagraph"/>
            </w:pPr>
            <w:r>
              <w:t>Работоспособное, удовлетворительное</w:t>
            </w:r>
          </w:p>
        </w:tc>
      </w:tr>
      <w:tr w:rsidR="00BB1AFD" w:rsidRPr="00E27BC5" w14:paraId="4B28518B" w14:textId="77777777" w:rsidTr="00BB1AFD">
        <w:trPr>
          <w:trHeight w:val="247"/>
          <w:jc w:val="center"/>
        </w:trPr>
        <w:tc>
          <w:tcPr>
            <w:tcW w:w="496" w:type="dxa"/>
            <w:vAlign w:val="center"/>
          </w:tcPr>
          <w:p w14:paraId="38170E35" w14:textId="77777777" w:rsidR="00BB1AFD" w:rsidRPr="00E27BC5" w:rsidRDefault="00BB1AFD" w:rsidP="00BC07F4">
            <w:pPr>
              <w:pStyle w:val="TableParagraph"/>
              <w:numPr>
                <w:ilvl w:val="0"/>
                <w:numId w:val="92"/>
              </w:numPr>
              <w:ind w:left="0" w:firstLine="0"/>
              <w:jc w:val="center"/>
            </w:pPr>
          </w:p>
        </w:tc>
        <w:tc>
          <w:tcPr>
            <w:tcW w:w="3686" w:type="dxa"/>
            <w:vAlign w:val="center"/>
          </w:tcPr>
          <w:p w14:paraId="6788D866" w14:textId="77777777" w:rsidR="00BB1AFD" w:rsidRPr="00E27BC5" w:rsidRDefault="00BB1AFD" w:rsidP="00BB1AFD">
            <w:pPr>
              <w:pStyle w:val="TableParagraph"/>
            </w:pPr>
            <w:r w:rsidRPr="00E27BC5">
              <w:rPr>
                <w:color w:val="000000"/>
                <w:lang w:eastAsia="ru-RU"/>
              </w:rPr>
              <w:t>Солевой насос X 50-32-125-АК-СД- 2 шт.</w:t>
            </w:r>
          </w:p>
        </w:tc>
        <w:tc>
          <w:tcPr>
            <w:tcW w:w="1417" w:type="dxa"/>
            <w:vAlign w:val="center"/>
          </w:tcPr>
          <w:p w14:paraId="07E2B665" w14:textId="77777777" w:rsidR="00BB1AFD" w:rsidRPr="00E27BC5" w:rsidRDefault="00BB1AFD" w:rsidP="00BB1AFD">
            <w:pPr>
              <w:pStyle w:val="TableParagraph"/>
              <w:jc w:val="center"/>
            </w:pPr>
            <w:r w:rsidRPr="00E27BC5">
              <w:t xml:space="preserve">2 </w:t>
            </w:r>
            <w:r w:rsidRPr="00E27BC5">
              <w:rPr>
                <w:color w:val="000000"/>
                <w:lang w:eastAsia="ru-RU"/>
              </w:rPr>
              <w:t>шт.</w:t>
            </w:r>
          </w:p>
        </w:tc>
        <w:tc>
          <w:tcPr>
            <w:tcW w:w="1701" w:type="dxa"/>
            <w:vAlign w:val="center"/>
          </w:tcPr>
          <w:p w14:paraId="1F7C0567" w14:textId="77777777" w:rsidR="00BB1AFD" w:rsidRPr="00E27BC5" w:rsidRDefault="00BB1AFD" w:rsidP="00BB1AFD">
            <w:pPr>
              <w:pStyle w:val="TableParagraph"/>
              <w:jc w:val="center"/>
            </w:pPr>
          </w:p>
        </w:tc>
        <w:tc>
          <w:tcPr>
            <w:tcW w:w="1134" w:type="dxa"/>
            <w:vAlign w:val="center"/>
          </w:tcPr>
          <w:p w14:paraId="73E8098C" w14:textId="77777777" w:rsidR="00BB1AFD" w:rsidRPr="00E27BC5" w:rsidRDefault="00BB1AFD" w:rsidP="00BB1AFD">
            <w:pPr>
              <w:pStyle w:val="TableParagraph"/>
              <w:jc w:val="center"/>
            </w:pPr>
          </w:p>
        </w:tc>
        <w:tc>
          <w:tcPr>
            <w:tcW w:w="3119" w:type="dxa"/>
            <w:vAlign w:val="center"/>
          </w:tcPr>
          <w:p w14:paraId="125EF536" w14:textId="458DF63E"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27C3247D" w14:textId="49B95B06" w:rsidR="00BB1AFD" w:rsidRPr="00E27BC5" w:rsidRDefault="00BB1AFD" w:rsidP="00BB1AFD">
            <w:pPr>
              <w:pStyle w:val="TableParagraph"/>
            </w:pPr>
            <w:r>
              <w:t>Работоспособное, удовлетворительное</w:t>
            </w:r>
          </w:p>
        </w:tc>
      </w:tr>
      <w:tr w:rsidR="00BB1AFD" w:rsidRPr="00E27BC5" w14:paraId="45139B9D" w14:textId="77777777" w:rsidTr="00BB1AFD">
        <w:trPr>
          <w:trHeight w:val="247"/>
          <w:jc w:val="center"/>
        </w:trPr>
        <w:tc>
          <w:tcPr>
            <w:tcW w:w="496" w:type="dxa"/>
            <w:vAlign w:val="center"/>
          </w:tcPr>
          <w:p w14:paraId="64CD1B2F" w14:textId="77777777" w:rsidR="00BB1AFD" w:rsidRPr="00E27BC5" w:rsidRDefault="00BB1AFD" w:rsidP="00BC07F4">
            <w:pPr>
              <w:pStyle w:val="TableParagraph"/>
              <w:numPr>
                <w:ilvl w:val="0"/>
                <w:numId w:val="92"/>
              </w:numPr>
              <w:ind w:left="0" w:firstLine="0"/>
              <w:jc w:val="center"/>
            </w:pPr>
          </w:p>
        </w:tc>
        <w:tc>
          <w:tcPr>
            <w:tcW w:w="3686" w:type="dxa"/>
            <w:vAlign w:val="center"/>
          </w:tcPr>
          <w:p w14:paraId="2B98C42D" w14:textId="77777777" w:rsidR="00BB1AFD" w:rsidRPr="00E27BC5" w:rsidRDefault="00BB1AFD" w:rsidP="00BB1AFD">
            <w:pPr>
              <w:pStyle w:val="TableParagraph"/>
            </w:pPr>
            <w:r w:rsidRPr="00E27BC5">
              <w:rPr>
                <w:color w:val="000000"/>
                <w:lang w:eastAsia="ru-RU"/>
              </w:rPr>
              <w:t>Солевое хозяйство – 1 шт. (емкость для приготовления раствора, солевой насос, комплект автоматики)</w:t>
            </w:r>
          </w:p>
        </w:tc>
        <w:tc>
          <w:tcPr>
            <w:tcW w:w="1417" w:type="dxa"/>
            <w:vAlign w:val="center"/>
          </w:tcPr>
          <w:p w14:paraId="1EAAAD9E"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4D353E1" w14:textId="77777777" w:rsidR="00BB1AFD" w:rsidRPr="00E27BC5" w:rsidRDefault="00BB1AFD" w:rsidP="00BB1AFD">
            <w:pPr>
              <w:pStyle w:val="TableParagraph"/>
              <w:jc w:val="center"/>
            </w:pPr>
          </w:p>
        </w:tc>
        <w:tc>
          <w:tcPr>
            <w:tcW w:w="1134" w:type="dxa"/>
            <w:vAlign w:val="center"/>
          </w:tcPr>
          <w:p w14:paraId="0A458B2D" w14:textId="77777777" w:rsidR="00BB1AFD" w:rsidRPr="00E27BC5" w:rsidRDefault="00BB1AFD" w:rsidP="00BB1AFD">
            <w:pPr>
              <w:pStyle w:val="TableParagraph"/>
              <w:jc w:val="center"/>
            </w:pPr>
          </w:p>
        </w:tc>
        <w:tc>
          <w:tcPr>
            <w:tcW w:w="3119" w:type="dxa"/>
            <w:vAlign w:val="center"/>
          </w:tcPr>
          <w:p w14:paraId="5C0F90CB" w14:textId="722C8176"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28F8E5D0" w14:textId="66E5D17D" w:rsidR="00BB1AFD" w:rsidRPr="00E27BC5" w:rsidRDefault="00BB1AFD" w:rsidP="00BB1AFD">
            <w:pPr>
              <w:pStyle w:val="TableParagraph"/>
            </w:pPr>
            <w:r>
              <w:t>Работоспособное, удовлетворительное</w:t>
            </w:r>
          </w:p>
        </w:tc>
      </w:tr>
      <w:tr w:rsidR="00BB1AFD" w:rsidRPr="00E27BC5" w14:paraId="5D419852" w14:textId="77777777" w:rsidTr="00BB1AFD">
        <w:trPr>
          <w:trHeight w:val="247"/>
          <w:jc w:val="center"/>
        </w:trPr>
        <w:tc>
          <w:tcPr>
            <w:tcW w:w="496" w:type="dxa"/>
            <w:vAlign w:val="center"/>
          </w:tcPr>
          <w:p w14:paraId="1C45BA11" w14:textId="77777777" w:rsidR="00BB1AFD" w:rsidRPr="00E27BC5" w:rsidRDefault="00BB1AFD" w:rsidP="00BC07F4">
            <w:pPr>
              <w:pStyle w:val="TableParagraph"/>
              <w:numPr>
                <w:ilvl w:val="0"/>
                <w:numId w:val="92"/>
              </w:numPr>
              <w:ind w:left="0" w:firstLine="0"/>
              <w:jc w:val="center"/>
            </w:pPr>
          </w:p>
        </w:tc>
        <w:tc>
          <w:tcPr>
            <w:tcW w:w="3686" w:type="dxa"/>
            <w:vAlign w:val="center"/>
          </w:tcPr>
          <w:p w14:paraId="39FFE476" w14:textId="77777777" w:rsidR="00BB1AFD" w:rsidRPr="00E27BC5" w:rsidRDefault="00BB1AFD" w:rsidP="00BB1AFD">
            <w:pPr>
              <w:pStyle w:val="TableParagraph"/>
            </w:pPr>
            <w:r w:rsidRPr="00E27BC5">
              <w:rPr>
                <w:color w:val="000000"/>
                <w:lang w:eastAsia="ru-RU"/>
              </w:rPr>
              <w:t>Осветительные фильтры – 3 шт.</w:t>
            </w:r>
          </w:p>
        </w:tc>
        <w:tc>
          <w:tcPr>
            <w:tcW w:w="1417" w:type="dxa"/>
            <w:vAlign w:val="center"/>
          </w:tcPr>
          <w:p w14:paraId="28EC44E1" w14:textId="77777777" w:rsidR="00BB1AFD" w:rsidRPr="00E27BC5" w:rsidRDefault="00BB1AFD" w:rsidP="00BB1AFD">
            <w:pPr>
              <w:pStyle w:val="TableParagraph"/>
              <w:jc w:val="center"/>
            </w:pPr>
            <w:r w:rsidRPr="00E27BC5">
              <w:t xml:space="preserve">3 </w:t>
            </w:r>
            <w:r w:rsidRPr="00E27BC5">
              <w:rPr>
                <w:color w:val="000000"/>
                <w:lang w:eastAsia="ru-RU"/>
              </w:rPr>
              <w:t>шт.</w:t>
            </w:r>
          </w:p>
        </w:tc>
        <w:tc>
          <w:tcPr>
            <w:tcW w:w="1701" w:type="dxa"/>
            <w:vAlign w:val="center"/>
          </w:tcPr>
          <w:p w14:paraId="0B1B468E" w14:textId="77777777" w:rsidR="00BB1AFD" w:rsidRPr="00E27BC5" w:rsidRDefault="00BB1AFD" w:rsidP="00BB1AFD">
            <w:pPr>
              <w:pStyle w:val="TableParagraph"/>
              <w:jc w:val="center"/>
            </w:pPr>
          </w:p>
        </w:tc>
        <w:tc>
          <w:tcPr>
            <w:tcW w:w="1134" w:type="dxa"/>
            <w:vAlign w:val="center"/>
          </w:tcPr>
          <w:p w14:paraId="306E6EC2" w14:textId="77777777" w:rsidR="00BB1AFD" w:rsidRPr="00E27BC5" w:rsidRDefault="00BB1AFD" w:rsidP="00BB1AFD">
            <w:pPr>
              <w:pStyle w:val="TableParagraph"/>
              <w:jc w:val="center"/>
            </w:pPr>
          </w:p>
        </w:tc>
        <w:tc>
          <w:tcPr>
            <w:tcW w:w="3119" w:type="dxa"/>
            <w:vAlign w:val="center"/>
          </w:tcPr>
          <w:p w14:paraId="1BE949EF" w14:textId="306F7D03"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179BD2A9" w14:textId="57BE14D4" w:rsidR="00BB1AFD" w:rsidRPr="00E27BC5" w:rsidRDefault="00BB1AFD" w:rsidP="00BB1AFD">
            <w:pPr>
              <w:pStyle w:val="TableParagraph"/>
            </w:pPr>
            <w:r>
              <w:t>Работоспособное, удовлетворительное</w:t>
            </w:r>
          </w:p>
        </w:tc>
      </w:tr>
      <w:tr w:rsidR="00BB1AFD" w:rsidRPr="00E27BC5" w14:paraId="499256C6" w14:textId="77777777" w:rsidTr="00BB1AFD">
        <w:trPr>
          <w:trHeight w:val="247"/>
          <w:jc w:val="center"/>
        </w:trPr>
        <w:tc>
          <w:tcPr>
            <w:tcW w:w="496" w:type="dxa"/>
            <w:vAlign w:val="center"/>
          </w:tcPr>
          <w:p w14:paraId="387D74CE" w14:textId="77777777" w:rsidR="00BB1AFD" w:rsidRPr="00E27BC5" w:rsidRDefault="00BB1AFD" w:rsidP="00BC07F4">
            <w:pPr>
              <w:pStyle w:val="TableParagraph"/>
              <w:numPr>
                <w:ilvl w:val="0"/>
                <w:numId w:val="92"/>
              </w:numPr>
              <w:ind w:left="0" w:firstLine="0"/>
              <w:jc w:val="center"/>
            </w:pPr>
          </w:p>
        </w:tc>
        <w:tc>
          <w:tcPr>
            <w:tcW w:w="3686" w:type="dxa"/>
            <w:vAlign w:val="center"/>
          </w:tcPr>
          <w:p w14:paraId="3FF6D5B5" w14:textId="77777777" w:rsidR="00BB1AFD" w:rsidRPr="00E27BC5" w:rsidRDefault="00BB1AFD" w:rsidP="00BB1AFD">
            <w:pPr>
              <w:pStyle w:val="TableParagraph"/>
            </w:pPr>
            <w:r w:rsidRPr="00E27BC5">
              <w:rPr>
                <w:color w:val="000000"/>
                <w:lang w:eastAsia="ru-RU"/>
              </w:rPr>
              <w:t>Комплект пропорционального дозирования – 1 шт.</w:t>
            </w:r>
          </w:p>
        </w:tc>
        <w:tc>
          <w:tcPr>
            <w:tcW w:w="1417" w:type="dxa"/>
            <w:vAlign w:val="center"/>
          </w:tcPr>
          <w:p w14:paraId="7B71568B"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61211E0" w14:textId="77777777" w:rsidR="00BB1AFD" w:rsidRPr="00E27BC5" w:rsidRDefault="00BB1AFD" w:rsidP="00BB1AFD">
            <w:pPr>
              <w:pStyle w:val="TableParagraph"/>
              <w:jc w:val="center"/>
            </w:pPr>
          </w:p>
        </w:tc>
        <w:tc>
          <w:tcPr>
            <w:tcW w:w="1134" w:type="dxa"/>
            <w:vAlign w:val="center"/>
          </w:tcPr>
          <w:p w14:paraId="3E44901F" w14:textId="77777777" w:rsidR="00BB1AFD" w:rsidRPr="00E27BC5" w:rsidRDefault="00BB1AFD" w:rsidP="00BB1AFD">
            <w:pPr>
              <w:pStyle w:val="TableParagraph"/>
              <w:jc w:val="center"/>
            </w:pPr>
          </w:p>
        </w:tc>
        <w:tc>
          <w:tcPr>
            <w:tcW w:w="3119" w:type="dxa"/>
            <w:vAlign w:val="center"/>
          </w:tcPr>
          <w:p w14:paraId="4D1D2C99" w14:textId="401B9A5B"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6759D59E" w14:textId="3231FE48" w:rsidR="00BB1AFD" w:rsidRPr="00E27BC5" w:rsidRDefault="00BB1AFD" w:rsidP="00BB1AFD">
            <w:pPr>
              <w:pStyle w:val="TableParagraph"/>
            </w:pPr>
            <w:r>
              <w:t>Работоспособное, удовлетворительное</w:t>
            </w:r>
          </w:p>
        </w:tc>
      </w:tr>
      <w:tr w:rsidR="00BB1AFD" w:rsidRPr="00E27BC5" w14:paraId="5FF22A09" w14:textId="77777777" w:rsidTr="00BB1AFD">
        <w:trPr>
          <w:trHeight w:val="247"/>
          <w:jc w:val="center"/>
        </w:trPr>
        <w:tc>
          <w:tcPr>
            <w:tcW w:w="496" w:type="dxa"/>
            <w:vAlign w:val="center"/>
          </w:tcPr>
          <w:p w14:paraId="0E17D8C1" w14:textId="77777777" w:rsidR="00BB1AFD" w:rsidRPr="00E27BC5" w:rsidRDefault="00BB1AFD" w:rsidP="00BC07F4">
            <w:pPr>
              <w:pStyle w:val="TableParagraph"/>
              <w:numPr>
                <w:ilvl w:val="0"/>
                <w:numId w:val="92"/>
              </w:numPr>
              <w:ind w:left="0" w:firstLine="0"/>
              <w:jc w:val="center"/>
            </w:pPr>
          </w:p>
        </w:tc>
        <w:tc>
          <w:tcPr>
            <w:tcW w:w="3686" w:type="dxa"/>
            <w:vAlign w:val="center"/>
          </w:tcPr>
          <w:p w14:paraId="43E30A07" w14:textId="77777777" w:rsidR="00BB1AFD" w:rsidRPr="00E27BC5" w:rsidRDefault="00BB1AFD" w:rsidP="00BB1AFD">
            <w:pPr>
              <w:pStyle w:val="TableParagraph"/>
            </w:pPr>
            <w:r w:rsidRPr="00E27BC5">
              <w:rPr>
                <w:color w:val="000000"/>
                <w:lang w:eastAsia="ru-RU"/>
              </w:rPr>
              <w:t>Станция насосная для жидкого топлива ZAS- 4750F – 1 шт.</w:t>
            </w:r>
          </w:p>
        </w:tc>
        <w:tc>
          <w:tcPr>
            <w:tcW w:w="1417" w:type="dxa"/>
            <w:vAlign w:val="center"/>
          </w:tcPr>
          <w:p w14:paraId="780484EF"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06CAF39" w14:textId="77777777" w:rsidR="00BB1AFD" w:rsidRPr="00E27BC5" w:rsidRDefault="00BB1AFD" w:rsidP="00BB1AFD">
            <w:pPr>
              <w:pStyle w:val="TableParagraph"/>
              <w:jc w:val="center"/>
            </w:pPr>
          </w:p>
        </w:tc>
        <w:tc>
          <w:tcPr>
            <w:tcW w:w="1134" w:type="dxa"/>
            <w:vAlign w:val="center"/>
          </w:tcPr>
          <w:p w14:paraId="448AF4D9" w14:textId="77777777" w:rsidR="00BB1AFD" w:rsidRPr="00E27BC5" w:rsidRDefault="00BB1AFD" w:rsidP="00BB1AFD">
            <w:pPr>
              <w:pStyle w:val="TableParagraph"/>
              <w:jc w:val="center"/>
            </w:pPr>
          </w:p>
        </w:tc>
        <w:tc>
          <w:tcPr>
            <w:tcW w:w="3119" w:type="dxa"/>
            <w:vAlign w:val="center"/>
          </w:tcPr>
          <w:p w14:paraId="31FB2189" w14:textId="7DFD6CB9"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21E00C30" w14:textId="42F4CDE6" w:rsidR="00BB1AFD" w:rsidRPr="00E27BC5" w:rsidRDefault="00BB1AFD" w:rsidP="00BB1AFD">
            <w:pPr>
              <w:pStyle w:val="TableParagraph"/>
            </w:pPr>
            <w:r>
              <w:t>Работоспособное, удовлетворительное</w:t>
            </w:r>
          </w:p>
        </w:tc>
      </w:tr>
      <w:tr w:rsidR="00BB1AFD" w:rsidRPr="00E27BC5" w14:paraId="6747A688" w14:textId="77777777" w:rsidTr="00BB1AFD">
        <w:trPr>
          <w:trHeight w:val="247"/>
          <w:jc w:val="center"/>
        </w:trPr>
        <w:tc>
          <w:tcPr>
            <w:tcW w:w="496" w:type="dxa"/>
            <w:vAlign w:val="center"/>
          </w:tcPr>
          <w:p w14:paraId="684372B5" w14:textId="77777777" w:rsidR="00BB1AFD" w:rsidRPr="00E27BC5" w:rsidRDefault="00BB1AFD" w:rsidP="00BC07F4">
            <w:pPr>
              <w:pStyle w:val="TableParagraph"/>
              <w:numPr>
                <w:ilvl w:val="0"/>
                <w:numId w:val="92"/>
              </w:numPr>
              <w:ind w:left="0" w:firstLine="0"/>
              <w:jc w:val="center"/>
            </w:pPr>
          </w:p>
        </w:tc>
        <w:tc>
          <w:tcPr>
            <w:tcW w:w="3686" w:type="dxa"/>
            <w:vAlign w:val="center"/>
          </w:tcPr>
          <w:p w14:paraId="7E9488FB" w14:textId="77777777" w:rsidR="00BB1AFD" w:rsidRPr="00E27BC5" w:rsidRDefault="00BB1AFD" w:rsidP="00BB1AFD">
            <w:pPr>
              <w:pStyle w:val="TableParagraph"/>
            </w:pPr>
            <w:r w:rsidRPr="00E27BC5">
              <w:rPr>
                <w:color w:val="000000"/>
                <w:lang w:eastAsia="ru-RU"/>
              </w:rPr>
              <w:t>Станция насосная для жидкого топлива SPF 40- 46 – 1 шт.</w:t>
            </w:r>
          </w:p>
        </w:tc>
        <w:tc>
          <w:tcPr>
            <w:tcW w:w="1417" w:type="dxa"/>
            <w:vAlign w:val="center"/>
          </w:tcPr>
          <w:p w14:paraId="2357EF5C"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F865EBB" w14:textId="77777777" w:rsidR="00BB1AFD" w:rsidRPr="00E27BC5" w:rsidRDefault="00BB1AFD" w:rsidP="00BB1AFD">
            <w:pPr>
              <w:pStyle w:val="TableParagraph"/>
              <w:jc w:val="center"/>
            </w:pPr>
          </w:p>
        </w:tc>
        <w:tc>
          <w:tcPr>
            <w:tcW w:w="1134" w:type="dxa"/>
            <w:vAlign w:val="center"/>
          </w:tcPr>
          <w:p w14:paraId="60ED229E" w14:textId="77777777" w:rsidR="00BB1AFD" w:rsidRPr="00E27BC5" w:rsidRDefault="00BB1AFD" w:rsidP="00BB1AFD">
            <w:pPr>
              <w:pStyle w:val="TableParagraph"/>
              <w:jc w:val="center"/>
            </w:pPr>
          </w:p>
        </w:tc>
        <w:tc>
          <w:tcPr>
            <w:tcW w:w="3119" w:type="dxa"/>
            <w:vAlign w:val="center"/>
          </w:tcPr>
          <w:p w14:paraId="2BCA7FA9" w14:textId="7E40E2F9"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0455FCD1" w14:textId="448BBDCE" w:rsidR="00BB1AFD" w:rsidRPr="00E27BC5" w:rsidRDefault="00BB1AFD" w:rsidP="00BB1AFD">
            <w:pPr>
              <w:pStyle w:val="TableParagraph"/>
            </w:pPr>
            <w:r>
              <w:t>Работоспособное, удовлетворительное</w:t>
            </w:r>
          </w:p>
        </w:tc>
      </w:tr>
      <w:tr w:rsidR="00BB1AFD" w:rsidRPr="00E27BC5" w14:paraId="13079CEF" w14:textId="77777777" w:rsidTr="00BB1AFD">
        <w:trPr>
          <w:trHeight w:val="247"/>
          <w:jc w:val="center"/>
        </w:trPr>
        <w:tc>
          <w:tcPr>
            <w:tcW w:w="496" w:type="dxa"/>
            <w:vAlign w:val="center"/>
          </w:tcPr>
          <w:p w14:paraId="42CC947C" w14:textId="77777777" w:rsidR="00BB1AFD" w:rsidRPr="00E27BC5" w:rsidRDefault="00BB1AFD" w:rsidP="00BC07F4">
            <w:pPr>
              <w:pStyle w:val="TableParagraph"/>
              <w:numPr>
                <w:ilvl w:val="0"/>
                <w:numId w:val="92"/>
              </w:numPr>
              <w:ind w:left="0" w:firstLine="0"/>
              <w:jc w:val="center"/>
            </w:pPr>
          </w:p>
        </w:tc>
        <w:tc>
          <w:tcPr>
            <w:tcW w:w="3686" w:type="dxa"/>
            <w:vAlign w:val="center"/>
          </w:tcPr>
          <w:p w14:paraId="3D693429" w14:textId="77777777" w:rsidR="00BB1AFD" w:rsidRPr="00E27BC5" w:rsidRDefault="00BB1AFD" w:rsidP="00BB1AFD">
            <w:pPr>
              <w:pStyle w:val="TableParagraph"/>
            </w:pPr>
            <w:r w:rsidRPr="00E27BC5">
              <w:rPr>
                <w:color w:val="000000"/>
                <w:lang w:eastAsia="ru-RU"/>
              </w:rPr>
              <w:t>Вентиляторная станция</w:t>
            </w:r>
          </w:p>
        </w:tc>
        <w:tc>
          <w:tcPr>
            <w:tcW w:w="1417" w:type="dxa"/>
            <w:vAlign w:val="center"/>
          </w:tcPr>
          <w:p w14:paraId="0802DDF1" w14:textId="77777777" w:rsidR="00BB1AFD" w:rsidRPr="00E27BC5" w:rsidRDefault="00BB1AFD" w:rsidP="00BB1AFD">
            <w:pPr>
              <w:pStyle w:val="TableParagraph"/>
              <w:jc w:val="center"/>
            </w:pPr>
          </w:p>
        </w:tc>
        <w:tc>
          <w:tcPr>
            <w:tcW w:w="1701" w:type="dxa"/>
            <w:vAlign w:val="center"/>
          </w:tcPr>
          <w:p w14:paraId="7109203E" w14:textId="77777777" w:rsidR="00BB1AFD" w:rsidRPr="00E27BC5" w:rsidRDefault="00BB1AFD" w:rsidP="00BB1AFD">
            <w:pPr>
              <w:pStyle w:val="TableParagraph"/>
              <w:jc w:val="center"/>
            </w:pPr>
          </w:p>
        </w:tc>
        <w:tc>
          <w:tcPr>
            <w:tcW w:w="1134" w:type="dxa"/>
            <w:vAlign w:val="center"/>
          </w:tcPr>
          <w:p w14:paraId="0626E57C" w14:textId="77777777" w:rsidR="00BB1AFD" w:rsidRPr="00E27BC5" w:rsidRDefault="00BB1AFD" w:rsidP="00BB1AFD">
            <w:pPr>
              <w:pStyle w:val="TableParagraph"/>
              <w:jc w:val="center"/>
            </w:pPr>
          </w:p>
        </w:tc>
        <w:tc>
          <w:tcPr>
            <w:tcW w:w="3119" w:type="dxa"/>
            <w:vAlign w:val="center"/>
          </w:tcPr>
          <w:p w14:paraId="4357B702" w14:textId="1A506EB5"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1D3E7C5F" w14:textId="3FFD6C17" w:rsidR="00BB1AFD" w:rsidRPr="00E27BC5" w:rsidRDefault="00BB1AFD" w:rsidP="00BB1AFD">
            <w:pPr>
              <w:pStyle w:val="TableParagraph"/>
            </w:pPr>
            <w:r>
              <w:t>Работоспособное, удовлетворительное</w:t>
            </w:r>
          </w:p>
        </w:tc>
      </w:tr>
      <w:tr w:rsidR="00BB1AFD" w:rsidRPr="00E27BC5" w14:paraId="38BDC2BE" w14:textId="77777777" w:rsidTr="00BB1AFD">
        <w:trPr>
          <w:trHeight w:val="247"/>
          <w:jc w:val="center"/>
        </w:trPr>
        <w:tc>
          <w:tcPr>
            <w:tcW w:w="496" w:type="dxa"/>
            <w:vAlign w:val="center"/>
          </w:tcPr>
          <w:p w14:paraId="261C32ED" w14:textId="77777777" w:rsidR="00BB1AFD" w:rsidRPr="00E27BC5" w:rsidRDefault="00BB1AFD" w:rsidP="00BC07F4">
            <w:pPr>
              <w:pStyle w:val="TableParagraph"/>
              <w:numPr>
                <w:ilvl w:val="0"/>
                <w:numId w:val="92"/>
              </w:numPr>
              <w:ind w:left="0" w:firstLine="0"/>
              <w:jc w:val="center"/>
            </w:pPr>
          </w:p>
        </w:tc>
        <w:tc>
          <w:tcPr>
            <w:tcW w:w="3686" w:type="dxa"/>
            <w:vAlign w:val="center"/>
          </w:tcPr>
          <w:p w14:paraId="22DA729F" w14:textId="77777777" w:rsidR="00BB1AFD" w:rsidRPr="00E27BC5" w:rsidRDefault="00BB1AFD" w:rsidP="00BB1AFD">
            <w:pPr>
              <w:pStyle w:val="TableParagraph"/>
            </w:pPr>
            <w:r w:rsidRPr="00E27BC5">
              <w:rPr>
                <w:color w:val="000000"/>
                <w:lang w:eastAsia="ru-RU"/>
              </w:rPr>
              <w:t>Теплообменник ГВС NT 50 МН   /CDS16/12 -2 шт.</w:t>
            </w:r>
          </w:p>
        </w:tc>
        <w:tc>
          <w:tcPr>
            <w:tcW w:w="1417" w:type="dxa"/>
            <w:vAlign w:val="center"/>
          </w:tcPr>
          <w:p w14:paraId="316C08A7" w14:textId="77777777" w:rsidR="00BB1AFD" w:rsidRPr="00E27BC5" w:rsidRDefault="00BB1AFD" w:rsidP="00BB1AFD">
            <w:pPr>
              <w:pStyle w:val="TableParagraph"/>
              <w:jc w:val="center"/>
            </w:pPr>
            <w:r w:rsidRPr="00E27BC5">
              <w:t xml:space="preserve">2 </w:t>
            </w:r>
            <w:r w:rsidRPr="00E27BC5">
              <w:rPr>
                <w:color w:val="000000"/>
                <w:lang w:eastAsia="ru-RU"/>
              </w:rPr>
              <w:t>шт.</w:t>
            </w:r>
          </w:p>
        </w:tc>
        <w:tc>
          <w:tcPr>
            <w:tcW w:w="1701" w:type="dxa"/>
            <w:vAlign w:val="center"/>
          </w:tcPr>
          <w:p w14:paraId="1894CA6C" w14:textId="77777777" w:rsidR="00BB1AFD" w:rsidRPr="00E27BC5" w:rsidRDefault="00BB1AFD" w:rsidP="00BB1AFD">
            <w:pPr>
              <w:pStyle w:val="TableParagraph"/>
              <w:jc w:val="center"/>
            </w:pPr>
          </w:p>
        </w:tc>
        <w:tc>
          <w:tcPr>
            <w:tcW w:w="1134" w:type="dxa"/>
            <w:vAlign w:val="center"/>
          </w:tcPr>
          <w:p w14:paraId="1F26419A" w14:textId="77777777" w:rsidR="00BB1AFD" w:rsidRPr="00E27BC5" w:rsidRDefault="00BB1AFD" w:rsidP="00BB1AFD">
            <w:pPr>
              <w:pStyle w:val="TableParagraph"/>
              <w:jc w:val="center"/>
            </w:pPr>
          </w:p>
        </w:tc>
        <w:tc>
          <w:tcPr>
            <w:tcW w:w="3119" w:type="dxa"/>
            <w:vAlign w:val="center"/>
          </w:tcPr>
          <w:p w14:paraId="0AE0A7DF" w14:textId="1AB3E029"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19AF8129" w14:textId="7828898A" w:rsidR="00BB1AFD" w:rsidRPr="00E27BC5" w:rsidRDefault="00BB1AFD" w:rsidP="00BB1AFD">
            <w:pPr>
              <w:pStyle w:val="TableParagraph"/>
            </w:pPr>
            <w:r>
              <w:t>Работоспособное, удовлетворительное</w:t>
            </w:r>
          </w:p>
        </w:tc>
      </w:tr>
      <w:tr w:rsidR="00BB1AFD" w:rsidRPr="00E27BC5" w14:paraId="26AA2FBF" w14:textId="77777777" w:rsidTr="00BB1AFD">
        <w:trPr>
          <w:trHeight w:val="247"/>
          <w:jc w:val="center"/>
        </w:trPr>
        <w:tc>
          <w:tcPr>
            <w:tcW w:w="496" w:type="dxa"/>
            <w:vAlign w:val="center"/>
          </w:tcPr>
          <w:p w14:paraId="62E4B795" w14:textId="77777777" w:rsidR="00BB1AFD" w:rsidRPr="00E27BC5" w:rsidRDefault="00BB1AFD" w:rsidP="00BC07F4">
            <w:pPr>
              <w:pStyle w:val="TableParagraph"/>
              <w:numPr>
                <w:ilvl w:val="0"/>
                <w:numId w:val="92"/>
              </w:numPr>
              <w:ind w:left="0" w:firstLine="0"/>
              <w:jc w:val="center"/>
            </w:pPr>
          </w:p>
        </w:tc>
        <w:tc>
          <w:tcPr>
            <w:tcW w:w="3686" w:type="dxa"/>
            <w:vAlign w:val="center"/>
          </w:tcPr>
          <w:p w14:paraId="7B63B0AF" w14:textId="77777777" w:rsidR="00BB1AFD" w:rsidRPr="00E27BC5" w:rsidRDefault="00BB1AFD" w:rsidP="00BB1AFD">
            <w:pPr>
              <w:pStyle w:val="TableParagraph"/>
            </w:pPr>
            <w:r w:rsidRPr="00E27BC5">
              <w:rPr>
                <w:color w:val="000000"/>
                <w:lang w:eastAsia="ru-RU"/>
              </w:rPr>
              <w:t>Компрессор -1 шт.</w:t>
            </w:r>
          </w:p>
        </w:tc>
        <w:tc>
          <w:tcPr>
            <w:tcW w:w="1417" w:type="dxa"/>
            <w:vAlign w:val="center"/>
          </w:tcPr>
          <w:p w14:paraId="3A7E1672"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22FEA69" w14:textId="77777777" w:rsidR="00BB1AFD" w:rsidRPr="00E27BC5" w:rsidRDefault="00BB1AFD" w:rsidP="00BB1AFD">
            <w:pPr>
              <w:pStyle w:val="TableParagraph"/>
              <w:jc w:val="center"/>
            </w:pPr>
          </w:p>
        </w:tc>
        <w:tc>
          <w:tcPr>
            <w:tcW w:w="1134" w:type="dxa"/>
            <w:vAlign w:val="center"/>
          </w:tcPr>
          <w:p w14:paraId="53406D33" w14:textId="77777777" w:rsidR="00BB1AFD" w:rsidRPr="00E27BC5" w:rsidRDefault="00BB1AFD" w:rsidP="00BB1AFD">
            <w:pPr>
              <w:pStyle w:val="TableParagraph"/>
              <w:jc w:val="center"/>
            </w:pPr>
          </w:p>
        </w:tc>
        <w:tc>
          <w:tcPr>
            <w:tcW w:w="3119" w:type="dxa"/>
            <w:vAlign w:val="center"/>
          </w:tcPr>
          <w:p w14:paraId="53F6BB94" w14:textId="01AB4689"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69AA1A10" w14:textId="46317582" w:rsidR="00BB1AFD" w:rsidRPr="00E27BC5" w:rsidRDefault="00BB1AFD" w:rsidP="00BB1AFD">
            <w:pPr>
              <w:pStyle w:val="TableParagraph"/>
            </w:pPr>
            <w:r>
              <w:t>Работоспособное, удовлетворительное</w:t>
            </w:r>
          </w:p>
        </w:tc>
      </w:tr>
      <w:tr w:rsidR="00BB1AFD" w:rsidRPr="00E27BC5" w14:paraId="3C9D9E9D" w14:textId="77777777" w:rsidTr="00BB1AFD">
        <w:trPr>
          <w:trHeight w:val="247"/>
          <w:jc w:val="center"/>
        </w:trPr>
        <w:tc>
          <w:tcPr>
            <w:tcW w:w="496" w:type="dxa"/>
            <w:vAlign w:val="center"/>
          </w:tcPr>
          <w:p w14:paraId="69F667BC" w14:textId="77777777" w:rsidR="00BB1AFD" w:rsidRPr="00E27BC5" w:rsidRDefault="00BB1AFD" w:rsidP="00BC07F4">
            <w:pPr>
              <w:pStyle w:val="TableParagraph"/>
              <w:numPr>
                <w:ilvl w:val="0"/>
                <w:numId w:val="92"/>
              </w:numPr>
              <w:ind w:left="0" w:firstLine="0"/>
              <w:jc w:val="center"/>
            </w:pPr>
          </w:p>
        </w:tc>
        <w:tc>
          <w:tcPr>
            <w:tcW w:w="3686" w:type="dxa"/>
            <w:vAlign w:val="center"/>
          </w:tcPr>
          <w:p w14:paraId="2CF67DBA" w14:textId="77777777" w:rsidR="00BB1AFD" w:rsidRPr="00E27BC5" w:rsidRDefault="00BB1AFD" w:rsidP="00BB1AFD">
            <w:pPr>
              <w:pStyle w:val="TableParagraph"/>
            </w:pPr>
            <w:r w:rsidRPr="00E27BC5">
              <w:rPr>
                <w:color w:val="000000"/>
                <w:lang w:eastAsia="ru-RU"/>
              </w:rPr>
              <w:t>Ультразвуковая импульсная установка «Волна» - 2 шт.</w:t>
            </w:r>
          </w:p>
        </w:tc>
        <w:tc>
          <w:tcPr>
            <w:tcW w:w="1417" w:type="dxa"/>
            <w:vAlign w:val="center"/>
          </w:tcPr>
          <w:p w14:paraId="074207AA" w14:textId="77777777" w:rsidR="00BB1AFD" w:rsidRPr="00E27BC5" w:rsidRDefault="00BB1AFD" w:rsidP="00BB1AFD">
            <w:pPr>
              <w:pStyle w:val="TableParagraph"/>
              <w:jc w:val="center"/>
            </w:pPr>
            <w:r w:rsidRPr="00E27BC5">
              <w:t xml:space="preserve">2 </w:t>
            </w:r>
            <w:r w:rsidRPr="00E27BC5">
              <w:rPr>
                <w:color w:val="000000"/>
                <w:lang w:eastAsia="ru-RU"/>
              </w:rPr>
              <w:t>шт.</w:t>
            </w:r>
          </w:p>
        </w:tc>
        <w:tc>
          <w:tcPr>
            <w:tcW w:w="1701" w:type="dxa"/>
            <w:vAlign w:val="center"/>
          </w:tcPr>
          <w:p w14:paraId="0B2CB5FD" w14:textId="77777777" w:rsidR="00BB1AFD" w:rsidRPr="00E27BC5" w:rsidRDefault="00BB1AFD" w:rsidP="00BB1AFD">
            <w:pPr>
              <w:pStyle w:val="TableParagraph"/>
              <w:jc w:val="center"/>
            </w:pPr>
          </w:p>
        </w:tc>
        <w:tc>
          <w:tcPr>
            <w:tcW w:w="1134" w:type="dxa"/>
            <w:vAlign w:val="center"/>
          </w:tcPr>
          <w:p w14:paraId="4D4E6B59" w14:textId="77777777" w:rsidR="00BB1AFD" w:rsidRPr="00E27BC5" w:rsidRDefault="00BB1AFD" w:rsidP="00BB1AFD">
            <w:pPr>
              <w:pStyle w:val="TableParagraph"/>
              <w:jc w:val="center"/>
            </w:pPr>
          </w:p>
        </w:tc>
        <w:tc>
          <w:tcPr>
            <w:tcW w:w="3119" w:type="dxa"/>
            <w:vAlign w:val="center"/>
          </w:tcPr>
          <w:p w14:paraId="45645653" w14:textId="22BDADBE"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54791743" w14:textId="7275D829" w:rsidR="00BB1AFD" w:rsidRPr="00E27BC5" w:rsidRDefault="00BB1AFD" w:rsidP="00BB1AFD">
            <w:pPr>
              <w:pStyle w:val="TableParagraph"/>
            </w:pPr>
            <w:r>
              <w:t>Работоспособное, удовлетворительное</w:t>
            </w:r>
          </w:p>
        </w:tc>
      </w:tr>
      <w:tr w:rsidR="00BB1AFD" w:rsidRPr="00E27BC5" w14:paraId="6EC724BF" w14:textId="77777777" w:rsidTr="00BB1AFD">
        <w:trPr>
          <w:trHeight w:val="247"/>
          <w:jc w:val="center"/>
        </w:trPr>
        <w:tc>
          <w:tcPr>
            <w:tcW w:w="496" w:type="dxa"/>
            <w:vAlign w:val="center"/>
          </w:tcPr>
          <w:p w14:paraId="05DABD5D" w14:textId="77777777" w:rsidR="00BB1AFD" w:rsidRPr="00E27BC5" w:rsidRDefault="00BB1AFD" w:rsidP="00BC07F4">
            <w:pPr>
              <w:pStyle w:val="TableParagraph"/>
              <w:numPr>
                <w:ilvl w:val="0"/>
                <w:numId w:val="92"/>
              </w:numPr>
              <w:ind w:left="0" w:firstLine="0"/>
              <w:jc w:val="center"/>
            </w:pPr>
          </w:p>
        </w:tc>
        <w:tc>
          <w:tcPr>
            <w:tcW w:w="3686" w:type="dxa"/>
            <w:vAlign w:val="center"/>
          </w:tcPr>
          <w:p w14:paraId="339F4179" w14:textId="77777777" w:rsidR="00BB1AFD" w:rsidRPr="00E27BC5" w:rsidRDefault="00BB1AFD" w:rsidP="00BB1AFD">
            <w:pPr>
              <w:pStyle w:val="TableParagraph"/>
            </w:pPr>
            <w:r w:rsidRPr="00E27BC5">
              <w:rPr>
                <w:color w:val="000000"/>
                <w:lang w:eastAsia="ru-RU"/>
              </w:rPr>
              <w:t>Арматура СП «Неман» - 202 шт.</w:t>
            </w:r>
          </w:p>
        </w:tc>
        <w:tc>
          <w:tcPr>
            <w:tcW w:w="1417" w:type="dxa"/>
            <w:vAlign w:val="center"/>
          </w:tcPr>
          <w:p w14:paraId="7F9F8AA2" w14:textId="77777777" w:rsidR="00BB1AFD" w:rsidRPr="00E27BC5" w:rsidRDefault="00BB1AFD" w:rsidP="00BB1AFD">
            <w:pPr>
              <w:pStyle w:val="TableParagraph"/>
              <w:jc w:val="center"/>
            </w:pPr>
            <w:r w:rsidRPr="00E27BC5">
              <w:t xml:space="preserve">202 </w:t>
            </w:r>
            <w:r w:rsidRPr="00E27BC5">
              <w:rPr>
                <w:color w:val="000000"/>
                <w:lang w:eastAsia="ru-RU"/>
              </w:rPr>
              <w:t>шт.</w:t>
            </w:r>
          </w:p>
        </w:tc>
        <w:tc>
          <w:tcPr>
            <w:tcW w:w="1701" w:type="dxa"/>
            <w:vAlign w:val="center"/>
          </w:tcPr>
          <w:p w14:paraId="2696543A" w14:textId="77777777" w:rsidR="00BB1AFD" w:rsidRPr="00E27BC5" w:rsidRDefault="00BB1AFD" w:rsidP="00BB1AFD">
            <w:pPr>
              <w:pStyle w:val="TableParagraph"/>
              <w:jc w:val="center"/>
            </w:pPr>
          </w:p>
        </w:tc>
        <w:tc>
          <w:tcPr>
            <w:tcW w:w="1134" w:type="dxa"/>
            <w:vAlign w:val="center"/>
          </w:tcPr>
          <w:p w14:paraId="7029F3C8" w14:textId="77777777" w:rsidR="00BB1AFD" w:rsidRPr="00E27BC5" w:rsidRDefault="00BB1AFD" w:rsidP="00BB1AFD">
            <w:pPr>
              <w:pStyle w:val="TableParagraph"/>
              <w:jc w:val="center"/>
            </w:pPr>
          </w:p>
        </w:tc>
        <w:tc>
          <w:tcPr>
            <w:tcW w:w="3119" w:type="dxa"/>
            <w:vAlign w:val="center"/>
          </w:tcPr>
          <w:p w14:paraId="6B89C372" w14:textId="61BF1FCD"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147A4123" w14:textId="2DF2983A" w:rsidR="00BB1AFD" w:rsidRPr="00E27BC5" w:rsidRDefault="00BB1AFD" w:rsidP="00BB1AFD">
            <w:pPr>
              <w:pStyle w:val="TableParagraph"/>
            </w:pPr>
            <w:r>
              <w:t>Работоспособное, удовлетворительное</w:t>
            </w:r>
          </w:p>
        </w:tc>
      </w:tr>
      <w:tr w:rsidR="00BB1AFD" w:rsidRPr="00E27BC5" w14:paraId="060727A8" w14:textId="77777777" w:rsidTr="00BB1AFD">
        <w:trPr>
          <w:trHeight w:val="247"/>
          <w:jc w:val="center"/>
        </w:trPr>
        <w:tc>
          <w:tcPr>
            <w:tcW w:w="496" w:type="dxa"/>
            <w:vAlign w:val="center"/>
          </w:tcPr>
          <w:p w14:paraId="68D9AE58" w14:textId="77777777" w:rsidR="00BB1AFD" w:rsidRPr="00E27BC5" w:rsidRDefault="00BB1AFD" w:rsidP="00BC07F4">
            <w:pPr>
              <w:pStyle w:val="TableParagraph"/>
              <w:numPr>
                <w:ilvl w:val="0"/>
                <w:numId w:val="92"/>
              </w:numPr>
              <w:ind w:left="0" w:firstLine="0"/>
              <w:jc w:val="center"/>
            </w:pPr>
          </w:p>
        </w:tc>
        <w:tc>
          <w:tcPr>
            <w:tcW w:w="3686" w:type="dxa"/>
            <w:vAlign w:val="center"/>
          </w:tcPr>
          <w:p w14:paraId="020242A9" w14:textId="77777777" w:rsidR="00BB1AFD" w:rsidRPr="00E27BC5" w:rsidRDefault="00BB1AFD" w:rsidP="00BB1AFD">
            <w:pPr>
              <w:pStyle w:val="TableParagraph"/>
            </w:pPr>
            <w:r w:rsidRPr="00E27BC5">
              <w:rPr>
                <w:color w:val="000000"/>
                <w:lang w:eastAsia="ru-RU"/>
              </w:rPr>
              <w:t>Фильтр механический сетчатый фланцевый с магнитным вкладышем Ду 200, Ру 16</w:t>
            </w:r>
          </w:p>
        </w:tc>
        <w:tc>
          <w:tcPr>
            <w:tcW w:w="1417" w:type="dxa"/>
            <w:vAlign w:val="center"/>
          </w:tcPr>
          <w:p w14:paraId="2BC3F4F5" w14:textId="77777777" w:rsidR="00BB1AFD" w:rsidRPr="00E27BC5" w:rsidRDefault="00BB1AFD" w:rsidP="00BB1AFD">
            <w:pPr>
              <w:pStyle w:val="TableParagraph"/>
              <w:jc w:val="center"/>
            </w:pPr>
          </w:p>
        </w:tc>
        <w:tc>
          <w:tcPr>
            <w:tcW w:w="1701" w:type="dxa"/>
            <w:vAlign w:val="center"/>
          </w:tcPr>
          <w:p w14:paraId="17993140" w14:textId="77777777" w:rsidR="00BB1AFD" w:rsidRPr="00E27BC5" w:rsidRDefault="00BB1AFD" w:rsidP="00BB1AFD">
            <w:pPr>
              <w:pStyle w:val="TableParagraph"/>
              <w:jc w:val="center"/>
            </w:pPr>
          </w:p>
        </w:tc>
        <w:tc>
          <w:tcPr>
            <w:tcW w:w="1134" w:type="dxa"/>
            <w:vAlign w:val="center"/>
          </w:tcPr>
          <w:p w14:paraId="6B033159" w14:textId="77777777" w:rsidR="00BB1AFD" w:rsidRPr="00E27BC5" w:rsidRDefault="00BB1AFD" w:rsidP="00BB1AFD">
            <w:pPr>
              <w:pStyle w:val="TableParagraph"/>
              <w:jc w:val="center"/>
            </w:pPr>
          </w:p>
        </w:tc>
        <w:tc>
          <w:tcPr>
            <w:tcW w:w="3119" w:type="dxa"/>
            <w:vAlign w:val="center"/>
          </w:tcPr>
          <w:p w14:paraId="0B79D05C" w14:textId="7C33DAC7"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74892003" w14:textId="4EC6C24F" w:rsidR="00BB1AFD" w:rsidRPr="00E27BC5" w:rsidRDefault="00BB1AFD" w:rsidP="00BB1AFD">
            <w:pPr>
              <w:pStyle w:val="TableParagraph"/>
            </w:pPr>
            <w:r>
              <w:t>Работоспособное, удовлетворительное</w:t>
            </w:r>
          </w:p>
        </w:tc>
      </w:tr>
      <w:tr w:rsidR="00BB1AFD" w:rsidRPr="00E27BC5" w14:paraId="43E85768" w14:textId="77777777" w:rsidTr="00BB1AFD">
        <w:trPr>
          <w:trHeight w:val="247"/>
          <w:jc w:val="center"/>
        </w:trPr>
        <w:tc>
          <w:tcPr>
            <w:tcW w:w="496" w:type="dxa"/>
            <w:vAlign w:val="center"/>
          </w:tcPr>
          <w:p w14:paraId="5B891B9D" w14:textId="77777777" w:rsidR="00BB1AFD" w:rsidRPr="00E27BC5" w:rsidRDefault="00BB1AFD" w:rsidP="00BC07F4">
            <w:pPr>
              <w:pStyle w:val="TableParagraph"/>
              <w:numPr>
                <w:ilvl w:val="0"/>
                <w:numId w:val="92"/>
              </w:numPr>
              <w:ind w:left="0" w:firstLine="0"/>
              <w:jc w:val="center"/>
            </w:pPr>
          </w:p>
        </w:tc>
        <w:tc>
          <w:tcPr>
            <w:tcW w:w="3686" w:type="dxa"/>
            <w:vAlign w:val="center"/>
          </w:tcPr>
          <w:p w14:paraId="35F55018" w14:textId="77777777" w:rsidR="00BB1AFD" w:rsidRPr="00E27BC5" w:rsidRDefault="00BB1AFD" w:rsidP="00BB1AFD">
            <w:pPr>
              <w:pStyle w:val="TableParagraph"/>
            </w:pPr>
            <w:r w:rsidRPr="00E27BC5">
              <w:rPr>
                <w:color w:val="000000"/>
                <w:lang w:eastAsia="ru-RU"/>
              </w:rPr>
              <w:t>Фильтр механический сетчатый с магнитным вкладышем Ду 50, Ру 16 -2 шт.</w:t>
            </w:r>
          </w:p>
        </w:tc>
        <w:tc>
          <w:tcPr>
            <w:tcW w:w="1417" w:type="dxa"/>
            <w:vAlign w:val="center"/>
          </w:tcPr>
          <w:p w14:paraId="1F0E7E70" w14:textId="77777777" w:rsidR="00BB1AFD" w:rsidRPr="00E27BC5" w:rsidRDefault="00BB1AFD" w:rsidP="00BB1AFD">
            <w:pPr>
              <w:pStyle w:val="TableParagraph"/>
              <w:jc w:val="center"/>
            </w:pPr>
            <w:r w:rsidRPr="00E27BC5">
              <w:t xml:space="preserve">2 </w:t>
            </w:r>
            <w:r w:rsidRPr="00E27BC5">
              <w:rPr>
                <w:color w:val="000000"/>
                <w:lang w:eastAsia="ru-RU"/>
              </w:rPr>
              <w:t>шт.</w:t>
            </w:r>
          </w:p>
        </w:tc>
        <w:tc>
          <w:tcPr>
            <w:tcW w:w="1701" w:type="dxa"/>
            <w:vAlign w:val="center"/>
          </w:tcPr>
          <w:p w14:paraId="0A1560BD" w14:textId="77777777" w:rsidR="00BB1AFD" w:rsidRPr="00E27BC5" w:rsidRDefault="00BB1AFD" w:rsidP="00BB1AFD">
            <w:pPr>
              <w:pStyle w:val="TableParagraph"/>
              <w:jc w:val="center"/>
            </w:pPr>
          </w:p>
        </w:tc>
        <w:tc>
          <w:tcPr>
            <w:tcW w:w="1134" w:type="dxa"/>
            <w:vAlign w:val="center"/>
          </w:tcPr>
          <w:p w14:paraId="712CE229" w14:textId="77777777" w:rsidR="00BB1AFD" w:rsidRPr="00E27BC5" w:rsidRDefault="00BB1AFD" w:rsidP="00BB1AFD">
            <w:pPr>
              <w:pStyle w:val="TableParagraph"/>
              <w:jc w:val="center"/>
            </w:pPr>
          </w:p>
        </w:tc>
        <w:tc>
          <w:tcPr>
            <w:tcW w:w="3119" w:type="dxa"/>
            <w:vAlign w:val="center"/>
          </w:tcPr>
          <w:p w14:paraId="02315354" w14:textId="6C5D064B"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61ED453D" w14:textId="22AD6B76" w:rsidR="00BB1AFD" w:rsidRPr="00E27BC5" w:rsidRDefault="00BB1AFD" w:rsidP="00BB1AFD">
            <w:pPr>
              <w:pStyle w:val="TableParagraph"/>
            </w:pPr>
            <w:r>
              <w:t>Работоспособное, удовлетворительное</w:t>
            </w:r>
          </w:p>
        </w:tc>
      </w:tr>
      <w:tr w:rsidR="00BB1AFD" w:rsidRPr="00E27BC5" w14:paraId="489E0D70" w14:textId="77777777" w:rsidTr="00BB1AFD">
        <w:trPr>
          <w:trHeight w:val="247"/>
          <w:jc w:val="center"/>
        </w:trPr>
        <w:tc>
          <w:tcPr>
            <w:tcW w:w="496" w:type="dxa"/>
            <w:vAlign w:val="center"/>
          </w:tcPr>
          <w:p w14:paraId="436E199B" w14:textId="77777777" w:rsidR="00BB1AFD" w:rsidRPr="00E27BC5" w:rsidRDefault="00BB1AFD" w:rsidP="00BC07F4">
            <w:pPr>
              <w:pStyle w:val="TableParagraph"/>
              <w:numPr>
                <w:ilvl w:val="0"/>
                <w:numId w:val="92"/>
              </w:numPr>
              <w:ind w:left="0" w:firstLine="0"/>
              <w:jc w:val="center"/>
            </w:pPr>
          </w:p>
        </w:tc>
        <w:tc>
          <w:tcPr>
            <w:tcW w:w="3686" w:type="dxa"/>
            <w:vAlign w:val="center"/>
          </w:tcPr>
          <w:p w14:paraId="71D92D91" w14:textId="77777777" w:rsidR="00BB1AFD" w:rsidRPr="00E27BC5" w:rsidRDefault="00BB1AFD" w:rsidP="00BB1AFD">
            <w:pPr>
              <w:pStyle w:val="TableParagraph"/>
            </w:pPr>
            <w:r w:rsidRPr="00E27BC5">
              <w:rPr>
                <w:color w:val="000000"/>
                <w:lang w:eastAsia="ru-RU"/>
              </w:rPr>
              <w:t>ГРУ с узлом учета расхода газа – 1 шт.</w:t>
            </w:r>
          </w:p>
        </w:tc>
        <w:tc>
          <w:tcPr>
            <w:tcW w:w="1417" w:type="dxa"/>
            <w:vAlign w:val="center"/>
          </w:tcPr>
          <w:p w14:paraId="33B600D9"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84B5155" w14:textId="77777777" w:rsidR="00BB1AFD" w:rsidRPr="00E27BC5" w:rsidRDefault="00BB1AFD" w:rsidP="00BB1AFD">
            <w:pPr>
              <w:pStyle w:val="TableParagraph"/>
              <w:jc w:val="center"/>
            </w:pPr>
          </w:p>
        </w:tc>
        <w:tc>
          <w:tcPr>
            <w:tcW w:w="1134" w:type="dxa"/>
            <w:vAlign w:val="center"/>
          </w:tcPr>
          <w:p w14:paraId="2C7C152E" w14:textId="77777777" w:rsidR="00BB1AFD" w:rsidRPr="00E27BC5" w:rsidRDefault="00BB1AFD" w:rsidP="00BB1AFD">
            <w:pPr>
              <w:pStyle w:val="TableParagraph"/>
              <w:jc w:val="center"/>
            </w:pPr>
          </w:p>
        </w:tc>
        <w:tc>
          <w:tcPr>
            <w:tcW w:w="3119" w:type="dxa"/>
            <w:vAlign w:val="center"/>
          </w:tcPr>
          <w:p w14:paraId="427C05FE" w14:textId="47C74AC8"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2F453D62" w14:textId="72005FC3" w:rsidR="00BB1AFD" w:rsidRPr="00E27BC5" w:rsidRDefault="00BB1AFD" w:rsidP="00BB1AFD">
            <w:pPr>
              <w:pStyle w:val="TableParagraph"/>
            </w:pPr>
            <w:r>
              <w:t>Работоспособное, удовлетворительное</w:t>
            </w:r>
          </w:p>
        </w:tc>
      </w:tr>
      <w:tr w:rsidR="00BB1AFD" w:rsidRPr="00E27BC5" w14:paraId="15720AC7" w14:textId="77777777" w:rsidTr="00BB1AFD">
        <w:trPr>
          <w:trHeight w:val="247"/>
          <w:jc w:val="center"/>
        </w:trPr>
        <w:tc>
          <w:tcPr>
            <w:tcW w:w="496" w:type="dxa"/>
            <w:vAlign w:val="center"/>
          </w:tcPr>
          <w:p w14:paraId="727664E4" w14:textId="77777777" w:rsidR="00BB1AFD" w:rsidRPr="00E27BC5" w:rsidRDefault="00BB1AFD" w:rsidP="00BC07F4">
            <w:pPr>
              <w:pStyle w:val="TableParagraph"/>
              <w:numPr>
                <w:ilvl w:val="0"/>
                <w:numId w:val="92"/>
              </w:numPr>
              <w:ind w:left="0" w:firstLine="0"/>
              <w:jc w:val="center"/>
            </w:pPr>
          </w:p>
        </w:tc>
        <w:tc>
          <w:tcPr>
            <w:tcW w:w="3686" w:type="dxa"/>
            <w:vAlign w:val="center"/>
          </w:tcPr>
          <w:p w14:paraId="43096B8D" w14:textId="77777777" w:rsidR="00BB1AFD" w:rsidRPr="00E27BC5" w:rsidRDefault="00BB1AFD" w:rsidP="00BB1AFD">
            <w:pPr>
              <w:pStyle w:val="TableParagraph"/>
            </w:pPr>
            <w:r w:rsidRPr="00E27BC5">
              <w:rPr>
                <w:color w:val="000000"/>
                <w:lang w:eastAsia="ru-RU"/>
              </w:rPr>
              <w:t>Внутренний газопровод</w:t>
            </w:r>
          </w:p>
        </w:tc>
        <w:tc>
          <w:tcPr>
            <w:tcW w:w="1417" w:type="dxa"/>
            <w:vAlign w:val="center"/>
          </w:tcPr>
          <w:p w14:paraId="5B6FC947" w14:textId="77777777" w:rsidR="00BB1AFD" w:rsidRPr="00E27BC5" w:rsidRDefault="00BB1AFD" w:rsidP="00BB1AFD">
            <w:pPr>
              <w:pStyle w:val="TableParagraph"/>
              <w:jc w:val="center"/>
            </w:pPr>
          </w:p>
        </w:tc>
        <w:tc>
          <w:tcPr>
            <w:tcW w:w="1701" w:type="dxa"/>
            <w:vAlign w:val="center"/>
          </w:tcPr>
          <w:p w14:paraId="6A898673" w14:textId="77777777" w:rsidR="00BB1AFD" w:rsidRPr="00E27BC5" w:rsidRDefault="00BB1AFD" w:rsidP="00BB1AFD">
            <w:pPr>
              <w:pStyle w:val="TableParagraph"/>
              <w:jc w:val="center"/>
            </w:pPr>
          </w:p>
        </w:tc>
        <w:tc>
          <w:tcPr>
            <w:tcW w:w="1134" w:type="dxa"/>
            <w:vAlign w:val="center"/>
          </w:tcPr>
          <w:p w14:paraId="38F7EBEE" w14:textId="77777777" w:rsidR="00BB1AFD" w:rsidRPr="00E27BC5" w:rsidRDefault="00BB1AFD" w:rsidP="00BB1AFD">
            <w:pPr>
              <w:pStyle w:val="TableParagraph"/>
              <w:jc w:val="center"/>
            </w:pPr>
          </w:p>
        </w:tc>
        <w:tc>
          <w:tcPr>
            <w:tcW w:w="3119" w:type="dxa"/>
            <w:vAlign w:val="center"/>
          </w:tcPr>
          <w:p w14:paraId="0ABBC96F" w14:textId="438CA4E9"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1A22D07F" w14:textId="1366AA23" w:rsidR="00BB1AFD" w:rsidRPr="00E27BC5" w:rsidRDefault="00BB1AFD" w:rsidP="00BB1AFD">
            <w:pPr>
              <w:pStyle w:val="TableParagraph"/>
            </w:pPr>
            <w:r>
              <w:t>Работоспособное, удовлетворительное</w:t>
            </w:r>
          </w:p>
        </w:tc>
      </w:tr>
      <w:tr w:rsidR="00BB1AFD" w:rsidRPr="00E27BC5" w14:paraId="441457E1" w14:textId="77777777" w:rsidTr="00BB1AFD">
        <w:trPr>
          <w:trHeight w:val="247"/>
          <w:jc w:val="center"/>
        </w:trPr>
        <w:tc>
          <w:tcPr>
            <w:tcW w:w="496" w:type="dxa"/>
            <w:vAlign w:val="center"/>
          </w:tcPr>
          <w:p w14:paraId="53143135" w14:textId="77777777" w:rsidR="00BB1AFD" w:rsidRPr="00E27BC5" w:rsidRDefault="00BB1AFD" w:rsidP="00BC07F4">
            <w:pPr>
              <w:pStyle w:val="TableParagraph"/>
              <w:numPr>
                <w:ilvl w:val="0"/>
                <w:numId w:val="92"/>
              </w:numPr>
              <w:ind w:left="0" w:firstLine="0"/>
              <w:jc w:val="center"/>
            </w:pPr>
          </w:p>
        </w:tc>
        <w:tc>
          <w:tcPr>
            <w:tcW w:w="3686" w:type="dxa"/>
            <w:vAlign w:val="center"/>
          </w:tcPr>
          <w:p w14:paraId="48B0B1F1" w14:textId="77777777" w:rsidR="00BB1AFD" w:rsidRPr="00E27BC5" w:rsidRDefault="00BB1AFD" w:rsidP="00BB1AFD">
            <w:pPr>
              <w:pStyle w:val="TableParagraph"/>
            </w:pPr>
            <w:r w:rsidRPr="00E27BC5">
              <w:rPr>
                <w:color w:val="000000"/>
                <w:lang w:eastAsia="ru-RU"/>
              </w:rPr>
              <w:t>Узел учета тепловой энергии</w:t>
            </w:r>
          </w:p>
        </w:tc>
        <w:tc>
          <w:tcPr>
            <w:tcW w:w="1417" w:type="dxa"/>
            <w:vAlign w:val="center"/>
          </w:tcPr>
          <w:p w14:paraId="3DA755C6" w14:textId="77777777" w:rsidR="00BB1AFD" w:rsidRPr="00E27BC5" w:rsidRDefault="00BB1AFD" w:rsidP="00BB1AFD">
            <w:pPr>
              <w:pStyle w:val="TableParagraph"/>
              <w:jc w:val="center"/>
            </w:pPr>
          </w:p>
        </w:tc>
        <w:tc>
          <w:tcPr>
            <w:tcW w:w="1701" w:type="dxa"/>
            <w:vAlign w:val="center"/>
          </w:tcPr>
          <w:p w14:paraId="579263FF" w14:textId="77777777" w:rsidR="00BB1AFD" w:rsidRPr="00E27BC5" w:rsidRDefault="00BB1AFD" w:rsidP="00BB1AFD">
            <w:pPr>
              <w:pStyle w:val="TableParagraph"/>
              <w:jc w:val="center"/>
            </w:pPr>
          </w:p>
        </w:tc>
        <w:tc>
          <w:tcPr>
            <w:tcW w:w="1134" w:type="dxa"/>
            <w:vAlign w:val="center"/>
          </w:tcPr>
          <w:p w14:paraId="26130A06" w14:textId="77777777" w:rsidR="00BB1AFD" w:rsidRPr="00E27BC5" w:rsidRDefault="00BB1AFD" w:rsidP="00BB1AFD">
            <w:pPr>
              <w:pStyle w:val="TableParagraph"/>
              <w:jc w:val="center"/>
            </w:pPr>
          </w:p>
        </w:tc>
        <w:tc>
          <w:tcPr>
            <w:tcW w:w="3119" w:type="dxa"/>
            <w:vAlign w:val="center"/>
          </w:tcPr>
          <w:p w14:paraId="569AC3E7" w14:textId="059F58B6"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43746098" w14:textId="6499C293" w:rsidR="00BB1AFD" w:rsidRPr="00E27BC5" w:rsidRDefault="00BB1AFD" w:rsidP="00BB1AFD">
            <w:pPr>
              <w:pStyle w:val="TableParagraph"/>
            </w:pPr>
            <w:r>
              <w:t>Работоспособное, удовлетворительное</w:t>
            </w:r>
          </w:p>
        </w:tc>
      </w:tr>
      <w:tr w:rsidR="00BB1AFD" w:rsidRPr="00E27BC5" w14:paraId="5D92A2D8" w14:textId="77777777" w:rsidTr="00BB1AFD">
        <w:trPr>
          <w:trHeight w:val="247"/>
          <w:jc w:val="center"/>
        </w:trPr>
        <w:tc>
          <w:tcPr>
            <w:tcW w:w="496" w:type="dxa"/>
            <w:vAlign w:val="center"/>
          </w:tcPr>
          <w:p w14:paraId="5B7C19D8" w14:textId="77777777" w:rsidR="00BB1AFD" w:rsidRPr="00E27BC5" w:rsidRDefault="00BB1AFD" w:rsidP="00BC07F4">
            <w:pPr>
              <w:pStyle w:val="TableParagraph"/>
              <w:numPr>
                <w:ilvl w:val="0"/>
                <w:numId w:val="92"/>
              </w:numPr>
              <w:ind w:left="0" w:firstLine="0"/>
              <w:jc w:val="center"/>
            </w:pPr>
          </w:p>
        </w:tc>
        <w:tc>
          <w:tcPr>
            <w:tcW w:w="3686" w:type="dxa"/>
            <w:vAlign w:val="center"/>
          </w:tcPr>
          <w:p w14:paraId="42F85BC5" w14:textId="77777777" w:rsidR="00BB1AFD" w:rsidRPr="00E27BC5" w:rsidRDefault="00BB1AFD" w:rsidP="00BB1AFD">
            <w:pPr>
              <w:pStyle w:val="TableParagraph"/>
            </w:pPr>
            <w:r w:rsidRPr="00E27BC5">
              <w:rPr>
                <w:color w:val="000000"/>
                <w:lang w:eastAsia="ru-RU"/>
              </w:rPr>
              <w:t>Щит КИП автоматики</w:t>
            </w:r>
          </w:p>
        </w:tc>
        <w:tc>
          <w:tcPr>
            <w:tcW w:w="1417" w:type="dxa"/>
            <w:vAlign w:val="center"/>
          </w:tcPr>
          <w:p w14:paraId="4CE56869" w14:textId="77777777" w:rsidR="00BB1AFD" w:rsidRPr="00E27BC5" w:rsidRDefault="00BB1AFD" w:rsidP="00BB1AFD">
            <w:pPr>
              <w:pStyle w:val="TableParagraph"/>
              <w:jc w:val="center"/>
            </w:pPr>
          </w:p>
        </w:tc>
        <w:tc>
          <w:tcPr>
            <w:tcW w:w="1701" w:type="dxa"/>
            <w:vAlign w:val="center"/>
          </w:tcPr>
          <w:p w14:paraId="17E367CD" w14:textId="77777777" w:rsidR="00BB1AFD" w:rsidRPr="00E27BC5" w:rsidRDefault="00BB1AFD" w:rsidP="00BB1AFD">
            <w:pPr>
              <w:pStyle w:val="TableParagraph"/>
              <w:jc w:val="center"/>
            </w:pPr>
          </w:p>
        </w:tc>
        <w:tc>
          <w:tcPr>
            <w:tcW w:w="1134" w:type="dxa"/>
            <w:vAlign w:val="center"/>
          </w:tcPr>
          <w:p w14:paraId="0A11ED48" w14:textId="77777777" w:rsidR="00BB1AFD" w:rsidRPr="00E27BC5" w:rsidRDefault="00BB1AFD" w:rsidP="00BB1AFD">
            <w:pPr>
              <w:pStyle w:val="TableParagraph"/>
              <w:jc w:val="center"/>
            </w:pPr>
          </w:p>
        </w:tc>
        <w:tc>
          <w:tcPr>
            <w:tcW w:w="3119" w:type="dxa"/>
            <w:vAlign w:val="center"/>
          </w:tcPr>
          <w:p w14:paraId="480A5D70" w14:textId="4D1AFE55"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6CC89368" w14:textId="79CA74A4" w:rsidR="00BB1AFD" w:rsidRPr="00E27BC5" w:rsidRDefault="00BB1AFD" w:rsidP="00BB1AFD">
            <w:pPr>
              <w:pStyle w:val="TableParagraph"/>
            </w:pPr>
            <w:r>
              <w:t>Работоспособное, удовлетворительное</w:t>
            </w:r>
          </w:p>
        </w:tc>
      </w:tr>
      <w:tr w:rsidR="00BB1AFD" w:rsidRPr="00E27BC5" w14:paraId="7F5E9FBE" w14:textId="77777777" w:rsidTr="00BB1AFD">
        <w:trPr>
          <w:trHeight w:val="247"/>
          <w:jc w:val="center"/>
        </w:trPr>
        <w:tc>
          <w:tcPr>
            <w:tcW w:w="496" w:type="dxa"/>
            <w:vAlign w:val="center"/>
          </w:tcPr>
          <w:p w14:paraId="5D7E23EA" w14:textId="77777777" w:rsidR="00BB1AFD" w:rsidRPr="00E27BC5" w:rsidRDefault="00BB1AFD" w:rsidP="00BC07F4">
            <w:pPr>
              <w:pStyle w:val="TableParagraph"/>
              <w:numPr>
                <w:ilvl w:val="0"/>
                <w:numId w:val="92"/>
              </w:numPr>
              <w:ind w:left="0" w:firstLine="0"/>
              <w:jc w:val="center"/>
            </w:pPr>
          </w:p>
        </w:tc>
        <w:tc>
          <w:tcPr>
            <w:tcW w:w="3686" w:type="dxa"/>
            <w:vAlign w:val="center"/>
          </w:tcPr>
          <w:p w14:paraId="4B34B3FB" w14:textId="77777777" w:rsidR="00BB1AFD" w:rsidRPr="00E27BC5" w:rsidRDefault="00BB1AFD" w:rsidP="00BB1AFD">
            <w:pPr>
              <w:pStyle w:val="TableParagraph"/>
            </w:pPr>
            <w:r w:rsidRPr="00E27BC5">
              <w:rPr>
                <w:color w:val="000000"/>
                <w:lang w:eastAsia="ru-RU"/>
              </w:rPr>
              <w:t>Щит электроснабжения</w:t>
            </w:r>
          </w:p>
        </w:tc>
        <w:tc>
          <w:tcPr>
            <w:tcW w:w="1417" w:type="dxa"/>
            <w:vAlign w:val="center"/>
          </w:tcPr>
          <w:p w14:paraId="3FE97435" w14:textId="77777777" w:rsidR="00BB1AFD" w:rsidRPr="00E27BC5" w:rsidRDefault="00BB1AFD" w:rsidP="00BB1AFD">
            <w:pPr>
              <w:pStyle w:val="TableParagraph"/>
              <w:jc w:val="center"/>
            </w:pPr>
          </w:p>
        </w:tc>
        <w:tc>
          <w:tcPr>
            <w:tcW w:w="1701" w:type="dxa"/>
            <w:vAlign w:val="center"/>
          </w:tcPr>
          <w:p w14:paraId="7A1BEECA" w14:textId="77777777" w:rsidR="00BB1AFD" w:rsidRPr="00E27BC5" w:rsidRDefault="00BB1AFD" w:rsidP="00BB1AFD">
            <w:pPr>
              <w:pStyle w:val="TableParagraph"/>
              <w:jc w:val="center"/>
            </w:pPr>
          </w:p>
        </w:tc>
        <w:tc>
          <w:tcPr>
            <w:tcW w:w="1134" w:type="dxa"/>
            <w:vAlign w:val="center"/>
          </w:tcPr>
          <w:p w14:paraId="1CA4BDE9" w14:textId="77777777" w:rsidR="00BB1AFD" w:rsidRPr="00E27BC5" w:rsidRDefault="00BB1AFD" w:rsidP="00BB1AFD">
            <w:pPr>
              <w:pStyle w:val="TableParagraph"/>
              <w:jc w:val="center"/>
            </w:pPr>
          </w:p>
        </w:tc>
        <w:tc>
          <w:tcPr>
            <w:tcW w:w="3119" w:type="dxa"/>
            <w:vAlign w:val="center"/>
          </w:tcPr>
          <w:p w14:paraId="758BE267" w14:textId="1F9BCFE8"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7716574D" w14:textId="66E99F5A" w:rsidR="00BB1AFD" w:rsidRPr="00E27BC5" w:rsidRDefault="00BB1AFD" w:rsidP="00BB1AFD">
            <w:pPr>
              <w:pStyle w:val="TableParagraph"/>
            </w:pPr>
            <w:r>
              <w:t>Работоспособное, удовлетворительное</w:t>
            </w:r>
          </w:p>
        </w:tc>
      </w:tr>
      <w:tr w:rsidR="00BB1AFD" w:rsidRPr="00E27BC5" w14:paraId="404D8BB0" w14:textId="77777777" w:rsidTr="00BB1AFD">
        <w:trPr>
          <w:trHeight w:val="247"/>
          <w:jc w:val="center"/>
        </w:trPr>
        <w:tc>
          <w:tcPr>
            <w:tcW w:w="496" w:type="dxa"/>
            <w:vAlign w:val="center"/>
          </w:tcPr>
          <w:p w14:paraId="6C2342BE" w14:textId="77777777" w:rsidR="00BB1AFD" w:rsidRPr="00E27BC5" w:rsidRDefault="00BB1AFD" w:rsidP="00BC07F4">
            <w:pPr>
              <w:pStyle w:val="TableParagraph"/>
              <w:numPr>
                <w:ilvl w:val="0"/>
                <w:numId w:val="92"/>
              </w:numPr>
              <w:ind w:left="0" w:firstLine="0"/>
              <w:jc w:val="center"/>
            </w:pPr>
          </w:p>
        </w:tc>
        <w:tc>
          <w:tcPr>
            <w:tcW w:w="3686" w:type="dxa"/>
            <w:vAlign w:val="center"/>
          </w:tcPr>
          <w:p w14:paraId="1FC463A5" w14:textId="77777777" w:rsidR="00BB1AFD" w:rsidRPr="00E27BC5" w:rsidRDefault="00BB1AFD" w:rsidP="00BB1AFD">
            <w:pPr>
              <w:pStyle w:val="TableParagraph"/>
            </w:pPr>
            <w:r w:rsidRPr="00E27BC5">
              <w:rPr>
                <w:color w:val="000000"/>
                <w:lang w:eastAsia="ru-RU"/>
              </w:rPr>
              <w:t>Кабельная линия №604 ААБЛ-61(3х95) 1050м.</w:t>
            </w:r>
          </w:p>
        </w:tc>
        <w:tc>
          <w:tcPr>
            <w:tcW w:w="1417" w:type="dxa"/>
            <w:vAlign w:val="center"/>
          </w:tcPr>
          <w:p w14:paraId="4C2F64B7" w14:textId="77777777" w:rsidR="00BB1AFD" w:rsidRPr="00E27BC5" w:rsidRDefault="00BB1AFD" w:rsidP="00BB1AFD">
            <w:pPr>
              <w:pStyle w:val="TableParagraph"/>
              <w:jc w:val="center"/>
            </w:pPr>
            <w:r w:rsidRPr="00E27BC5">
              <w:t>1050м</w:t>
            </w:r>
          </w:p>
        </w:tc>
        <w:tc>
          <w:tcPr>
            <w:tcW w:w="1701" w:type="dxa"/>
            <w:vAlign w:val="center"/>
          </w:tcPr>
          <w:p w14:paraId="5137AE06" w14:textId="77777777" w:rsidR="00BB1AFD" w:rsidRPr="00E27BC5" w:rsidRDefault="00BB1AFD" w:rsidP="00BB1AFD">
            <w:pPr>
              <w:pStyle w:val="TableParagraph"/>
              <w:jc w:val="center"/>
            </w:pPr>
          </w:p>
        </w:tc>
        <w:tc>
          <w:tcPr>
            <w:tcW w:w="1134" w:type="dxa"/>
            <w:vAlign w:val="center"/>
          </w:tcPr>
          <w:p w14:paraId="601C0B72" w14:textId="77777777" w:rsidR="00BB1AFD" w:rsidRPr="00E27BC5" w:rsidRDefault="00BB1AFD" w:rsidP="00BB1AFD">
            <w:pPr>
              <w:pStyle w:val="TableParagraph"/>
              <w:jc w:val="center"/>
            </w:pPr>
          </w:p>
        </w:tc>
        <w:tc>
          <w:tcPr>
            <w:tcW w:w="3119" w:type="dxa"/>
            <w:vAlign w:val="center"/>
          </w:tcPr>
          <w:p w14:paraId="57575BE9" w14:textId="3783C6A2"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2EF00A81" w14:textId="2B932F91" w:rsidR="00BB1AFD" w:rsidRPr="00E27BC5" w:rsidRDefault="00BB1AFD" w:rsidP="00BB1AFD">
            <w:pPr>
              <w:pStyle w:val="TableParagraph"/>
            </w:pPr>
            <w:r>
              <w:t>Работоспособное, удовлетворительное</w:t>
            </w:r>
          </w:p>
        </w:tc>
      </w:tr>
      <w:tr w:rsidR="00BB1AFD" w:rsidRPr="00E27BC5" w14:paraId="0469C9E4" w14:textId="77777777" w:rsidTr="00BB1AFD">
        <w:trPr>
          <w:trHeight w:val="247"/>
          <w:jc w:val="center"/>
        </w:trPr>
        <w:tc>
          <w:tcPr>
            <w:tcW w:w="496" w:type="dxa"/>
            <w:vAlign w:val="center"/>
          </w:tcPr>
          <w:p w14:paraId="79F4C74F" w14:textId="77777777" w:rsidR="00BB1AFD" w:rsidRPr="00E27BC5" w:rsidRDefault="00BB1AFD" w:rsidP="00BC07F4">
            <w:pPr>
              <w:pStyle w:val="TableParagraph"/>
              <w:numPr>
                <w:ilvl w:val="0"/>
                <w:numId w:val="92"/>
              </w:numPr>
              <w:ind w:left="0" w:firstLine="0"/>
              <w:jc w:val="center"/>
            </w:pPr>
          </w:p>
        </w:tc>
        <w:tc>
          <w:tcPr>
            <w:tcW w:w="3686" w:type="dxa"/>
            <w:vAlign w:val="center"/>
          </w:tcPr>
          <w:p w14:paraId="3E8F22E0" w14:textId="77777777" w:rsidR="00BB1AFD" w:rsidRPr="00E27BC5" w:rsidRDefault="00BB1AFD" w:rsidP="00BB1AFD">
            <w:pPr>
              <w:pStyle w:val="TableParagraph"/>
            </w:pPr>
            <w:r w:rsidRPr="00E27BC5">
              <w:rPr>
                <w:color w:val="000000"/>
                <w:lang w:eastAsia="ru-RU"/>
              </w:rPr>
              <w:t>Кабельная линия №618 ААБЛ-61 (3х95)1030 м.</w:t>
            </w:r>
          </w:p>
        </w:tc>
        <w:tc>
          <w:tcPr>
            <w:tcW w:w="1417" w:type="dxa"/>
            <w:vAlign w:val="center"/>
          </w:tcPr>
          <w:p w14:paraId="1439CAE9" w14:textId="77777777" w:rsidR="00BB1AFD" w:rsidRPr="00E27BC5" w:rsidRDefault="00BB1AFD" w:rsidP="00BB1AFD">
            <w:pPr>
              <w:pStyle w:val="TableParagraph"/>
              <w:jc w:val="center"/>
            </w:pPr>
            <w:r w:rsidRPr="00E27BC5">
              <w:t>1030м</w:t>
            </w:r>
          </w:p>
        </w:tc>
        <w:tc>
          <w:tcPr>
            <w:tcW w:w="1701" w:type="dxa"/>
            <w:vAlign w:val="center"/>
          </w:tcPr>
          <w:p w14:paraId="082A16D4" w14:textId="77777777" w:rsidR="00BB1AFD" w:rsidRPr="00E27BC5" w:rsidRDefault="00BB1AFD" w:rsidP="00BB1AFD">
            <w:pPr>
              <w:pStyle w:val="TableParagraph"/>
              <w:jc w:val="center"/>
            </w:pPr>
          </w:p>
        </w:tc>
        <w:tc>
          <w:tcPr>
            <w:tcW w:w="1134" w:type="dxa"/>
            <w:vAlign w:val="center"/>
          </w:tcPr>
          <w:p w14:paraId="51BA6FBF" w14:textId="77777777" w:rsidR="00BB1AFD" w:rsidRPr="00E27BC5" w:rsidRDefault="00BB1AFD" w:rsidP="00BB1AFD">
            <w:pPr>
              <w:pStyle w:val="TableParagraph"/>
              <w:jc w:val="center"/>
            </w:pPr>
          </w:p>
        </w:tc>
        <w:tc>
          <w:tcPr>
            <w:tcW w:w="3119" w:type="dxa"/>
            <w:vAlign w:val="center"/>
          </w:tcPr>
          <w:p w14:paraId="0A84E025" w14:textId="5567F60A"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785DDD15" w14:textId="4894886B" w:rsidR="00BB1AFD" w:rsidRPr="00E27BC5" w:rsidRDefault="00BB1AFD" w:rsidP="00BB1AFD">
            <w:pPr>
              <w:pStyle w:val="TableParagraph"/>
            </w:pPr>
            <w:r>
              <w:t>Работоспособное, удовлетворительное</w:t>
            </w:r>
          </w:p>
        </w:tc>
      </w:tr>
      <w:tr w:rsidR="00BB1AFD" w:rsidRPr="00E27BC5" w14:paraId="08E53CCF" w14:textId="77777777" w:rsidTr="00BB1AFD">
        <w:trPr>
          <w:trHeight w:val="247"/>
          <w:jc w:val="center"/>
        </w:trPr>
        <w:tc>
          <w:tcPr>
            <w:tcW w:w="496" w:type="dxa"/>
            <w:vAlign w:val="center"/>
          </w:tcPr>
          <w:p w14:paraId="6972E639" w14:textId="77777777" w:rsidR="00BB1AFD" w:rsidRPr="00E27BC5" w:rsidRDefault="00BB1AFD" w:rsidP="00BC07F4">
            <w:pPr>
              <w:pStyle w:val="TableParagraph"/>
              <w:numPr>
                <w:ilvl w:val="0"/>
                <w:numId w:val="92"/>
              </w:numPr>
              <w:ind w:left="0" w:firstLine="0"/>
              <w:jc w:val="center"/>
            </w:pPr>
          </w:p>
        </w:tc>
        <w:tc>
          <w:tcPr>
            <w:tcW w:w="3686" w:type="dxa"/>
            <w:vAlign w:val="center"/>
          </w:tcPr>
          <w:p w14:paraId="77F713F6" w14:textId="77777777" w:rsidR="00BB1AFD" w:rsidRPr="00E27BC5" w:rsidRDefault="00BB1AFD" w:rsidP="00BB1AFD">
            <w:pPr>
              <w:pStyle w:val="TableParagraph"/>
            </w:pPr>
            <w:r w:rsidRPr="00E27BC5">
              <w:rPr>
                <w:color w:val="000000"/>
                <w:lang w:eastAsia="ru-RU"/>
              </w:rPr>
              <w:t>Дутьевой вентилятор – 4 шт.</w:t>
            </w:r>
          </w:p>
        </w:tc>
        <w:tc>
          <w:tcPr>
            <w:tcW w:w="1417" w:type="dxa"/>
            <w:vAlign w:val="center"/>
          </w:tcPr>
          <w:p w14:paraId="5CC5BCDA" w14:textId="77777777" w:rsidR="00BB1AFD" w:rsidRPr="00E27BC5" w:rsidRDefault="00BB1AFD" w:rsidP="00BB1AFD">
            <w:pPr>
              <w:pStyle w:val="TableParagraph"/>
              <w:jc w:val="center"/>
            </w:pPr>
            <w:r w:rsidRPr="00E27BC5">
              <w:t xml:space="preserve">4 </w:t>
            </w:r>
            <w:r w:rsidRPr="00E27BC5">
              <w:rPr>
                <w:color w:val="000000"/>
                <w:lang w:eastAsia="ru-RU"/>
              </w:rPr>
              <w:t>шт.</w:t>
            </w:r>
          </w:p>
        </w:tc>
        <w:tc>
          <w:tcPr>
            <w:tcW w:w="1701" w:type="dxa"/>
            <w:vAlign w:val="center"/>
          </w:tcPr>
          <w:p w14:paraId="28EAD408" w14:textId="77777777" w:rsidR="00BB1AFD" w:rsidRPr="00E27BC5" w:rsidRDefault="00BB1AFD" w:rsidP="00BB1AFD">
            <w:pPr>
              <w:pStyle w:val="TableParagraph"/>
              <w:jc w:val="center"/>
            </w:pPr>
          </w:p>
        </w:tc>
        <w:tc>
          <w:tcPr>
            <w:tcW w:w="1134" w:type="dxa"/>
            <w:vAlign w:val="center"/>
          </w:tcPr>
          <w:p w14:paraId="53D512C4" w14:textId="77777777" w:rsidR="00BB1AFD" w:rsidRPr="00E27BC5" w:rsidRDefault="00BB1AFD" w:rsidP="00BB1AFD">
            <w:pPr>
              <w:pStyle w:val="TableParagraph"/>
              <w:jc w:val="center"/>
            </w:pPr>
          </w:p>
        </w:tc>
        <w:tc>
          <w:tcPr>
            <w:tcW w:w="3119" w:type="dxa"/>
            <w:vAlign w:val="center"/>
          </w:tcPr>
          <w:p w14:paraId="200C2251" w14:textId="1056B886"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303DDD91" w14:textId="05425A4D" w:rsidR="00BB1AFD" w:rsidRPr="00E27BC5" w:rsidRDefault="00BB1AFD" w:rsidP="00BB1AFD">
            <w:pPr>
              <w:pStyle w:val="TableParagraph"/>
            </w:pPr>
            <w:r>
              <w:t>Работоспособное, удовлетворительное</w:t>
            </w:r>
          </w:p>
        </w:tc>
      </w:tr>
      <w:tr w:rsidR="00BB1AFD" w:rsidRPr="00E27BC5" w14:paraId="26A7AF65" w14:textId="77777777" w:rsidTr="00BB1AFD">
        <w:trPr>
          <w:trHeight w:val="247"/>
          <w:jc w:val="center"/>
        </w:trPr>
        <w:tc>
          <w:tcPr>
            <w:tcW w:w="496" w:type="dxa"/>
            <w:vAlign w:val="center"/>
          </w:tcPr>
          <w:p w14:paraId="5D5A8A98" w14:textId="77777777" w:rsidR="00BB1AFD" w:rsidRPr="00E27BC5" w:rsidRDefault="00BB1AFD" w:rsidP="00BC07F4">
            <w:pPr>
              <w:pStyle w:val="TableParagraph"/>
              <w:numPr>
                <w:ilvl w:val="0"/>
                <w:numId w:val="92"/>
              </w:numPr>
              <w:ind w:left="0" w:firstLine="0"/>
              <w:jc w:val="center"/>
            </w:pPr>
          </w:p>
        </w:tc>
        <w:tc>
          <w:tcPr>
            <w:tcW w:w="3686" w:type="dxa"/>
            <w:vAlign w:val="center"/>
          </w:tcPr>
          <w:p w14:paraId="7583C84D" w14:textId="77777777" w:rsidR="00BB1AFD" w:rsidRPr="00E27BC5" w:rsidRDefault="00BB1AFD" w:rsidP="00BB1AFD">
            <w:pPr>
              <w:pStyle w:val="TableParagraph"/>
            </w:pPr>
            <w:r w:rsidRPr="00E27BC5">
              <w:rPr>
                <w:color w:val="000000"/>
                <w:lang w:eastAsia="ru-RU"/>
              </w:rPr>
              <w:t>Внутренний трубопровод</w:t>
            </w:r>
          </w:p>
        </w:tc>
        <w:tc>
          <w:tcPr>
            <w:tcW w:w="1417" w:type="dxa"/>
            <w:vAlign w:val="center"/>
          </w:tcPr>
          <w:p w14:paraId="5BA81F11" w14:textId="77777777" w:rsidR="00BB1AFD" w:rsidRPr="00E27BC5" w:rsidRDefault="00BB1AFD" w:rsidP="00BB1AFD">
            <w:pPr>
              <w:pStyle w:val="TableParagraph"/>
              <w:jc w:val="center"/>
            </w:pPr>
          </w:p>
        </w:tc>
        <w:tc>
          <w:tcPr>
            <w:tcW w:w="1701" w:type="dxa"/>
            <w:vAlign w:val="center"/>
          </w:tcPr>
          <w:p w14:paraId="5BBCBAFF" w14:textId="77777777" w:rsidR="00BB1AFD" w:rsidRPr="00E27BC5" w:rsidRDefault="00BB1AFD" w:rsidP="00BB1AFD">
            <w:pPr>
              <w:pStyle w:val="TableParagraph"/>
              <w:jc w:val="center"/>
            </w:pPr>
          </w:p>
        </w:tc>
        <w:tc>
          <w:tcPr>
            <w:tcW w:w="1134" w:type="dxa"/>
            <w:vAlign w:val="center"/>
          </w:tcPr>
          <w:p w14:paraId="725EB116" w14:textId="77777777" w:rsidR="00BB1AFD" w:rsidRPr="00E27BC5" w:rsidRDefault="00BB1AFD" w:rsidP="00BB1AFD">
            <w:pPr>
              <w:pStyle w:val="TableParagraph"/>
              <w:jc w:val="center"/>
            </w:pPr>
          </w:p>
        </w:tc>
        <w:tc>
          <w:tcPr>
            <w:tcW w:w="3119" w:type="dxa"/>
            <w:vAlign w:val="center"/>
          </w:tcPr>
          <w:p w14:paraId="1F913FFB" w14:textId="69F1ACD1"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35BC7AC6" w14:textId="5D8EDEE3" w:rsidR="00BB1AFD" w:rsidRPr="00E27BC5" w:rsidRDefault="00BB1AFD" w:rsidP="00BB1AFD">
            <w:pPr>
              <w:pStyle w:val="TableParagraph"/>
            </w:pPr>
            <w:r>
              <w:t>Работоспособное, удовлетворительное</w:t>
            </w:r>
          </w:p>
        </w:tc>
      </w:tr>
      <w:tr w:rsidR="00BB1AFD" w:rsidRPr="00E27BC5" w14:paraId="188545CB" w14:textId="77777777" w:rsidTr="00BB1AFD">
        <w:trPr>
          <w:trHeight w:val="247"/>
          <w:jc w:val="center"/>
        </w:trPr>
        <w:tc>
          <w:tcPr>
            <w:tcW w:w="496" w:type="dxa"/>
            <w:vAlign w:val="center"/>
          </w:tcPr>
          <w:p w14:paraId="0A008126" w14:textId="77777777" w:rsidR="00BB1AFD" w:rsidRPr="00E27BC5" w:rsidRDefault="00BB1AFD" w:rsidP="00BC07F4">
            <w:pPr>
              <w:pStyle w:val="TableParagraph"/>
              <w:numPr>
                <w:ilvl w:val="0"/>
                <w:numId w:val="92"/>
              </w:numPr>
              <w:ind w:left="0" w:firstLine="0"/>
              <w:jc w:val="center"/>
            </w:pPr>
          </w:p>
        </w:tc>
        <w:tc>
          <w:tcPr>
            <w:tcW w:w="3686" w:type="dxa"/>
            <w:vAlign w:val="center"/>
          </w:tcPr>
          <w:p w14:paraId="50673EE8" w14:textId="77777777" w:rsidR="00BB1AFD" w:rsidRPr="00E27BC5" w:rsidRDefault="00BB1AFD" w:rsidP="00BB1AFD">
            <w:pPr>
              <w:pStyle w:val="TableParagraph"/>
            </w:pPr>
            <w:r w:rsidRPr="00E27BC5">
              <w:rPr>
                <w:color w:val="000000"/>
                <w:lang w:eastAsia="ru-RU"/>
              </w:rPr>
              <w:t>бак цилиндрический из листа н/ж стали– 1 шт.;</w:t>
            </w:r>
          </w:p>
        </w:tc>
        <w:tc>
          <w:tcPr>
            <w:tcW w:w="1417" w:type="dxa"/>
            <w:vAlign w:val="center"/>
          </w:tcPr>
          <w:p w14:paraId="23E53BA6"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C2E2254" w14:textId="77777777" w:rsidR="00BB1AFD" w:rsidRPr="00E27BC5" w:rsidRDefault="00BB1AFD" w:rsidP="00BB1AFD">
            <w:pPr>
              <w:pStyle w:val="TableParagraph"/>
              <w:jc w:val="center"/>
            </w:pPr>
          </w:p>
        </w:tc>
        <w:tc>
          <w:tcPr>
            <w:tcW w:w="1134" w:type="dxa"/>
            <w:vAlign w:val="center"/>
          </w:tcPr>
          <w:p w14:paraId="00E7ADE3" w14:textId="77777777" w:rsidR="00BB1AFD" w:rsidRPr="00E27BC5" w:rsidRDefault="00BB1AFD" w:rsidP="00BB1AFD">
            <w:pPr>
              <w:pStyle w:val="TableParagraph"/>
              <w:jc w:val="center"/>
            </w:pPr>
          </w:p>
        </w:tc>
        <w:tc>
          <w:tcPr>
            <w:tcW w:w="3119" w:type="dxa"/>
            <w:vAlign w:val="center"/>
          </w:tcPr>
          <w:p w14:paraId="7BA3B780" w14:textId="777FBA58"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530687E0" w14:textId="4D099D08" w:rsidR="00BB1AFD" w:rsidRPr="00E27BC5" w:rsidRDefault="00BB1AFD" w:rsidP="00BB1AFD">
            <w:pPr>
              <w:pStyle w:val="TableParagraph"/>
            </w:pPr>
            <w:r>
              <w:t>Работоспособное, удовлетворительное</w:t>
            </w:r>
          </w:p>
        </w:tc>
      </w:tr>
      <w:tr w:rsidR="00BB1AFD" w:rsidRPr="00E27BC5" w14:paraId="7BE3FB63" w14:textId="77777777" w:rsidTr="00BB1AFD">
        <w:trPr>
          <w:trHeight w:val="247"/>
          <w:jc w:val="center"/>
        </w:trPr>
        <w:tc>
          <w:tcPr>
            <w:tcW w:w="496" w:type="dxa"/>
            <w:vAlign w:val="center"/>
          </w:tcPr>
          <w:p w14:paraId="4BD33BFC" w14:textId="77777777" w:rsidR="00BB1AFD" w:rsidRPr="00E27BC5" w:rsidRDefault="00BB1AFD" w:rsidP="00BC07F4">
            <w:pPr>
              <w:pStyle w:val="TableParagraph"/>
              <w:numPr>
                <w:ilvl w:val="0"/>
                <w:numId w:val="92"/>
              </w:numPr>
              <w:ind w:left="0" w:firstLine="0"/>
              <w:jc w:val="center"/>
            </w:pPr>
          </w:p>
        </w:tc>
        <w:tc>
          <w:tcPr>
            <w:tcW w:w="3686" w:type="dxa"/>
            <w:vAlign w:val="center"/>
          </w:tcPr>
          <w:p w14:paraId="01B11814" w14:textId="77777777" w:rsidR="00BB1AFD" w:rsidRPr="00E27BC5" w:rsidRDefault="00BB1AFD" w:rsidP="00BB1AFD">
            <w:pPr>
              <w:pStyle w:val="TableParagraph"/>
            </w:pPr>
            <w:r w:rsidRPr="00E27BC5">
              <w:rPr>
                <w:color w:val="000000"/>
                <w:lang w:eastAsia="ru-RU"/>
              </w:rPr>
              <w:t>фильтры ФИПА 1,5-0,6 – 3 шт.;</w:t>
            </w:r>
          </w:p>
        </w:tc>
        <w:tc>
          <w:tcPr>
            <w:tcW w:w="1417" w:type="dxa"/>
            <w:vAlign w:val="center"/>
          </w:tcPr>
          <w:p w14:paraId="01F56F77" w14:textId="77777777" w:rsidR="00BB1AFD" w:rsidRPr="00E27BC5" w:rsidRDefault="00BB1AFD" w:rsidP="00BB1AFD">
            <w:pPr>
              <w:pStyle w:val="TableParagraph"/>
              <w:jc w:val="center"/>
            </w:pPr>
            <w:r w:rsidRPr="00E27BC5">
              <w:t xml:space="preserve">3 </w:t>
            </w:r>
            <w:r w:rsidRPr="00E27BC5">
              <w:rPr>
                <w:color w:val="000000"/>
                <w:lang w:eastAsia="ru-RU"/>
              </w:rPr>
              <w:t>шт.</w:t>
            </w:r>
          </w:p>
        </w:tc>
        <w:tc>
          <w:tcPr>
            <w:tcW w:w="1701" w:type="dxa"/>
            <w:vAlign w:val="center"/>
          </w:tcPr>
          <w:p w14:paraId="3FC1E48D" w14:textId="77777777" w:rsidR="00BB1AFD" w:rsidRPr="00E27BC5" w:rsidRDefault="00BB1AFD" w:rsidP="00BB1AFD">
            <w:pPr>
              <w:pStyle w:val="TableParagraph"/>
              <w:jc w:val="center"/>
            </w:pPr>
          </w:p>
        </w:tc>
        <w:tc>
          <w:tcPr>
            <w:tcW w:w="1134" w:type="dxa"/>
            <w:vAlign w:val="center"/>
          </w:tcPr>
          <w:p w14:paraId="0C69C82B" w14:textId="77777777" w:rsidR="00BB1AFD" w:rsidRPr="00E27BC5" w:rsidRDefault="00BB1AFD" w:rsidP="00BB1AFD">
            <w:pPr>
              <w:pStyle w:val="TableParagraph"/>
              <w:jc w:val="center"/>
            </w:pPr>
          </w:p>
        </w:tc>
        <w:tc>
          <w:tcPr>
            <w:tcW w:w="3119" w:type="dxa"/>
            <w:vAlign w:val="center"/>
          </w:tcPr>
          <w:p w14:paraId="36CB1624" w14:textId="7A1CBBCD"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5130C860" w14:textId="04DA0B56" w:rsidR="00BB1AFD" w:rsidRPr="00E27BC5" w:rsidRDefault="00BB1AFD" w:rsidP="00BB1AFD">
            <w:pPr>
              <w:pStyle w:val="TableParagraph"/>
            </w:pPr>
            <w:r>
              <w:t>Работоспособное, удовлетворительное</w:t>
            </w:r>
          </w:p>
        </w:tc>
      </w:tr>
      <w:tr w:rsidR="00BB1AFD" w:rsidRPr="00E27BC5" w14:paraId="46A71848" w14:textId="77777777" w:rsidTr="00BB1AFD">
        <w:trPr>
          <w:trHeight w:val="247"/>
          <w:jc w:val="center"/>
        </w:trPr>
        <w:tc>
          <w:tcPr>
            <w:tcW w:w="496" w:type="dxa"/>
            <w:vAlign w:val="center"/>
          </w:tcPr>
          <w:p w14:paraId="74300850" w14:textId="77777777" w:rsidR="00BB1AFD" w:rsidRPr="00E27BC5" w:rsidRDefault="00BB1AFD" w:rsidP="00BC07F4">
            <w:pPr>
              <w:pStyle w:val="TableParagraph"/>
              <w:numPr>
                <w:ilvl w:val="0"/>
                <w:numId w:val="92"/>
              </w:numPr>
              <w:ind w:left="0" w:firstLine="0"/>
              <w:jc w:val="center"/>
            </w:pPr>
          </w:p>
        </w:tc>
        <w:tc>
          <w:tcPr>
            <w:tcW w:w="3686" w:type="dxa"/>
            <w:vAlign w:val="center"/>
          </w:tcPr>
          <w:p w14:paraId="71BBCEEF" w14:textId="77777777" w:rsidR="00BB1AFD" w:rsidRPr="00E27BC5" w:rsidRDefault="00BB1AFD" w:rsidP="00BB1AFD">
            <w:pPr>
              <w:pStyle w:val="TableParagraph"/>
            </w:pPr>
            <w:r w:rsidRPr="00E27BC5">
              <w:rPr>
                <w:color w:val="000000"/>
                <w:lang w:eastAsia="ru-RU"/>
              </w:rPr>
              <w:t>вентиляторная станция NPLT-P4M-M3.2T/N 4шт.;</w:t>
            </w:r>
          </w:p>
        </w:tc>
        <w:tc>
          <w:tcPr>
            <w:tcW w:w="1417" w:type="dxa"/>
            <w:vAlign w:val="center"/>
          </w:tcPr>
          <w:p w14:paraId="4CFE99FD" w14:textId="77777777" w:rsidR="00BB1AFD" w:rsidRPr="00E27BC5" w:rsidRDefault="00BB1AFD" w:rsidP="00BB1AFD">
            <w:pPr>
              <w:pStyle w:val="TableParagraph"/>
              <w:jc w:val="center"/>
            </w:pPr>
            <w:r w:rsidRPr="00E27BC5">
              <w:t xml:space="preserve">4 </w:t>
            </w:r>
            <w:r w:rsidRPr="00E27BC5">
              <w:rPr>
                <w:color w:val="000000"/>
                <w:lang w:eastAsia="ru-RU"/>
              </w:rPr>
              <w:t>шт.</w:t>
            </w:r>
          </w:p>
        </w:tc>
        <w:tc>
          <w:tcPr>
            <w:tcW w:w="1701" w:type="dxa"/>
            <w:vAlign w:val="center"/>
          </w:tcPr>
          <w:p w14:paraId="5E665FCA" w14:textId="77777777" w:rsidR="00BB1AFD" w:rsidRPr="00E27BC5" w:rsidRDefault="00BB1AFD" w:rsidP="00BB1AFD">
            <w:pPr>
              <w:pStyle w:val="TableParagraph"/>
              <w:jc w:val="center"/>
            </w:pPr>
          </w:p>
        </w:tc>
        <w:tc>
          <w:tcPr>
            <w:tcW w:w="1134" w:type="dxa"/>
            <w:vAlign w:val="center"/>
          </w:tcPr>
          <w:p w14:paraId="1875C345" w14:textId="77777777" w:rsidR="00BB1AFD" w:rsidRPr="00E27BC5" w:rsidRDefault="00BB1AFD" w:rsidP="00BB1AFD">
            <w:pPr>
              <w:pStyle w:val="TableParagraph"/>
              <w:jc w:val="center"/>
            </w:pPr>
          </w:p>
        </w:tc>
        <w:tc>
          <w:tcPr>
            <w:tcW w:w="3119" w:type="dxa"/>
            <w:vAlign w:val="center"/>
          </w:tcPr>
          <w:p w14:paraId="04ED7297" w14:textId="3B5D8ECD"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78D0DD58" w14:textId="3BF18409" w:rsidR="00BB1AFD" w:rsidRPr="00E27BC5" w:rsidRDefault="00BB1AFD" w:rsidP="00BB1AFD">
            <w:pPr>
              <w:pStyle w:val="TableParagraph"/>
            </w:pPr>
            <w:r>
              <w:t>Работоспособное, удовлетворительное</w:t>
            </w:r>
          </w:p>
        </w:tc>
      </w:tr>
      <w:tr w:rsidR="00BB1AFD" w:rsidRPr="00E27BC5" w14:paraId="60827DC3" w14:textId="77777777" w:rsidTr="00BB1AFD">
        <w:trPr>
          <w:trHeight w:val="247"/>
          <w:jc w:val="center"/>
        </w:trPr>
        <w:tc>
          <w:tcPr>
            <w:tcW w:w="496" w:type="dxa"/>
            <w:vAlign w:val="center"/>
          </w:tcPr>
          <w:p w14:paraId="135B6FC8" w14:textId="77777777" w:rsidR="00BB1AFD" w:rsidRPr="00E27BC5" w:rsidRDefault="00BB1AFD" w:rsidP="00BC07F4">
            <w:pPr>
              <w:pStyle w:val="TableParagraph"/>
              <w:numPr>
                <w:ilvl w:val="0"/>
                <w:numId w:val="92"/>
              </w:numPr>
              <w:ind w:left="0" w:firstLine="0"/>
              <w:jc w:val="center"/>
            </w:pPr>
          </w:p>
        </w:tc>
        <w:tc>
          <w:tcPr>
            <w:tcW w:w="3686" w:type="dxa"/>
            <w:vAlign w:val="center"/>
          </w:tcPr>
          <w:p w14:paraId="35DBF52B" w14:textId="77777777" w:rsidR="00BB1AFD" w:rsidRPr="00E27BC5" w:rsidRDefault="00BB1AFD" w:rsidP="00BB1AFD">
            <w:pPr>
              <w:pStyle w:val="TableParagraph"/>
            </w:pPr>
            <w:r w:rsidRPr="00E27BC5">
              <w:rPr>
                <w:color w:val="000000"/>
                <w:lang w:eastAsia="ru-RU"/>
              </w:rPr>
              <w:t xml:space="preserve"> газовая горелка WKG 80/3-A - 2 шт.;</w:t>
            </w:r>
          </w:p>
        </w:tc>
        <w:tc>
          <w:tcPr>
            <w:tcW w:w="1417" w:type="dxa"/>
            <w:vAlign w:val="center"/>
          </w:tcPr>
          <w:p w14:paraId="52593E39" w14:textId="77777777" w:rsidR="00BB1AFD" w:rsidRPr="00E27BC5" w:rsidRDefault="00BB1AFD" w:rsidP="00BB1AFD">
            <w:pPr>
              <w:pStyle w:val="TableParagraph"/>
              <w:jc w:val="center"/>
            </w:pPr>
            <w:r w:rsidRPr="00E27BC5">
              <w:t xml:space="preserve">2 </w:t>
            </w:r>
            <w:r w:rsidRPr="00E27BC5">
              <w:rPr>
                <w:color w:val="000000"/>
                <w:lang w:eastAsia="ru-RU"/>
              </w:rPr>
              <w:t>шт.</w:t>
            </w:r>
          </w:p>
        </w:tc>
        <w:tc>
          <w:tcPr>
            <w:tcW w:w="1701" w:type="dxa"/>
            <w:vAlign w:val="center"/>
          </w:tcPr>
          <w:p w14:paraId="44B4F51C" w14:textId="77777777" w:rsidR="00BB1AFD" w:rsidRPr="00E27BC5" w:rsidRDefault="00BB1AFD" w:rsidP="00BB1AFD">
            <w:pPr>
              <w:pStyle w:val="TableParagraph"/>
              <w:jc w:val="center"/>
            </w:pPr>
          </w:p>
        </w:tc>
        <w:tc>
          <w:tcPr>
            <w:tcW w:w="1134" w:type="dxa"/>
            <w:vAlign w:val="center"/>
          </w:tcPr>
          <w:p w14:paraId="6D2C1C4B" w14:textId="77777777" w:rsidR="00BB1AFD" w:rsidRPr="00E27BC5" w:rsidRDefault="00BB1AFD" w:rsidP="00BB1AFD">
            <w:pPr>
              <w:pStyle w:val="TableParagraph"/>
              <w:jc w:val="center"/>
            </w:pPr>
          </w:p>
        </w:tc>
        <w:tc>
          <w:tcPr>
            <w:tcW w:w="3119" w:type="dxa"/>
            <w:vAlign w:val="center"/>
          </w:tcPr>
          <w:p w14:paraId="6EB1F80A" w14:textId="0F3C1489"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50466361" w14:textId="3B632409" w:rsidR="00BB1AFD" w:rsidRPr="00E27BC5" w:rsidRDefault="00BB1AFD" w:rsidP="00BB1AFD">
            <w:pPr>
              <w:pStyle w:val="TableParagraph"/>
            </w:pPr>
            <w:r>
              <w:t>Работоспособное, удовлетворительное</w:t>
            </w:r>
          </w:p>
        </w:tc>
      </w:tr>
      <w:tr w:rsidR="00BB1AFD" w:rsidRPr="00E27BC5" w14:paraId="515D2375" w14:textId="77777777" w:rsidTr="00BB1AFD">
        <w:trPr>
          <w:trHeight w:val="247"/>
          <w:jc w:val="center"/>
        </w:trPr>
        <w:tc>
          <w:tcPr>
            <w:tcW w:w="496" w:type="dxa"/>
            <w:vAlign w:val="center"/>
          </w:tcPr>
          <w:p w14:paraId="091F9635" w14:textId="77777777" w:rsidR="00BB1AFD" w:rsidRPr="00E27BC5" w:rsidRDefault="00BB1AFD" w:rsidP="00BC07F4">
            <w:pPr>
              <w:pStyle w:val="TableParagraph"/>
              <w:numPr>
                <w:ilvl w:val="0"/>
                <w:numId w:val="92"/>
              </w:numPr>
              <w:ind w:left="0" w:firstLine="0"/>
              <w:jc w:val="center"/>
            </w:pPr>
          </w:p>
        </w:tc>
        <w:tc>
          <w:tcPr>
            <w:tcW w:w="3686" w:type="dxa"/>
            <w:vAlign w:val="center"/>
          </w:tcPr>
          <w:p w14:paraId="1BD2261B" w14:textId="77777777" w:rsidR="00BB1AFD" w:rsidRPr="00E27BC5" w:rsidRDefault="00BB1AFD" w:rsidP="00BB1AFD">
            <w:pPr>
              <w:pStyle w:val="TableParagraph"/>
            </w:pPr>
            <w:r w:rsidRPr="00E27BC5">
              <w:rPr>
                <w:color w:val="000000"/>
                <w:lang w:eastAsia="ru-RU"/>
              </w:rPr>
              <w:t>Газовая горелка, комбинированная ДУ 150 WKGL  80/3A– 2 шт.;</w:t>
            </w:r>
          </w:p>
        </w:tc>
        <w:tc>
          <w:tcPr>
            <w:tcW w:w="1417" w:type="dxa"/>
            <w:vAlign w:val="center"/>
          </w:tcPr>
          <w:p w14:paraId="680C8BC9" w14:textId="77777777" w:rsidR="00BB1AFD" w:rsidRPr="00E27BC5" w:rsidRDefault="00BB1AFD" w:rsidP="00BB1AFD">
            <w:pPr>
              <w:pStyle w:val="TableParagraph"/>
              <w:jc w:val="center"/>
            </w:pPr>
            <w:r w:rsidRPr="00E27BC5">
              <w:t xml:space="preserve">2 </w:t>
            </w:r>
            <w:r w:rsidRPr="00E27BC5">
              <w:rPr>
                <w:color w:val="000000"/>
                <w:lang w:eastAsia="ru-RU"/>
              </w:rPr>
              <w:t>шт.</w:t>
            </w:r>
          </w:p>
        </w:tc>
        <w:tc>
          <w:tcPr>
            <w:tcW w:w="1701" w:type="dxa"/>
            <w:vAlign w:val="center"/>
          </w:tcPr>
          <w:p w14:paraId="445B7DC7" w14:textId="77777777" w:rsidR="00BB1AFD" w:rsidRPr="00E27BC5" w:rsidRDefault="00BB1AFD" w:rsidP="00BB1AFD">
            <w:pPr>
              <w:pStyle w:val="TableParagraph"/>
              <w:jc w:val="center"/>
            </w:pPr>
          </w:p>
        </w:tc>
        <w:tc>
          <w:tcPr>
            <w:tcW w:w="1134" w:type="dxa"/>
            <w:vAlign w:val="center"/>
          </w:tcPr>
          <w:p w14:paraId="04F51A62" w14:textId="77777777" w:rsidR="00BB1AFD" w:rsidRPr="00E27BC5" w:rsidRDefault="00BB1AFD" w:rsidP="00BB1AFD">
            <w:pPr>
              <w:pStyle w:val="TableParagraph"/>
              <w:jc w:val="center"/>
            </w:pPr>
          </w:p>
        </w:tc>
        <w:tc>
          <w:tcPr>
            <w:tcW w:w="3119" w:type="dxa"/>
            <w:vAlign w:val="center"/>
          </w:tcPr>
          <w:p w14:paraId="6B7AE5EF" w14:textId="0EEC78E1"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4A01C1F8" w14:textId="656A5425" w:rsidR="00BB1AFD" w:rsidRPr="00E27BC5" w:rsidRDefault="00BB1AFD" w:rsidP="00BB1AFD">
            <w:pPr>
              <w:pStyle w:val="TableParagraph"/>
            </w:pPr>
            <w:r>
              <w:t>Работоспособное, удовлетворительное</w:t>
            </w:r>
          </w:p>
        </w:tc>
      </w:tr>
      <w:tr w:rsidR="00BB1AFD" w:rsidRPr="00E27BC5" w14:paraId="76D3DFC6" w14:textId="77777777" w:rsidTr="00BB1AFD">
        <w:trPr>
          <w:trHeight w:val="247"/>
          <w:jc w:val="center"/>
        </w:trPr>
        <w:tc>
          <w:tcPr>
            <w:tcW w:w="496" w:type="dxa"/>
            <w:vAlign w:val="center"/>
          </w:tcPr>
          <w:p w14:paraId="7D262148" w14:textId="77777777" w:rsidR="00BB1AFD" w:rsidRPr="00E27BC5" w:rsidRDefault="00BB1AFD" w:rsidP="00BC07F4">
            <w:pPr>
              <w:pStyle w:val="TableParagraph"/>
              <w:numPr>
                <w:ilvl w:val="0"/>
                <w:numId w:val="92"/>
              </w:numPr>
              <w:ind w:left="0" w:firstLine="0"/>
              <w:jc w:val="center"/>
            </w:pPr>
          </w:p>
        </w:tc>
        <w:tc>
          <w:tcPr>
            <w:tcW w:w="3686" w:type="dxa"/>
            <w:vAlign w:val="center"/>
          </w:tcPr>
          <w:p w14:paraId="3AD7C8EF" w14:textId="77777777" w:rsidR="00BB1AFD" w:rsidRPr="00E27BC5" w:rsidRDefault="00BB1AFD" w:rsidP="00BB1AFD">
            <w:pPr>
              <w:pStyle w:val="TableParagraph"/>
            </w:pPr>
            <w:r w:rsidRPr="00E27BC5">
              <w:rPr>
                <w:color w:val="000000"/>
                <w:lang w:eastAsia="ru-RU"/>
              </w:rPr>
              <w:t>приборы КИП автоматики;</w:t>
            </w:r>
          </w:p>
        </w:tc>
        <w:tc>
          <w:tcPr>
            <w:tcW w:w="1417" w:type="dxa"/>
            <w:vAlign w:val="center"/>
          </w:tcPr>
          <w:p w14:paraId="03444362" w14:textId="77777777" w:rsidR="00BB1AFD" w:rsidRPr="00E27BC5" w:rsidRDefault="00BB1AFD" w:rsidP="00BB1AFD">
            <w:pPr>
              <w:pStyle w:val="TableParagraph"/>
              <w:jc w:val="center"/>
            </w:pPr>
          </w:p>
        </w:tc>
        <w:tc>
          <w:tcPr>
            <w:tcW w:w="1701" w:type="dxa"/>
            <w:vAlign w:val="center"/>
          </w:tcPr>
          <w:p w14:paraId="6CD9AFCF" w14:textId="77777777" w:rsidR="00BB1AFD" w:rsidRPr="00E27BC5" w:rsidRDefault="00BB1AFD" w:rsidP="00BB1AFD">
            <w:pPr>
              <w:pStyle w:val="TableParagraph"/>
              <w:jc w:val="center"/>
            </w:pPr>
          </w:p>
        </w:tc>
        <w:tc>
          <w:tcPr>
            <w:tcW w:w="1134" w:type="dxa"/>
            <w:vAlign w:val="center"/>
          </w:tcPr>
          <w:p w14:paraId="763A94A8" w14:textId="77777777" w:rsidR="00BB1AFD" w:rsidRPr="00E27BC5" w:rsidRDefault="00BB1AFD" w:rsidP="00BB1AFD">
            <w:pPr>
              <w:pStyle w:val="TableParagraph"/>
              <w:jc w:val="center"/>
            </w:pPr>
          </w:p>
        </w:tc>
        <w:tc>
          <w:tcPr>
            <w:tcW w:w="3119" w:type="dxa"/>
            <w:vAlign w:val="center"/>
          </w:tcPr>
          <w:p w14:paraId="31595B28" w14:textId="20E6108E"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4065D68F" w14:textId="3B2AF857" w:rsidR="00BB1AFD" w:rsidRPr="00E27BC5" w:rsidRDefault="00BB1AFD" w:rsidP="00BB1AFD">
            <w:pPr>
              <w:pStyle w:val="TableParagraph"/>
            </w:pPr>
            <w:r>
              <w:t>Работоспособное, удовлетворительное</w:t>
            </w:r>
          </w:p>
        </w:tc>
      </w:tr>
      <w:tr w:rsidR="00BB1AFD" w:rsidRPr="00E27BC5" w14:paraId="2227AA8B" w14:textId="77777777" w:rsidTr="00BB1AFD">
        <w:trPr>
          <w:trHeight w:val="247"/>
          <w:jc w:val="center"/>
        </w:trPr>
        <w:tc>
          <w:tcPr>
            <w:tcW w:w="496" w:type="dxa"/>
            <w:vAlign w:val="center"/>
          </w:tcPr>
          <w:p w14:paraId="393CB37B" w14:textId="77777777" w:rsidR="00BB1AFD" w:rsidRPr="00E27BC5" w:rsidRDefault="00BB1AFD" w:rsidP="00BC07F4">
            <w:pPr>
              <w:pStyle w:val="TableParagraph"/>
              <w:numPr>
                <w:ilvl w:val="0"/>
                <w:numId w:val="92"/>
              </w:numPr>
              <w:ind w:left="0" w:firstLine="0"/>
              <w:jc w:val="center"/>
            </w:pPr>
          </w:p>
        </w:tc>
        <w:tc>
          <w:tcPr>
            <w:tcW w:w="3686" w:type="dxa"/>
            <w:vAlign w:val="center"/>
          </w:tcPr>
          <w:p w14:paraId="68BE3598" w14:textId="77777777" w:rsidR="00BB1AFD" w:rsidRPr="00E27BC5" w:rsidRDefault="00BB1AFD" w:rsidP="00BB1AFD">
            <w:pPr>
              <w:pStyle w:val="TableParagraph"/>
            </w:pPr>
            <w:r w:rsidRPr="00E27BC5">
              <w:rPr>
                <w:color w:val="000000"/>
                <w:lang w:eastAsia="ru-RU"/>
              </w:rPr>
              <w:t>трансформатор тока 100/5А ТПЛ-10 100/5А - 6 шт.</w:t>
            </w:r>
          </w:p>
        </w:tc>
        <w:tc>
          <w:tcPr>
            <w:tcW w:w="1417" w:type="dxa"/>
            <w:vAlign w:val="center"/>
          </w:tcPr>
          <w:p w14:paraId="641B0619" w14:textId="77777777" w:rsidR="00BB1AFD" w:rsidRPr="00E27BC5" w:rsidRDefault="00BB1AFD" w:rsidP="00BB1AFD">
            <w:pPr>
              <w:pStyle w:val="TableParagraph"/>
              <w:jc w:val="center"/>
            </w:pPr>
            <w:r w:rsidRPr="00E27BC5">
              <w:t xml:space="preserve">6 </w:t>
            </w:r>
            <w:r w:rsidRPr="00E27BC5">
              <w:rPr>
                <w:color w:val="000000"/>
                <w:lang w:eastAsia="ru-RU"/>
              </w:rPr>
              <w:t>шт.</w:t>
            </w:r>
          </w:p>
        </w:tc>
        <w:tc>
          <w:tcPr>
            <w:tcW w:w="1701" w:type="dxa"/>
            <w:vAlign w:val="center"/>
          </w:tcPr>
          <w:p w14:paraId="7BC5CCE9" w14:textId="77777777" w:rsidR="00BB1AFD" w:rsidRPr="00E27BC5" w:rsidRDefault="00BB1AFD" w:rsidP="00BB1AFD">
            <w:pPr>
              <w:pStyle w:val="TableParagraph"/>
              <w:jc w:val="center"/>
            </w:pPr>
          </w:p>
        </w:tc>
        <w:tc>
          <w:tcPr>
            <w:tcW w:w="1134" w:type="dxa"/>
            <w:vAlign w:val="center"/>
          </w:tcPr>
          <w:p w14:paraId="6E53130F" w14:textId="77777777" w:rsidR="00BB1AFD" w:rsidRPr="00E27BC5" w:rsidRDefault="00BB1AFD" w:rsidP="00BB1AFD">
            <w:pPr>
              <w:pStyle w:val="TableParagraph"/>
              <w:jc w:val="center"/>
            </w:pPr>
          </w:p>
        </w:tc>
        <w:tc>
          <w:tcPr>
            <w:tcW w:w="3119" w:type="dxa"/>
            <w:vAlign w:val="center"/>
          </w:tcPr>
          <w:p w14:paraId="55084AF9" w14:textId="3515CFA2" w:rsidR="00BB1AFD" w:rsidRPr="00E27BC5" w:rsidRDefault="00BB1AFD" w:rsidP="00BB1AFD">
            <w:pPr>
              <w:pStyle w:val="TableParagraph"/>
            </w:pPr>
            <w:r w:rsidRPr="00E27BC5">
              <w:rPr>
                <w:lang w:eastAsia="ru-RU"/>
              </w:rPr>
              <w:t>г. Сафоново, ул. Химиков, 3</w:t>
            </w:r>
          </w:p>
        </w:tc>
        <w:tc>
          <w:tcPr>
            <w:tcW w:w="3189" w:type="dxa"/>
            <w:vAlign w:val="center"/>
          </w:tcPr>
          <w:p w14:paraId="040F0F94" w14:textId="7A8606D5" w:rsidR="00BB1AFD" w:rsidRPr="00E27BC5" w:rsidRDefault="00BB1AFD" w:rsidP="00BB1AFD">
            <w:pPr>
              <w:pStyle w:val="TableParagraph"/>
            </w:pPr>
            <w:r>
              <w:t>Работоспособное, удовлетворительное</w:t>
            </w:r>
          </w:p>
        </w:tc>
      </w:tr>
      <w:tr w:rsidR="00BB1AFD" w:rsidRPr="00E27BC5" w14:paraId="36C760EB" w14:textId="77777777" w:rsidTr="00BB1AFD">
        <w:trPr>
          <w:trHeight w:val="247"/>
          <w:jc w:val="center"/>
        </w:trPr>
        <w:tc>
          <w:tcPr>
            <w:tcW w:w="496" w:type="dxa"/>
            <w:vAlign w:val="center"/>
          </w:tcPr>
          <w:p w14:paraId="66C6604C" w14:textId="77777777" w:rsidR="00BB1AFD" w:rsidRPr="00E27BC5" w:rsidRDefault="00BB1AFD" w:rsidP="00BB1AFD">
            <w:pPr>
              <w:pStyle w:val="TableParagraph"/>
              <w:jc w:val="center"/>
            </w:pPr>
          </w:p>
        </w:tc>
        <w:tc>
          <w:tcPr>
            <w:tcW w:w="3686" w:type="dxa"/>
            <w:vAlign w:val="center"/>
          </w:tcPr>
          <w:p w14:paraId="63694097" w14:textId="77777777" w:rsidR="00BB1AFD" w:rsidRPr="00E27BC5" w:rsidRDefault="00BB1AFD" w:rsidP="00BB1AFD">
            <w:pPr>
              <w:pStyle w:val="TableParagraph"/>
            </w:pPr>
            <w:r w:rsidRPr="00E27BC5">
              <w:rPr>
                <w:b/>
                <w:bCs/>
                <w:lang w:eastAsia="ru-RU"/>
              </w:rPr>
              <w:t>Котельная, общая площадь 2730,2 кв.м., (кот. №16)</w:t>
            </w:r>
          </w:p>
        </w:tc>
        <w:tc>
          <w:tcPr>
            <w:tcW w:w="1417" w:type="dxa"/>
            <w:vAlign w:val="center"/>
          </w:tcPr>
          <w:p w14:paraId="57DFB9CB" w14:textId="77777777" w:rsidR="00BB1AFD" w:rsidRPr="00E27BC5" w:rsidRDefault="00BB1AFD" w:rsidP="00BB1AFD">
            <w:pPr>
              <w:pStyle w:val="TableParagraph"/>
              <w:jc w:val="center"/>
            </w:pPr>
          </w:p>
        </w:tc>
        <w:tc>
          <w:tcPr>
            <w:tcW w:w="1701" w:type="dxa"/>
            <w:vAlign w:val="center"/>
          </w:tcPr>
          <w:p w14:paraId="3CE791E3" w14:textId="77777777" w:rsidR="00BB1AFD" w:rsidRPr="00E27BC5" w:rsidRDefault="00BB1AFD" w:rsidP="00BB1AFD">
            <w:pPr>
              <w:pStyle w:val="TableParagraph"/>
              <w:jc w:val="center"/>
            </w:pPr>
          </w:p>
        </w:tc>
        <w:tc>
          <w:tcPr>
            <w:tcW w:w="1134" w:type="dxa"/>
            <w:vAlign w:val="center"/>
          </w:tcPr>
          <w:p w14:paraId="1AD495F2" w14:textId="77777777" w:rsidR="00BB1AFD" w:rsidRPr="00E27BC5" w:rsidRDefault="00BB1AFD" w:rsidP="00BB1AFD">
            <w:pPr>
              <w:pStyle w:val="TableParagraph"/>
              <w:jc w:val="center"/>
            </w:pPr>
            <w:r w:rsidRPr="00E27BC5">
              <w:rPr>
                <w:b/>
                <w:bCs/>
                <w:color w:val="000000"/>
                <w:lang w:eastAsia="ru-RU"/>
              </w:rPr>
              <w:t>1979</w:t>
            </w:r>
          </w:p>
        </w:tc>
        <w:tc>
          <w:tcPr>
            <w:tcW w:w="3119" w:type="dxa"/>
            <w:vAlign w:val="center"/>
          </w:tcPr>
          <w:p w14:paraId="08AE5A65" w14:textId="20CB4E99" w:rsidR="00BB1AFD" w:rsidRPr="00E27BC5" w:rsidRDefault="00BB1AFD" w:rsidP="00BB1AFD">
            <w:pPr>
              <w:pStyle w:val="TableParagraph"/>
            </w:pPr>
            <w:r w:rsidRPr="00E27BC5">
              <w:rPr>
                <w:b/>
                <w:bCs/>
                <w:lang w:eastAsia="ru-RU"/>
              </w:rPr>
              <w:t>Смоленская область, г. Сафоново, ул. Советская, д. 78</w:t>
            </w:r>
          </w:p>
        </w:tc>
        <w:tc>
          <w:tcPr>
            <w:tcW w:w="3189" w:type="dxa"/>
            <w:vAlign w:val="center"/>
          </w:tcPr>
          <w:p w14:paraId="68892EA4" w14:textId="3A31198F" w:rsidR="00BB1AFD" w:rsidRPr="00E27BC5" w:rsidRDefault="00BB1AFD" w:rsidP="00BB1AFD">
            <w:pPr>
              <w:pStyle w:val="TableParagraph"/>
            </w:pPr>
          </w:p>
        </w:tc>
      </w:tr>
      <w:tr w:rsidR="00BB1AFD" w:rsidRPr="00E27BC5" w14:paraId="6DB7ABE4" w14:textId="77777777" w:rsidTr="00BB1AFD">
        <w:trPr>
          <w:trHeight w:val="247"/>
          <w:jc w:val="center"/>
        </w:trPr>
        <w:tc>
          <w:tcPr>
            <w:tcW w:w="496" w:type="dxa"/>
            <w:vAlign w:val="center"/>
          </w:tcPr>
          <w:p w14:paraId="19DDE1ED" w14:textId="449160AD" w:rsidR="00BB1AFD" w:rsidRPr="00E27BC5" w:rsidRDefault="00BB1AFD" w:rsidP="00BB1AFD">
            <w:pPr>
              <w:pStyle w:val="TableParagraph"/>
              <w:jc w:val="center"/>
            </w:pPr>
          </w:p>
        </w:tc>
        <w:tc>
          <w:tcPr>
            <w:tcW w:w="3686" w:type="dxa"/>
            <w:vAlign w:val="center"/>
          </w:tcPr>
          <w:p w14:paraId="703110AB" w14:textId="77777777" w:rsidR="00BB1AFD" w:rsidRPr="00E27BC5" w:rsidRDefault="00BB1AFD" w:rsidP="00BB1AFD">
            <w:pPr>
              <w:pStyle w:val="TableParagraph"/>
            </w:pPr>
            <w:r w:rsidRPr="00E27BC5">
              <w:rPr>
                <w:b/>
                <w:bCs/>
                <w:lang w:eastAsia="ru-RU"/>
              </w:rPr>
              <w:t>в том числе:</w:t>
            </w:r>
          </w:p>
        </w:tc>
        <w:tc>
          <w:tcPr>
            <w:tcW w:w="1417" w:type="dxa"/>
            <w:vAlign w:val="center"/>
          </w:tcPr>
          <w:p w14:paraId="25596C94" w14:textId="77777777" w:rsidR="00BB1AFD" w:rsidRPr="00E27BC5" w:rsidRDefault="00BB1AFD" w:rsidP="00BB1AFD">
            <w:pPr>
              <w:pStyle w:val="TableParagraph"/>
              <w:jc w:val="center"/>
            </w:pPr>
          </w:p>
        </w:tc>
        <w:tc>
          <w:tcPr>
            <w:tcW w:w="1701" w:type="dxa"/>
            <w:vAlign w:val="center"/>
          </w:tcPr>
          <w:p w14:paraId="72A7385D" w14:textId="77777777" w:rsidR="00BB1AFD" w:rsidRPr="00E27BC5" w:rsidRDefault="00BB1AFD" w:rsidP="00BB1AFD">
            <w:pPr>
              <w:pStyle w:val="TableParagraph"/>
              <w:jc w:val="center"/>
            </w:pPr>
          </w:p>
        </w:tc>
        <w:tc>
          <w:tcPr>
            <w:tcW w:w="1134" w:type="dxa"/>
            <w:vAlign w:val="center"/>
          </w:tcPr>
          <w:p w14:paraId="142A3662" w14:textId="77777777" w:rsidR="00BB1AFD" w:rsidRPr="00E27BC5" w:rsidRDefault="00BB1AFD" w:rsidP="00BB1AFD">
            <w:pPr>
              <w:pStyle w:val="TableParagraph"/>
              <w:jc w:val="center"/>
            </w:pPr>
          </w:p>
        </w:tc>
        <w:tc>
          <w:tcPr>
            <w:tcW w:w="3119" w:type="dxa"/>
            <w:vAlign w:val="center"/>
          </w:tcPr>
          <w:p w14:paraId="45254CF9" w14:textId="77777777" w:rsidR="00BB1AFD" w:rsidRPr="00E27BC5" w:rsidRDefault="00BB1AFD" w:rsidP="00BB1AFD">
            <w:pPr>
              <w:pStyle w:val="TableParagraph"/>
            </w:pPr>
          </w:p>
        </w:tc>
        <w:tc>
          <w:tcPr>
            <w:tcW w:w="3189" w:type="dxa"/>
            <w:vAlign w:val="center"/>
          </w:tcPr>
          <w:p w14:paraId="327504FA" w14:textId="23CE8732" w:rsidR="00BB1AFD" w:rsidRPr="00E27BC5" w:rsidRDefault="00BB1AFD" w:rsidP="00BB1AFD">
            <w:pPr>
              <w:pStyle w:val="TableParagraph"/>
            </w:pPr>
          </w:p>
        </w:tc>
      </w:tr>
      <w:tr w:rsidR="00BB1AFD" w:rsidRPr="00E27BC5" w14:paraId="04F4CC5D" w14:textId="77777777" w:rsidTr="00BB1AFD">
        <w:trPr>
          <w:trHeight w:val="247"/>
          <w:jc w:val="center"/>
        </w:trPr>
        <w:tc>
          <w:tcPr>
            <w:tcW w:w="496" w:type="dxa"/>
            <w:vAlign w:val="center"/>
          </w:tcPr>
          <w:p w14:paraId="3A4A2B89" w14:textId="77777777" w:rsidR="00BB1AFD" w:rsidRPr="00E27BC5" w:rsidRDefault="00BB1AFD" w:rsidP="00BC07F4">
            <w:pPr>
              <w:pStyle w:val="TableParagraph"/>
              <w:numPr>
                <w:ilvl w:val="0"/>
                <w:numId w:val="93"/>
              </w:numPr>
              <w:ind w:left="0" w:firstLine="0"/>
              <w:jc w:val="center"/>
            </w:pPr>
          </w:p>
        </w:tc>
        <w:tc>
          <w:tcPr>
            <w:tcW w:w="3686" w:type="dxa"/>
            <w:vAlign w:val="center"/>
          </w:tcPr>
          <w:p w14:paraId="4A74FB37" w14:textId="77777777" w:rsidR="00BB1AFD" w:rsidRPr="00E27BC5" w:rsidRDefault="00BB1AFD" w:rsidP="00BB1AFD">
            <w:pPr>
              <w:pStyle w:val="TableParagraph"/>
            </w:pPr>
            <w:r w:rsidRPr="00E27BC5">
              <w:rPr>
                <w:color w:val="000000"/>
                <w:lang w:eastAsia="ru-RU"/>
              </w:rPr>
              <w:t>бак конденсатной воды</w:t>
            </w:r>
          </w:p>
        </w:tc>
        <w:tc>
          <w:tcPr>
            <w:tcW w:w="1417" w:type="dxa"/>
            <w:vAlign w:val="center"/>
          </w:tcPr>
          <w:p w14:paraId="04D63BA9"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9BB6B3B" w14:textId="77777777" w:rsidR="00BB1AFD" w:rsidRPr="00E27BC5" w:rsidRDefault="00BB1AFD" w:rsidP="00BB1AFD">
            <w:pPr>
              <w:pStyle w:val="TableParagraph"/>
              <w:jc w:val="center"/>
            </w:pPr>
          </w:p>
        </w:tc>
        <w:tc>
          <w:tcPr>
            <w:tcW w:w="1134" w:type="dxa"/>
            <w:vAlign w:val="center"/>
          </w:tcPr>
          <w:p w14:paraId="160D900D" w14:textId="77777777" w:rsidR="00BB1AFD" w:rsidRPr="00E27BC5" w:rsidRDefault="00BB1AFD" w:rsidP="00BB1AFD">
            <w:pPr>
              <w:pStyle w:val="TableParagraph"/>
              <w:jc w:val="center"/>
            </w:pPr>
            <w:r w:rsidRPr="00E27BC5">
              <w:rPr>
                <w:color w:val="000000"/>
                <w:lang w:eastAsia="ru-RU"/>
              </w:rPr>
              <w:t>1979</w:t>
            </w:r>
          </w:p>
        </w:tc>
        <w:tc>
          <w:tcPr>
            <w:tcW w:w="3119" w:type="dxa"/>
            <w:vAlign w:val="center"/>
          </w:tcPr>
          <w:p w14:paraId="782869CD" w14:textId="329307C5"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15BFF7E" w14:textId="104C4807" w:rsidR="00BB1AFD" w:rsidRPr="00E27BC5" w:rsidRDefault="00BB1AFD" w:rsidP="00BB1AFD">
            <w:pPr>
              <w:pStyle w:val="TableParagraph"/>
            </w:pPr>
            <w:r>
              <w:t>Работоспособное, удовлетворительное</w:t>
            </w:r>
          </w:p>
        </w:tc>
      </w:tr>
      <w:tr w:rsidR="00BB1AFD" w:rsidRPr="00E27BC5" w14:paraId="7634CB83" w14:textId="77777777" w:rsidTr="00BB1AFD">
        <w:trPr>
          <w:trHeight w:val="247"/>
          <w:jc w:val="center"/>
        </w:trPr>
        <w:tc>
          <w:tcPr>
            <w:tcW w:w="496" w:type="dxa"/>
            <w:vAlign w:val="center"/>
          </w:tcPr>
          <w:p w14:paraId="3E50BBBD"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A3F2517" w14:textId="77777777" w:rsidR="00BB1AFD" w:rsidRPr="00E27BC5" w:rsidRDefault="00BB1AFD" w:rsidP="00BB1AFD">
            <w:pPr>
              <w:pStyle w:val="TableParagraph"/>
            </w:pPr>
            <w:r w:rsidRPr="00E27BC5">
              <w:rPr>
                <w:color w:val="000000"/>
                <w:lang w:eastAsia="ru-RU"/>
              </w:rPr>
              <w:t>бак-аккумулятор деаэратора барбетажного типа</w:t>
            </w:r>
          </w:p>
        </w:tc>
        <w:tc>
          <w:tcPr>
            <w:tcW w:w="1417" w:type="dxa"/>
            <w:vAlign w:val="center"/>
          </w:tcPr>
          <w:p w14:paraId="237EBE9F"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0639661" w14:textId="77777777" w:rsidR="00BB1AFD" w:rsidRPr="00E27BC5" w:rsidRDefault="00BB1AFD" w:rsidP="00BB1AFD">
            <w:pPr>
              <w:pStyle w:val="TableParagraph"/>
              <w:jc w:val="center"/>
            </w:pPr>
          </w:p>
        </w:tc>
        <w:tc>
          <w:tcPr>
            <w:tcW w:w="1134" w:type="dxa"/>
            <w:vAlign w:val="center"/>
          </w:tcPr>
          <w:p w14:paraId="178CDF0F" w14:textId="77777777" w:rsidR="00BB1AFD" w:rsidRPr="00E27BC5" w:rsidRDefault="00BB1AFD" w:rsidP="00BB1AFD">
            <w:pPr>
              <w:pStyle w:val="TableParagraph"/>
              <w:jc w:val="center"/>
            </w:pPr>
            <w:r w:rsidRPr="00E27BC5">
              <w:rPr>
                <w:color w:val="000000"/>
                <w:lang w:eastAsia="ru-RU"/>
              </w:rPr>
              <w:t>1979</w:t>
            </w:r>
          </w:p>
        </w:tc>
        <w:tc>
          <w:tcPr>
            <w:tcW w:w="3119" w:type="dxa"/>
          </w:tcPr>
          <w:p w14:paraId="7A98332D" w14:textId="4D9DCF48"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1255F16F" w14:textId="5973F907" w:rsidR="00BB1AFD" w:rsidRPr="00E27BC5" w:rsidRDefault="00BB1AFD" w:rsidP="00BB1AFD">
            <w:pPr>
              <w:pStyle w:val="TableParagraph"/>
            </w:pPr>
            <w:r>
              <w:t>Работоспособное, удовлетворительное</w:t>
            </w:r>
          </w:p>
        </w:tc>
      </w:tr>
      <w:tr w:rsidR="00BB1AFD" w:rsidRPr="00E27BC5" w14:paraId="3A0443D3" w14:textId="77777777" w:rsidTr="00BB1AFD">
        <w:trPr>
          <w:trHeight w:val="247"/>
          <w:jc w:val="center"/>
        </w:trPr>
        <w:tc>
          <w:tcPr>
            <w:tcW w:w="496" w:type="dxa"/>
            <w:vAlign w:val="center"/>
          </w:tcPr>
          <w:p w14:paraId="62706510" w14:textId="77777777" w:rsidR="00BB1AFD" w:rsidRPr="00E27BC5" w:rsidRDefault="00BB1AFD" w:rsidP="00BC07F4">
            <w:pPr>
              <w:pStyle w:val="TableParagraph"/>
              <w:numPr>
                <w:ilvl w:val="0"/>
                <w:numId w:val="93"/>
              </w:numPr>
              <w:ind w:left="0" w:firstLine="0"/>
              <w:jc w:val="center"/>
            </w:pPr>
          </w:p>
        </w:tc>
        <w:tc>
          <w:tcPr>
            <w:tcW w:w="3686" w:type="dxa"/>
            <w:vAlign w:val="center"/>
          </w:tcPr>
          <w:p w14:paraId="0CE1F60D" w14:textId="77777777" w:rsidR="00BB1AFD" w:rsidRPr="00E27BC5" w:rsidRDefault="00BB1AFD" w:rsidP="00BB1AFD">
            <w:pPr>
              <w:pStyle w:val="TableParagraph"/>
            </w:pPr>
            <w:r w:rsidRPr="00E27BC5">
              <w:rPr>
                <w:color w:val="000000"/>
                <w:lang w:eastAsia="ru-RU"/>
              </w:rPr>
              <w:t>бак-аккумулятор деаэратора барбетажного типа</w:t>
            </w:r>
          </w:p>
        </w:tc>
        <w:tc>
          <w:tcPr>
            <w:tcW w:w="1417" w:type="dxa"/>
            <w:vAlign w:val="center"/>
          </w:tcPr>
          <w:p w14:paraId="53A8FF07"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54C9320" w14:textId="77777777" w:rsidR="00BB1AFD" w:rsidRPr="00E27BC5" w:rsidRDefault="00BB1AFD" w:rsidP="00BB1AFD">
            <w:pPr>
              <w:pStyle w:val="TableParagraph"/>
              <w:jc w:val="center"/>
            </w:pPr>
          </w:p>
        </w:tc>
        <w:tc>
          <w:tcPr>
            <w:tcW w:w="1134" w:type="dxa"/>
            <w:vAlign w:val="center"/>
          </w:tcPr>
          <w:p w14:paraId="35B4F576" w14:textId="77777777" w:rsidR="00BB1AFD" w:rsidRPr="00E27BC5" w:rsidRDefault="00BB1AFD" w:rsidP="00BB1AFD">
            <w:pPr>
              <w:pStyle w:val="TableParagraph"/>
              <w:jc w:val="center"/>
            </w:pPr>
            <w:r w:rsidRPr="00E27BC5">
              <w:rPr>
                <w:color w:val="000000"/>
                <w:lang w:eastAsia="ru-RU"/>
              </w:rPr>
              <w:t>1979</w:t>
            </w:r>
          </w:p>
        </w:tc>
        <w:tc>
          <w:tcPr>
            <w:tcW w:w="3119" w:type="dxa"/>
          </w:tcPr>
          <w:p w14:paraId="0B27A9DE" w14:textId="3A25D845"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7A398A9A" w14:textId="51255C21" w:rsidR="00BB1AFD" w:rsidRPr="00E27BC5" w:rsidRDefault="00BB1AFD" w:rsidP="00BB1AFD">
            <w:pPr>
              <w:pStyle w:val="TableParagraph"/>
            </w:pPr>
            <w:r>
              <w:t>Работоспособное, удовлетворительное</w:t>
            </w:r>
          </w:p>
        </w:tc>
      </w:tr>
      <w:tr w:rsidR="00BB1AFD" w:rsidRPr="00E27BC5" w14:paraId="261A6087" w14:textId="77777777" w:rsidTr="00BB1AFD">
        <w:trPr>
          <w:trHeight w:val="247"/>
          <w:jc w:val="center"/>
        </w:trPr>
        <w:tc>
          <w:tcPr>
            <w:tcW w:w="496" w:type="dxa"/>
            <w:vAlign w:val="center"/>
          </w:tcPr>
          <w:p w14:paraId="50AAD64F" w14:textId="77777777" w:rsidR="00BB1AFD" w:rsidRPr="00E27BC5" w:rsidRDefault="00BB1AFD" w:rsidP="00BC07F4">
            <w:pPr>
              <w:pStyle w:val="TableParagraph"/>
              <w:numPr>
                <w:ilvl w:val="0"/>
                <w:numId w:val="93"/>
              </w:numPr>
              <w:ind w:left="0" w:firstLine="0"/>
              <w:jc w:val="center"/>
            </w:pPr>
          </w:p>
        </w:tc>
        <w:tc>
          <w:tcPr>
            <w:tcW w:w="3686" w:type="dxa"/>
            <w:vAlign w:val="center"/>
          </w:tcPr>
          <w:p w14:paraId="44EC7AAD" w14:textId="77777777" w:rsidR="00BB1AFD" w:rsidRPr="00E27BC5" w:rsidRDefault="00BB1AFD" w:rsidP="00BB1AFD">
            <w:pPr>
              <w:pStyle w:val="TableParagraph"/>
            </w:pPr>
            <w:r w:rsidRPr="00E27BC5">
              <w:rPr>
                <w:color w:val="000000"/>
                <w:lang w:eastAsia="ru-RU"/>
              </w:rPr>
              <w:t>вентилятор к декорбонизатору Ц4-70 В3</w:t>
            </w:r>
          </w:p>
        </w:tc>
        <w:tc>
          <w:tcPr>
            <w:tcW w:w="1417" w:type="dxa"/>
            <w:vAlign w:val="center"/>
          </w:tcPr>
          <w:p w14:paraId="3F2B20DB"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4983B83" w14:textId="77777777" w:rsidR="00BB1AFD" w:rsidRPr="00E27BC5" w:rsidRDefault="00BB1AFD" w:rsidP="00BB1AFD">
            <w:pPr>
              <w:pStyle w:val="TableParagraph"/>
              <w:jc w:val="center"/>
            </w:pPr>
          </w:p>
        </w:tc>
        <w:tc>
          <w:tcPr>
            <w:tcW w:w="1134" w:type="dxa"/>
            <w:vAlign w:val="center"/>
          </w:tcPr>
          <w:p w14:paraId="0F2FF526" w14:textId="77777777" w:rsidR="00BB1AFD" w:rsidRPr="00E27BC5" w:rsidRDefault="00BB1AFD" w:rsidP="00BB1AFD">
            <w:pPr>
              <w:pStyle w:val="TableParagraph"/>
              <w:jc w:val="center"/>
            </w:pPr>
            <w:r w:rsidRPr="00E27BC5">
              <w:rPr>
                <w:color w:val="000000"/>
                <w:lang w:eastAsia="ru-RU"/>
              </w:rPr>
              <w:t>1979</w:t>
            </w:r>
          </w:p>
        </w:tc>
        <w:tc>
          <w:tcPr>
            <w:tcW w:w="3119" w:type="dxa"/>
          </w:tcPr>
          <w:p w14:paraId="6F8E7A02" w14:textId="58E6A41C"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DDC5D4A" w14:textId="214C4EFB" w:rsidR="00BB1AFD" w:rsidRPr="00E27BC5" w:rsidRDefault="00BB1AFD" w:rsidP="00BB1AFD">
            <w:pPr>
              <w:pStyle w:val="TableParagraph"/>
            </w:pPr>
            <w:r>
              <w:t>Работоспособное, удовлетворительное</w:t>
            </w:r>
          </w:p>
        </w:tc>
      </w:tr>
      <w:tr w:rsidR="00BB1AFD" w:rsidRPr="00E27BC5" w14:paraId="43D0BD80" w14:textId="77777777" w:rsidTr="00BB1AFD">
        <w:trPr>
          <w:trHeight w:val="247"/>
          <w:jc w:val="center"/>
        </w:trPr>
        <w:tc>
          <w:tcPr>
            <w:tcW w:w="496" w:type="dxa"/>
            <w:vAlign w:val="center"/>
          </w:tcPr>
          <w:p w14:paraId="5CF5E2AC" w14:textId="77777777" w:rsidR="00BB1AFD" w:rsidRPr="00E27BC5" w:rsidRDefault="00BB1AFD" w:rsidP="00BC07F4">
            <w:pPr>
              <w:pStyle w:val="TableParagraph"/>
              <w:numPr>
                <w:ilvl w:val="0"/>
                <w:numId w:val="93"/>
              </w:numPr>
              <w:ind w:left="0" w:firstLine="0"/>
              <w:jc w:val="center"/>
            </w:pPr>
          </w:p>
        </w:tc>
        <w:tc>
          <w:tcPr>
            <w:tcW w:w="3686" w:type="dxa"/>
            <w:vAlign w:val="center"/>
          </w:tcPr>
          <w:p w14:paraId="6005D333" w14:textId="77777777" w:rsidR="00BB1AFD" w:rsidRPr="00E27BC5" w:rsidRDefault="00BB1AFD" w:rsidP="00BB1AFD">
            <w:pPr>
              <w:pStyle w:val="TableParagraph"/>
            </w:pPr>
            <w:r w:rsidRPr="00E27BC5">
              <w:rPr>
                <w:color w:val="000000"/>
                <w:lang w:eastAsia="ru-RU"/>
              </w:rPr>
              <w:t>вентилятор к декорбонизатору Ц4-70 В3</w:t>
            </w:r>
          </w:p>
        </w:tc>
        <w:tc>
          <w:tcPr>
            <w:tcW w:w="1417" w:type="dxa"/>
            <w:vAlign w:val="center"/>
          </w:tcPr>
          <w:p w14:paraId="5A8428E3"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B2172BF" w14:textId="77777777" w:rsidR="00BB1AFD" w:rsidRPr="00E27BC5" w:rsidRDefault="00BB1AFD" w:rsidP="00BB1AFD">
            <w:pPr>
              <w:pStyle w:val="TableParagraph"/>
              <w:jc w:val="center"/>
            </w:pPr>
          </w:p>
        </w:tc>
        <w:tc>
          <w:tcPr>
            <w:tcW w:w="1134" w:type="dxa"/>
            <w:vAlign w:val="center"/>
          </w:tcPr>
          <w:p w14:paraId="6D3BBA8A" w14:textId="77777777" w:rsidR="00BB1AFD" w:rsidRPr="00E27BC5" w:rsidRDefault="00BB1AFD" w:rsidP="00BB1AFD">
            <w:pPr>
              <w:pStyle w:val="TableParagraph"/>
              <w:jc w:val="center"/>
            </w:pPr>
            <w:r w:rsidRPr="00E27BC5">
              <w:rPr>
                <w:color w:val="000000"/>
                <w:lang w:eastAsia="ru-RU"/>
              </w:rPr>
              <w:t>1979</w:t>
            </w:r>
          </w:p>
        </w:tc>
        <w:tc>
          <w:tcPr>
            <w:tcW w:w="3119" w:type="dxa"/>
          </w:tcPr>
          <w:p w14:paraId="33FDD07D" w14:textId="2332A63B"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7701FF8" w14:textId="077EC9BB" w:rsidR="00BB1AFD" w:rsidRPr="00E27BC5" w:rsidRDefault="00BB1AFD" w:rsidP="00BB1AFD">
            <w:pPr>
              <w:pStyle w:val="TableParagraph"/>
            </w:pPr>
            <w:r>
              <w:t>Работоспособное, удовлетворительное</w:t>
            </w:r>
          </w:p>
        </w:tc>
      </w:tr>
      <w:tr w:rsidR="00BB1AFD" w:rsidRPr="00E27BC5" w14:paraId="4104E9EF" w14:textId="77777777" w:rsidTr="00BB1AFD">
        <w:trPr>
          <w:trHeight w:val="247"/>
          <w:jc w:val="center"/>
        </w:trPr>
        <w:tc>
          <w:tcPr>
            <w:tcW w:w="496" w:type="dxa"/>
            <w:vAlign w:val="center"/>
          </w:tcPr>
          <w:p w14:paraId="3A02BF93" w14:textId="77777777" w:rsidR="00BB1AFD" w:rsidRPr="00E27BC5" w:rsidRDefault="00BB1AFD" w:rsidP="00BC07F4">
            <w:pPr>
              <w:pStyle w:val="TableParagraph"/>
              <w:numPr>
                <w:ilvl w:val="0"/>
                <w:numId w:val="93"/>
              </w:numPr>
              <w:ind w:left="0" w:firstLine="0"/>
              <w:jc w:val="center"/>
            </w:pPr>
          </w:p>
        </w:tc>
        <w:tc>
          <w:tcPr>
            <w:tcW w:w="3686" w:type="dxa"/>
            <w:vAlign w:val="center"/>
          </w:tcPr>
          <w:p w14:paraId="167C4FB5" w14:textId="77777777" w:rsidR="00BB1AFD" w:rsidRPr="00E27BC5" w:rsidRDefault="00BB1AFD" w:rsidP="00BB1AFD">
            <w:pPr>
              <w:pStyle w:val="TableParagraph"/>
            </w:pPr>
            <w:r w:rsidRPr="00E27BC5">
              <w:rPr>
                <w:color w:val="000000"/>
                <w:lang w:eastAsia="ru-RU"/>
              </w:rPr>
              <w:t>водород-катионовый фильтр Ф3,4м</w:t>
            </w:r>
          </w:p>
        </w:tc>
        <w:tc>
          <w:tcPr>
            <w:tcW w:w="1417" w:type="dxa"/>
            <w:vAlign w:val="center"/>
          </w:tcPr>
          <w:p w14:paraId="3A0A9C69"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41F30D3" w14:textId="77777777" w:rsidR="00BB1AFD" w:rsidRPr="00E27BC5" w:rsidRDefault="00BB1AFD" w:rsidP="00BB1AFD">
            <w:pPr>
              <w:pStyle w:val="TableParagraph"/>
              <w:jc w:val="center"/>
            </w:pPr>
          </w:p>
        </w:tc>
        <w:tc>
          <w:tcPr>
            <w:tcW w:w="1134" w:type="dxa"/>
            <w:vAlign w:val="center"/>
          </w:tcPr>
          <w:p w14:paraId="7BA0EFD5" w14:textId="77777777" w:rsidR="00BB1AFD" w:rsidRPr="00E27BC5" w:rsidRDefault="00BB1AFD" w:rsidP="00BB1AFD">
            <w:pPr>
              <w:pStyle w:val="TableParagraph"/>
              <w:jc w:val="center"/>
            </w:pPr>
            <w:r w:rsidRPr="00E27BC5">
              <w:rPr>
                <w:color w:val="000000"/>
                <w:lang w:eastAsia="ru-RU"/>
              </w:rPr>
              <w:t>1979</w:t>
            </w:r>
          </w:p>
        </w:tc>
        <w:tc>
          <w:tcPr>
            <w:tcW w:w="3119" w:type="dxa"/>
          </w:tcPr>
          <w:p w14:paraId="0A047FBF" w14:textId="691FFA07"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681DAEC5" w14:textId="260DB68B" w:rsidR="00BB1AFD" w:rsidRPr="00E27BC5" w:rsidRDefault="00BB1AFD" w:rsidP="00BB1AFD">
            <w:pPr>
              <w:pStyle w:val="TableParagraph"/>
            </w:pPr>
            <w:r>
              <w:t>Работоспособное, удовлетворительное</w:t>
            </w:r>
          </w:p>
        </w:tc>
      </w:tr>
      <w:tr w:rsidR="00BB1AFD" w:rsidRPr="00E27BC5" w14:paraId="28E388A8" w14:textId="77777777" w:rsidTr="00BB1AFD">
        <w:trPr>
          <w:trHeight w:val="247"/>
          <w:jc w:val="center"/>
        </w:trPr>
        <w:tc>
          <w:tcPr>
            <w:tcW w:w="496" w:type="dxa"/>
            <w:vAlign w:val="center"/>
          </w:tcPr>
          <w:p w14:paraId="748F41B9"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6D9567C" w14:textId="77777777" w:rsidR="00BB1AFD" w:rsidRPr="00E27BC5" w:rsidRDefault="00BB1AFD" w:rsidP="00BB1AFD">
            <w:pPr>
              <w:pStyle w:val="TableParagraph"/>
            </w:pPr>
            <w:r w:rsidRPr="00E27BC5">
              <w:rPr>
                <w:color w:val="000000"/>
                <w:lang w:eastAsia="ru-RU"/>
              </w:rPr>
              <w:t>водород-катионовый фильтр Ф3,4м</w:t>
            </w:r>
          </w:p>
        </w:tc>
        <w:tc>
          <w:tcPr>
            <w:tcW w:w="1417" w:type="dxa"/>
            <w:vAlign w:val="center"/>
          </w:tcPr>
          <w:p w14:paraId="4AD7ABB0"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EE25435" w14:textId="77777777" w:rsidR="00BB1AFD" w:rsidRPr="00E27BC5" w:rsidRDefault="00BB1AFD" w:rsidP="00BB1AFD">
            <w:pPr>
              <w:pStyle w:val="TableParagraph"/>
              <w:jc w:val="center"/>
            </w:pPr>
          </w:p>
        </w:tc>
        <w:tc>
          <w:tcPr>
            <w:tcW w:w="1134" w:type="dxa"/>
            <w:vAlign w:val="center"/>
          </w:tcPr>
          <w:p w14:paraId="5BC543DA" w14:textId="77777777" w:rsidR="00BB1AFD" w:rsidRPr="00E27BC5" w:rsidRDefault="00BB1AFD" w:rsidP="00BB1AFD">
            <w:pPr>
              <w:pStyle w:val="TableParagraph"/>
              <w:jc w:val="center"/>
            </w:pPr>
            <w:r w:rsidRPr="00E27BC5">
              <w:rPr>
                <w:color w:val="000000"/>
                <w:lang w:eastAsia="ru-RU"/>
              </w:rPr>
              <w:t>1979</w:t>
            </w:r>
          </w:p>
        </w:tc>
        <w:tc>
          <w:tcPr>
            <w:tcW w:w="3119" w:type="dxa"/>
          </w:tcPr>
          <w:p w14:paraId="0AA1DCBB" w14:textId="0AC7BB28"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9C8F0CA" w14:textId="7720C164" w:rsidR="00BB1AFD" w:rsidRPr="00E27BC5" w:rsidRDefault="00BB1AFD" w:rsidP="00BB1AFD">
            <w:pPr>
              <w:pStyle w:val="TableParagraph"/>
            </w:pPr>
            <w:r>
              <w:t>Работоспособное, удовлетворительное</w:t>
            </w:r>
          </w:p>
        </w:tc>
      </w:tr>
      <w:tr w:rsidR="00BB1AFD" w:rsidRPr="00E27BC5" w14:paraId="4DE8BE13" w14:textId="77777777" w:rsidTr="00BB1AFD">
        <w:trPr>
          <w:trHeight w:val="247"/>
          <w:jc w:val="center"/>
        </w:trPr>
        <w:tc>
          <w:tcPr>
            <w:tcW w:w="496" w:type="dxa"/>
            <w:vAlign w:val="center"/>
          </w:tcPr>
          <w:p w14:paraId="3BFE5818"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7865A00" w14:textId="77777777" w:rsidR="00BB1AFD" w:rsidRPr="00E27BC5" w:rsidRDefault="00BB1AFD" w:rsidP="00BB1AFD">
            <w:pPr>
              <w:pStyle w:val="TableParagraph"/>
            </w:pPr>
            <w:r w:rsidRPr="00E27BC5">
              <w:rPr>
                <w:color w:val="000000"/>
                <w:lang w:eastAsia="ru-RU"/>
              </w:rPr>
              <w:t>водород-катионовый фильтр Ф3,4м</w:t>
            </w:r>
          </w:p>
        </w:tc>
        <w:tc>
          <w:tcPr>
            <w:tcW w:w="1417" w:type="dxa"/>
            <w:vAlign w:val="center"/>
          </w:tcPr>
          <w:p w14:paraId="68377E33"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3F16051" w14:textId="77777777" w:rsidR="00BB1AFD" w:rsidRPr="00E27BC5" w:rsidRDefault="00BB1AFD" w:rsidP="00BB1AFD">
            <w:pPr>
              <w:pStyle w:val="TableParagraph"/>
              <w:jc w:val="center"/>
            </w:pPr>
          </w:p>
        </w:tc>
        <w:tc>
          <w:tcPr>
            <w:tcW w:w="1134" w:type="dxa"/>
            <w:vAlign w:val="center"/>
          </w:tcPr>
          <w:p w14:paraId="4E08CB95" w14:textId="77777777" w:rsidR="00BB1AFD" w:rsidRPr="00E27BC5" w:rsidRDefault="00BB1AFD" w:rsidP="00BB1AFD">
            <w:pPr>
              <w:pStyle w:val="TableParagraph"/>
              <w:jc w:val="center"/>
            </w:pPr>
            <w:r w:rsidRPr="00E27BC5">
              <w:rPr>
                <w:color w:val="000000"/>
                <w:lang w:eastAsia="ru-RU"/>
              </w:rPr>
              <w:t>1979</w:t>
            </w:r>
          </w:p>
        </w:tc>
        <w:tc>
          <w:tcPr>
            <w:tcW w:w="3119" w:type="dxa"/>
          </w:tcPr>
          <w:p w14:paraId="7F83AE76" w14:textId="2B63B47D"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4276E9E5" w14:textId="3EA823CC" w:rsidR="00BB1AFD" w:rsidRPr="00E27BC5" w:rsidRDefault="00BB1AFD" w:rsidP="00BB1AFD">
            <w:pPr>
              <w:pStyle w:val="TableParagraph"/>
            </w:pPr>
            <w:r>
              <w:t>Работоспособное, удовлетворительное</w:t>
            </w:r>
          </w:p>
        </w:tc>
      </w:tr>
      <w:tr w:rsidR="00BB1AFD" w:rsidRPr="00E27BC5" w14:paraId="472D291E" w14:textId="77777777" w:rsidTr="00BB1AFD">
        <w:trPr>
          <w:trHeight w:val="247"/>
          <w:jc w:val="center"/>
        </w:trPr>
        <w:tc>
          <w:tcPr>
            <w:tcW w:w="496" w:type="dxa"/>
            <w:vAlign w:val="center"/>
          </w:tcPr>
          <w:p w14:paraId="74D0C421" w14:textId="77777777" w:rsidR="00BB1AFD" w:rsidRPr="00E27BC5" w:rsidRDefault="00BB1AFD" w:rsidP="00BC07F4">
            <w:pPr>
              <w:pStyle w:val="TableParagraph"/>
              <w:numPr>
                <w:ilvl w:val="0"/>
                <w:numId w:val="93"/>
              </w:numPr>
              <w:ind w:left="0" w:firstLine="0"/>
              <w:jc w:val="center"/>
            </w:pPr>
          </w:p>
        </w:tc>
        <w:tc>
          <w:tcPr>
            <w:tcW w:w="3686" w:type="dxa"/>
            <w:vAlign w:val="center"/>
          </w:tcPr>
          <w:p w14:paraId="08010F0B" w14:textId="77777777" w:rsidR="00BB1AFD" w:rsidRPr="00E27BC5" w:rsidRDefault="00BB1AFD" w:rsidP="00BB1AFD">
            <w:pPr>
              <w:pStyle w:val="TableParagraph"/>
            </w:pPr>
            <w:r w:rsidRPr="00E27BC5">
              <w:rPr>
                <w:color w:val="000000"/>
                <w:lang w:eastAsia="ru-RU"/>
              </w:rPr>
              <w:t>водород-катионовый фильтр Ф3,4м</w:t>
            </w:r>
          </w:p>
        </w:tc>
        <w:tc>
          <w:tcPr>
            <w:tcW w:w="1417" w:type="dxa"/>
            <w:vAlign w:val="center"/>
          </w:tcPr>
          <w:p w14:paraId="2BAABF96"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084A5DF" w14:textId="77777777" w:rsidR="00BB1AFD" w:rsidRPr="00E27BC5" w:rsidRDefault="00BB1AFD" w:rsidP="00BB1AFD">
            <w:pPr>
              <w:pStyle w:val="TableParagraph"/>
              <w:jc w:val="center"/>
            </w:pPr>
          </w:p>
        </w:tc>
        <w:tc>
          <w:tcPr>
            <w:tcW w:w="1134" w:type="dxa"/>
            <w:vAlign w:val="center"/>
          </w:tcPr>
          <w:p w14:paraId="0BDC47B0" w14:textId="77777777" w:rsidR="00BB1AFD" w:rsidRPr="00E27BC5" w:rsidRDefault="00BB1AFD" w:rsidP="00BB1AFD">
            <w:pPr>
              <w:pStyle w:val="TableParagraph"/>
              <w:jc w:val="center"/>
            </w:pPr>
            <w:r w:rsidRPr="00E27BC5">
              <w:rPr>
                <w:color w:val="000000"/>
                <w:lang w:eastAsia="ru-RU"/>
              </w:rPr>
              <w:t>1979</w:t>
            </w:r>
          </w:p>
        </w:tc>
        <w:tc>
          <w:tcPr>
            <w:tcW w:w="3119" w:type="dxa"/>
          </w:tcPr>
          <w:p w14:paraId="2AF77610" w14:textId="2B0FF9C6"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1CB6DF17" w14:textId="5372165C" w:rsidR="00BB1AFD" w:rsidRPr="00E27BC5" w:rsidRDefault="00BB1AFD" w:rsidP="00BB1AFD">
            <w:pPr>
              <w:pStyle w:val="TableParagraph"/>
            </w:pPr>
            <w:r>
              <w:t>Работоспособное, удовлетворительное</w:t>
            </w:r>
          </w:p>
        </w:tc>
      </w:tr>
      <w:tr w:rsidR="00BB1AFD" w:rsidRPr="00E27BC5" w14:paraId="6E81435E" w14:textId="77777777" w:rsidTr="00BB1AFD">
        <w:trPr>
          <w:trHeight w:val="247"/>
          <w:jc w:val="center"/>
        </w:trPr>
        <w:tc>
          <w:tcPr>
            <w:tcW w:w="496" w:type="dxa"/>
            <w:vAlign w:val="center"/>
          </w:tcPr>
          <w:p w14:paraId="2A8F357F"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3041B8F" w14:textId="77777777" w:rsidR="00BB1AFD" w:rsidRPr="00E27BC5" w:rsidRDefault="00BB1AFD" w:rsidP="00BB1AFD">
            <w:pPr>
              <w:pStyle w:val="TableParagraph"/>
            </w:pPr>
            <w:r w:rsidRPr="00E27BC5">
              <w:rPr>
                <w:color w:val="000000"/>
                <w:lang w:eastAsia="ru-RU"/>
              </w:rPr>
              <w:t>водород-катионовый фильтр Ф3,4м</w:t>
            </w:r>
          </w:p>
        </w:tc>
        <w:tc>
          <w:tcPr>
            <w:tcW w:w="1417" w:type="dxa"/>
            <w:vAlign w:val="center"/>
          </w:tcPr>
          <w:p w14:paraId="5FA20F4B"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731A1FC" w14:textId="77777777" w:rsidR="00BB1AFD" w:rsidRPr="00E27BC5" w:rsidRDefault="00BB1AFD" w:rsidP="00BB1AFD">
            <w:pPr>
              <w:pStyle w:val="TableParagraph"/>
              <w:jc w:val="center"/>
            </w:pPr>
          </w:p>
        </w:tc>
        <w:tc>
          <w:tcPr>
            <w:tcW w:w="1134" w:type="dxa"/>
            <w:vAlign w:val="center"/>
          </w:tcPr>
          <w:p w14:paraId="76203668" w14:textId="77777777" w:rsidR="00BB1AFD" w:rsidRPr="00E27BC5" w:rsidRDefault="00BB1AFD" w:rsidP="00BB1AFD">
            <w:pPr>
              <w:pStyle w:val="TableParagraph"/>
              <w:jc w:val="center"/>
            </w:pPr>
            <w:r w:rsidRPr="00E27BC5">
              <w:rPr>
                <w:color w:val="000000"/>
                <w:lang w:eastAsia="ru-RU"/>
              </w:rPr>
              <w:t>1979</w:t>
            </w:r>
          </w:p>
        </w:tc>
        <w:tc>
          <w:tcPr>
            <w:tcW w:w="3119" w:type="dxa"/>
          </w:tcPr>
          <w:p w14:paraId="2A652D80" w14:textId="1EEDFD05"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4CD42945" w14:textId="5AD0ABAD" w:rsidR="00BB1AFD" w:rsidRPr="00E27BC5" w:rsidRDefault="00BB1AFD" w:rsidP="00BB1AFD">
            <w:pPr>
              <w:pStyle w:val="TableParagraph"/>
            </w:pPr>
            <w:r>
              <w:t>Работоспособное, удовлетворительное</w:t>
            </w:r>
          </w:p>
        </w:tc>
      </w:tr>
      <w:tr w:rsidR="00BB1AFD" w:rsidRPr="00E27BC5" w14:paraId="4B3ECBA4" w14:textId="77777777" w:rsidTr="00BB1AFD">
        <w:trPr>
          <w:trHeight w:val="247"/>
          <w:jc w:val="center"/>
        </w:trPr>
        <w:tc>
          <w:tcPr>
            <w:tcW w:w="496" w:type="dxa"/>
            <w:vAlign w:val="center"/>
          </w:tcPr>
          <w:p w14:paraId="70025287"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424ECAC" w14:textId="77777777" w:rsidR="00BB1AFD" w:rsidRPr="00E27BC5" w:rsidRDefault="00BB1AFD" w:rsidP="00BB1AFD">
            <w:pPr>
              <w:pStyle w:val="TableParagraph"/>
            </w:pPr>
            <w:r w:rsidRPr="00E27BC5">
              <w:rPr>
                <w:color w:val="000000"/>
                <w:lang w:eastAsia="ru-RU"/>
              </w:rPr>
              <w:t>водяной подогреватель МЗН</w:t>
            </w:r>
          </w:p>
        </w:tc>
        <w:tc>
          <w:tcPr>
            <w:tcW w:w="1417" w:type="dxa"/>
            <w:vAlign w:val="center"/>
          </w:tcPr>
          <w:p w14:paraId="37983E0E"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6916212" w14:textId="77777777" w:rsidR="00BB1AFD" w:rsidRPr="00E27BC5" w:rsidRDefault="00BB1AFD" w:rsidP="00BB1AFD">
            <w:pPr>
              <w:pStyle w:val="TableParagraph"/>
              <w:jc w:val="center"/>
            </w:pPr>
          </w:p>
        </w:tc>
        <w:tc>
          <w:tcPr>
            <w:tcW w:w="1134" w:type="dxa"/>
            <w:vAlign w:val="center"/>
          </w:tcPr>
          <w:p w14:paraId="726C3536" w14:textId="77777777" w:rsidR="00BB1AFD" w:rsidRPr="00E27BC5" w:rsidRDefault="00BB1AFD" w:rsidP="00BB1AFD">
            <w:pPr>
              <w:pStyle w:val="TableParagraph"/>
              <w:jc w:val="center"/>
            </w:pPr>
            <w:r w:rsidRPr="00E27BC5">
              <w:rPr>
                <w:color w:val="000000"/>
                <w:lang w:eastAsia="ru-RU"/>
              </w:rPr>
              <w:t>1979</w:t>
            </w:r>
          </w:p>
        </w:tc>
        <w:tc>
          <w:tcPr>
            <w:tcW w:w="3119" w:type="dxa"/>
          </w:tcPr>
          <w:p w14:paraId="4054D4CD" w14:textId="2B10655C"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C424F4E" w14:textId="1256E70A" w:rsidR="00BB1AFD" w:rsidRPr="00E27BC5" w:rsidRDefault="00BB1AFD" w:rsidP="00BB1AFD">
            <w:pPr>
              <w:pStyle w:val="TableParagraph"/>
            </w:pPr>
            <w:r>
              <w:t>Работоспособное, удовлетворительное</w:t>
            </w:r>
          </w:p>
        </w:tc>
      </w:tr>
      <w:tr w:rsidR="00BB1AFD" w:rsidRPr="00E27BC5" w14:paraId="7D00BE8E" w14:textId="77777777" w:rsidTr="00BB1AFD">
        <w:trPr>
          <w:trHeight w:val="247"/>
          <w:jc w:val="center"/>
        </w:trPr>
        <w:tc>
          <w:tcPr>
            <w:tcW w:w="496" w:type="dxa"/>
            <w:vAlign w:val="center"/>
          </w:tcPr>
          <w:p w14:paraId="43173DF3" w14:textId="77777777" w:rsidR="00BB1AFD" w:rsidRPr="00E27BC5" w:rsidRDefault="00BB1AFD" w:rsidP="00BC07F4">
            <w:pPr>
              <w:pStyle w:val="TableParagraph"/>
              <w:numPr>
                <w:ilvl w:val="0"/>
                <w:numId w:val="93"/>
              </w:numPr>
              <w:ind w:left="0" w:firstLine="0"/>
              <w:jc w:val="center"/>
            </w:pPr>
          </w:p>
        </w:tc>
        <w:tc>
          <w:tcPr>
            <w:tcW w:w="3686" w:type="dxa"/>
            <w:vAlign w:val="center"/>
          </w:tcPr>
          <w:p w14:paraId="6DB07847" w14:textId="77777777" w:rsidR="00BB1AFD" w:rsidRPr="00E27BC5" w:rsidRDefault="00BB1AFD" w:rsidP="00BB1AFD">
            <w:pPr>
              <w:pStyle w:val="TableParagraph"/>
            </w:pPr>
            <w:r w:rsidRPr="00E27BC5">
              <w:rPr>
                <w:color w:val="000000"/>
                <w:lang w:eastAsia="ru-RU"/>
              </w:rPr>
              <w:t>водяной подогреватель МЗН</w:t>
            </w:r>
          </w:p>
        </w:tc>
        <w:tc>
          <w:tcPr>
            <w:tcW w:w="1417" w:type="dxa"/>
            <w:vAlign w:val="center"/>
          </w:tcPr>
          <w:p w14:paraId="2603364D"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4470136" w14:textId="77777777" w:rsidR="00BB1AFD" w:rsidRPr="00E27BC5" w:rsidRDefault="00BB1AFD" w:rsidP="00BB1AFD">
            <w:pPr>
              <w:pStyle w:val="TableParagraph"/>
              <w:jc w:val="center"/>
            </w:pPr>
          </w:p>
        </w:tc>
        <w:tc>
          <w:tcPr>
            <w:tcW w:w="1134" w:type="dxa"/>
            <w:vAlign w:val="center"/>
          </w:tcPr>
          <w:p w14:paraId="13065B46" w14:textId="77777777" w:rsidR="00BB1AFD" w:rsidRPr="00E27BC5" w:rsidRDefault="00BB1AFD" w:rsidP="00BB1AFD">
            <w:pPr>
              <w:pStyle w:val="TableParagraph"/>
              <w:jc w:val="center"/>
            </w:pPr>
            <w:r w:rsidRPr="00E27BC5">
              <w:rPr>
                <w:color w:val="000000"/>
                <w:lang w:eastAsia="ru-RU"/>
              </w:rPr>
              <w:t>1979</w:t>
            </w:r>
          </w:p>
        </w:tc>
        <w:tc>
          <w:tcPr>
            <w:tcW w:w="3119" w:type="dxa"/>
          </w:tcPr>
          <w:p w14:paraId="42387B68" w14:textId="2F0D4B45"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75E83A0F" w14:textId="2AEA2048" w:rsidR="00BB1AFD" w:rsidRPr="00E27BC5" w:rsidRDefault="00BB1AFD" w:rsidP="00BB1AFD">
            <w:pPr>
              <w:pStyle w:val="TableParagraph"/>
            </w:pPr>
            <w:r>
              <w:t>Работоспособное, удовлетворительное</w:t>
            </w:r>
          </w:p>
        </w:tc>
      </w:tr>
      <w:tr w:rsidR="00BB1AFD" w:rsidRPr="00E27BC5" w14:paraId="746F09EB" w14:textId="77777777" w:rsidTr="00BB1AFD">
        <w:trPr>
          <w:trHeight w:val="247"/>
          <w:jc w:val="center"/>
        </w:trPr>
        <w:tc>
          <w:tcPr>
            <w:tcW w:w="496" w:type="dxa"/>
            <w:vAlign w:val="center"/>
          </w:tcPr>
          <w:p w14:paraId="209B4B51" w14:textId="77777777" w:rsidR="00BB1AFD" w:rsidRPr="00E27BC5" w:rsidRDefault="00BB1AFD" w:rsidP="00BC07F4">
            <w:pPr>
              <w:pStyle w:val="TableParagraph"/>
              <w:numPr>
                <w:ilvl w:val="0"/>
                <w:numId w:val="93"/>
              </w:numPr>
              <w:ind w:left="0" w:firstLine="0"/>
              <w:jc w:val="center"/>
            </w:pPr>
          </w:p>
        </w:tc>
        <w:tc>
          <w:tcPr>
            <w:tcW w:w="3686" w:type="dxa"/>
            <w:vAlign w:val="center"/>
          </w:tcPr>
          <w:p w14:paraId="00A5347A" w14:textId="77777777" w:rsidR="00BB1AFD" w:rsidRPr="00E27BC5" w:rsidRDefault="00BB1AFD" w:rsidP="00BB1AFD">
            <w:pPr>
              <w:pStyle w:val="TableParagraph"/>
            </w:pPr>
            <w:r w:rsidRPr="00E27BC5">
              <w:rPr>
                <w:color w:val="000000"/>
                <w:lang w:eastAsia="ru-RU"/>
              </w:rPr>
              <w:t>водяной подогреватель МЗН</w:t>
            </w:r>
          </w:p>
        </w:tc>
        <w:tc>
          <w:tcPr>
            <w:tcW w:w="1417" w:type="dxa"/>
            <w:vAlign w:val="center"/>
          </w:tcPr>
          <w:p w14:paraId="5CDADBD3"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3300DA3" w14:textId="77777777" w:rsidR="00BB1AFD" w:rsidRPr="00E27BC5" w:rsidRDefault="00BB1AFD" w:rsidP="00BB1AFD">
            <w:pPr>
              <w:pStyle w:val="TableParagraph"/>
              <w:jc w:val="center"/>
            </w:pPr>
          </w:p>
        </w:tc>
        <w:tc>
          <w:tcPr>
            <w:tcW w:w="1134" w:type="dxa"/>
            <w:vAlign w:val="center"/>
          </w:tcPr>
          <w:p w14:paraId="7587FF4D" w14:textId="77777777" w:rsidR="00BB1AFD" w:rsidRPr="00E27BC5" w:rsidRDefault="00BB1AFD" w:rsidP="00BB1AFD">
            <w:pPr>
              <w:pStyle w:val="TableParagraph"/>
              <w:jc w:val="center"/>
            </w:pPr>
            <w:r w:rsidRPr="00E27BC5">
              <w:rPr>
                <w:color w:val="000000"/>
                <w:lang w:eastAsia="ru-RU"/>
              </w:rPr>
              <w:t>1979</w:t>
            </w:r>
          </w:p>
        </w:tc>
        <w:tc>
          <w:tcPr>
            <w:tcW w:w="3119" w:type="dxa"/>
          </w:tcPr>
          <w:p w14:paraId="20C4A656" w14:textId="2C0D6F88"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7D5A2C0C" w14:textId="72E54617" w:rsidR="00BB1AFD" w:rsidRPr="00E27BC5" w:rsidRDefault="00BB1AFD" w:rsidP="00BB1AFD">
            <w:pPr>
              <w:pStyle w:val="TableParagraph"/>
            </w:pPr>
            <w:r>
              <w:t>Работоспособное, удовлетворительное</w:t>
            </w:r>
          </w:p>
        </w:tc>
      </w:tr>
      <w:tr w:rsidR="00BB1AFD" w:rsidRPr="00E27BC5" w14:paraId="1FBDB84F" w14:textId="77777777" w:rsidTr="00BB1AFD">
        <w:trPr>
          <w:trHeight w:val="247"/>
          <w:jc w:val="center"/>
        </w:trPr>
        <w:tc>
          <w:tcPr>
            <w:tcW w:w="496" w:type="dxa"/>
            <w:vAlign w:val="center"/>
          </w:tcPr>
          <w:p w14:paraId="62DC724E"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E1A16F1" w14:textId="77777777" w:rsidR="00BB1AFD" w:rsidRPr="00E27BC5" w:rsidRDefault="00BB1AFD" w:rsidP="00BB1AFD">
            <w:pPr>
              <w:pStyle w:val="TableParagraph"/>
            </w:pPr>
            <w:r w:rsidRPr="00E27BC5">
              <w:rPr>
                <w:color w:val="000000"/>
                <w:lang w:eastAsia="ru-RU"/>
              </w:rPr>
              <w:t>водяной подогреватель МЗН</w:t>
            </w:r>
          </w:p>
        </w:tc>
        <w:tc>
          <w:tcPr>
            <w:tcW w:w="1417" w:type="dxa"/>
            <w:vAlign w:val="center"/>
          </w:tcPr>
          <w:p w14:paraId="09EEF804"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FAD6A7A" w14:textId="77777777" w:rsidR="00BB1AFD" w:rsidRPr="00E27BC5" w:rsidRDefault="00BB1AFD" w:rsidP="00BB1AFD">
            <w:pPr>
              <w:pStyle w:val="TableParagraph"/>
              <w:jc w:val="center"/>
            </w:pPr>
          </w:p>
        </w:tc>
        <w:tc>
          <w:tcPr>
            <w:tcW w:w="1134" w:type="dxa"/>
            <w:vAlign w:val="center"/>
          </w:tcPr>
          <w:p w14:paraId="2ADA8690" w14:textId="77777777" w:rsidR="00BB1AFD" w:rsidRPr="00E27BC5" w:rsidRDefault="00BB1AFD" w:rsidP="00BB1AFD">
            <w:pPr>
              <w:pStyle w:val="TableParagraph"/>
              <w:jc w:val="center"/>
            </w:pPr>
            <w:r w:rsidRPr="00E27BC5">
              <w:rPr>
                <w:color w:val="000000"/>
                <w:lang w:eastAsia="ru-RU"/>
              </w:rPr>
              <w:t>1979</w:t>
            </w:r>
          </w:p>
        </w:tc>
        <w:tc>
          <w:tcPr>
            <w:tcW w:w="3119" w:type="dxa"/>
          </w:tcPr>
          <w:p w14:paraId="0494E289" w14:textId="1A7C899A"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1C691DA7" w14:textId="60BEDBB0" w:rsidR="00BB1AFD" w:rsidRPr="00E27BC5" w:rsidRDefault="00BB1AFD" w:rsidP="00BB1AFD">
            <w:pPr>
              <w:pStyle w:val="TableParagraph"/>
            </w:pPr>
            <w:r>
              <w:t>Работоспособное, удовлетворительное</w:t>
            </w:r>
          </w:p>
        </w:tc>
      </w:tr>
      <w:tr w:rsidR="00BB1AFD" w:rsidRPr="00E27BC5" w14:paraId="71A3CFF4" w14:textId="77777777" w:rsidTr="00BB1AFD">
        <w:trPr>
          <w:trHeight w:val="247"/>
          <w:jc w:val="center"/>
        </w:trPr>
        <w:tc>
          <w:tcPr>
            <w:tcW w:w="496" w:type="dxa"/>
            <w:vAlign w:val="center"/>
          </w:tcPr>
          <w:p w14:paraId="4C54846B" w14:textId="77777777" w:rsidR="00BB1AFD" w:rsidRPr="00E27BC5" w:rsidRDefault="00BB1AFD" w:rsidP="00BC07F4">
            <w:pPr>
              <w:pStyle w:val="TableParagraph"/>
              <w:numPr>
                <w:ilvl w:val="0"/>
                <w:numId w:val="93"/>
              </w:numPr>
              <w:ind w:left="0" w:firstLine="0"/>
              <w:jc w:val="center"/>
            </w:pPr>
          </w:p>
        </w:tc>
        <w:tc>
          <w:tcPr>
            <w:tcW w:w="3686" w:type="dxa"/>
            <w:vAlign w:val="center"/>
          </w:tcPr>
          <w:p w14:paraId="6168CEEA" w14:textId="77777777" w:rsidR="00BB1AFD" w:rsidRPr="00E27BC5" w:rsidRDefault="00BB1AFD" w:rsidP="00BB1AFD">
            <w:pPr>
              <w:pStyle w:val="TableParagraph"/>
            </w:pPr>
            <w:r w:rsidRPr="00E27BC5">
              <w:rPr>
                <w:color w:val="000000"/>
                <w:lang w:eastAsia="ru-RU"/>
              </w:rPr>
              <w:t>водяной экономайзер чугунный ВЭ-IX-2OH</w:t>
            </w:r>
          </w:p>
        </w:tc>
        <w:tc>
          <w:tcPr>
            <w:tcW w:w="1417" w:type="dxa"/>
            <w:vAlign w:val="center"/>
          </w:tcPr>
          <w:p w14:paraId="0CD6E33E"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AD87B25" w14:textId="77777777" w:rsidR="00BB1AFD" w:rsidRPr="00E27BC5" w:rsidRDefault="00BB1AFD" w:rsidP="00BB1AFD">
            <w:pPr>
              <w:pStyle w:val="TableParagraph"/>
              <w:jc w:val="center"/>
            </w:pPr>
          </w:p>
        </w:tc>
        <w:tc>
          <w:tcPr>
            <w:tcW w:w="1134" w:type="dxa"/>
            <w:vAlign w:val="center"/>
          </w:tcPr>
          <w:p w14:paraId="4DF90811" w14:textId="77777777" w:rsidR="00BB1AFD" w:rsidRPr="00E27BC5" w:rsidRDefault="00BB1AFD" w:rsidP="00BB1AFD">
            <w:pPr>
              <w:pStyle w:val="TableParagraph"/>
              <w:jc w:val="center"/>
            </w:pPr>
            <w:r w:rsidRPr="00E27BC5">
              <w:rPr>
                <w:color w:val="000000"/>
                <w:lang w:eastAsia="ru-RU"/>
              </w:rPr>
              <w:t>1979</w:t>
            </w:r>
          </w:p>
        </w:tc>
        <w:tc>
          <w:tcPr>
            <w:tcW w:w="3119" w:type="dxa"/>
          </w:tcPr>
          <w:p w14:paraId="0517B5AB" w14:textId="36B7A094"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65B754E8" w14:textId="14FEC82E" w:rsidR="00BB1AFD" w:rsidRPr="00E27BC5" w:rsidRDefault="00BB1AFD" w:rsidP="00BB1AFD">
            <w:pPr>
              <w:pStyle w:val="TableParagraph"/>
            </w:pPr>
            <w:r>
              <w:t>Работоспособное, удовлетворительное</w:t>
            </w:r>
          </w:p>
        </w:tc>
      </w:tr>
      <w:tr w:rsidR="00BB1AFD" w:rsidRPr="00E27BC5" w14:paraId="42829590" w14:textId="77777777" w:rsidTr="00BB1AFD">
        <w:trPr>
          <w:trHeight w:val="247"/>
          <w:jc w:val="center"/>
        </w:trPr>
        <w:tc>
          <w:tcPr>
            <w:tcW w:w="496" w:type="dxa"/>
            <w:vAlign w:val="center"/>
          </w:tcPr>
          <w:p w14:paraId="346DB455" w14:textId="77777777" w:rsidR="00BB1AFD" w:rsidRPr="00E27BC5" w:rsidRDefault="00BB1AFD" w:rsidP="00BC07F4">
            <w:pPr>
              <w:pStyle w:val="TableParagraph"/>
              <w:numPr>
                <w:ilvl w:val="0"/>
                <w:numId w:val="93"/>
              </w:numPr>
              <w:ind w:left="0" w:firstLine="0"/>
              <w:jc w:val="center"/>
            </w:pPr>
          </w:p>
        </w:tc>
        <w:tc>
          <w:tcPr>
            <w:tcW w:w="3686" w:type="dxa"/>
            <w:vAlign w:val="center"/>
          </w:tcPr>
          <w:p w14:paraId="6FAC01E9" w14:textId="77777777" w:rsidR="00BB1AFD" w:rsidRPr="00E27BC5" w:rsidRDefault="00BB1AFD" w:rsidP="00BB1AFD">
            <w:pPr>
              <w:pStyle w:val="TableParagraph"/>
            </w:pPr>
            <w:r w:rsidRPr="00E27BC5">
              <w:rPr>
                <w:color w:val="000000"/>
                <w:lang w:eastAsia="ru-RU"/>
              </w:rPr>
              <w:t>водяной экономайзер чугунный ВЭ-IX-2OH</w:t>
            </w:r>
          </w:p>
        </w:tc>
        <w:tc>
          <w:tcPr>
            <w:tcW w:w="1417" w:type="dxa"/>
            <w:vAlign w:val="center"/>
          </w:tcPr>
          <w:p w14:paraId="34D22A1A"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DA5F4FE" w14:textId="77777777" w:rsidR="00BB1AFD" w:rsidRPr="00E27BC5" w:rsidRDefault="00BB1AFD" w:rsidP="00BB1AFD">
            <w:pPr>
              <w:pStyle w:val="TableParagraph"/>
              <w:jc w:val="center"/>
            </w:pPr>
          </w:p>
        </w:tc>
        <w:tc>
          <w:tcPr>
            <w:tcW w:w="1134" w:type="dxa"/>
            <w:vAlign w:val="center"/>
          </w:tcPr>
          <w:p w14:paraId="62B4B466" w14:textId="77777777" w:rsidR="00BB1AFD" w:rsidRPr="00E27BC5" w:rsidRDefault="00BB1AFD" w:rsidP="00BB1AFD">
            <w:pPr>
              <w:pStyle w:val="TableParagraph"/>
              <w:jc w:val="center"/>
            </w:pPr>
            <w:r w:rsidRPr="00E27BC5">
              <w:rPr>
                <w:color w:val="000000"/>
                <w:lang w:eastAsia="ru-RU"/>
              </w:rPr>
              <w:t>1979</w:t>
            </w:r>
          </w:p>
        </w:tc>
        <w:tc>
          <w:tcPr>
            <w:tcW w:w="3119" w:type="dxa"/>
          </w:tcPr>
          <w:p w14:paraId="33C84172" w14:textId="3D981A1E"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49799E45" w14:textId="0D524D01" w:rsidR="00BB1AFD" w:rsidRPr="00E27BC5" w:rsidRDefault="00BB1AFD" w:rsidP="00BB1AFD">
            <w:pPr>
              <w:pStyle w:val="TableParagraph"/>
            </w:pPr>
            <w:r>
              <w:t>Работоспособное, удовлетворительное</w:t>
            </w:r>
          </w:p>
        </w:tc>
      </w:tr>
      <w:tr w:rsidR="00BB1AFD" w:rsidRPr="00E27BC5" w14:paraId="6C16579F" w14:textId="77777777" w:rsidTr="00BB1AFD">
        <w:trPr>
          <w:trHeight w:val="247"/>
          <w:jc w:val="center"/>
        </w:trPr>
        <w:tc>
          <w:tcPr>
            <w:tcW w:w="496" w:type="dxa"/>
            <w:vAlign w:val="center"/>
          </w:tcPr>
          <w:p w14:paraId="26B08556"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CF80DC8" w14:textId="77777777" w:rsidR="00BB1AFD" w:rsidRPr="00E27BC5" w:rsidRDefault="00BB1AFD" w:rsidP="00BB1AFD">
            <w:pPr>
              <w:pStyle w:val="TableParagraph"/>
            </w:pPr>
            <w:r w:rsidRPr="00E27BC5">
              <w:rPr>
                <w:color w:val="000000"/>
                <w:lang w:eastAsia="ru-RU"/>
              </w:rPr>
              <w:t>водяной экономайзер чугунный ВЭ-</w:t>
            </w:r>
            <w:r w:rsidRPr="00E27BC5">
              <w:rPr>
                <w:color w:val="000000"/>
                <w:lang w:eastAsia="ru-RU"/>
              </w:rPr>
              <w:lastRenderedPageBreak/>
              <w:t>IX-2OH</w:t>
            </w:r>
          </w:p>
        </w:tc>
        <w:tc>
          <w:tcPr>
            <w:tcW w:w="1417" w:type="dxa"/>
            <w:vAlign w:val="center"/>
          </w:tcPr>
          <w:p w14:paraId="33358DD2" w14:textId="77777777" w:rsidR="00BB1AFD" w:rsidRPr="00E27BC5" w:rsidRDefault="00BB1AFD" w:rsidP="00BB1AFD">
            <w:pPr>
              <w:pStyle w:val="TableParagraph"/>
              <w:jc w:val="center"/>
            </w:pPr>
            <w:r w:rsidRPr="00E27BC5">
              <w:lastRenderedPageBreak/>
              <w:t xml:space="preserve">1 </w:t>
            </w:r>
            <w:r w:rsidRPr="00E27BC5">
              <w:rPr>
                <w:color w:val="000000"/>
                <w:lang w:eastAsia="ru-RU"/>
              </w:rPr>
              <w:t>шт.</w:t>
            </w:r>
          </w:p>
        </w:tc>
        <w:tc>
          <w:tcPr>
            <w:tcW w:w="1701" w:type="dxa"/>
            <w:vAlign w:val="center"/>
          </w:tcPr>
          <w:p w14:paraId="288E74CD" w14:textId="77777777" w:rsidR="00BB1AFD" w:rsidRPr="00E27BC5" w:rsidRDefault="00BB1AFD" w:rsidP="00BB1AFD">
            <w:pPr>
              <w:pStyle w:val="TableParagraph"/>
              <w:jc w:val="center"/>
            </w:pPr>
          </w:p>
        </w:tc>
        <w:tc>
          <w:tcPr>
            <w:tcW w:w="1134" w:type="dxa"/>
            <w:vAlign w:val="center"/>
          </w:tcPr>
          <w:p w14:paraId="7C23A932" w14:textId="77777777" w:rsidR="00BB1AFD" w:rsidRPr="00E27BC5" w:rsidRDefault="00BB1AFD" w:rsidP="00BB1AFD">
            <w:pPr>
              <w:pStyle w:val="TableParagraph"/>
              <w:jc w:val="center"/>
            </w:pPr>
            <w:r w:rsidRPr="00E27BC5">
              <w:rPr>
                <w:color w:val="000000"/>
                <w:lang w:eastAsia="ru-RU"/>
              </w:rPr>
              <w:t>1979</w:t>
            </w:r>
          </w:p>
        </w:tc>
        <w:tc>
          <w:tcPr>
            <w:tcW w:w="3119" w:type="dxa"/>
          </w:tcPr>
          <w:p w14:paraId="62B18D6D" w14:textId="0F2ECE43" w:rsidR="00BB1AFD" w:rsidRPr="00E27BC5" w:rsidRDefault="00BB1AFD" w:rsidP="00BB1AFD">
            <w:pPr>
              <w:pStyle w:val="TableParagraph"/>
            </w:pPr>
            <w:r w:rsidRPr="00E27BC5">
              <w:rPr>
                <w:lang w:eastAsia="ru-RU"/>
              </w:rPr>
              <w:t xml:space="preserve">г. Сафоново, ул. Советская, д. </w:t>
            </w:r>
            <w:r w:rsidRPr="00E27BC5">
              <w:rPr>
                <w:lang w:eastAsia="ru-RU"/>
              </w:rPr>
              <w:lastRenderedPageBreak/>
              <w:t>78</w:t>
            </w:r>
          </w:p>
        </w:tc>
        <w:tc>
          <w:tcPr>
            <w:tcW w:w="3189" w:type="dxa"/>
            <w:vAlign w:val="center"/>
          </w:tcPr>
          <w:p w14:paraId="7F1EE35D" w14:textId="46935DE8" w:rsidR="00BB1AFD" w:rsidRPr="00E27BC5" w:rsidRDefault="00BB1AFD" w:rsidP="00BB1AFD">
            <w:pPr>
              <w:pStyle w:val="TableParagraph"/>
            </w:pPr>
            <w:r>
              <w:lastRenderedPageBreak/>
              <w:t xml:space="preserve">Работоспособное, </w:t>
            </w:r>
            <w:r>
              <w:lastRenderedPageBreak/>
              <w:t>удовлетворительное</w:t>
            </w:r>
          </w:p>
        </w:tc>
      </w:tr>
      <w:tr w:rsidR="00BB1AFD" w:rsidRPr="00E27BC5" w14:paraId="3652F8F9" w14:textId="77777777" w:rsidTr="00BB1AFD">
        <w:trPr>
          <w:trHeight w:val="247"/>
          <w:jc w:val="center"/>
        </w:trPr>
        <w:tc>
          <w:tcPr>
            <w:tcW w:w="496" w:type="dxa"/>
            <w:vAlign w:val="center"/>
          </w:tcPr>
          <w:p w14:paraId="302C6633"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2597AAF" w14:textId="77777777" w:rsidR="00BB1AFD" w:rsidRPr="00E27BC5" w:rsidRDefault="00BB1AFD" w:rsidP="00BB1AFD">
            <w:pPr>
              <w:pStyle w:val="TableParagraph"/>
            </w:pPr>
            <w:r w:rsidRPr="00E27BC5">
              <w:rPr>
                <w:color w:val="000000"/>
                <w:lang w:eastAsia="ru-RU"/>
              </w:rPr>
              <w:t>Грязевик</w:t>
            </w:r>
          </w:p>
        </w:tc>
        <w:tc>
          <w:tcPr>
            <w:tcW w:w="1417" w:type="dxa"/>
            <w:vAlign w:val="center"/>
          </w:tcPr>
          <w:p w14:paraId="2DC46258"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1FD8A7B" w14:textId="77777777" w:rsidR="00BB1AFD" w:rsidRPr="00E27BC5" w:rsidRDefault="00BB1AFD" w:rsidP="00BB1AFD">
            <w:pPr>
              <w:pStyle w:val="TableParagraph"/>
              <w:jc w:val="center"/>
            </w:pPr>
          </w:p>
        </w:tc>
        <w:tc>
          <w:tcPr>
            <w:tcW w:w="1134" w:type="dxa"/>
            <w:vAlign w:val="center"/>
          </w:tcPr>
          <w:p w14:paraId="56B67995" w14:textId="77777777" w:rsidR="00BB1AFD" w:rsidRPr="00E27BC5" w:rsidRDefault="00BB1AFD" w:rsidP="00BB1AFD">
            <w:pPr>
              <w:pStyle w:val="TableParagraph"/>
              <w:jc w:val="center"/>
            </w:pPr>
            <w:r w:rsidRPr="00E27BC5">
              <w:rPr>
                <w:color w:val="000000"/>
                <w:lang w:eastAsia="ru-RU"/>
              </w:rPr>
              <w:t>1992</w:t>
            </w:r>
          </w:p>
        </w:tc>
        <w:tc>
          <w:tcPr>
            <w:tcW w:w="3119" w:type="dxa"/>
          </w:tcPr>
          <w:p w14:paraId="11320B58" w14:textId="11ABA042"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1632E5C" w14:textId="1E867390" w:rsidR="00BB1AFD" w:rsidRPr="00E27BC5" w:rsidRDefault="00BB1AFD" w:rsidP="00BB1AFD">
            <w:pPr>
              <w:pStyle w:val="TableParagraph"/>
            </w:pPr>
            <w:r>
              <w:t>Работоспособное, удовлетворительное</w:t>
            </w:r>
          </w:p>
        </w:tc>
      </w:tr>
      <w:tr w:rsidR="00BB1AFD" w:rsidRPr="00E27BC5" w14:paraId="0A3AE37E" w14:textId="77777777" w:rsidTr="00BB1AFD">
        <w:trPr>
          <w:trHeight w:val="247"/>
          <w:jc w:val="center"/>
        </w:trPr>
        <w:tc>
          <w:tcPr>
            <w:tcW w:w="496" w:type="dxa"/>
            <w:vAlign w:val="center"/>
          </w:tcPr>
          <w:p w14:paraId="28264944"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FD58341" w14:textId="77777777" w:rsidR="00BB1AFD" w:rsidRPr="00E27BC5" w:rsidRDefault="00BB1AFD" w:rsidP="00BB1AFD">
            <w:pPr>
              <w:pStyle w:val="TableParagraph"/>
            </w:pPr>
            <w:r w:rsidRPr="00E27BC5">
              <w:rPr>
                <w:color w:val="000000"/>
                <w:lang w:eastAsia="ru-RU"/>
              </w:rPr>
              <w:t>деаэрационная колонка ДСА-100</w:t>
            </w:r>
          </w:p>
        </w:tc>
        <w:tc>
          <w:tcPr>
            <w:tcW w:w="1417" w:type="dxa"/>
            <w:vAlign w:val="center"/>
          </w:tcPr>
          <w:p w14:paraId="1D192E61"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A1509F1" w14:textId="77777777" w:rsidR="00BB1AFD" w:rsidRPr="00E27BC5" w:rsidRDefault="00BB1AFD" w:rsidP="00BB1AFD">
            <w:pPr>
              <w:pStyle w:val="TableParagraph"/>
              <w:jc w:val="center"/>
            </w:pPr>
          </w:p>
        </w:tc>
        <w:tc>
          <w:tcPr>
            <w:tcW w:w="1134" w:type="dxa"/>
            <w:vAlign w:val="center"/>
          </w:tcPr>
          <w:p w14:paraId="442B4010" w14:textId="77777777" w:rsidR="00BB1AFD" w:rsidRPr="00E27BC5" w:rsidRDefault="00BB1AFD" w:rsidP="00BB1AFD">
            <w:pPr>
              <w:pStyle w:val="TableParagraph"/>
              <w:jc w:val="center"/>
            </w:pPr>
            <w:r w:rsidRPr="00E27BC5">
              <w:rPr>
                <w:color w:val="000000"/>
                <w:lang w:eastAsia="ru-RU"/>
              </w:rPr>
              <w:t>1979</w:t>
            </w:r>
          </w:p>
        </w:tc>
        <w:tc>
          <w:tcPr>
            <w:tcW w:w="3119" w:type="dxa"/>
          </w:tcPr>
          <w:p w14:paraId="71DD89E1" w14:textId="002FB522"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4A4573AA" w14:textId="270C0C78" w:rsidR="00BB1AFD" w:rsidRPr="00E27BC5" w:rsidRDefault="00BB1AFD" w:rsidP="00BB1AFD">
            <w:pPr>
              <w:pStyle w:val="TableParagraph"/>
            </w:pPr>
            <w:r>
              <w:t>Работоспособное, удовлетворительное</w:t>
            </w:r>
          </w:p>
        </w:tc>
      </w:tr>
      <w:tr w:rsidR="00BB1AFD" w:rsidRPr="00E27BC5" w14:paraId="77608A59" w14:textId="77777777" w:rsidTr="00BB1AFD">
        <w:trPr>
          <w:trHeight w:val="247"/>
          <w:jc w:val="center"/>
        </w:trPr>
        <w:tc>
          <w:tcPr>
            <w:tcW w:w="496" w:type="dxa"/>
            <w:vAlign w:val="center"/>
          </w:tcPr>
          <w:p w14:paraId="1036116C" w14:textId="77777777" w:rsidR="00BB1AFD" w:rsidRPr="00E27BC5" w:rsidRDefault="00BB1AFD" w:rsidP="00BC07F4">
            <w:pPr>
              <w:pStyle w:val="TableParagraph"/>
              <w:numPr>
                <w:ilvl w:val="0"/>
                <w:numId w:val="93"/>
              </w:numPr>
              <w:ind w:left="0" w:firstLine="0"/>
              <w:jc w:val="center"/>
            </w:pPr>
          </w:p>
        </w:tc>
        <w:tc>
          <w:tcPr>
            <w:tcW w:w="3686" w:type="dxa"/>
            <w:vAlign w:val="center"/>
          </w:tcPr>
          <w:p w14:paraId="05471C01" w14:textId="77777777" w:rsidR="00BB1AFD" w:rsidRPr="00E27BC5" w:rsidRDefault="00BB1AFD" w:rsidP="00BB1AFD">
            <w:pPr>
              <w:pStyle w:val="TableParagraph"/>
            </w:pPr>
            <w:r w:rsidRPr="00E27BC5">
              <w:rPr>
                <w:color w:val="000000"/>
                <w:lang w:eastAsia="ru-RU"/>
              </w:rPr>
              <w:t>деаэрационная колонка ДСА-300</w:t>
            </w:r>
          </w:p>
        </w:tc>
        <w:tc>
          <w:tcPr>
            <w:tcW w:w="1417" w:type="dxa"/>
            <w:vAlign w:val="center"/>
          </w:tcPr>
          <w:p w14:paraId="1409F595"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D1F16D7" w14:textId="77777777" w:rsidR="00BB1AFD" w:rsidRPr="00E27BC5" w:rsidRDefault="00BB1AFD" w:rsidP="00BB1AFD">
            <w:pPr>
              <w:pStyle w:val="TableParagraph"/>
              <w:jc w:val="center"/>
            </w:pPr>
          </w:p>
        </w:tc>
        <w:tc>
          <w:tcPr>
            <w:tcW w:w="1134" w:type="dxa"/>
            <w:vAlign w:val="center"/>
          </w:tcPr>
          <w:p w14:paraId="0CBC1B69" w14:textId="77777777" w:rsidR="00BB1AFD" w:rsidRPr="00E27BC5" w:rsidRDefault="00BB1AFD" w:rsidP="00BB1AFD">
            <w:pPr>
              <w:pStyle w:val="TableParagraph"/>
              <w:jc w:val="center"/>
            </w:pPr>
            <w:r w:rsidRPr="00E27BC5">
              <w:rPr>
                <w:color w:val="000000"/>
                <w:lang w:eastAsia="ru-RU"/>
              </w:rPr>
              <w:t>1979</w:t>
            </w:r>
          </w:p>
        </w:tc>
        <w:tc>
          <w:tcPr>
            <w:tcW w:w="3119" w:type="dxa"/>
          </w:tcPr>
          <w:p w14:paraId="12586A1E" w14:textId="414492D2"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77454CD" w14:textId="14471111" w:rsidR="00BB1AFD" w:rsidRPr="00E27BC5" w:rsidRDefault="00BB1AFD" w:rsidP="00BB1AFD">
            <w:pPr>
              <w:pStyle w:val="TableParagraph"/>
            </w:pPr>
            <w:r>
              <w:t>Работоспособное, удовлетворительное</w:t>
            </w:r>
          </w:p>
        </w:tc>
      </w:tr>
      <w:tr w:rsidR="00BB1AFD" w:rsidRPr="00E27BC5" w14:paraId="0D88D0DF" w14:textId="77777777" w:rsidTr="00BB1AFD">
        <w:trPr>
          <w:trHeight w:val="247"/>
          <w:jc w:val="center"/>
        </w:trPr>
        <w:tc>
          <w:tcPr>
            <w:tcW w:w="496" w:type="dxa"/>
            <w:vAlign w:val="center"/>
          </w:tcPr>
          <w:p w14:paraId="4DA868B9"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0C66CBA" w14:textId="77777777" w:rsidR="00BB1AFD" w:rsidRPr="00E27BC5" w:rsidRDefault="00BB1AFD" w:rsidP="00BB1AFD">
            <w:pPr>
              <w:pStyle w:val="TableParagraph"/>
            </w:pPr>
            <w:r w:rsidRPr="00E27BC5">
              <w:rPr>
                <w:color w:val="000000"/>
                <w:lang w:eastAsia="ru-RU"/>
              </w:rPr>
              <w:t>декарбонизированный бак емк.50 куб.м.</w:t>
            </w:r>
          </w:p>
        </w:tc>
        <w:tc>
          <w:tcPr>
            <w:tcW w:w="1417" w:type="dxa"/>
            <w:vAlign w:val="center"/>
          </w:tcPr>
          <w:p w14:paraId="67460E82"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05A7837F" w14:textId="77777777" w:rsidR="00BB1AFD" w:rsidRPr="00E27BC5" w:rsidRDefault="00BB1AFD" w:rsidP="00BB1AFD">
            <w:pPr>
              <w:pStyle w:val="TableParagraph"/>
              <w:jc w:val="center"/>
            </w:pPr>
          </w:p>
        </w:tc>
        <w:tc>
          <w:tcPr>
            <w:tcW w:w="1134" w:type="dxa"/>
            <w:vAlign w:val="center"/>
          </w:tcPr>
          <w:p w14:paraId="066C52B1" w14:textId="77777777" w:rsidR="00BB1AFD" w:rsidRPr="00E27BC5" w:rsidRDefault="00BB1AFD" w:rsidP="00BB1AFD">
            <w:pPr>
              <w:pStyle w:val="TableParagraph"/>
              <w:jc w:val="center"/>
            </w:pPr>
            <w:r w:rsidRPr="00E27BC5">
              <w:rPr>
                <w:color w:val="000000"/>
                <w:lang w:eastAsia="ru-RU"/>
              </w:rPr>
              <w:t>1988</w:t>
            </w:r>
          </w:p>
        </w:tc>
        <w:tc>
          <w:tcPr>
            <w:tcW w:w="3119" w:type="dxa"/>
          </w:tcPr>
          <w:p w14:paraId="41C6F4CC" w14:textId="7EC16857"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04AD0295" w14:textId="056678DE" w:rsidR="00BB1AFD" w:rsidRPr="00E27BC5" w:rsidRDefault="00BB1AFD" w:rsidP="00BB1AFD">
            <w:pPr>
              <w:pStyle w:val="TableParagraph"/>
            </w:pPr>
            <w:r>
              <w:t>Работоспособное, удовлетворительное</w:t>
            </w:r>
          </w:p>
        </w:tc>
      </w:tr>
      <w:tr w:rsidR="00BB1AFD" w:rsidRPr="00E27BC5" w14:paraId="5931D948" w14:textId="77777777" w:rsidTr="00BB1AFD">
        <w:trPr>
          <w:trHeight w:val="247"/>
          <w:jc w:val="center"/>
        </w:trPr>
        <w:tc>
          <w:tcPr>
            <w:tcW w:w="496" w:type="dxa"/>
            <w:vAlign w:val="center"/>
          </w:tcPr>
          <w:p w14:paraId="54C1C351"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86EDF22" w14:textId="77777777" w:rsidR="00BB1AFD" w:rsidRPr="00E27BC5" w:rsidRDefault="00BB1AFD" w:rsidP="00BB1AFD">
            <w:pPr>
              <w:pStyle w:val="TableParagraph"/>
            </w:pPr>
            <w:r w:rsidRPr="00E27BC5">
              <w:rPr>
                <w:color w:val="000000"/>
                <w:lang w:eastAsia="ru-RU"/>
              </w:rPr>
              <w:t>декорбонизатор головки</w:t>
            </w:r>
          </w:p>
        </w:tc>
        <w:tc>
          <w:tcPr>
            <w:tcW w:w="1417" w:type="dxa"/>
            <w:vAlign w:val="center"/>
          </w:tcPr>
          <w:p w14:paraId="4072D39F"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02D646A" w14:textId="77777777" w:rsidR="00BB1AFD" w:rsidRPr="00E27BC5" w:rsidRDefault="00BB1AFD" w:rsidP="00BB1AFD">
            <w:pPr>
              <w:pStyle w:val="TableParagraph"/>
              <w:jc w:val="center"/>
            </w:pPr>
          </w:p>
        </w:tc>
        <w:tc>
          <w:tcPr>
            <w:tcW w:w="1134" w:type="dxa"/>
            <w:vAlign w:val="center"/>
          </w:tcPr>
          <w:p w14:paraId="3871EE55" w14:textId="77777777" w:rsidR="00BB1AFD" w:rsidRPr="00E27BC5" w:rsidRDefault="00BB1AFD" w:rsidP="00BB1AFD">
            <w:pPr>
              <w:pStyle w:val="TableParagraph"/>
              <w:jc w:val="center"/>
            </w:pPr>
            <w:r w:rsidRPr="00E27BC5">
              <w:rPr>
                <w:color w:val="000000"/>
                <w:lang w:eastAsia="ru-RU"/>
              </w:rPr>
              <w:t>1979</w:t>
            </w:r>
          </w:p>
        </w:tc>
        <w:tc>
          <w:tcPr>
            <w:tcW w:w="3119" w:type="dxa"/>
          </w:tcPr>
          <w:p w14:paraId="7E77D75A" w14:textId="5CCCC8F7"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05D0F2B9" w14:textId="47379F42" w:rsidR="00BB1AFD" w:rsidRPr="00E27BC5" w:rsidRDefault="00BB1AFD" w:rsidP="00BB1AFD">
            <w:pPr>
              <w:pStyle w:val="TableParagraph"/>
            </w:pPr>
            <w:r>
              <w:t>Работоспособное, удовлетворительное</w:t>
            </w:r>
          </w:p>
        </w:tc>
      </w:tr>
      <w:tr w:rsidR="00BB1AFD" w:rsidRPr="00E27BC5" w14:paraId="15FC6F58" w14:textId="77777777" w:rsidTr="00BB1AFD">
        <w:trPr>
          <w:trHeight w:val="247"/>
          <w:jc w:val="center"/>
        </w:trPr>
        <w:tc>
          <w:tcPr>
            <w:tcW w:w="496" w:type="dxa"/>
            <w:vAlign w:val="center"/>
          </w:tcPr>
          <w:p w14:paraId="686984D5"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319CBE0" w14:textId="77777777" w:rsidR="00BB1AFD" w:rsidRPr="00E27BC5" w:rsidRDefault="00BB1AFD" w:rsidP="00BB1AFD">
            <w:pPr>
              <w:pStyle w:val="TableParagraph"/>
            </w:pPr>
            <w:r w:rsidRPr="00E27BC5">
              <w:rPr>
                <w:color w:val="000000"/>
                <w:lang w:eastAsia="ru-RU"/>
              </w:rPr>
              <w:t>декорбонизатор головки</w:t>
            </w:r>
          </w:p>
        </w:tc>
        <w:tc>
          <w:tcPr>
            <w:tcW w:w="1417" w:type="dxa"/>
            <w:vAlign w:val="center"/>
          </w:tcPr>
          <w:p w14:paraId="7FAF2ACF"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E0A509D" w14:textId="77777777" w:rsidR="00BB1AFD" w:rsidRPr="00E27BC5" w:rsidRDefault="00BB1AFD" w:rsidP="00BB1AFD">
            <w:pPr>
              <w:pStyle w:val="TableParagraph"/>
              <w:jc w:val="center"/>
            </w:pPr>
          </w:p>
        </w:tc>
        <w:tc>
          <w:tcPr>
            <w:tcW w:w="1134" w:type="dxa"/>
            <w:vAlign w:val="center"/>
          </w:tcPr>
          <w:p w14:paraId="6CC39C55" w14:textId="77777777" w:rsidR="00BB1AFD" w:rsidRPr="00E27BC5" w:rsidRDefault="00BB1AFD" w:rsidP="00BB1AFD">
            <w:pPr>
              <w:pStyle w:val="TableParagraph"/>
              <w:jc w:val="center"/>
            </w:pPr>
            <w:r w:rsidRPr="00E27BC5">
              <w:rPr>
                <w:color w:val="000000"/>
                <w:lang w:eastAsia="ru-RU"/>
              </w:rPr>
              <w:t>1979</w:t>
            </w:r>
          </w:p>
        </w:tc>
        <w:tc>
          <w:tcPr>
            <w:tcW w:w="3119" w:type="dxa"/>
          </w:tcPr>
          <w:p w14:paraId="10DE062B" w14:textId="37469335"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751481D" w14:textId="3BE5932C" w:rsidR="00BB1AFD" w:rsidRPr="00E27BC5" w:rsidRDefault="00BB1AFD" w:rsidP="00BB1AFD">
            <w:pPr>
              <w:pStyle w:val="TableParagraph"/>
            </w:pPr>
            <w:r>
              <w:t>Работоспособное, удовлетворительное</w:t>
            </w:r>
          </w:p>
        </w:tc>
      </w:tr>
      <w:tr w:rsidR="00BB1AFD" w:rsidRPr="00E27BC5" w14:paraId="04F87F13" w14:textId="77777777" w:rsidTr="00BB1AFD">
        <w:trPr>
          <w:trHeight w:val="247"/>
          <w:jc w:val="center"/>
        </w:trPr>
        <w:tc>
          <w:tcPr>
            <w:tcW w:w="496" w:type="dxa"/>
            <w:vAlign w:val="center"/>
          </w:tcPr>
          <w:p w14:paraId="104841D6"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F12716E" w14:textId="77777777" w:rsidR="00BB1AFD" w:rsidRPr="00E27BC5" w:rsidRDefault="00BB1AFD" w:rsidP="00BB1AFD">
            <w:pPr>
              <w:pStyle w:val="TableParagraph"/>
            </w:pPr>
            <w:r w:rsidRPr="00E27BC5">
              <w:rPr>
                <w:color w:val="000000"/>
                <w:lang w:eastAsia="ru-RU"/>
              </w:rPr>
              <w:t>дутьевой вентилятор ВД-12</w:t>
            </w:r>
          </w:p>
        </w:tc>
        <w:tc>
          <w:tcPr>
            <w:tcW w:w="1417" w:type="dxa"/>
            <w:vAlign w:val="center"/>
          </w:tcPr>
          <w:p w14:paraId="419655C3"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F64FAA6" w14:textId="77777777" w:rsidR="00BB1AFD" w:rsidRPr="00E27BC5" w:rsidRDefault="00BB1AFD" w:rsidP="00BB1AFD">
            <w:pPr>
              <w:pStyle w:val="TableParagraph"/>
              <w:jc w:val="center"/>
            </w:pPr>
          </w:p>
        </w:tc>
        <w:tc>
          <w:tcPr>
            <w:tcW w:w="1134" w:type="dxa"/>
            <w:vAlign w:val="center"/>
          </w:tcPr>
          <w:p w14:paraId="1FF07FDC" w14:textId="77777777" w:rsidR="00BB1AFD" w:rsidRPr="00E27BC5" w:rsidRDefault="00BB1AFD" w:rsidP="00BB1AFD">
            <w:pPr>
              <w:pStyle w:val="TableParagraph"/>
              <w:jc w:val="center"/>
            </w:pPr>
            <w:r w:rsidRPr="00E27BC5">
              <w:rPr>
                <w:color w:val="000000"/>
                <w:lang w:eastAsia="ru-RU"/>
              </w:rPr>
              <w:t>1979</w:t>
            </w:r>
          </w:p>
        </w:tc>
        <w:tc>
          <w:tcPr>
            <w:tcW w:w="3119" w:type="dxa"/>
          </w:tcPr>
          <w:p w14:paraId="6EB6300C" w14:textId="298A2C2D"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6865CE52" w14:textId="714BE3E9" w:rsidR="00BB1AFD" w:rsidRPr="00E27BC5" w:rsidRDefault="00BB1AFD" w:rsidP="00BB1AFD">
            <w:pPr>
              <w:pStyle w:val="TableParagraph"/>
            </w:pPr>
            <w:r>
              <w:t>Работоспособное, удовлетворительное</w:t>
            </w:r>
          </w:p>
        </w:tc>
      </w:tr>
      <w:tr w:rsidR="00BB1AFD" w:rsidRPr="00E27BC5" w14:paraId="20AC6BBE" w14:textId="77777777" w:rsidTr="00BB1AFD">
        <w:trPr>
          <w:trHeight w:val="247"/>
          <w:jc w:val="center"/>
        </w:trPr>
        <w:tc>
          <w:tcPr>
            <w:tcW w:w="496" w:type="dxa"/>
            <w:vAlign w:val="center"/>
          </w:tcPr>
          <w:p w14:paraId="4C2FA364"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A9C029A" w14:textId="77777777" w:rsidR="00BB1AFD" w:rsidRPr="00E27BC5" w:rsidRDefault="00BB1AFD" w:rsidP="00BB1AFD">
            <w:pPr>
              <w:pStyle w:val="TableParagraph"/>
            </w:pPr>
            <w:r w:rsidRPr="00E27BC5">
              <w:rPr>
                <w:color w:val="000000"/>
                <w:lang w:eastAsia="ru-RU"/>
              </w:rPr>
              <w:t>дутьевой вентилятор ВД-12</w:t>
            </w:r>
          </w:p>
        </w:tc>
        <w:tc>
          <w:tcPr>
            <w:tcW w:w="1417" w:type="dxa"/>
            <w:vAlign w:val="center"/>
          </w:tcPr>
          <w:p w14:paraId="2E1CAE88"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D60500E" w14:textId="77777777" w:rsidR="00BB1AFD" w:rsidRPr="00E27BC5" w:rsidRDefault="00BB1AFD" w:rsidP="00BB1AFD">
            <w:pPr>
              <w:pStyle w:val="TableParagraph"/>
              <w:jc w:val="center"/>
            </w:pPr>
          </w:p>
        </w:tc>
        <w:tc>
          <w:tcPr>
            <w:tcW w:w="1134" w:type="dxa"/>
            <w:vAlign w:val="center"/>
          </w:tcPr>
          <w:p w14:paraId="12EBE8DA" w14:textId="77777777" w:rsidR="00BB1AFD" w:rsidRPr="00E27BC5" w:rsidRDefault="00BB1AFD" w:rsidP="00BB1AFD">
            <w:pPr>
              <w:pStyle w:val="TableParagraph"/>
              <w:jc w:val="center"/>
            </w:pPr>
            <w:r w:rsidRPr="00E27BC5">
              <w:rPr>
                <w:color w:val="000000"/>
                <w:lang w:eastAsia="ru-RU"/>
              </w:rPr>
              <w:t>1979</w:t>
            </w:r>
          </w:p>
        </w:tc>
        <w:tc>
          <w:tcPr>
            <w:tcW w:w="3119" w:type="dxa"/>
          </w:tcPr>
          <w:p w14:paraId="60549156" w14:textId="34CD7E9C"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7F50BCC5" w14:textId="07735530" w:rsidR="00BB1AFD" w:rsidRPr="00E27BC5" w:rsidRDefault="00BB1AFD" w:rsidP="00BB1AFD">
            <w:pPr>
              <w:pStyle w:val="TableParagraph"/>
            </w:pPr>
            <w:r>
              <w:t>Работоспособное, удовлетворительное</w:t>
            </w:r>
          </w:p>
        </w:tc>
      </w:tr>
      <w:tr w:rsidR="00BB1AFD" w:rsidRPr="00E27BC5" w14:paraId="519561FE" w14:textId="77777777" w:rsidTr="00BB1AFD">
        <w:trPr>
          <w:trHeight w:val="247"/>
          <w:jc w:val="center"/>
        </w:trPr>
        <w:tc>
          <w:tcPr>
            <w:tcW w:w="496" w:type="dxa"/>
            <w:vAlign w:val="center"/>
          </w:tcPr>
          <w:p w14:paraId="11AE28A6" w14:textId="77777777" w:rsidR="00BB1AFD" w:rsidRPr="00E27BC5" w:rsidRDefault="00BB1AFD" w:rsidP="00BC07F4">
            <w:pPr>
              <w:pStyle w:val="TableParagraph"/>
              <w:numPr>
                <w:ilvl w:val="0"/>
                <w:numId w:val="93"/>
              </w:numPr>
              <w:ind w:left="0" w:firstLine="0"/>
              <w:jc w:val="center"/>
            </w:pPr>
          </w:p>
        </w:tc>
        <w:tc>
          <w:tcPr>
            <w:tcW w:w="3686" w:type="dxa"/>
            <w:vAlign w:val="center"/>
          </w:tcPr>
          <w:p w14:paraId="615A2CDD" w14:textId="77777777" w:rsidR="00BB1AFD" w:rsidRPr="00E27BC5" w:rsidRDefault="00BB1AFD" w:rsidP="00BB1AFD">
            <w:pPr>
              <w:pStyle w:val="TableParagraph"/>
            </w:pPr>
            <w:r w:rsidRPr="00E27BC5">
              <w:rPr>
                <w:color w:val="000000"/>
                <w:lang w:eastAsia="ru-RU"/>
              </w:rPr>
              <w:t>дутьевой вентилятор ВД-12</w:t>
            </w:r>
          </w:p>
        </w:tc>
        <w:tc>
          <w:tcPr>
            <w:tcW w:w="1417" w:type="dxa"/>
            <w:vAlign w:val="center"/>
          </w:tcPr>
          <w:p w14:paraId="5B77FBD7"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50553FA" w14:textId="77777777" w:rsidR="00BB1AFD" w:rsidRPr="00E27BC5" w:rsidRDefault="00BB1AFD" w:rsidP="00BB1AFD">
            <w:pPr>
              <w:pStyle w:val="TableParagraph"/>
              <w:jc w:val="center"/>
            </w:pPr>
          </w:p>
        </w:tc>
        <w:tc>
          <w:tcPr>
            <w:tcW w:w="1134" w:type="dxa"/>
            <w:vAlign w:val="center"/>
          </w:tcPr>
          <w:p w14:paraId="587374BC" w14:textId="77777777" w:rsidR="00BB1AFD" w:rsidRPr="00E27BC5" w:rsidRDefault="00BB1AFD" w:rsidP="00BB1AFD">
            <w:pPr>
              <w:pStyle w:val="TableParagraph"/>
              <w:jc w:val="center"/>
            </w:pPr>
            <w:r w:rsidRPr="00E27BC5">
              <w:rPr>
                <w:color w:val="000000"/>
                <w:lang w:eastAsia="ru-RU"/>
              </w:rPr>
              <w:t>1979</w:t>
            </w:r>
          </w:p>
        </w:tc>
        <w:tc>
          <w:tcPr>
            <w:tcW w:w="3119" w:type="dxa"/>
          </w:tcPr>
          <w:p w14:paraId="08827B6E" w14:textId="4A7EEC5B"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6052451C" w14:textId="6E97C982" w:rsidR="00BB1AFD" w:rsidRPr="00E27BC5" w:rsidRDefault="00BB1AFD" w:rsidP="00BB1AFD">
            <w:pPr>
              <w:pStyle w:val="TableParagraph"/>
            </w:pPr>
            <w:r>
              <w:t>Работоспособное, удовлетворительное</w:t>
            </w:r>
          </w:p>
        </w:tc>
      </w:tr>
      <w:tr w:rsidR="00BB1AFD" w:rsidRPr="00E27BC5" w14:paraId="4EB93962" w14:textId="77777777" w:rsidTr="00BB1AFD">
        <w:trPr>
          <w:trHeight w:val="247"/>
          <w:jc w:val="center"/>
        </w:trPr>
        <w:tc>
          <w:tcPr>
            <w:tcW w:w="496" w:type="dxa"/>
            <w:vAlign w:val="center"/>
          </w:tcPr>
          <w:p w14:paraId="6ADD2F47" w14:textId="77777777" w:rsidR="00BB1AFD" w:rsidRPr="00E27BC5" w:rsidRDefault="00BB1AFD" w:rsidP="00BC07F4">
            <w:pPr>
              <w:pStyle w:val="TableParagraph"/>
              <w:numPr>
                <w:ilvl w:val="0"/>
                <w:numId w:val="93"/>
              </w:numPr>
              <w:ind w:left="0" w:firstLine="0"/>
              <w:jc w:val="center"/>
            </w:pPr>
          </w:p>
        </w:tc>
        <w:tc>
          <w:tcPr>
            <w:tcW w:w="3686" w:type="dxa"/>
            <w:vAlign w:val="center"/>
          </w:tcPr>
          <w:p w14:paraId="426BA71C" w14:textId="77777777" w:rsidR="00BB1AFD" w:rsidRPr="00E27BC5" w:rsidRDefault="00BB1AFD" w:rsidP="00BB1AFD">
            <w:pPr>
              <w:pStyle w:val="TableParagraph"/>
            </w:pPr>
            <w:r w:rsidRPr="00E27BC5">
              <w:rPr>
                <w:color w:val="000000"/>
                <w:lang w:eastAsia="ru-RU"/>
              </w:rPr>
              <w:t>дутьевой вентилятор ВД-12</w:t>
            </w:r>
          </w:p>
        </w:tc>
        <w:tc>
          <w:tcPr>
            <w:tcW w:w="1417" w:type="dxa"/>
            <w:vAlign w:val="center"/>
          </w:tcPr>
          <w:p w14:paraId="36F6C1CD"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375AD24" w14:textId="77777777" w:rsidR="00BB1AFD" w:rsidRPr="00E27BC5" w:rsidRDefault="00BB1AFD" w:rsidP="00BB1AFD">
            <w:pPr>
              <w:pStyle w:val="TableParagraph"/>
              <w:jc w:val="center"/>
            </w:pPr>
          </w:p>
        </w:tc>
        <w:tc>
          <w:tcPr>
            <w:tcW w:w="1134" w:type="dxa"/>
            <w:vAlign w:val="center"/>
          </w:tcPr>
          <w:p w14:paraId="4480057C" w14:textId="77777777" w:rsidR="00BB1AFD" w:rsidRPr="00E27BC5" w:rsidRDefault="00BB1AFD" w:rsidP="00BB1AFD">
            <w:pPr>
              <w:pStyle w:val="TableParagraph"/>
              <w:jc w:val="center"/>
            </w:pPr>
            <w:r w:rsidRPr="00E27BC5">
              <w:rPr>
                <w:color w:val="000000"/>
                <w:lang w:eastAsia="ru-RU"/>
              </w:rPr>
              <w:t>1979</w:t>
            </w:r>
          </w:p>
        </w:tc>
        <w:tc>
          <w:tcPr>
            <w:tcW w:w="3119" w:type="dxa"/>
          </w:tcPr>
          <w:p w14:paraId="12F314DA" w14:textId="023E360E"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7E5F43DB" w14:textId="501A6D79" w:rsidR="00BB1AFD" w:rsidRPr="00E27BC5" w:rsidRDefault="00BB1AFD" w:rsidP="00BB1AFD">
            <w:pPr>
              <w:pStyle w:val="TableParagraph"/>
            </w:pPr>
            <w:r>
              <w:t>Работоспособное, удовлетворительное</w:t>
            </w:r>
          </w:p>
        </w:tc>
      </w:tr>
      <w:tr w:rsidR="00BB1AFD" w:rsidRPr="00E27BC5" w14:paraId="61AC1EFF" w14:textId="77777777" w:rsidTr="00BB1AFD">
        <w:trPr>
          <w:trHeight w:val="247"/>
          <w:jc w:val="center"/>
        </w:trPr>
        <w:tc>
          <w:tcPr>
            <w:tcW w:w="496" w:type="dxa"/>
            <w:vAlign w:val="center"/>
          </w:tcPr>
          <w:p w14:paraId="32DB4DA7"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23ECC79" w14:textId="77777777" w:rsidR="00BB1AFD" w:rsidRPr="00E27BC5" w:rsidRDefault="00BB1AFD" w:rsidP="00BB1AFD">
            <w:pPr>
              <w:pStyle w:val="TableParagraph"/>
            </w:pPr>
            <w:r w:rsidRPr="00E27BC5">
              <w:rPr>
                <w:color w:val="000000"/>
                <w:lang w:eastAsia="ru-RU"/>
              </w:rPr>
              <w:t>дымосос двухстороннего всасывания</w:t>
            </w:r>
          </w:p>
        </w:tc>
        <w:tc>
          <w:tcPr>
            <w:tcW w:w="1417" w:type="dxa"/>
            <w:vAlign w:val="center"/>
          </w:tcPr>
          <w:p w14:paraId="5E36F866"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DE454F7" w14:textId="77777777" w:rsidR="00BB1AFD" w:rsidRPr="00E27BC5" w:rsidRDefault="00BB1AFD" w:rsidP="00BB1AFD">
            <w:pPr>
              <w:pStyle w:val="TableParagraph"/>
              <w:jc w:val="center"/>
            </w:pPr>
          </w:p>
        </w:tc>
        <w:tc>
          <w:tcPr>
            <w:tcW w:w="1134" w:type="dxa"/>
            <w:vAlign w:val="center"/>
          </w:tcPr>
          <w:p w14:paraId="3B9C87DC" w14:textId="77777777" w:rsidR="00BB1AFD" w:rsidRPr="00E27BC5" w:rsidRDefault="00BB1AFD" w:rsidP="00BB1AFD">
            <w:pPr>
              <w:pStyle w:val="TableParagraph"/>
              <w:jc w:val="center"/>
            </w:pPr>
            <w:r w:rsidRPr="00E27BC5">
              <w:rPr>
                <w:color w:val="000000"/>
                <w:lang w:eastAsia="ru-RU"/>
              </w:rPr>
              <w:t>1979</w:t>
            </w:r>
          </w:p>
        </w:tc>
        <w:tc>
          <w:tcPr>
            <w:tcW w:w="3119" w:type="dxa"/>
          </w:tcPr>
          <w:p w14:paraId="7BA9F5D5" w14:textId="27AC6625"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7F14CDC6" w14:textId="20E68E81" w:rsidR="00BB1AFD" w:rsidRPr="00E27BC5" w:rsidRDefault="00BB1AFD" w:rsidP="00BB1AFD">
            <w:pPr>
              <w:pStyle w:val="TableParagraph"/>
            </w:pPr>
            <w:r>
              <w:t>Работоспособное, удовлетворительное</w:t>
            </w:r>
          </w:p>
        </w:tc>
      </w:tr>
      <w:tr w:rsidR="00BB1AFD" w:rsidRPr="00E27BC5" w14:paraId="5695AA7B" w14:textId="77777777" w:rsidTr="00BB1AFD">
        <w:trPr>
          <w:trHeight w:val="247"/>
          <w:jc w:val="center"/>
        </w:trPr>
        <w:tc>
          <w:tcPr>
            <w:tcW w:w="496" w:type="dxa"/>
            <w:vAlign w:val="center"/>
          </w:tcPr>
          <w:p w14:paraId="232DFA99"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5F390E1" w14:textId="77777777" w:rsidR="00BB1AFD" w:rsidRPr="00E27BC5" w:rsidRDefault="00BB1AFD" w:rsidP="00BB1AFD">
            <w:pPr>
              <w:pStyle w:val="TableParagraph"/>
            </w:pPr>
            <w:r w:rsidRPr="00E27BC5">
              <w:rPr>
                <w:color w:val="000000"/>
                <w:lang w:eastAsia="ru-RU"/>
              </w:rPr>
              <w:t>дымосос двухстороннего всасывания (тепломеханич.)</w:t>
            </w:r>
          </w:p>
        </w:tc>
        <w:tc>
          <w:tcPr>
            <w:tcW w:w="1417" w:type="dxa"/>
            <w:vAlign w:val="center"/>
          </w:tcPr>
          <w:p w14:paraId="5C09E4A6"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02959724" w14:textId="77777777" w:rsidR="00BB1AFD" w:rsidRPr="00E27BC5" w:rsidRDefault="00BB1AFD" w:rsidP="00BB1AFD">
            <w:pPr>
              <w:pStyle w:val="TableParagraph"/>
              <w:jc w:val="center"/>
            </w:pPr>
          </w:p>
        </w:tc>
        <w:tc>
          <w:tcPr>
            <w:tcW w:w="1134" w:type="dxa"/>
            <w:vAlign w:val="center"/>
          </w:tcPr>
          <w:p w14:paraId="3FD3E398" w14:textId="77777777" w:rsidR="00BB1AFD" w:rsidRPr="00E27BC5" w:rsidRDefault="00BB1AFD" w:rsidP="00BB1AFD">
            <w:pPr>
              <w:pStyle w:val="TableParagraph"/>
              <w:jc w:val="center"/>
            </w:pPr>
            <w:r w:rsidRPr="00E27BC5">
              <w:rPr>
                <w:color w:val="000000"/>
                <w:lang w:eastAsia="ru-RU"/>
              </w:rPr>
              <w:t>1979</w:t>
            </w:r>
          </w:p>
        </w:tc>
        <w:tc>
          <w:tcPr>
            <w:tcW w:w="3119" w:type="dxa"/>
          </w:tcPr>
          <w:p w14:paraId="7F92655D" w14:textId="1BD74F9F"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ECF1BCF" w14:textId="47F5B2A5" w:rsidR="00BB1AFD" w:rsidRPr="00E27BC5" w:rsidRDefault="00BB1AFD" w:rsidP="00BB1AFD">
            <w:pPr>
              <w:pStyle w:val="TableParagraph"/>
            </w:pPr>
            <w:r>
              <w:t>Работоспособное, удовлетворительное</w:t>
            </w:r>
          </w:p>
        </w:tc>
      </w:tr>
      <w:tr w:rsidR="00BB1AFD" w:rsidRPr="00E27BC5" w14:paraId="6490D59D" w14:textId="77777777" w:rsidTr="00BB1AFD">
        <w:trPr>
          <w:trHeight w:val="247"/>
          <w:jc w:val="center"/>
        </w:trPr>
        <w:tc>
          <w:tcPr>
            <w:tcW w:w="496" w:type="dxa"/>
            <w:vAlign w:val="center"/>
          </w:tcPr>
          <w:p w14:paraId="46BA1277" w14:textId="77777777" w:rsidR="00BB1AFD" w:rsidRPr="00E27BC5" w:rsidRDefault="00BB1AFD" w:rsidP="00BC07F4">
            <w:pPr>
              <w:pStyle w:val="TableParagraph"/>
              <w:numPr>
                <w:ilvl w:val="0"/>
                <w:numId w:val="93"/>
              </w:numPr>
              <w:ind w:left="0" w:firstLine="0"/>
              <w:jc w:val="center"/>
            </w:pPr>
          </w:p>
        </w:tc>
        <w:tc>
          <w:tcPr>
            <w:tcW w:w="3686" w:type="dxa"/>
            <w:vAlign w:val="center"/>
          </w:tcPr>
          <w:p w14:paraId="6B633AA4" w14:textId="77777777" w:rsidR="00BB1AFD" w:rsidRPr="00E27BC5" w:rsidRDefault="00BB1AFD" w:rsidP="00BB1AFD">
            <w:pPr>
              <w:pStyle w:val="TableParagraph"/>
            </w:pPr>
            <w:r w:rsidRPr="00E27BC5">
              <w:rPr>
                <w:color w:val="000000"/>
                <w:lang w:eastAsia="ru-RU"/>
              </w:rPr>
              <w:t>Дымосос Д-13.5</w:t>
            </w:r>
          </w:p>
        </w:tc>
        <w:tc>
          <w:tcPr>
            <w:tcW w:w="1417" w:type="dxa"/>
            <w:vAlign w:val="center"/>
          </w:tcPr>
          <w:p w14:paraId="58CD967E"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21355C9" w14:textId="77777777" w:rsidR="00BB1AFD" w:rsidRPr="00E27BC5" w:rsidRDefault="00BB1AFD" w:rsidP="00BB1AFD">
            <w:pPr>
              <w:pStyle w:val="TableParagraph"/>
              <w:jc w:val="center"/>
            </w:pPr>
          </w:p>
        </w:tc>
        <w:tc>
          <w:tcPr>
            <w:tcW w:w="1134" w:type="dxa"/>
            <w:vAlign w:val="center"/>
          </w:tcPr>
          <w:p w14:paraId="1ACEDD15" w14:textId="77777777" w:rsidR="00BB1AFD" w:rsidRPr="00E27BC5" w:rsidRDefault="00BB1AFD" w:rsidP="00BB1AFD">
            <w:pPr>
              <w:pStyle w:val="TableParagraph"/>
              <w:jc w:val="center"/>
            </w:pPr>
            <w:r w:rsidRPr="00E27BC5">
              <w:rPr>
                <w:color w:val="000000"/>
                <w:lang w:eastAsia="ru-RU"/>
              </w:rPr>
              <w:t>1979</w:t>
            </w:r>
          </w:p>
        </w:tc>
        <w:tc>
          <w:tcPr>
            <w:tcW w:w="3119" w:type="dxa"/>
          </w:tcPr>
          <w:p w14:paraId="0A431AE7" w14:textId="2E163764"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0D043909" w14:textId="37D33E3B" w:rsidR="00BB1AFD" w:rsidRPr="00E27BC5" w:rsidRDefault="00BB1AFD" w:rsidP="00BB1AFD">
            <w:pPr>
              <w:pStyle w:val="TableParagraph"/>
            </w:pPr>
            <w:r>
              <w:t>Работоспособное, удовлетворительное</w:t>
            </w:r>
          </w:p>
        </w:tc>
      </w:tr>
      <w:tr w:rsidR="00BB1AFD" w:rsidRPr="00E27BC5" w14:paraId="532CF9B6" w14:textId="77777777" w:rsidTr="00BB1AFD">
        <w:trPr>
          <w:trHeight w:val="247"/>
          <w:jc w:val="center"/>
        </w:trPr>
        <w:tc>
          <w:tcPr>
            <w:tcW w:w="496" w:type="dxa"/>
            <w:vAlign w:val="center"/>
          </w:tcPr>
          <w:p w14:paraId="235FDC40"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F915287" w14:textId="77777777" w:rsidR="00BB1AFD" w:rsidRPr="00E27BC5" w:rsidRDefault="00BB1AFD" w:rsidP="00BB1AFD">
            <w:pPr>
              <w:pStyle w:val="TableParagraph"/>
            </w:pPr>
            <w:r w:rsidRPr="00E27BC5">
              <w:rPr>
                <w:color w:val="000000"/>
                <w:lang w:eastAsia="ru-RU"/>
              </w:rPr>
              <w:t>Дымосос Д-13.5</w:t>
            </w:r>
          </w:p>
        </w:tc>
        <w:tc>
          <w:tcPr>
            <w:tcW w:w="1417" w:type="dxa"/>
            <w:vAlign w:val="center"/>
          </w:tcPr>
          <w:p w14:paraId="7517BF42"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B114C5A" w14:textId="77777777" w:rsidR="00BB1AFD" w:rsidRPr="00E27BC5" w:rsidRDefault="00BB1AFD" w:rsidP="00BB1AFD">
            <w:pPr>
              <w:pStyle w:val="TableParagraph"/>
              <w:jc w:val="center"/>
            </w:pPr>
          </w:p>
        </w:tc>
        <w:tc>
          <w:tcPr>
            <w:tcW w:w="1134" w:type="dxa"/>
            <w:vAlign w:val="center"/>
          </w:tcPr>
          <w:p w14:paraId="51AAD875" w14:textId="77777777" w:rsidR="00BB1AFD" w:rsidRPr="00E27BC5" w:rsidRDefault="00BB1AFD" w:rsidP="00BB1AFD">
            <w:pPr>
              <w:pStyle w:val="TableParagraph"/>
              <w:jc w:val="center"/>
            </w:pPr>
            <w:r w:rsidRPr="00E27BC5">
              <w:rPr>
                <w:color w:val="000000"/>
                <w:lang w:eastAsia="ru-RU"/>
              </w:rPr>
              <w:t>1979</w:t>
            </w:r>
          </w:p>
        </w:tc>
        <w:tc>
          <w:tcPr>
            <w:tcW w:w="3119" w:type="dxa"/>
          </w:tcPr>
          <w:p w14:paraId="01955B76" w14:textId="2557CCC0"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23EF073" w14:textId="3E07328D" w:rsidR="00BB1AFD" w:rsidRPr="00E27BC5" w:rsidRDefault="00BB1AFD" w:rsidP="00BB1AFD">
            <w:pPr>
              <w:pStyle w:val="TableParagraph"/>
            </w:pPr>
            <w:r>
              <w:t>Работоспособное, удовлетворительное</w:t>
            </w:r>
          </w:p>
        </w:tc>
      </w:tr>
      <w:tr w:rsidR="00BB1AFD" w:rsidRPr="00E27BC5" w14:paraId="492AE172" w14:textId="77777777" w:rsidTr="00BB1AFD">
        <w:trPr>
          <w:trHeight w:val="247"/>
          <w:jc w:val="center"/>
        </w:trPr>
        <w:tc>
          <w:tcPr>
            <w:tcW w:w="496" w:type="dxa"/>
            <w:vAlign w:val="center"/>
          </w:tcPr>
          <w:p w14:paraId="7F74AB22"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9D62665" w14:textId="77777777" w:rsidR="00BB1AFD" w:rsidRPr="00E27BC5" w:rsidRDefault="00BB1AFD" w:rsidP="00BB1AFD">
            <w:pPr>
              <w:pStyle w:val="TableParagraph"/>
            </w:pPr>
            <w:r w:rsidRPr="00E27BC5">
              <w:rPr>
                <w:color w:val="000000"/>
                <w:lang w:eastAsia="ru-RU"/>
              </w:rPr>
              <w:t>Дымосос Д-13.5</w:t>
            </w:r>
          </w:p>
        </w:tc>
        <w:tc>
          <w:tcPr>
            <w:tcW w:w="1417" w:type="dxa"/>
            <w:vAlign w:val="center"/>
          </w:tcPr>
          <w:p w14:paraId="678BD205"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A050824" w14:textId="77777777" w:rsidR="00BB1AFD" w:rsidRPr="00E27BC5" w:rsidRDefault="00BB1AFD" w:rsidP="00BB1AFD">
            <w:pPr>
              <w:pStyle w:val="TableParagraph"/>
              <w:jc w:val="center"/>
            </w:pPr>
          </w:p>
        </w:tc>
        <w:tc>
          <w:tcPr>
            <w:tcW w:w="1134" w:type="dxa"/>
            <w:vAlign w:val="center"/>
          </w:tcPr>
          <w:p w14:paraId="2E1656B9" w14:textId="77777777" w:rsidR="00BB1AFD" w:rsidRPr="00E27BC5" w:rsidRDefault="00BB1AFD" w:rsidP="00BB1AFD">
            <w:pPr>
              <w:pStyle w:val="TableParagraph"/>
              <w:jc w:val="center"/>
            </w:pPr>
            <w:r w:rsidRPr="00E27BC5">
              <w:rPr>
                <w:color w:val="000000"/>
                <w:lang w:eastAsia="ru-RU"/>
              </w:rPr>
              <w:t>1979</w:t>
            </w:r>
          </w:p>
        </w:tc>
        <w:tc>
          <w:tcPr>
            <w:tcW w:w="3119" w:type="dxa"/>
          </w:tcPr>
          <w:p w14:paraId="5DD87D83" w14:textId="345697ED"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A09C49C" w14:textId="352B3240" w:rsidR="00BB1AFD" w:rsidRPr="00E27BC5" w:rsidRDefault="00BB1AFD" w:rsidP="00BB1AFD">
            <w:pPr>
              <w:pStyle w:val="TableParagraph"/>
            </w:pPr>
            <w:r>
              <w:t>Работоспособное, удовлетворительное</w:t>
            </w:r>
          </w:p>
        </w:tc>
      </w:tr>
      <w:tr w:rsidR="00BB1AFD" w:rsidRPr="00E27BC5" w14:paraId="33ECB5BD" w14:textId="77777777" w:rsidTr="00BB1AFD">
        <w:trPr>
          <w:trHeight w:val="247"/>
          <w:jc w:val="center"/>
        </w:trPr>
        <w:tc>
          <w:tcPr>
            <w:tcW w:w="496" w:type="dxa"/>
            <w:vAlign w:val="center"/>
          </w:tcPr>
          <w:p w14:paraId="0D17AF2E" w14:textId="77777777" w:rsidR="00BB1AFD" w:rsidRPr="00E27BC5" w:rsidRDefault="00BB1AFD" w:rsidP="00BC07F4">
            <w:pPr>
              <w:pStyle w:val="TableParagraph"/>
              <w:numPr>
                <w:ilvl w:val="0"/>
                <w:numId w:val="93"/>
              </w:numPr>
              <w:ind w:left="0" w:firstLine="0"/>
              <w:jc w:val="center"/>
            </w:pPr>
          </w:p>
        </w:tc>
        <w:tc>
          <w:tcPr>
            <w:tcW w:w="3686" w:type="dxa"/>
            <w:vAlign w:val="center"/>
          </w:tcPr>
          <w:p w14:paraId="60A8263D" w14:textId="77777777" w:rsidR="00BB1AFD" w:rsidRPr="00E27BC5" w:rsidRDefault="00BB1AFD" w:rsidP="00BB1AFD">
            <w:pPr>
              <w:pStyle w:val="TableParagraph"/>
            </w:pPr>
            <w:r w:rsidRPr="00E27BC5">
              <w:rPr>
                <w:color w:val="000000"/>
                <w:lang w:eastAsia="ru-RU"/>
              </w:rPr>
              <w:t>Каскад-205</w:t>
            </w:r>
          </w:p>
        </w:tc>
        <w:tc>
          <w:tcPr>
            <w:tcW w:w="1417" w:type="dxa"/>
            <w:vAlign w:val="center"/>
          </w:tcPr>
          <w:p w14:paraId="2DCFEAA5"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C6998C8" w14:textId="77777777" w:rsidR="00BB1AFD" w:rsidRPr="00E27BC5" w:rsidRDefault="00BB1AFD" w:rsidP="00BB1AFD">
            <w:pPr>
              <w:pStyle w:val="TableParagraph"/>
              <w:jc w:val="center"/>
            </w:pPr>
          </w:p>
        </w:tc>
        <w:tc>
          <w:tcPr>
            <w:tcW w:w="1134" w:type="dxa"/>
            <w:vAlign w:val="center"/>
          </w:tcPr>
          <w:p w14:paraId="1A16E628" w14:textId="77777777" w:rsidR="00BB1AFD" w:rsidRPr="00E27BC5" w:rsidRDefault="00BB1AFD" w:rsidP="00BB1AFD">
            <w:pPr>
              <w:pStyle w:val="TableParagraph"/>
              <w:jc w:val="center"/>
            </w:pPr>
            <w:r w:rsidRPr="00E27BC5">
              <w:rPr>
                <w:color w:val="000000"/>
                <w:lang w:eastAsia="ru-RU"/>
              </w:rPr>
              <w:t>1992</w:t>
            </w:r>
          </w:p>
        </w:tc>
        <w:tc>
          <w:tcPr>
            <w:tcW w:w="3119" w:type="dxa"/>
          </w:tcPr>
          <w:p w14:paraId="121DF738" w14:textId="790F1F15"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7B885A87" w14:textId="553391B9" w:rsidR="00BB1AFD" w:rsidRPr="00E27BC5" w:rsidRDefault="00BB1AFD" w:rsidP="00BB1AFD">
            <w:pPr>
              <w:pStyle w:val="TableParagraph"/>
            </w:pPr>
            <w:r>
              <w:t>Работоспособное, удовлетворительное</w:t>
            </w:r>
          </w:p>
        </w:tc>
      </w:tr>
      <w:tr w:rsidR="00BB1AFD" w:rsidRPr="00E27BC5" w14:paraId="5D05599C" w14:textId="77777777" w:rsidTr="00BB1AFD">
        <w:trPr>
          <w:trHeight w:val="247"/>
          <w:jc w:val="center"/>
        </w:trPr>
        <w:tc>
          <w:tcPr>
            <w:tcW w:w="496" w:type="dxa"/>
            <w:vAlign w:val="center"/>
          </w:tcPr>
          <w:p w14:paraId="1B04F36C"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7FB2EF5" w14:textId="77777777" w:rsidR="00BB1AFD" w:rsidRPr="00E27BC5" w:rsidRDefault="00BB1AFD" w:rsidP="00BB1AFD">
            <w:pPr>
              <w:pStyle w:val="TableParagraph"/>
            </w:pPr>
            <w:r w:rsidRPr="00E27BC5">
              <w:rPr>
                <w:color w:val="000000"/>
                <w:lang w:eastAsia="ru-RU"/>
              </w:rPr>
              <w:t>котлы водогрейные ПТВМ-30</w:t>
            </w:r>
          </w:p>
        </w:tc>
        <w:tc>
          <w:tcPr>
            <w:tcW w:w="1417" w:type="dxa"/>
            <w:vAlign w:val="center"/>
          </w:tcPr>
          <w:p w14:paraId="6A4533BC"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BDE9F1E" w14:textId="77777777" w:rsidR="00BB1AFD" w:rsidRPr="00E27BC5" w:rsidRDefault="00BB1AFD" w:rsidP="00BB1AFD">
            <w:pPr>
              <w:pStyle w:val="TableParagraph"/>
              <w:jc w:val="center"/>
            </w:pPr>
          </w:p>
        </w:tc>
        <w:tc>
          <w:tcPr>
            <w:tcW w:w="1134" w:type="dxa"/>
            <w:vAlign w:val="center"/>
          </w:tcPr>
          <w:p w14:paraId="268B2A5A" w14:textId="77777777" w:rsidR="00BB1AFD" w:rsidRPr="00E27BC5" w:rsidRDefault="00BB1AFD" w:rsidP="00BB1AFD">
            <w:pPr>
              <w:pStyle w:val="TableParagraph"/>
              <w:jc w:val="center"/>
            </w:pPr>
            <w:r w:rsidRPr="00E27BC5">
              <w:rPr>
                <w:color w:val="000000"/>
                <w:lang w:eastAsia="ru-RU"/>
              </w:rPr>
              <w:t>1979</w:t>
            </w:r>
          </w:p>
        </w:tc>
        <w:tc>
          <w:tcPr>
            <w:tcW w:w="3119" w:type="dxa"/>
          </w:tcPr>
          <w:p w14:paraId="33B76442" w14:textId="54286D7A"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43E47A43" w14:textId="366A4332" w:rsidR="00BB1AFD" w:rsidRPr="00E27BC5" w:rsidRDefault="00BB1AFD" w:rsidP="00BB1AFD">
            <w:pPr>
              <w:pStyle w:val="TableParagraph"/>
            </w:pPr>
            <w:r>
              <w:t>Работоспособное, удовлетворительное</w:t>
            </w:r>
          </w:p>
        </w:tc>
      </w:tr>
      <w:tr w:rsidR="00BB1AFD" w:rsidRPr="00E27BC5" w14:paraId="557F6F8C" w14:textId="77777777" w:rsidTr="00BB1AFD">
        <w:trPr>
          <w:trHeight w:val="247"/>
          <w:jc w:val="center"/>
        </w:trPr>
        <w:tc>
          <w:tcPr>
            <w:tcW w:w="496" w:type="dxa"/>
            <w:vAlign w:val="center"/>
          </w:tcPr>
          <w:p w14:paraId="314BAC5C"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F201479" w14:textId="77777777" w:rsidR="00BB1AFD" w:rsidRPr="00E27BC5" w:rsidRDefault="00BB1AFD" w:rsidP="00BB1AFD">
            <w:pPr>
              <w:pStyle w:val="TableParagraph"/>
            </w:pPr>
            <w:r w:rsidRPr="00E27BC5">
              <w:rPr>
                <w:color w:val="000000"/>
                <w:lang w:eastAsia="ru-RU"/>
              </w:rPr>
              <w:t>котлы водогрейные ПТВМ-30</w:t>
            </w:r>
          </w:p>
        </w:tc>
        <w:tc>
          <w:tcPr>
            <w:tcW w:w="1417" w:type="dxa"/>
            <w:vAlign w:val="center"/>
          </w:tcPr>
          <w:p w14:paraId="4CBE31A2"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782FF3A" w14:textId="77777777" w:rsidR="00BB1AFD" w:rsidRPr="00E27BC5" w:rsidRDefault="00BB1AFD" w:rsidP="00BB1AFD">
            <w:pPr>
              <w:pStyle w:val="TableParagraph"/>
              <w:jc w:val="center"/>
            </w:pPr>
          </w:p>
        </w:tc>
        <w:tc>
          <w:tcPr>
            <w:tcW w:w="1134" w:type="dxa"/>
            <w:vAlign w:val="center"/>
          </w:tcPr>
          <w:p w14:paraId="378612B6" w14:textId="77777777" w:rsidR="00BB1AFD" w:rsidRPr="00E27BC5" w:rsidRDefault="00BB1AFD" w:rsidP="00BB1AFD">
            <w:pPr>
              <w:pStyle w:val="TableParagraph"/>
              <w:jc w:val="center"/>
            </w:pPr>
            <w:r w:rsidRPr="00E27BC5">
              <w:rPr>
                <w:color w:val="000000"/>
                <w:lang w:eastAsia="ru-RU"/>
              </w:rPr>
              <w:t>1979</w:t>
            </w:r>
          </w:p>
        </w:tc>
        <w:tc>
          <w:tcPr>
            <w:tcW w:w="3119" w:type="dxa"/>
          </w:tcPr>
          <w:p w14:paraId="6B90F027" w14:textId="2DFCBD1C"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D88A443" w14:textId="25A0989A" w:rsidR="00BB1AFD" w:rsidRPr="00E27BC5" w:rsidRDefault="00BB1AFD" w:rsidP="00BB1AFD">
            <w:pPr>
              <w:pStyle w:val="TableParagraph"/>
            </w:pPr>
            <w:r>
              <w:t>Работоспособное, удовлетворительное</w:t>
            </w:r>
          </w:p>
        </w:tc>
      </w:tr>
      <w:tr w:rsidR="00BB1AFD" w:rsidRPr="00E27BC5" w14:paraId="292FD14F" w14:textId="77777777" w:rsidTr="00BB1AFD">
        <w:trPr>
          <w:trHeight w:val="247"/>
          <w:jc w:val="center"/>
        </w:trPr>
        <w:tc>
          <w:tcPr>
            <w:tcW w:w="496" w:type="dxa"/>
            <w:vAlign w:val="center"/>
          </w:tcPr>
          <w:p w14:paraId="14E7260E" w14:textId="77777777" w:rsidR="00BB1AFD" w:rsidRPr="00E27BC5" w:rsidRDefault="00BB1AFD" w:rsidP="00BC07F4">
            <w:pPr>
              <w:pStyle w:val="TableParagraph"/>
              <w:numPr>
                <w:ilvl w:val="0"/>
                <w:numId w:val="93"/>
              </w:numPr>
              <w:ind w:left="0" w:firstLine="0"/>
              <w:jc w:val="center"/>
            </w:pPr>
          </w:p>
        </w:tc>
        <w:tc>
          <w:tcPr>
            <w:tcW w:w="3686" w:type="dxa"/>
            <w:vAlign w:val="center"/>
          </w:tcPr>
          <w:p w14:paraId="02AB928C" w14:textId="77777777" w:rsidR="00BB1AFD" w:rsidRPr="00E27BC5" w:rsidRDefault="00BB1AFD" w:rsidP="00BB1AFD">
            <w:pPr>
              <w:pStyle w:val="TableParagraph"/>
            </w:pPr>
            <w:r w:rsidRPr="00E27BC5">
              <w:rPr>
                <w:color w:val="000000"/>
                <w:lang w:eastAsia="ru-RU"/>
              </w:rPr>
              <w:t>лебедка реверсивная ЛМ-2</w:t>
            </w:r>
          </w:p>
        </w:tc>
        <w:tc>
          <w:tcPr>
            <w:tcW w:w="1417" w:type="dxa"/>
            <w:vAlign w:val="center"/>
          </w:tcPr>
          <w:p w14:paraId="0B21C5D3"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9AEF5A4" w14:textId="77777777" w:rsidR="00BB1AFD" w:rsidRPr="00E27BC5" w:rsidRDefault="00BB1AFD" w:rsidP="00BB1AFD">
            <w:pPr>
              <w:pStyle w:val="TableParagraph"/>
              <w:jc w:val="center"/>
            </w:pPr>
          </w:p>
        </w:tc>
        <w:tc>
          <w:tcPr>
            <w:tcW w:w="1134" w:type="dxa"/>
            <w:vAlign w:val="center"/>
          </w:tcPr>
          <w:p w14:paraId="381251B6" w14:textId="77777777" w:rsidR="00BB1AFD" w:rsidRPr="00E27BC5" w:rsidRDefault="00BB1AFD" w:rsidP="00BB1AFD">
            <w:pPr>
              <w:pStyle w:val="TableParagraph"/>
              <w:jc w:val="center"/>
            </w:pPr>
            <w:r w:rsidRPr="00E27BC5">
              <w:rPr>
                <w:color w:val="000000"/>
                <w:lang w:eastAsia="ru-RU"/>
              </w:rPr>
              <w:t>1979</w:t>
            </w:r>
          </w:p>
        </w:tc>
        <w:tc>
          <w:tcPr>
            <w:tcW w:w="3119" w:type="dxa"/>
          </w:tcPr>
          <w:p w14:paraId="3E656B48" w14:textId="53EFA234" w:rsidR="00BB1AFD" w:rsidRPr="00E27BC5" w:rsidRDefault="00BB1AFD" w:rsidP="00BB1AFD">
            <w:pPr>
              <w:pStyle w:val="TableParagraph"/>
            </w:pPr>
            <w:r w:rsidRPr="00E27BC5">
              <w:rPr>
                <w:lang w:eastAsia="ru-RU"/>
              </w:rPr>
              <w:t xml:space="preserve">г. Сафоново, ул. Советская, д. </w:t>
            </w:r>
            <w:r w:rsidRPr="00E27BC5">
              <w:rPr>
                <w:lang w:eastAsia="ru-RU"/>
              </w:rPr>
              <w:lastRenderedPageBreak/>
              <w:t>78</w:t>
            </w:r>
          </w:p>
        </w:tc>
        <w:tc>
          <w:tcPr>
            <w:tcW w:w="3189" w:type="dxa"/>
            <w:vAlign w:val="center"/>
          </w:tcPr>
          <w:p w14:paraId="31D5861A" w14:textId="1D0B11B5" w:rsidR="00BB1AFD" w:rsidRPr="00E27BC5" w:rsidRDefault="00BB1AFD" w:rsidP="00BB1AFD">
            <w:pPr>
              <w:pStyle w:val="TableParagraph"/>
            </w:pPr>
            <w:r>
              <w:lastRenderedPageBreak/>
              <w:t xml:space="preserve">Работоспособное, </w:t>
            </w:r>
            <w:r>
              <w:lastRenderedPageBreak/>
              <w:t>удовлетворительное</w:t>
            </w:r>
          </w:p>
        </w:tc>
      </w:tr>
      <w:tr w:rsidR="00BB1AFD" w:rsidRPr="00E27BC5" w14:paraId="0502C43B" w14:textId="77777777" w:rsidTr="00BB1AFD">
        <w:trPr>
          <w:trHeight w:val="247"/>
          <w:jc w:val="center"/>
        </w:trPr>
        <w:tc>
          <w:tcPr>
            <w:tcW w:w="496" w:type="dxa"/>
            <w:vAlign w:val="center"/>
          </w:tcPr>
          <w:p w14:paraId="2A7D84E3"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C5FD35B" w14:textId="77777777" w:rsidR="00BB1AFD" w:rsidRPr="00E27BC5" w:rsidRDefault="00BB1AFD" w:rsidP="00BB1AFD">
            <w:pPr>
              <w:pStyle w:val="TableParagraph"/>
            </w:pPr>
            <w:r w:rsidRPr="00E27BC5">
              <w:rPr>
                <w:color w:val="000000"/>
                <w:lang w:eastAsia="ru-RU"/>
              </w:rPr>
              <w:t>Насос (котельн.эл.двиг. к мотору редуктор. змп)</w:t>
            </w:r>
          </w:p>
        </w:tc>
        <w:tc>
          <w:tcPr>
            <w:tcW w:w="1417" w:type="dxa"/>
            <w:vAlign w:val="center"/>
          </w:tcPr>
          <w:p w14:paraId="733C0A32"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1600C95" w14:textId="77777777" w:rsidR="00BB1AFD" w:rsidRPr="00E27BC5" w:rsidRDefault="00BB1AFD" w:rsidP="00BB1AFD">
            <w:pPr>
              <w:pStyle w:val="TableParagraph"/>
              <w:jc w:val="center"/>
            </w:pPr>
          </w:p>
        </w:tc>
        <w:tc>
          <w:tcPr>
            <w:tcW w:w="1134" w:type="dxa"/>
            <w:vAlign w:val="center"/>
          </w:tcPr>
          <w:p w14:paraId="3CCFAA0A" w14:textId="77777777" w:rsidR="00BB1AFD" w:rsidRPr="00E27BC5" w:rsidRDefault="00BB1AFD" w:rsidP="00BB1AFD">
            <w:pPr>
              <w:pStyle w:val="TableParagraph"/>
              <w:jc w:val="center"/>
            </w:pPr>
            <w:r w:rsidRPr="00E27BC5">
              <w:rPr>
                <w:color w:val="000000"/>
                <w:lang w:eastAsia="ru-RU"/>
              </w:rPr>
              <w:t>1979</w:t>
            </w:r>
          </w:p>
        </w:tc>
        <w:tc>
          <w:tcPr>
            <w:tcW w:w="3119" w:type="dxa"/>
          </w:tcPr>
          <w:p w14:paraId="28D49437" w14:textId="2B2E8639"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05BB096B" w14:textId="5CFD8129" w:rsidR="00BB1AFD" w:rsidRPr="00E27BC5" w:rsidRDefault="00BB1AFD" w:rsidP="00BB1AFD">
            <w:pPr>
              <w:pStyle w:val="TableParagraph"/>
            </w:pPr>
            <w:r>
              <w:t>Работоспособное, удовлетворительное</w:t>
            </w:r>
          </w:p>
        </w:tc>
      </w:tr>
      <w:tr w:rsidR="00BB1AFD" w:rsidRPr="00E27BC5" w14:paraId="38F69FFC" w14:textId="77777777" w:rsidTr="00BB1AFD">
        <w:trPr>
          <w:trHeight w:val="247"/>
          <w:jc w:val="center"/>
        </w:trPr>
        <w:tc>
          <w:tcPr>
            <w:tcW w:w="496" w:type="dxa"/>
            <w:vAlign w:val="center"/>
          </w:tcPr>
          <w:p w14:paraId="562ECC18"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C58AB8E" w14:textId="77777777" w:rsidR="00BB1AFD" w:rsidRPr="00E27BC5" w:rsidRDefault="00BB1AFD" w:rsidP="00BB1AFD">
            <w:pPr>
              <w:pStyle w:val="TableParagraph"/>
            </w:pPr>
            <w:r w:rsidRPr="00E27BC5">
              <w:rPr>
                <w:color w:val="000000"/>
                <w:lang w:eastAsia="ru-RU"/>
              </w:rPr>
              <w:t>насос раствора соли 1,5х6Л.-3-51</w:t>
            </w:r>
          </w:p>
        </w:tc>
        <w:tc>
          <w:tcPr>
            <w:tcW w:w="1417" w:type="dxa"/>
            <w:vAlign w:val="center"/>
          </w:tcPr>
          <w:p w14:paraId="50BA4392"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4BF21D7" w14:textId="77777777" w:rsidR="00BB1AFD" w:rsidRPr="00E27BC5" w:rsidRDefault="00BB1AFD" w:rsidP="00BB1AFD">
            <w:pPr>
              <w:pStyle w:val="TableParagraph"/>
              <w:jc w:val="center"/>
            </w:pPr>
          </w:p>
        </w:tc>
        <w:tc>
          <w:tcPr>
            <w:tcW w:w="1134" w:type="dxa"/>
            <w:vAlign w:val="center"/>
          </w:tcPr>
          <w:p w14:paraId="0381FADE" w14:textId="77777777" w:rsidR="00BB1AFD" w:rsidRPr="00E27BC5" w:rsidRDefault="00BB1AFD" w:rsidP="00BB1AFD">
            <w:pPr>
              <w:pStyle w:val="TableParagraph"/>
              <w:jc w:val="center"/>
            </w:pPr>
            <w:r w:rsidRPr="00E27BC5">
              <w:rPr>
                <w:color w:val="000000"/>
                <w:lang w:eastAsia="ru-RU"/>
              </w:rPr>
              <w:t>1979</w:t>
            </w:r>
          </w:p>
        </w:tc>
        <w:tc>
          <w:tcPr>
            <w:tcW w:w="3119" w:type="dxa"/>
          </w:tcPr>
          <w:p w14:paraId="7B4728AE" w14:textId="32E010AD"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C81CE3F" w14:textId="0450DF7C" w:rsidR="00BB1AFD" w:rsidRPr="00E27BC5" w:rsidRDefault="00BB1AFD" w:rsidP="00BB1AFD">
            <w:pPr>
              <w:pStyle w:val="TableParagraph"/>
            </w:pPr>
            <w:r>
              <w:t>Работоспособное, удовлетворительное</w:t>
            </w:r>
          </w:p>
        </w:tc>
      </w:tr>
      <w:tr w:rsidR="00BB1AFD" w:rsidRPr="00E27BC5" w14:paraId="17F742C4" w14:textId="77777777" w:rsidTr="00BB1AFD">
        <w:trPr>
          <w:trHeight w:val="247"/>
          <w:jc w:val="center"/>
        </w:trPr>
        <w:tc>
          <w:tcPr>
            <w:tcW w:w="496" w:type="dxa"/>
            <w:vAlign w:val="center"/>
          </w:tcPr>
          <w:p w14:paraId="68646960" w14:textId="77777777" w:rsidR="00BB1AFD" w:rsidRPr="00E27BC5" w:rsidRDefault="00BB1AFD" w:rsidP="00BC07F4">
            <w:pPr>
              <w:pStyle w:val="TableParagraph"/>
              <w:numPr>
                <w:ilvl w:val="0"/>
                <w:numId w:val="93"/>
              </w:numPr>
              <w:ind w:left="0" w:firstLine="0"/>
              <w:jc w:val="center"/>
            </w:pPr>
          </w:p>
        </w:tc>
        <w:tc>
          <w:tcPr>
            <w:tcW w:w="3686" w:type="dxa"/>
            <w:vAlign w:val="center"/>
          </w:tcPr>
          <w:p w14:paraId="6F2B781D" w14:textId="77777777" w:rsidR="00BB1AFD" w:rsidRPr="00E27BC5" w:rsidRDefault="00BB1AFD" w:rsidP="00BB1AFD">
            <w:pPr>
              <w:pStyle w:val="TableParagraph"/>
            </w:pPr>
            <w:r w:rsidRPr="00E27BC5">
              <w:rPr>
                <w:color w:val="000000"/>
                <w:lang w:eastAsia="ru-RU"/>
              </w:rPr>
              <w:t>насос раствора соли 1,5х6Л.-3-51</w:t>
            </w:r>
          </w:p>
        </w:tc>
        <w:tc>
          <w:tcPr>
            <w:tcW w:w="1417" w:type="dxa"/>
            <w:vAlign w:val="center"/>
          </w:tcPr>
          <w:p w14:paraId="71ABF47B"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CCF0DF0" w14:textId="77777777" w:rsidR="00BB1AFD" w:rsidRPr="00E27BC5" w:rsidRDefault="00BB1AFD" w:rsidP="00BB1AFD">
            <w:pPr>
              <w:pStyle w:val="TableParagraph"/>
              <w:jc w:val="center"/>
            </w:pPr>
          </w:p>
        </w:tc>
        <w:tc>
          <w:tcPr>
            <w:tcW w:w="1134" w:type="dxa"/>
            <w:vAlign w:val="center"/>
          </w:tcPr>
          <w:p w14:paraId="5E56A8BF" w14:textId="77777777" w:rsidR="00BB1AFD" w:rsidRPr="00E27BC5" w:rsidRDefault="00BB1AFD" w:rsidP="00BB1AFD">
            <w:pPr>
              <w:pStyle w:val="TableParagraph"/>
              <w:jc w:val="center"/>
            </w:pPr>
            <w:r w:rsidRPr="00E27BC5">
              <w:rPr>
                <w:color w:val="000000"/>
                <w:lang w:eastAsia="ru-RU"/>
              </w:rPr>
              <w:t>1979</w:t>
            </w:r>
          </w:p>
        </w:tc>
        <w:tc>
          <w:tcPr>
            <w:tcW w:w="3119" w:type="dxa"/>
          </w:tcPr>
          <w:p w14:paraId="6E64DBD3" w14:textId="58EC79C3"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D948B44" w14:textId="2D9A4681" w:rsidR="00BB1AFD" w:rsidRPr="00E27BC5" w:rsidRDefault="00BB1AFD" w:rsidP="00BB1AFD">
            <w:pPr>
              <w:pStyle w:val="TableParagraph"/>
            </w:pPr>
            <w:r>
              <w:t>Работоспособное, удовлетворительное</w:t>
            </w:r>
          </w:p>
        </w:tc>
      </w:tr>
      <w:tr w:rsidR="00BB1AFD" w:rsidRPr="00E27BC5" w14:paraId="4A89D052" w14:textId="77777777" w:rsidTr="00BB1AFD">
        <w:trPr>
          <w:trHeight w:val="247"/>
          <w:jc w:val="center"/>
        </w:trPr>
        <w:tc>
          <w:tcPr>
            <w:tcW w:w="496" w:type="dxa"/>
            <w:vAlign w:val="center"/>
          </w:tcPr>
          <w:p w14:paraId="03C90CE8"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300E07E" w14:textId="77777777" w:rsidR="00BB1AFD" w:rsidRPr="00E27BC5" w:rsidRDefault="00BB1AFD" w:rsidP="00BB1AFD">
            <w:pPr>
              <w:pStyle w:val="TableParagraph"/>
            </w:pPr>
            <w:r w:rsidRPr="00E27BC5">
              <w:rPr>
                <w:color w:val="000000"/>
                <w:lang w:eastAsia="ru-RU"/>
              </w:rPr>
              <w:t>насос с эл. двигателем АО2.51-2 ЗН-Х9К-1</w:t>
            </w:r>
          </w:p>
        </w:tc>
        <w:tc>
          <w:tcPr>
            <w:tcW w:w="1417" w:type="dxa"/>
            <w:vAlign w:val="center"/>
          </w:tcPr>
          <w:p w14:paraId="63B13529"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0515B9C" w14:textId="77777777" w:rsidR="00BB1AFD" w:rsidRPr="00E27BC5" w:rsidRDefault="00BB1AFD" w:rsidP="00BB1AFD">
            <w:pPr>
              <w:pStyle w:val="TableParagraph"/>
              <w:jc w:val="center"/>
            </w:pPr>
          </w:p>
        </w:tc>
        <w:tc>
          <w:tcPr>
            <w:tcW w:w="1134" w:type="dxa"/>
            <w:vAlign w:val="center"/>
          </w:tcPr>
          <w:p w14:paraId="6C3430DB" w14:textId="77777777" w:rsidR="00BB1AFD" w:rsidRPr="00E27BC5" w:rsidRDefault="00BB1AFD" w:rsidP="00BB1AFD">
            <w:pPr>
              <w:pStyle w:val="TableParagraph"/>
              <w:jc w:val="center"/>
            </w:pPr>
            <w:r w:rsidRPr="00E27BC5">
              <w:rPr>
                <w:color w:val="000000"/>
                <w:lang w:eastAsia="ru-RU"/>
              </w:rPr>
              <w:t>1979</w:t>
            </w:r>
          </w:p>
        </w:tc>
        <w:tc>
          <w:tcPr>
            <w:tcW w:w="3119" w:type="dxa"/>
          </w:tcPr>
          <w:p w14:paraId="1F4ED7FC" w14:textId="03082188"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94342D0" w14:textId="128F8E05" w:rsidR="00BB1AFD" w:rsidRPr="00E27BC5" w:rsidRDefault="00BB1AFD" w:rsidP="00BB1AFD">
            <w:pPr>
              <w:pStyle w:val="TableParagraph"/>
            </w:pPr>
            <w:r>
              <w:t>Работоспособное, удовлетворительное</w:t>
            </w:r>
          </w:p>
        </w:tc>
      </w:tr>
      <w:tr w:rsidR="00BB1AFD" w:rsidRPr="00E27BC5" w14:paraId="5A180761" w14:textId="77777777" w:rsidTr="00BB1AFD">
        <w:trPr>
          <w:trHeight w:val="247"/>
          <w:jc w:val="center"/>
        </w:trPr>
        <w:tc>
          <w:tcPr>
            <w:tcW w:w="496" w:type="dxa"/>
            <w:vAlign w:val="center"/>
          </w:tcPr>
          <w:p w14:paraId="2409A924"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1AA8B45" w14:textId="77777777" w:rsidR="00BB1AFD" w:rsidRPr="00E27BC5" w:rsidRDefault="00BB1AFD" w:rsidP="00BB1AFD">
            <w:pPr>
              <w:pStyle w:val="TableParagraph"/>
            </w:pPr>
            <w:r w:rsidRPr="00E27BC5">
              <w:rPr>
                <w:color w:val="000000"/>
                <w:lang w:eastAsia="ru-RU"/>
              </w:rPr>
              <w:t>насос с эл. двигателем АО2.51-2 ЗН-Х9К-1</w:t>
            </w:r>
          </w:p>
        </w:tc>
        <w:tc>
          <w:tcPr>
            <w:tcW w:w="1417" w:type="dxa"/>
            <w:vAlign w:val="center"/>
          </w:tcPr>
          <w:p w14:paraId="26AD8A98"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AAAA95B" w14:textId="77777777" w:rsidR="00BB1AFD" w:rsidRPr="00E27BC5" w:rsidRDefault="00BB1AFD" w:rsidP="00BB1AFD">
            <w:pPr>
              <w:pStyle w:val="TableParagraph"/>
              <w:jc w:val="center"/>
            </w:pPr>
          </w:p>
        </w:tc>
        <w:tc>
          <w:tcPr>
            <w:tcW w:w="1134" w:type="dxa"/>
            <w:vAlign w:val="center"/>
          </w:tcPr>
          <w:p w14:paraId="302FF47B" w14:textId="77777777" w:rsidR="00BB1AFD" w:rsidRPr="00E27BC5" w:rsidRDefault="00BB1AFD" w:rsidP="00BB1AFD">
            <w:pPr>
              <w:pStyle w:val="TableParagraph"/>
              <w:jc w:val="center"/>
            </w:pPr>
            <w:r w:rsidRPr="00E27BC5">
              <w:rPr>
                <w:color w:val="000000"/>
                <w:lang w:eastAsia="ru-RU"/>
              </w:rPr>
              <w:t>1979</w:t>
            </w:r>
          </w:p>
        </w:tc>
        <w:tc>
          <w:tcPr>
            <w:tcW w:w="3119" w:type="dxa"/>
          </w:tcPr>
          <w:p w14:paraId="2D979761" w14:textId="69FB2343"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AC2E628" w14:textId="28481069" w:rsidR="00BB1AFD" w:rsidRPr="00E27BC5" w:rsidRDefault="00BB1AFD" w:rsidP="00BB1AFD">
            <w:pPr>
              <w:pStyle w:val="TableParagraph"/>
            </w:pPr>
            <w:r>
              <w:t>Работоспособное, удовлетворительное</w:t>
            </w:r>
          </w:p>
        </w:tc>
      </w:tr>
      <w:tr w:rsidR="00BB1AFD" w:rsidRPr="00E27BC5" w14:paraId="329CF247" w14:textId="77777777" w:rsidTr="00BB1AFD">
        <w:trPr>
          <w:trHeight w:val="247"/>
          <w:jc w:val="center"/>
        </w:trPr>
        <w:tc>
          <w:tcPr>
            <w:tcW w:w="496" w:type="dxa"/>
            <w:vAlign w:val="center"/>
          </w:tcPr>
          <w:p w14:paraId="66DFE8FB"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6F9CFBC" w14:textId="77777777" w:rsidR="00BB1AFD" w:rsidRPr="00E27BC5" w:rsidRDefault="00BB1AFD" w:rsidP="00BB1AFD">
            <w:pPr>
              <w:pStyle w:val="TableParagraph"/>
            </w:pPr>
            <w:r w:rsidRPr="00E27BC5">
              <w:rPr>
                <w:color w:val="000000"/>
                <w:lang w:eastAsia="ru-RU"/>
              </w:rPr>
              <w:t>Насосный агрегат NR-50A-220V</w:t>
            </w:r>
          </w:p>
        </w:tc>
        <w:tc>
          <w:tcPr>
            <w:tcW w:w="1417" w:type="dxa"/>
            <w:vAlign w:val="center"/>
          </w:tcPr>
          <w:p w14:paraId="28A31E03"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4C33435" w14:textId="77777777" w:rsidR="00BB1AFD" w:rsidRPr="00E27BC5" w:rsidRDefault="00BB1AFD" w:rsidP="00BB1AFD">
            <w:pPr>
              <w:pStyle w:val="TableParagraph"/>
              <w:jc w:val="center"/>
            </w:pPr>
          </w:p>
        </w:tc>
        <w:tc>
          <w:tcPr>
            <w:tcW w:w="1134" w:type="dxa"/>
            <w:vAlign w:val="center"/>
          </w:tcPr>
          <w:p w14:paraId="1FB683F0" w14:textId="77777777" w:rsidR="00BB1AFD" w:rsidRPr="00E27BC5" w:rsidRDefault="00BB1AFD" w:rsidP="00BB1AFD">
            <w:pPr>
              <w:pStyle w:val="TableParagraph"/>
              <w:jc w:val="center"/>
            </w:pPr>
            <w:r w:rsidRPr="00E27BC5">
              <w:rPr>
                <w:color w:val="000000"/>
                <w:lang w:eastAsia="ru-RU"/>
              </w:rPr>
              <w:t>1979</w:t>
            </w:r>
          </w:p>
        </w:tc>
        <w:tc>
          <w:tcPr>
            <w:tcW w:w="3119" w:type="dxa"/>
          </w:tcPr>
          <w:p w14:paraId="601C2624" w14:textId="6284BEC5"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7F047E2" w14:textId="6FAA67A1" w:rsidR="00BB1AFD" w:rsidRPr="00E27BC5" w:rsidRDefault="00BB1AFD" w:rsidP="00BB1AFD">
            <w:pPr>
              <w:pStyle w:val="TableParagraph"/>
            </w:pPr>
            <w:r>
              <w:t>Работоспособное, удовлетворительное</w:t>
            </w:r>
          </w:p>
        </w:tc>
      </w:tr>
      <w:tr w:rsidR="00BB1AFD" w:rsidRPr="00E27BC5" w14:paraId="151E32D1" w14:textId="77777777" w:rsidTr="00BB1AFD">
        <w:trPr>
          <w:trHeight w:val="247"/>
          <w:jc w:val="center"/>
        </w:trPr>
        <w:tc>
          <w:tcPr>
            <w:tcW w:w="496" w:type="dxa"/>
            <w:vAlign w:val="center"/>
          </w:tcPr>
          <w:p w14:paraId="4A0754C0" w14:textId="77777777" w:rsidR="00BB1AFD" w:rsidRPr="00E27BC5" w:rsidRDefault="00BB1AFD" w:rsidP="00BC07F4">
            <w:pPr>
              <w:pStyle w:val="TableParagraph"/>
              <w:numPr>
                <w:ilvl w:val="0"/>
                <w:numId w:val="93"/>
              </w:numPr>
              <w:ind w:left="0" w:firstLine="0"/>
              <w:jc w:val="center"/>
            </w:pPr>
          </w:p>
        </w:tc>
        <w:tc>
          <w:tcPr>
            <w:tcW w:w="3686" w:type="dxa"/>
            <w:vAlign w:val="center"/>
          </w:tcPr>
          <w:p w14:paraId="164B241E" w14:textId="77777777" w:rsidR="00BB1AFD" w:rsidRPr="00E27BC5" w:rsidRDefault="00BB1AFD" w:rsidP="00BB1AFD">
            <w:pPr>
              <w:pStyle w:val="TableParagraph"/>
            </w:pPr>
            <w:r w:rsidRPr="00E27BC5">
              <w:rPr>
                <w:color w:val="000000"/>
                <w:lang w:eastAsia="ru-RU"/>
              </w:rPr>
              <w:t>Насосный агрегат NR-65 AE VITON-380V</w:t>
            </w:r>
          </w:p>
        </w:tc>
        <w:tc>
          <w:tcPr>
            <w:tcW w:w="1417" w:type="dxa"/>
            <w:vAlign w:val="center"/>
          </w:tcPr>
          <w:p w14:paraId="5BB5489F"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4AFDEAB" w14:textId="77777777" w:rsidR="00BB1AFD" w:rsidRPr="00E27BC5" w:rsidRDefault="00BB1AFD" w:rsidP="00BB1AFD">
            <w:pPr>
              <w:pStyle w:val="TableParagraph"/>
              <w:jc w:val="center"/>
            </w:pPr>
          </w:p>
        </w:tc>
        <w:tc>
          <w:tcPr>
            <w:tcW w:w="1134" w:type="dxa"/>
            <w:vAlign w:val="center"/>
          </w:tcPr>
          <w:p w14:paraId="79FE16F7" w14:textId="77777777" w:rsidR="00BB1AFD" w:rsidRPr="00E27BC5" w:rsidRDefault="00BB1AFD" w:rsidP="00BB1AFD">
            <w:pPr>
              <w:pStyle w:val="TableParagraph"/>
              <w:jc w:val="center"/>
            </w:pPr>
            <w:r w:rsidRPr="00E27BC5">
              <w:rPr>
                <w:color w:val="000000"/>
                <w:lang w:eastAsia="ru-RU"/>
              </w:rPr>
              <w:t>2004</w:t>
            </w:r>
          </w:p>
        </w:tc>
        <w:tc>
          <w:tcPr>
            <w:tcW w:w="3119" w:type="dxa"/>
          </w:tcPr>
          <w:p w14:paraId="3F4EB7FB" w14:textId="19977EF5"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3C4018F" w14:textId="7756835F" w:rsidR="00BB1AFD" w:rsidRPr="00E27BC5" w:rsidRDefault="00BB1AFD" w:rsidP="00BB1AFD">
            <w:pPr>
              <w:pStyle w:val="TableParagraph"/>
            </w:pPr>
            <w:r>
              <w:t>Работоспособное, удовлетворительное</w:t>
            </w:r>
          </w:p>
        </w:tc>
      </w:tr>
      <w:tr w:rsidR="00BB1AFD" w:rsidRPr="00E27BC5" w14:paraId="187CE5C8" w14:textId="77777777" w:rsidTr="00BB1AFD">
        <w:trPr>
          <w:trHeight w:val="247"/>
          <w:jc w:val="center"/>
        </w:trPr>
        <w:tc>
          <w:tcPr>
            <w:tcW w:w="496" w:type="dxa"/>
            <w:vAlign w:val="center"/>
          </w:tcPr>
          <w:p w14:paraId="42904009"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2F57761" w14:textId="77777777" w:rsidR="00BB1AFD" w:rsidRPr="00E27BC5" w:rsidRDefault="00BB1AFD" w:rsidP="00BB1AFD">
            <w:pPr>
              <w:pStyle w:val="TableParagraph"/>
            </w:pPr>
            <w:r w:rsidRPr="00E27BC5">
              <w:rPr>
                <w:color w:val="000000"/>
                <w:lang w:eastAsia="ru-RU"/>
              </w:rPr>
              <w:t>натрий-катионовый фильтр 1 и 2 ступени</w:t>
            </w:r>
          </w:p>
        </w:tc>
        <w:tc>
          <w:tcPr>
            <w:tcW w:w="1417" w:type="dxa"/>
            <w:vAlign w:val="center"/>
          </w:tcPr>
          <w:p w14:paraId="0DF1A37A"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0A192DA1" w14:textId="77777777" w:rsidR="00BB1AFD" w:rsidRPr="00E27BC5" w:rsidRDefault="00BB1AFD" w:rsidP="00BB1AFD">
            <w:pPr>
              <w:pStyle w:val="TableParagraph"/>
              <w:jc w:val="center"/>
            </w:pPr>
          </w:p>
        </w:tc>
        <w:tc>
          <w:tcPr>
            <w:tcW w:w="1134" w:type="dxa"/>
            <w:vAlign w:val="center"/>
          </w:tcPr>
          <w:p w14:paraId="02F836B5" w14:textId="77777777" w:rsidR="00BB1AFD" w:rsidRPr="00E27BC5" w:rsidRDefault="00BB1AFD" w:rsidP="00BB1AFD">
            <w:pPr>
              <w:pStyle w:val="TableParagraph"/>
              <w:jc w:val="center"/>
            </w:pPr>
            <w:r w:rsidRPr="00E27BC5">
              <w:rPr>
                <w:color w:val="000000"/>
                <w:lang w:eastAsia="ru-RU"/>
              </w:rPr>
              <w:t>1979</w:t>
            </w:r>
          </w:p>
        </w:tc>
        <w:tc>
          <w:tcPr>
            <w:tcW w:w="3119" w:type="dxa"/>
          </w:tcPr>
          <w:p w14:paraId="55C1B8AB" w14:textId="63EE4C5A"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07578098" w14:textId="4CFAC554" w:rsidR="00BB1AFD" w:rsidRPr="00E27BC5" w:rsidRDefault="00BB1AFD" w:rsidP="00BB1AFD">
            <w:pPr>
              <w:pStyle w:val="TableParagraph"/>
            </w:pPr>
            <w:r>
              <w:t>Работоспособное, удовлетворительное</w:t>
            </w:r>
          </w:p>
        </w:tc>
      </w:tr>
      <w:tr w:rsidR="00BB1AFD" w:rsidRPr="00E27BC5" w14:paraId="545819A8" w14:textId="77777777" w:rsidTr="00BB1AFD">
        <w:trPr>
          <w:trHeight w:val="247"/>
          <w:jc w:val="center"/>
        </w:trPr>
        <w:tc>
          <w:tcPr>
            <w:tcW w:w="496" w:type="dxa"/>
            <w:vAlign w:val="center"/>
          </w:tcPr>
          <w:p w14:paraId="0A87DF9C" w14:textId="77777777" w:rsidR="00BB1AFD" w:rsidRPr="00E27BC5" w:rsidRDefault="00BB1AFD" w:rsidP="00BC07F4">
            <w:pPr>
              <w:pStyle w:val="TableParagraph"/>
              <w:numPr>
                <w:ilvl w:val="0"/>
                <w:numId w:val="93"/>
              </w:numPr>
              <w:ind w:left="0" w:firstLine="0"/>
              <w:jc w:val="center"/>
            </w:pPr>
          </w:p>
        </w:tc>
        <w:tc>
          <w:tcPr>
            <w:tcW w:w="3686" w:type="dxa"/>
            <w:vAlign w:val="center"/>
          </w:tcPr>
          <w:p w14:paraId="199A0EC2" w14:textId="77777777" w:rsidR="00BB1AFD" w:rsidRPr="00E27BC5" w:rsidRDefault="00BB1AFD" w:rsidP="00BB1AFD">
            <w:pPr>
              <w:pStyle w:val="TableParagraph"/>
            </w:pPr>
            <w:r w:rsidRPr="00E27BC5">
              <w:rPr>
                <w:color w:val="000000"/>
                <w:lang w:eastAsia="ru-RU"/>
              </w:rPr>
              <w:t>натрий-катионовый фильтр 1 и 2 ступени</w:t>
            </w:r>
          </w:p>
        </w:tc>
        <w:tc>
          <w:tcPr>
            <w:tcW w:w="1417" w:type="dxa"/>
            <w:vAlign w:val="center"/>
          </w:tcPr>
          <w:p w14:paraId="4634ECF6"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77373F4" w14:textId="77777777" w:rsidR="00BB1AFD" w:rsidRPr="00E27BC5" w:rsidRDefault="00BB1AFD" w:rsidP="00BB1AFD">
            <w:pPr>
              <w:pStyle w:val="TableParagraph"/>
              <w:jc w:val="center"/>
            </w:pPr>
          </w:p>
        </w:tc>
        <w:tc>
          <w:tcPr>
            <w:tcW w:w="1134" w:type="dxa"/>
            <w:vAlign w:val="center"/>
          </w:tcPr>
          <w:p w14:paraId="233448A2" w14:textId="77777777" w:rsidR="00BB1AFD" w:rsidRPr="00E27BC5" w:rsidRDefault="00BB1AFD" w:rsidP="00BB1AFD">
            <w:pPr>
              <w:pStyle w:val="TableParagraph"/>
              <w:jc w:val="center"/>
            </w:pPr>
            <w:r w:rsidRPr="00E27BC5">
              <w:rPr>
                <w:color w:val="000000"/>
                <w:lang w:eastAsia="ru-RU"/>
              </w:rPr>
              <w:t>1979</w:t>
            </w:r>
          </w:p>
        </w:tc>
        <w:tc>
          <w:tcPr>
            <w:tcW w:w="3119" w:type="dxa"/>
          </w:tcPr>
          <w:p w14:paraId="5226E41D" w14:textId="47F4003F"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7D34565" w14:textId="4B70FE0F" w:rsidR="00BB1AFD" w:rsidRPr="00E27BC5" w:rsidRDefault="00BB1AFD" w:rsidP="00BB1AFD">
            <w:pPr>
              <w:pStyle w:val="TableParagraph"/>
            </w:pPr>
            <w:r>
              <w:t>Работоспособное, удовлетворительное</w:t>
            </w:r>
          </w:p>
        </w:tc>
      </w:tr>
      <w:tr w:rsidR="00BB1AFD" w:rsidRPr="00E27BC5" w14:paraId="7EA07F15" w14:textId="77777777" w:rsidTr="00BB1AFD">
        <w:trPr>
          <w:trHeight w:val="247"/>
          <w:jc w:val="center"/>
        </w:trPr>
        <w:tc>
          <w:tcPr>
            <w:tcW w:w="496" w:type="dxa"/>
            <w:vAlign w:val="center"/>
          </w:tcPr>
          <w:p w14:paraId="52DD2636" w14:textId="77777777" w:rsidR="00BB1AFD" w:rsidRPr="00E27BC5" w:rsidRDefault="00BB1AFD" w:rsidP="00BC07F4">
            <w:pPr>
              <w:pStyle w:val="TableParagraph"/>
              <w:numPr>
                <w:ilvl w:val="0"/>
                <w:numId w:val="93"/>
              </w:numPr>
              <w:ind w:left="0" w:firstLine="0"/>
              <w:jc w:val="center"/>
            </w:pPr>
          </w:p>
        </w:tc>
        <w:tc>
          <w:tcPr>
            <w:tcW w:w="3686" w:type="dxa"/>
            <w:vAlign w:val="center"/>
          </w:tcPr>
          <w:p w14:paraId="090FB9D7" w14:textId="77777777" w:rsidR="00BB1AFD" w:rsidRPr="00E27BC5" w:rsidRDefault="00BB1AFD" w:rsidP="00BB1AFD">
            <w:pPr>
              <w:pStyle w:val="TableParagraph"/>
            </w:pPr>
            <w:r w:rsidRPr="00E27BC5">
              <w:rPr>
                <w:color w:val="000000"/>
                <w:lang w:eastAsia="ru-RU"/>
              </w:rPr>
              <w:t>натрий-катионовый фильтр 1 и 2 ступени</w:t>
            </w:r>
          </w:p>
        </w:tc>
        <w:tc>
          <w:tcPr>
            <w:tcW w:w="1417" w:type="dxa"/>
            <w:vAlign w:val="center"/>
          </w:tcPr>
          <w:p w14:paraId="3B5926E0"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6353AEF" w14:textId="77777777" w:rsidR="00BB1AFD" w:rsidRPr="00E27BC5" w:rsidRDefault="00BB1AFD" w:rsidP="00BB1AFD">
            <w:pPr>
              <w:pStyle w:val="TableParagraph"/>
              <w:jc w:val="center"/>
            </w:pPr>
          </w:p>
        </w:tc>
        <w:tc>
          <w:tcPr>
            <w:tcW w:w="1134" w:type="dxa"/>
            <w:vAlign w:val="center"/>
          </w:tcPr>
          <w:p w14:paraId="2322E1AE" w14:textId="77777777" w:rsidR="00BB1AFD" w:rsidRPr="00E27BC5" w:rsidRDefault="00BB1AFD" w:rsidP="00BB1AFD">
            <w:pPr>
              <w:pStyle w:val="TableParagraph"/>
              <w:jc w:val="center"/>
            </w:pPr>
            <w:r w:rsidRPr="00E27BC5">
              <w:rPr>
                <w:color w:val="000000"/>
                <w:lang w:eastAsia="ru-RU"/>
              </w:rPr>
              <w:t>1979</w:t>
            </w:r>
          </w:p>
        </w:tc>
        <w:tc>
          <w:tcPr>
            <w:tcW w:w="3119" w:type="dxa"/>
          </w:tcPr>
          <w:p w14:paraId="514CFAEA" w14:textId="76BA4BC6"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0C38978C" w14:textId="48CF576C" w:rsidR="00BB1AFD" w:rsidRPr="00E27BC5" w:rsidRDefault="00BB1AFD" w:rsidP="00BB1AFD">
            <w:pPr>
              <w:pStyle w:val="TableParagraph"/>
            </w:pPr>
            <w:r>
              <w:t>Работоспособное, удовлетворительное</w:t>
            </w:r>
          </w:p>
        </w:tc>
      </w:tr>
      <w:tr w:rsidR="00BB1AFD" w:rsidRPr="00E27BC5" w14:paraId="67970BCE" w14:textId="77777777" w:rsidTr="00BB1AFD">
        <w:trPr>
          <w:trHeight w:val="247"/>
          <w:jc w:val="center"/>
        </w:trPr>
        <w:tc>
          <w:tcPr>
            <w:tcW w:w="496" w:type="dxa"/>
            <w:vAlign w:val="center"/>
          </w:tcPr>
          <w:p w14:paraId="6E3853EB" w14:textId="77777777" w:rsidR="00BB1AFD" w:rsidRPr="00E27BC5" w:rsidRDefault="00BB1AFD" w:rsidP="00BC07F4">
            <w:pPr>
              <w:pStyle w:val="TableParagraph"/>
              <w:numPr>
                <w:ilvl w:val="0"/>
                <w:numId w:val="93"/>
              </w:numPr>
              <w:ind w:left="0" w:firstLine="0"/>
              <w:jc w:val="center"/>
            </w:pPr>
          </w:p>
        </w:tc>
        <w:tc>
          <w:tcPr>
            <w:tcW w:w="3686" w:type="dxa"/>
            <w:vAlign w:val="center"/>
          </w:tcPr>
          <w:p w14:paraId="01F851FD" w14:textId="77777777" w:rsidR="00BB1AFD" w:rsidRPr="00E27BC5" w:rsidRDefault="00BB1AFD" w:rsidP="00BB1AFD">
            <w:pPr>
              <w:pStyle w:val="TableParagraph"/>
            </w:pPr>
            <w:r w:rsidRPr="00E27BC5">
              <w:rPr>
                <w:color w:val="000000"/>
                <w:lang w:eastAsia="ru-RU"/>
              </w:rPr>
              <w:t>пароводяной подогреватель МЗН</w:t>
            </w:r>
          </w:p>
        </w:tc>
        <w:tc>
          <w:tcPr>
            <w:tcW w:w="1417" w:type="dxa"/>
            <w:vAlign w:val="center"/>
          </w:tcPr>
          <w:p w14:paraId="2E6E14E1"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023B788" w14:textId="77777777" w:rsidR="00BB1AFD" w:rsidRPr="00E27BC5" w:rsidRDefault="00BB1AFD" w:rsidP="00BB1AFD">
            <w:pPr>
              <w:pStyle w:val="TableParagraph"/>
              <w:jc w:val="center"/>
            </w:pPr>
          </w:p>
        </w:tc>
        <w:tc>
          <w:tcPr>
            <w:tcW w:w="1134" w:type="dxa"/>
            <w:vAlign w:val="center"/>
          </w:tcPr>
          <w:p w14:paraId="0544CB4E" w14:textId="77777777" w:rsidR="00BB1AFD" w:rsidRPr="00E27BC5" w:rsidRDefault="00BB1AFD" w:rsidP="00BB1AFD">
            <w:pPr>
              <w:pStyle w:val="TableParagraph"/>
              <w:jc w:val="center"/>
            </w:pPr>
            <w:r w:rsidRPr="00E27BC5">
              <w:rPr>
                <w:color w:val="000000"/>
                <w:lang w:eastAsia="ru-RU"/>
              </w:rPr>
              <w:t>1979</w:t>
            </w:r>
          </w:p>
        </w:tc>
        <w:tc>
          <w:tcPr>
            <w:tcW w:w="3119" w:type="dxa"/>
          </w:tcPr>
          <w:p w14:paraId="4C10D770" w14:textId="63F9D16E"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B381C38" w14:textId="55599922" w:rsidR="00BB1AFD" w:rsidRPr="00E27BC5" w:rsidRDefault="00BB1AFD" w:rsidP="00BB1AFD">
            <w:pPr>
              <w:pStyle w:val="TableParagraph"/>
            </w:pPr>
            <w:r>
              <w:t>Работоспособное, удовлетворительное</w:t>
            </w:r>
          </w:p>
        </w:tc>
      </w:tr>
      <w:tr w:rsidR="00BB1AFD" w:rsidRPr="00E27BC5" w14:paraId="233C76AE" w14:textId="77777777" w:rsidTr="00BB1AFD">
        <w:trPr>
          <w:trHeight w:val="247"/>
          <w:jc w:val="center"/>
        </w:trPr>
        <w:tc>
          <w:tcPr>
            <w:tcW w:w="496" w:type="dxa"/>
            <w:vAlign w:val="center"/>
          </w:tcPr>
          <w:p w14:paraId="28ACD7E5" w14:textId="77777777" w:rsidR="00BB1AFD" w:rsidRPr="00E27BC5" w:rsidRDefault="00BB1AFD" w:rsidP="00BC07F4">
            <w:pPr>
              <w:pStyle w:val="TableParagraph"/>
              <w:numPr>
                <w:ilvl w:val="0"/>
                <w:numId w:val="93"/>
              </w:numPr>
              <w:ind w:left="0" w:firstLine="0"/>
              <w:jc w:val="center"/>
            </w:pPr>
          </w:p>
        </w:tc>
        <w:tc>
          <w:tcPr>
            <w:tcW w:w="3686" w:type="dxa"/>
            <w:vAlign w:val="center"/>
          </w:tcPr>
          <w:p w14:paraId="09E341EA" w14:textId="77777777" w:rsidR="00BB1AFD" w:rsidRPr="00E27BC5" w:rsidRDefault="00BB1AFD" w:rsidP="00BB1AFD">
            <w:pPr>
              <w:pStyle w:val="TableParagraph"/>
            </w:pPr>
            <w:r w:rsidRPr="00E27BC5">
              <w:rPr>
                <w:color w:val="000000"/>
                <w:lang w:eastAsia="ru-RU"/>
              </w:rPr>
              <w:t>пароводяной подогреватель МЗН</w:t>
            </w:r>
          </w:p>
        </w:tc>
        <w:tc>
          <w:tcPr>
            <w:tcW w:w="1417" w:type="dxa"/>
            <w:vAlign w:val="center"/>
          </w:tcPr>
          <w:p w14:paraId="6E6459B0"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AD1B12C" w14:textId="77777777" w:rsidR="00BB1AFD" w:rsidRPr="00E27BC5" w:rsidRDefault="00BB1AFD" w:rsidP="00BB1AFD">
            <w:pPr>
              <w:pStyle w:val="TableParagraph"/>
              <w:jc w:val="center"/>
            </w:pPr>
          </w:p>
        </w:tc>
        <w:tc>
          <w:tcPr>
            <w:tcW w:w="1134" w:type="dxa"/>
            <w:vAlign w:val="center"/>
          </w:tcPr>
          <w:p w14:paraId="79869EC0" w14:textId="77777777" w:rsidR="00BB1AFD" w:rsidRPr="00E27BC5" w:rsidRDefault="00BB1AFD" w:rsidP="00BB1AFD">
            <w:pPr>
              <w:pStyle w:val="TableParagraph"/>
              <w:jc w:val="center"/>
            </w:pPr>
            <w:r w:rsidRPr="00E27BC5">
              <w:rPr>
                <w:color w:val="000000"/>
                <w:lang w:eastAsia="ru-RU"/>
              </w:rPr>
              <w:t>1979</w:t>
            </w:r>
          </w:p>
        </w:tc>
        <w:tc>
          <w:tcPr>
            <w:tcW w:w="3119" w:type="dxa"/>
          </w:tcPr>
          <w:p w14:paraId="6D23C75B" w14:textId="01E45563"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C852DAD" w14:textId="69549174" w:rsidR="00BB1AFD" w:rsidRPr="00E27BC5" w:rsidRDefault="00BB1AFD" w:rsidP="00BB1AFD">
            <w:pPr>
              <w:pStyle w:val="TableParagraph"/>
            </w:pPr>
            <w:r>
              <w:t>Работоспособное, удовлетворительное</w:t>
            </w:r>
          </w:p>
        </w:tc>
      </w:tr>
      <w:tr w:rsidR="00BB1AFD" w:rsidRPr="00E27BC5" w14:paraId="6A2F8614" w14:textId="77777777" w:rsidTr="00BB1AFD">
        <w:trPr>
          <w:trHeight w:val="247"/>
          <w:jc w:val="center"/>
        </w:trPr>
        <w:tc>
          <w:tcPr>
            <w:tcW w:w="496" w:type="dxa"/>
            <w:vAlign w:val="center"/>
          </w:tcPr>
          <w:p w14:paraId="61A1BFCF" w14:textId="77777777" w:rsidR="00BB1AFD" w:rsidRPr="00E27BC5" w:rsidRDefault="00BB1AFD" w:rsidP="00BC07F4">
            <w:pPr>
              <w:pStyle w:val="TableParagraph"/>
              <w:numPr>
                <w:ilvl w:val="0"/>
                <w:numId w:val="93"/>
              </w:numPr>
              <w:ind w:left="0" w:firstLine="0"/>
              <w:jc w:val="center"/>
            </w:pPr>
          </w:p>
        </w:tc>
        <w:tc>
          <w:tcPr>
            <w:tcW w:w="3686" w:type="dxa"/>
            <w:vAlign w:val="center"/>
          </w:tcPr>
          <w:p w14:paraId="154856CC" w14:textId="77777777" w:rsidR="00BB1AFD" w:rsidRPr="00E27BC5" w:rsidRDefault="00BB1AFD" w:rsidP="00BB1AFD">
            <w:pPr>
              <w:pStyle w:val="TableParagraph"/>
            </w:pPr>
            <w:r w:rsidRPr="00E27BC5">
              <w:rPr>
                <w:color w:val="000000"/>
                <w:lang w:eastAsia="ru-RU"/>
              </w:rPr>
              <w:t>паровой котел с камерной топкой ДКВР-20</w:t>
            </w:r>
          </w:p>
        </w:tc>
        <w:tc>
          <w:tcPr>
            <w:tcW w:w="1417" w:type="dxa"/>
            <w:vAlign w:val="center"/>
          </w:tcPr>
          <w:p w14:paraId="1336877C"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DF85C71" w14:textId="77777777" w:rsidR="00BB1AFD" w:rsidRPr="00E27BC5" w:rsidRDefault="00BB1AFD" w:rsidP="00BB1AFD">
            <w:pPr>
              <w:pStyle w:val="TableParagraph"/>
              <w:jc w:val="center"/>
            </w:pPr>
          </w:p>
        </w:tc>
        <w:tc>
          <w:tcPr>
            <w:tcW w:w="1134" w:type="dxa"/>
            <w:vAlign w:val="center"/>
          </w:tcPr>
          <w:p w14:paraId="2BFF1DF7" w14:textId="77777777" w:rsidR="00BB1AFD" w:rsidRPr="00E27BC5" w:rsidRDefault="00BB1AFD" w:rsidP="00BB1AFD">
            <w:pPr>
              <w:pStyle w:val="TableParagraph"/>
              <w:jc w:val="center"/>
            </w:pPr>
            <w:r w:rsidRPr="00E27BC5">
              <w:rPr>
                <w:color w:val="000000"/>
                <w:lang w:eastAsia="ru-RU"/>
              </w:rPr>
              <w:t>1979</w:t>
            </w:r>
          </w:p>
        </w:tc>
        <w:tc>
          <w:tcPr>
            <w:tcW w:w="3119" w:type="dxa"/>
          </w:tcPr>
          <w:p w14:paraId="7C572DBE" w14:textId="2FAC6413"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752D4812" w14:textId="6C5D02C1" w:rsidR="00BB1AFD" w:rsidRPr="00E27BC5" w:rsidRDefault="00BB1AFD" w:rsidP="00BB1AFD">
            <w:pPr>
              <w:pStyle w:val="TableParagraph"/>
            </w:pPr>
            <w:r>
              <w:t>Работоспособное, удовлетворительное</w:t>
            </w:r>
          </w:p>
        </w:tc>
      </w:tr>
      <w:tr w:rsidR="00BB1AFD" w:rsidRPr="00E27BC5" w14:paraId="6B962ACC" w14:textId="77777777" w:rsidTr="00BB1AFD">
        <w:trPr>
          <w:trHeight w:val="247"/>
          <w:jc w:val="center"/>
        </w:trPr>
        <w:tc>
          <w:tcPr>
            <w:tcW w:w="496" w:type="dxa"/>
            <w:vAlign w:val="center"/>
          </w:tcPr>
          <w:p w14:paraId="3C37A9CC"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E79CC9A" w14:textId="77777777" w:rsidR="00BB1AFD" w:rsidRPr="00E27BC5" w:rsidRDefault="00BB1AFD" w:rsidP="00BB1AFD">
            <w:pPr>
              <w:pStyle w:val="TableParagraph"/>
            </w:pPr>
            <w:r w:rsidRPr="00E27BC5">
              <w:rPr>
                <w:color w:val="000000"/>
                <w:lang w:eastAsia="ru-RU"/>
              </w:rPr>
              <w:t>паровой котел с камерной топкой ДКВР-20</w:t>
            </w:r>
          </w:p>
        </w:tc>
        <w:tc>
          <w:tcPr>
            <w:tcW w:w="1417" w:type="dxa"/>
            <w:vAlign w:val="center"/>
          </w:tcPr>
          <w:p w14:paraId="61AB1373"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B160501" w14:textId="77777777" w:rsidR="00BB1AFD" w:rsidRPr="00E27BC5" w:rsidRDefault="00BB1AFD" w:rsidP="00BB1AFD">
            <w:pPr>
              <w:pStyle w:val="TableParagraph"/>
              <w:jc w:val="center"/>
            </w:pPr>
          </w:p>
        </w:tc>
        <w:tc>
          <w:tcPr>
            <w:tcW w:w="1134" w:type="dxa"/>
            <w:vAlign w:val="center"/>
          </w:tcPr>
          <w:p w14:paraId="16CAFC97" w14:textId="77777777" w:rsidR="00BB1AFD" w:rsidRPr="00E27BC5" w:rsidRDefault="00BB1AFD" w:rsidP="00BB1AFD">
            <w:pPr>
              <w:pStyle w:val="TableParagraph"/>
              <w:jc w:val="center"/>
            </w:pPr>
            <w:r w:rsidRPr="00E27BC5">
              <w:rPr>
                <w:color w:val="000000"/>
                <w:lang w:eastAsia="ru-RU"/>
              </w:rPr>
              <w:t>1979</w:t>
            </w:r>
          </w:p>
        </w:tc>
        <w:tc>
          <w:tcPr>
            <w:tcW w:w="3119" w:type="dxa"/>
          </w:tcPr>
          <w:p w14:paraId="2D9491C0" w14:textId="0387EDB9"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0448DED6" w14:textId="473F8A5E" w:rsidR="00BB1AFD" w:rsidRPr="00E27BC5" w:rsidRDefault="00BB1AFD" w:rsidP="00BB1AFD">
            <w:pPr>
              <w:pStyle w:val="TableParagraph"/>
            </w:pPr>
            <w:r>
              <w:t>Работоспособное, удовлетворительное</w:t>
            </w:r>
          </w:p>
        </w:tc>
      </w:tr>
      <w:tr w:rsidR="00BB1AFD" w:rsidRPr="00E27BC5" w14:paraId="3F77B890" w14:textId="77777777" w:rsidTr="00BB1AFD">
        <w:trPr>
          <w:trHeight w:val="247"/>
          <w:jc w:val="center"/>
        </w:trPr>
        <w:tc>
          <w:tcPr>
            <w:tcW w:w="496" w:type="dxa"/>
            <w:vAlign w:val="center"/>
          </w:tcPr>
          <w:p w14:paraId="7AF4C147" w14:textId="77777777" w:rsidR="00BB1AFD" w:rsidRPr="00E27BC5" w:rsidRDefault="00BB1AFD" w:rsidP="00BC07F4">
            <w:pPr>
              <w:pStyle w:val="TableParagraph"/>
              <w:numPr>
                <w:ilvl w:val="0"/>
                <w:numId w:val="93"/>
              </w:numPr>
              <w:ind w:left="0" w:firstLine="0"/>
              <w:jc w:val="center"/>
            </w:pPr>
          </w:p>
        </w:tc>
        <w:tc>
          <w:tcPr>
            <w:tcW w:w="3686" w:type="dxa"/>
            <w:vAlign w:val="center"/>
          </w:tcPr>
          <w:p w14:paraId="1AA7B3A9" w14:textId="77777777" w:rsidR="00BB1AFD" w:rsidRPr="00E27BC5" w:rsidRDefault="00BB1AFD" w:rsidP="00BB1AFD">
            <w:pPr>
              <w:pStyle w:val="TableParagraph"/>
            </w:pPr>
            <w:r w:rsidRPr="00E27BC5">
              <w:rPr>
                <w:color w:val="000000"/>
                <w:lang w:eastAsia="ru-RU"/>
              </w:rPr>
              <w:t>паровой котел с камерной топкой ДКВР-20</w:t>
            </w:r>
          </w:p>
        </w:tc>
        <w:tc>
          <w:tcPr>
            <w:tcW w:w="1417" w:type="dxa"/>
            <w:vAlign w:val="center"/>
          </w:tcPr>
          <w:p w14:paraId="2EA41F68"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955976B" w14:textId="77777777" w:rsidR="00BB1AFD" w:rsidRPr="00E27BC5" w:rsidRDefault="00BB1AFD" w:rsidP="00BB1AFD">
            <w:pPr>
              <w:pStyle w:val="TableParagraph"/>
              <w:jc w:val="center"/>
            </w:pPr>
          </w:p>
        </w:tc>
        <w:tc>
          <w:tcPr>
            <w:tcW w:w="1134" w:type="dxa"/>
            <w:vAlign w:val="center"/>
          </w:tcPr>
          <w:p w14:paraId="139EDE62" w14:textId="77777777" w:rsidR="00BB1AFD" w:rsidRPr="00E27BC5" w:rsidRDefault="00BB1AFD" w:rsidP="00BB1AFD">
            <w:pPr>
              <w:pStyle w:val="TableParagraph"/>
              <w:jc w:val="center"/>
            </w:pPr>
            <w:r w:rsidRPr="00E27BC5">
              <w:rPr>
                <w:color w:val="000000"/>
                <w:lang w:eastAsia="ru-RU"/>
              </w:rPr>
              <w:t>1979</w:t>
            </w:r>
          </w:p>
        </w:tc>
        <w:tc>
          <w:tcPr>
            <w:tcW w:w="3119" w:type="dxa"/>
          </w:tcPr>
          <w:p w14:paraId="4E5E30BA" w14:textId="10B77AE5"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50C60867" w14:textId="6BAC137C" w:rsidR="00BB1AFD" w:rsidRPr="00E27BC5" w:rsidRDefault="00BB1AFD" w:rsidP="00BB1AFD">
            <w:pPr>
              <w:pStyle w:val="TableParagraph"/>
            </w:pPr>
            <w:r>
              <w:t>Работоспособное, удовлетворительное</w:t>
            </w:r>
          </w:p>
        </w:tc>
      </w:tr>
      <w:tr w:rsidR="00BB1AFD" w:rsidRPr="00E27BC5" w14:paraId="585964CC" w14:textId="77777777" w:rsidTr="00BB1AFD">
        <w:trPr>
          <w:trHeight w:val="247"/>
          <w:jc w:val="center"/>
        </w:trPr>
        <w:tc>
          <w:tcPr>
            <w:tcW w:w="496" w:type="dxa"/>
            <w:vAlign w:val="center"/>
          </w:tcPr>
          <w:p w14:paraId="6EF0372A" w14:textId="77777777" w:rsidR="00BB1AFD" w:rsidRPr="00E27BC5" w:rsidRDefault="00BB1AFD" w:rsidP="00BC07F4">
            <w:pPr>
              <w:pStyle w:val="TableParagraph"/>
              <w:numPr>
                <w:ilvl w:val="0"/>
                <w:numId w:val="93"/>
              </w:numPr>
              <w:ind w:left="0" w:firstLine="0"/>
              <w:jc w:val="center"/>
            </w:pPr>
          </w:p>
        </w:tc>
        <w:tc>
          <w:tcPr>
            <w:tcW w:w="3686" w:type="dxa"/>
            <w:vAlign w:val="center"/>
          </w:tcPr>
          <w:p w14:paraId="108131B5" w14:textId="77777777" w:rsidR="00BB1AFD" w:rsidRPr="00E27BC5" w:rsidRDefault="00BB1AFD" w:rsidP="00BB1AFD">
            <w:pPr>
              <w:pStyle w:val="TableParagraph"/>
            </w:pPr>
            <w:r w:rsidRPr="00E27BC5">
              <w:rPr>
                <w:color w:val="000000"/>
                <w:lang w:eastAsia="ru-RU"/>
              </w:rPr>
              <w:t>питательный ц.б.эл.насос ЦНСТ-60х198</w:t>
            </w:r>
          </w:p>
        </w:tc>
        <w:tc>
          <w:tcPr>
            <w:tcW w:w="1417" w:type="dxa"/>
            <w:vAlign w:val="center"/>
          </w:tcPr>
          <w:p w14:paraId="475CB283"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A39298D" w14:textId="77777777" w:rsidR="00BB1AFD" w:rsidRPr="00E27BC5" w:rsidRDefault="00BB1AFD" w:rsidP="00BB1AFD">
            <w:pPr>
              <w:pStyle w:val="TableParagraph"/>
              <w:jc w:val="center"/>
            </w:pPr>
          </w:p>
        </w:tc>
        <w:tc>
          <w:tcPr>
            <w:tcW w:w="1134" w:type="dxa"/>
            <w:vAlign w:val="center"/>
          </w:tcPr>
          <w:p w14:paraId="0DFBD786" w14:textId="77777777" w:rsidR="00BB1AFD" w:rsidRPr="00E27BC5" w:rsidRDefault="00BB1AFD" w:rsidP="00BB1AFD">
            <w:pPr>
              <w:pStyle w:val="TableParagraph"/>
              <w:jc w:val="center"/>
            </w:pPr>
            <w:r w:rsidRPr="00E27BC5">
              <w:rPr>
                <w:color w:val="000000"/>
                <w:lang w:eastAsia="ru-RU"/>
              </w:rPr>
              <w:t>1979</w:t>
            </w:r>
          </w:p>
        </w:tc>
        <w:tc>
          <w:tcPr>
            <w:tcW w:w="3119" w:type="dxa"/>
          </w:tcPr>
          <w:p w14:paraId="64B05F1A" w14:textId="69F26EDE"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1187E63B" w14:textId="437465FF" w:rsidR="00BB1AFD" w:rsidRPr="00E27BC5" w:rsidRDefault="00BB1AFD" w:rsidP="00BB1AFD">
            <w:pPr>
              <w:pStyle w:val="TableParagraph"/>
            </w:pPr>
            <w:r>
              <w:t>Работоспособное, удовлетворительное</w:t>
            </w:r>
          </w:p>
        </w:tc>
      </w:tr>
      <w:tr w:rsidR="00BB1AFD" w:rsidRPr="00E27BC5" w14:paraId="48F7AF7F" w14:textId="77777777" w:rsidTr="00BB1AFD">
        <w:trPr>
          <w:trHeight w:val="247"/>
          <w:jc w:val="center"/>
        </w:trPr>
        <w:tc>
          <w:tcPr>
            <w:tcW w:w="496" w:type="dxa"/>
            <w:vAlign w:val="center"/>
          </w:tcPr>
          <w:p w14:paraId="787CC3B1" w14:textId="77777777" w:rsidR="00BB1AFD" w:rsidRPr="00E27BC5" w:rsidRDefault="00BB1AFD" w:rsidP="00BC07F4">
            <w:pPr>
              <w:pStyle w:val="TableParagraph"/>
              <w:numPr>
                <w:ilvl w:val="0"/>
                <w:numId w:val="93"/>
              </w:numPr>
              <w:ind w:left="0" w:firstLine="0"/>
              <w:jc w:val="center"/>
            </w:pPr>
          </w:p>
        </w:tc>
        <w:tc>
          <w:tcPr>
            <w:tcW w:w="3686" w:type="dxa"/>
            <w:vAlign w:val="center"/>
          </w:tcPr>
          <w:p w14:paraId="656C587B" w14:textId="77777777" w:rsidR="00BB1AFD" w:rsidRPr="00E27BC5" w:rsidRDefault="00BB1AFD" w:rsidP="00BB1AFD">
            <w:pPr>
              <w:pStyle w:val="TableParagraph"/>
            </w:pPr>
            <w:r w:rsidRPr="00E27BC5">
              <w:rPr>
                <w:color w:val="000000"/>
                <w:lang w:eastAsia="ru-RU"/>
              </w:rPr>
              <w:t>подпиточный ц.б. электронасос 6НДВ-60</w:t>
            </w:r>
          </w:p>
        </w:tc>
        <w:tc>
          <w:tcPr>
            <w:tcW w:w="1417" w:type="dxa"/>
            <w:vAlign w:val="center"/>
          </w:tcPr>
          <w:p w14:paraId="088B5834"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4C37D7C" w14:textId="77777777" w:rsidR="00BB1AFD" w:rsidRPr="00E27BC5" w:rsidRDefault="00BB1AFD" w:rsidP="00BB1AFD">
            <w:pPr>
              <w:pStyle w:val="TableParagraph"/>
              <w:jc w:val="center"/>
            </w:pPr>
          </w:p>
        </w:tc>
        <w:tc>
          <w:tcPr>
            <w:tcW w:w="1134" w:type="dxa"/>
            <w:vAlign w:val="center"/>
          </w:tcPr>
          <w:p w14:paraId="3AB1D989" w14:textId="77777777" w:rsidR="00BB1AFD" w:rsidRPr="00E27BC5" w:rsidRDefault="00BB1AFD" w:rsidP="00BB1AFD">
            <w:pPr>
              <w:pStyle w:val="TableParagraph"/>
              <w:jc w:val="center"/>
            </w:pPr>
            <w:r w:rsidRPr="00E27BC5">
              <w:rPr>
                <w:color w:val="000000"/>
                <w:lang w:eastAsia="ru-RU"/>
              </w:rPr>
              <w:t>1979</w:t>
            </w:r>
          </w:p>
        </w:tc>
        <w:tc>
          <w:tcPr>
            <w:tcW w:w="3119" w:type="dxa"/>
          </w:tcPr>
          <w:p w14:paraId="13414F64" w14:textId="14942606"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53F32E4A" w14:textId="6379BB7B" w:rsidR="00BB1AFD" w:rsidRPr="00E27BC5" w:rsidRDefault="00BB1AFD" w:rsidP="00BB1AFD">
            <w:pPr>
              <w:pStyle w:val="TableParagraph"/>
            </w:pPr>
            <w:r>
              <w:t>Работоспособное, удовлетворительное</w:t>
            </w:r>
          </w:p>
        </w:tc>
      </w:tr>
      <w:tr w:rsidR="00BB1AFD" w:rsidRPr="00E27BC5" w14:paraId="19972D24" w14:textId="77777777" w:rsidTr="00BB1AFD">
        <w:trPr>
          <w:trHeight w:val="247"/>
          <w:jc w:val="center"/>
        </w:trPr>
        <w:tc>
          <w:tcPr>
            <w:tcW w:w="496" w:type="dxa"/>
            <w:vAlign w:val="center"/>
          </w:tcPr>
          <w:p w14:paraId="61146623" w14:textId="77777777" w:rsidR="00BB1AFD" w:rsidRPr="00E27BC5" w:rsidRDefault="00BB1AFD" w:rsidP="00BC07F4">
            <w:pPr>
              <w:pStyle w:val="TableParagraph"/>
              <w:numPr>
                <w:ilvl w:val="0"/>
                <w:numId w:val="93"/>
              </w:numPr>
              <w:ind w:left="0" w:firstLine="0"/>
              <w:jc w:val="center"/>
            </w:pPr>
          </w:p>
        </w:tc>
        <w:tc>
          <w:tcPr>
            <w:tcW w:w="3686" w:type="dxa"/>
            <w:vAlign w:val="center"/>
          </w:tcPr>
          <w:p w14:paraId="669F4619" w14:textId="77777777" w:rsidR="00BB1AFD" w:rsidRPr="00E27BC5" w:rsidRDefault="00BB1AFD" w:rsidP="00BB1AFD">
            <w:pPr>
              <w:pStyle w:val="TableParagraph"/>
            </w:pPr>
            <w:r w:rsidRPr="00E27BC5">
              <w:rPr>
                <w:color w:val="000000"/>
                <w:lang w:eastAsia="ru-RU"/>
              </w:rPr>
              <w:t>прибор вольтметр универсальный В7-16А</w:t>
            </w:r>
          </w:p>
        </w:tc>
        <w:tc>
          <w:tcPr>
            <w:tcW w:w="1417" w:type="dxa"/>
            <w:vAlign w:val="center"/>
          </w:tcPr>
          <w:p w14:paraId="075110D1"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BFECC56" w14:textId="77777777" w:rsidR="00BB1AFD" w:rsidRPr="00E27BC5" w:rsidRDefault="00BB1AFD" w:rsidP="00BB1AFD">
            <w:pPr>
              <w:pStyle w:val="TableParagraph"/>
              <w:jc w:val="center"/>
            </w:pPr>
          </w:p>
        </w:tc>
        <w:tc>
          <w:tcPr>
            <w:tcW w:w="1134" w:type="dxa"/>
            <w:vAlign w:val="center"/>
          </w:tcPr>
          <w:p w14:paraId="08F1D1BE" w14:textId="77777777" w:rsidR="00BB1AFD" w:rsidRPr="00E27BC5" w:rsidRDefault="00BB1AFD" w:rsidP="00BB1AFD">
            <w:pPr>
              <w:pStyle w:val="TableParagraph"/>
              <w:jc w:val="center"/>
            </w:pPr>
            <w:r w:rsidRPr="00E27BC5">
              <w:rPr>
                <w:color w:val="000000"/>
                <w:lang w:eastAsia="ru-RU"/>
              </w:rPr>
              <w:t>1993</w:t>
            </w:r>
          </w:p>
        </w:tc>
        <w:tc>
          <w:tcPr>
            <w:tcW w:w="3119" w:type="dxa"/>
          </w:tcPr>
          <w:p w14:paraId="58D69319" w14:textId="128372D3"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400818FA" w14:textId="501A4156" w:rsidR="00BB1AFD" w:rsidRPr="00E27BC5" w:rsidRDefault="00BB1AFD" w:rsidP="00BB1AFD">
            <w:pPr>
              <w:pStyle w:val="TableParagraph"/>
            </w:pPr>
            <w:r>
              <w:t>Работоспособное, удовлетворительное</w:t>
            </w:r>
          </w:p>
        </w:tc>
      </w:tr>
      <w:tr w:rsidR="00BB1AFD" w:rsidRPr="00E27BC5" w14:paraId="6BAFF8DD" w14:textId="77777777" w:rsidTr="00BB1AFD">
        <w:trPr>
          <w:trHeight w:val="247"/>
          <w:jc w:val="center"/>
        </w:trPr>
        <w:tc>
          <w:tcPr>
            <w:tcW w:w="496" w:type="dxa"/>
            <w:vAlign w:val="center"/>
          </w:tcPr>
          <w:p w14:paraId="57AB89AE" w14:textId="77777777" w:rsidR="00BB1AFD" w:rsidRPr="00E27BC5" w:rsidRDefault="00BB1AFD" w:rsidP="00BC07F4">
            <w:pPr>
              <w:pStyle w:val="TableParagraph"/>
              <w:numPr>
                <w:ilvl w:val="0"/>
                <w:numId w:val="93"/>
              </w:numPr>
              <w:ind w:left="0" w:firstLine="0"/>
              <w:jc w:val="center"/>
            </w:pPr>
          </w:p>
        </w:tc>
        <w:tc>
          <w:tcPr>
            <w:tcW w:w="3686" w:type="dxa"/>
            <w:vAlign w:val="center"/>
          </w:tcPr>
          <w:p w14:paraId="6ACDBC9D" w14:textId="77777777" w:rsidR="00BB1AFD" w:rsidRPr="00E27BC5" w:rsidRDefault="00BB1AFD" w:rsidP="00BB1AFD">
            <w:pPr>
              <w:pStyle w:val="TableParagraph"/>
            </w:pPr>
            <w:r w:rsidRPr="00E27BC5">
              <w:rPr>
                <w:color w:val="000000"/>
                <w:lang w:eastAsia="ru-RU"/>
              </w:rPr>
              <w:t xml:space="preserve">прибор для контроля температуры и </w:t>
            </w:r>
            <w:r w:rsidRPr="00E27BC5">
              <w:rPr>
                <w:color w:val="000000"/>
                <w:lang w:eastAsia="ru-RU"/>
              </w:rPr>
              <w:lastRenderedPageBreak/>
              <w:t>автомат. регулир</w:t>
            </w:r>
          </w:p>
        </w:tc>
        <w:tc>
          <w:tcPr>
            <w:tcW w:w="1417" w:type="dxa"/>
            <w:vAlign w:val="center"/>
          </w:tcPr>
          <w:p w14:paraId="71C9BC28" w14:textId="77777777" w:rsidR="00BB1AFD" w:rsidRPr="00E27BC5" w:rsidRDefault="00BB1AFD" w:rsidP="00BB1AFD">
            <w:pPr>
              <w:pStyle w:val="TableParagraph"/>
              <w:jc w:val="center"/>
            </w:pPr>
            <w:r w:rsidRPr="00E27BC5">
              <w:lastRenderedPageBreak/>
              <w:t xml:space="preserve">1 </w:t>
            </w:r>
            <w:r w:rsidRPr="00E27BC5">
              <w:rPr>
                <w:color w:val="000000"/>
                <w:lang w:eastAsia="ru-RU"/>
              </w:rPr>
              <w:t>шт.</w:t>
            </w:r>
          </w:p>
        </w:tc>
        <w:tc>
          <w:tcPr>
            <w:tcW w:w="1701" w:type="dxa"/>
            <w:vAlign w:val="center"/>
          </w:tcPr>
          <w:p w14:paraId="634444BD" w14:textId="77777777" w:rsidR="00BB1AFD" w:rsidRPr="00E27BC5" w:rsidRDefault="00BB1AFD" w:rsidP="00BB1AFD">
            <w:pPr>
              <w:pStyle w:val="TableParagraph"/>
              <w:jc w:val="center"/>
            </w:pPr>
          </w:p>
        </w:tc>
        <w:tc>
          <w:tcPr>
            <w:tcW w:w="1134" w:type="dxa"/>
            <w:vAlign w:val="center"/>
          </w:tcPr>
          <w:p w14:paraId="4D0DEA64" w14:textId="77777777" w:rsidR="00BB1AFD" w:rsidRPr="00E27BC5" w:rsidRDefault="00BB1AFD" w:rsidP="00BB1AFD">
            <w:pPr>
              <w:pStyle w:val="TableParagraph"/>
              <w:jc w:val="center"/>
            </w:pPr>
            <w:r w:rsidRPr="00E27BC5">
              <w:rPr>
                <w:color w:val="000000"/>
                <w:lang w:eastAsia="ru-RU"/>
              </w:rPr>
              <w:t>1991</w:t>
            </w:r>
          </w:p>
        </w:tc>
        <w:tc>
          <w:tcPr>
            <w:tcW w:w="3119" w:type="dxa"/>
          </w:tcPr>
          <w:p w14:paraId="41E9CE53" w14:textId="57D8B66F" w:rsidR="00BB1AFD" w:rsidRPr="00E27BC5" w:rsidRDefault="00BB1AFD" w:rsidP="00BB1AFD">
            <w:pPr>
              <w:pStyle w:val="TableParagraph"/>
            </w:pPr>
            <w:r w:rsidRPr="00E27BC5">
              <w:rPr>
                <w:lang w:eastAsia="ru-RU"/>
              </w:rPr>
              <w:t xml:space="preserve">г. Сафоново, ул. Советская, д. </w:t>
            </w:r>
            <w:r w:rsidRPr="00E27BC5">
              <w:rPr>
                <w:lang w:eastAsia="ru-RU"/>
              </w:rPr>
              <w:lastRenderedPageBreak/>
              <w:t>78</w:t>
            </w:r>
          </w:p>
        </w:tc>
        <w:tc>
          <w:tcPr>
            <w:tcW w:w="3189" w:type="dxa"/>
            <w:vAlign w:val="center"/>
          </w:tcPr>
          <w:p w14:paraId="29E5CF1A" w14:textId="1A49706A" w:rsidR="00BB1AFD" w:rsidRPr="00E27BC5" w:rsidRDefault="00BB1AFD" w:rsidP="00BB1AFD">
            <w:pPr>
              <w:pStyle w:val="TableParagraph"/>
            </w:pPr>
            <w:r>
              <w:lastRenderedPageBreak/>
              <w:t xml:space="preserve">Работоспособное, </w:t>
            </w:r>
            <w:r>
              <w:lastRenderedPageBreak/>
              <w:t>удовлетворительное</w:t>
            </w:r>
          </w:p>
        </w:tc>
      </w:tr>
      <w:tr w:rsidR="00BB1AFD" w:rsidRPr="00E27BC5" w14:paraId="427173E2" w14:textId="77777777" w:rsidTr="00BB1AFD">
        <w:trPr>
          <w:trHeight w:val="247"/>
          <w:jc w:val="center"/>
        </w:trPr>
        <w:tc>
          <w:tcPr>
            <w:tcW w:w="496" w:type="dxa"/>
            <w:vAlign w:val="center"/>
          </w:tcPr>
          <w:p w14:paraId="58EB23E7" w14:textId="77777777" w:rsidR="00BB1AFD" w:rsidRPr="00E27BC5" w:rsidRDefault="00BB1AFD" w:rsidP="00BC07F4">
            <w:pPr>
              <w:pStyle w:val="TableParagraph"/>
              <w:numPr>
                <w:ilvl w:val="0"/>
                <w:numId w:val="93"/>
              </w:numPr>
              <w:ind w:left="0" w:firstLine="0"/>
              <w:jc w:val="center"/>
            </w:pPr>
          </w:p>
        </w:tc>
        <w:tc>
          <w:tcPr>
            <w:tcW w:w="3686" w:type="dxa"/>
            <w:vAlign w:val="center"/>
          </w:tcPr>
          <w:p w14:paraId="4FCD4B3B" w14:textId="77777777" w:rsidR="00BB1AFD" w:rsidRPr="00E27BC5" w:rsidRDefault="00BB1AFD" w:rsidP="00BB1AFD">
            <w:pPr>
              <w:pStyle w:val="TableParagraph"/>
            </w:pPr>
            <w:r w:rsidRPr="00E27BC5">
              <w:rPr>
                <w:color w:val="000000"/>
                <w:lang w:eastAsia="ru-RU"/>
              </w:rPr>
              <w:t>прибор КСД2-003</w:t>
            </w:r>
          </w:p>
        </w:tc>
        <w:tc>
          <w:tcPr>
            <w:tcW w:w="1417" w:type="dxa"/>
            <w:vAlign w:val="center"/>
          </w:tcPr>
          <w:p w14:paraId="11CBE902"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6B6ABA5" w14:textId="77777777" w:rsidR="00BB1AFD" w:rsidRPr="00E27BC5" w:rsidRDefault="00BB1AFD" w:rsidP="00BB1AFD">
            <w:pPr>
              <w:pStyle w:val="TableParagraph"/>
              <w:jc w:val="center"/>
            </w:pPr>
          </w:p>
        </w:tc>
        <w:tc>
          <w:tcPr>
            <w:tcW w:w="1134" w:type="dxa"/>
            <w:vAlign w:val="center"/>
          </w:tcPr>
          <w:p w14:paraId="38E3C271" w14:textId="77777777" w:rsidR="00BB1AFD" w:rsidRPr="00E27BC5" w:rsidRDefault="00BB1AFD" w:rsidP="00BB1AFD">
            <w:pPr>
              <w:pStyle w:val="TableParagraph"/>
              <w:jc w:val="center"/>
            </w:pPr>
            <w:r w:rsidRPr="00E27BC5">
              <w:rPr>
                <w:color w:val="000000"/>
                <w:lang w:eastAsia="ru-RU"/>
              </w:rPr>
              <w:t>1991</w:t>
            </w:r>
          </w:p>
        </w:tc>
        <w:tc>
          <w:tcPr>
            <w:tcW w:w="3119" w:type="dxa"/>
          </w:tcPr>
          <w:p w14:paraId="43FB03C8" w14:textId="2FDB997D"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14A7394D" w14:textId="67BBA890" w:rsidR="00BB1AFD" w:rsidRPr="00E27BC5" w:rsidRDefault="00BB1AFD" w:rsidP="00BB1AFD">
            <w:pPr>
              <w:pStyle w:val="TableParagraph"/>
            </w:pPr>
            <w:r>
              <w:t>Работоспособное, удовлетворительное</w:t>
            </w:r>
          </w:p>
        </w:tc>
      </w:tr>
      <w:tr w:rsidR="00BB1AFD" w:rsidRPr="00E27BC5" w14:paraId="6CC5BC61" w14:textId="77777777" w:rsidTr="00BB1AFD">
        <w:trPr>
          <w:trHeight w:val="247"/>
          <w:jc w:val="center"/>
        </w:trPr>
        <w:tc>
          <w:tcPr>
            <w:tcW w:w="496" w:type="dxa"/>
            <w:vAlign w:val="center"/>
          </w:tcPr>
          <w:p w14:paraId="1577902D"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6E2D77B" w14:textId="77777777" w:rsidR="00BB1AFD" w:rsidRPr="00E27BC5" w:rsidRDefault="00BB1AFD" w:rsidP="00BB1AFD">
            <w:pPr>
              <w:pStyle w:val="TableParagraph"/>
            </w:pPr>
            <w:r w:rsidRPr="00E27BC5">
              <w:rPr>
                <w:color w:val="000000"/>
                <w:lang w:eastAsia="ru-RU"/>
              </w:rPr>
              <w:t>прибор КСД2-003</w:t>
            </w:r>
          </w:p>
        </w:tc>
        <w:tc>
          <w:tcPr>
            <w:tcW w:w="1417" w:type="dxa"/>
            <w:vAlign w:val="center"/>
          </w:tcPr>
          <w:p w14:paraId="677147F2"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FE20CF1" w14:textId="77777777" w:rsidR="00BB1AFD" w:rsidRPr="00E27BC5" w:rsidRDefault="00BB1AFD" w:rsidP="00BB1AFD">
            <w:pPr>
              <w:pStyle w:val="TableParagraph"/>
              <w:jc w:val="center"/>
            </w:pPr>
          </w:p>
        </w:tc>
        <w:tc>
          <w:tcPr>
            <w:tcW w:w="1134" w:type="dxa"/>
            <w:vAlign w:val="center"/>
          </w:tcPr>
          <w:p w14:paraId="1E176753" w14:textId="77777777" w:rsidR="00BB1AFD" w:rsidRPr="00E27BC5" w:rsidRDefault="00BB1AFD" w:rsidP="00BB1AFD">
            <w:pPr>
              <w:pStyle w:val="TableParagraph"/>
              <w:jc w:val="center"/>
            </w:pPr>
            <w:r w:rsidRPr="00E27BC5">
              <w:rPr>
                <w:color w:val="000000"/>
                <w:lang w:eastAsia="ru-RU"/>
              </w:rPr>
              <w:t>1991</w:t>
            </w:r>
          </w:p>
        </w:tc>
        <w:tc>
          <w:tcPr>
            <w:tcW w:w="3119" w:type="dxa"/>
          </w:tcPr>
          <w:p w14:paraId="43461D63" w14:textId="169C3019"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02E392AE" w14:textId="253E9254" w:rsidR="00BB1AFD" w:rsidRPr="00E27BC5" w:rsidRDefault="00BB1AFD" w:rsidP="00BB1AFD">
            <w:pPr>
              <w:pStyle w:val="TableParagraph"/>
            </w:pPr>
            <w:r>
              <w:t>Работоспособное, удовлетворительное</w:t>
            </w:r>
          </w:p>
        </w:tc>
      </w:tr>
      <w:tr w:rsidR="00BB1AFD" w:rsidRPr="00E27BC5" w14:paraId="5F0FC6A8" w14:textId="77777777" w:rsidTr="00BB1AFD">
        <w:trPr>
          <w:trHeight w:val="247"/>
          <w:jc w:val="center"/>
        </w:trPr>
        <w:tc>
          <w:tcPr>
            <w:tcW w:w="496" w:type="dxa"/>
            <w:vAlign w:val="center"/>
          </w:tcPr>
          <w:p w14:paraId="78D8CEB2"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07E6D70" w14:textId="77777777" w:rsidR="00BB1AFD" w:rsidRPr="00E27BC5" w:rsidRDefault="00BB1AFD" w:rsidP="00BB1AFD">
            <w:pPr>
              <w:pStyle w:val="TableParagraph"/>
            </w:pPr>
            <w:r w:rsidRPr="00E27BC5">
              <w:rPr>
                <w:color w:val="000000"/>
                <w:lang w:eastAsia="ru-RU"/>
              </w:rPr>
              <w:t>прибор КСД2-004</w:t>
            </w:r>
          </w:p>
        </w:tc>
        <w:tc>
          <w:tcPr>
            <w:tcW w:w="1417" w:type="dxa"/>
            <w:vAlign w:val="center"/>
          </w:tcPr>
          <w:p w14:paraId="7D393561"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6C1C653" w14:textId="77777777" w:rsidR="00BB1AFD" w:rsidRPr="00E27BC5" w:rsidRDefault="00BB1AFD" w:rsidP="00BB1AFD">
            <w:pPr>
              <w:pStyle w:val="TableParagraph"/>
              <w:jc w:val="center"/>
            </w:pPr>
          </w:p>
        </w:tc>
        <w:tc>
          <w:tcPr>
            <w:tcW w:w="1134" w:type="dxa"/>
            <w:vAlign w:val="center"/>
          </w:tcPr>
          <w:p w14:paraId="22E209D6" w14:textId="77777777" w:rsidR="00BB1AFD" w:rsidRPr="00E27BC5" w:rsidRDefault="00BB1AFD" w:rsidP="00BB1AFD">
            <w:pPr>
              <w:pStyle w:val="TableParagraph"/>
              <w:jc w:val="center"/>
            </w:pPr>
            <w:r w:rsidRPr="00E27BC5">
              <w:rPr>
                <w:color w:val="000000"/>
                <w:lang w:eastAsia="ru-RU"/>
              </w:rPr>
              <w:t>1991</w:t>
            </w:r>
          </w:p>
        </w:tc>
        <w:tc>
          <w:tcPr>
            <w:tcW w:w="3119" w:type="dxa"/>
          </w:tcPr>
          <w:p w14:paraId="478D7550" w14:textId="00EDE0D7"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54A02C9C" w14:textId="6C805736" w:rsidR="00BB1AFD" w:rsidRPr="00E27BC5" w:rsidRDefault="00BB1AFD" w:rsidP="00BB1AFD">
            <w:pPr>
              <w:pStyle w:val="TableParagraph"/>
            </w:pPr>
            <w:r>
              <w:t>Работоспособное, удовлетворительное</w:t>
            </w:r>
          </w:p>
        </w:tc>
      </w:tr>
      <w:tr w:rsidR="00BB1AFD" w:rsidRPr="00E27BC5" w14:paraId="6F17BF6F" w14:textId="77777777" w:rsidTr="00BB1AFD">
        <w:trPr>
          <w:trHeight w:val="247"/>
          <w:jc w:val="center"/>
        </w:trPr>
        <w:tc>
          <w:tcPr>
            <w:tcW w:w="496" w:type="dxa"/>
            <w:vAlign w:val="center"/>
          </w:tcPr>
          <w:p w14:paraId="7B44FBC3"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07B54CA" w14:textId="77777777" w:rsidR="00BB1AFD" w:rsidRPr="00E27BC5" w:rsidRDefault="00BB1AFD" w:rsidP="00BB1AFD">
            <w:pPr>
              <w:pStyle w:val="TableParagraph"/>
            </w:pPr>
            <w:r w:rsidRPr="00E27BC5">
              <w:rPr>
                <w:color w:val="000000"/>
                <w:lang w:eastAsia="ru-RU"/>
              </w:rPr>
              <w:t>прибор КСД2-004</w:t>
            </w:r>
          </w:p>
        </w:tc>
        <w:tc>
          <w:tcPr>
            <w:tcW w:w="1417" w:type="dxa"/>
            <w:vAlign w:val="center"/>
          </w:tcPr>
          <w:p w14:paraId="3670810E"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513CE5B" w14:textId="77777777" w:rsidR="00BB1AFD" w:rsidRPr="00E27BC5" w:rsidRDefault="00BB1AFD" w:rsidP="00BB1AFD">
            <w:pPr>
              <w:pStyle w:val="TableParagraph"/>
              <w:jc w:val="center"/>
            </w:pPr>
          </w:p>
        </w:tc>
        <w:tc>
          <w:tcPr>
            <w:tcW w:w="1134" w:type="dxa"/>
            <w:vAlign w:val="center"/>
          </w:tcPr>
          <w:p w14:paraId="33E02B7D" w14:textId="77777777" w:rsidR="00BB1AFD" w:rsidRPr="00E27BC5" w:rsidRDefault="00BB1AFD" w:rsidP="00BB1AFD">
            <w:pPr>
              <w:pStyle w:val="TableParagraph"/>
              <w:jc w:val="center"/>
            </w:pPr>
            <w:r w:rsidRPr="00E27BC5">
              <w:rPr>
                <w:color w:val="000000"/>
                <w:lang w:eastAsia="ru-RU"/>
              </w:rPr>
              <w:t>1991</w:t>
            </w:r>
          </w:p>
        </w:tc>
        <w:tc>
          <w:tcPr>
            <w:tcW w:w="3119" w:type="dxa"/>
          </w:tcPr>
          <w:p w14:paraId="0943236D" w14:textId="40D73C99"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9F11741" w14:textId="129EA363" w:rsidR="00BB1AFD" w:rsidRPr="00E27BC5" w:rsidRDefault="00BB1AFD" w:rsidP="00BB1AFD">
            <w:pPr>
              <w:pStyle w:val="TableParagraph"/>
            </w:pPr>
            <w:r>
              <w:t>Работоспособное, удовлетворительное</w:t>
            </w:r>
          </w:p>
        </w:tc>
      </w:tr>
      <w:tr w:rsidR="00BB1AFD" w:rsidRPr="00E27BC5" w14:paraId="7225489D" w14:textId="77777777" w:rsidTr="00BB1AFD">
        <w:trPr>
          <w:trHeight w:val="247"/>
          <w:jc w:val="center"/>
        </w:trPr>
        <w:tc>
          <w:tcPr>
            <w:tcW w:w="496" w:type="dxa"/>
            <w:vAlign w:val="center"/>
          </w:tcPr>
          <w:p w14:paraId="7D180287" w14:textId="77777777" w:rsidR="00BB1AFD" w:rsidRPr="00E27BC5" w:rsidRDefault="00BB1AFD" w:rsidP="00BC07F4">
            <w:pPr>
              <w:pStyle w:val="TableParagraph"/>
              <w:numPr>
                <w:ilvl w:val="0"/>
                <w:numId w:val="93"/>
              </w:numPr>
              <w:ind w:left="0" w:firstLine="0"/>
              <w:jc w:val="center"/>
            </w:pPr>
          </w:p>
        </w:tc>
        <w:tc>
          <w:tcPr>
            <w:tcW w:w="3686" w:type="dxa"/>
            <w:vAlign w:val="center"/>
          </w:tcPr>
          <w:p w14:paraId="1D25E2F7" w14:textId="77777777" w:rsidR="00BB1AFD" w:rsidRPr="00E27BC5" w:rsidRDefault="00BB1AFD" w:rsidP="00BB1AFD">
            <w:pPr>
              <w:pStyle w:val="TableParagraph"/>
            </w:pPr>
            <w:r w:rsidRPr="00E27BC5">
              <w:rPr>
                <w:color w:val="000000"/>
                <w:lang w:eastAsia="ru-RU"/>
              </w:rPr>
              <w:t>прибор КСП-2-066-ХК-100</w:t>
            </w:r>
          </w:p>
        </w:tc>
        <w:tc>
          <w:tcPr>
            <w:tcW w:w="1417" w:type="dxa"/>
            <w:vAlign w:val="center"/>
          </w:tcPr>
          <w:p w14:paraId="5180E330"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89890E3" w14:textId="77777777" w:rsidR="00BB1AFD" w:rsidRPr="00E27BC5" w:rsidRDefault="00BB1AFD" w:rsidP="00BB1AFD">
            <w:pPr>
              <w:pStyle w:val="TableParagraph"/>
              <w:jc w:val="center"/>
            </w:pPr>
          </w:p>
        </w:tc>
        <w:tc>
          <w:tcPr>
            <w:tcW w:w="1134" w:type="dxa"/>
            <w:vAlign w:val="center"/>
          </w:tcPr>
          <w:p w14:paraId="6FFB363E" w14:textId="77777777" w:rsidR="00BB1AFD" w:rsidRPr="00E27BC5" w:rsidRDefault="00BB1AFD" w:rsidP="00BB1AFD">
            <w:pPr>
              <w:pStyle w:val="TableParagraph"/>
              <w:jc w:val="center"/>
            </w:pPr>
            <w:r w:rsidRPr="00E27BC5">
              <w:rPr>
                <w:color w:val="000000"/>
                <w:lang w:eastAsia="ru-RU"/>
              </w:rPr>
              <w:t>1991</w:t>
            </w:r>
          </w:p>
        </w:tc>
        <w:tc>
          <w:tcPr>
            <w:tcW w:w="3119" w:type="dxa"/>
          </w:tcPr>
          <w:p w14:paraId="3546442F" w14:textId="1C3C7EAB"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135CEA4D" w14:textId="6AEECEAD" w:rsidR="00BB1AFD" w:rsidRPr="00E27BC5" w:rsidRDefault="00BB1AFD" w:rsidP="00BB1AFD">
            <w:pPr>
              <w:pStyle w:val="TableParagraph"/>
            </w:pPr>
            <w:r>
              <w:t>Работоспособное, удовлетворительное</w:t>
            </w:r>
          </w:p>
        </w:tc>
      </w:tr>
      <w:tr w:rsidR="00BB1AFD" w:rsidRPr="00E27BC5" w14:paraId="6B849420" w14:textId="77777777" w:rsidTr="00BB1AFD">
        <w:trPr>
          <w:trHeight w:val="247"/>
          <w:jc w:val="center"/>
        </w:trPr>
        <w:tc>
          <w:tcPr>
            <w:tcW w:w="496" w:type="dxa"/>
            <w:vAlign w:val="center"/>
          </w:tcPr>
          <w:p w14:paraId="1B5FABA5" w14:textId="77777777" w:rsidR="00BB1AFD" w:rsidRPr="00E27BC5" w:rsidRDefault="00BB1AFD" w:rsidP="00BC07F4">
            <w:pPr>
              <w:pStyle w:val="TableParagraph"/>
              <w:numPr>
                <w:ilvl w:val="0"/>
                <w:numId w:val="93"/>
              </w:numPr>
              <w:ind w:left="0" w:firstLine="0"/>
              <w:jc w:val="center"/>
            </w:pPr>
          </w:p>
        </w:tc>
        <w:tc>
          <w:tcPr>
            <w:tcW w:w="3686" w:type="dxa"/>
            <w:vAlign w:val="center"/>
          </w:tcPr>
          <w:p w14:paraId="40488F1D" w14:textId="77777777" w:rsidR="00BB1AFD" w:rsidRPr="00E27BC5" w:rsidRDefault="00BB1AFD" w:rsidP="00BB1AFD">
            <w:pPr>
              <w:pStyle w:val="TableParagraph"/>
            </w:pPr>
            <w:r w:rsidRPr="00E27BC5">
              <w:rPr>
                <w:color w:val="000000"/>
                <w:lang w:eastAsia="ru-RU"/>
              </w:rPr>
              <w:t>прибор РП-160-09-РСУ</w:t>
            </w:r>
          </w:p>
        </w:tc>
        <w:tc>
          <w:tcPr>
            <w:tcW w:w="1417" w:type="dxa"/>
            <w:vAlign w:val="center"/>
          </w:tcPr>
          <w:p w14:paraId="3AA731E3"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B31AFF3" w14:textId="77777777" w:rsidR="00BB1AFD" w:rsidRPr="00E27BC5" w:rsidRDefault="00BB1AFD" w:rsidP="00BB1AFD">
            <w:pPr>
              <w:pStyle w:val="TableParagraph"/>
              <w:jc w:val="center"/>
            </w:pPr>
          </w:p>
        </w:tc>
        <w:tc>
          <w:tcPr>
            <w:tcW w:w="1134" w:type="dxa"/>
            <w:vAlign w:val="center"/>
          </w:tcPr>
          <w:p w14:paraId="7C37D8FC" w14:textId="77777777" w:rsidR="00BB1AFD" w:rsidRPr="00E27BC5" w:rsidRDefault="00BB1AFD" w:rsidP="00BB1AFD">
            <w:pPr>
              <w:pStyle w:val="TableParagraph"/>
              <w:jc w:val="center"/>
            </w:pPr>
            <w:r w:rsidRPr="00E27BC5">
              <w:rPr>
                <w:color w:val="000000"/>
                <w:lang w:eastAsia="ru-RU"/>
              </w:rPr>
              <w:t>1991</w:t>
            </w:r>
          </w:p>
        </w:tc>
        <w:tc>
          <w:tcPr>
            <w:tcW w:w="3119" w:type="dxa"/>
          </w:tcPr>
          <w:p w14:paraId="515CCBD3" w14:textId="57D43731"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058C4857" w14:textId="667BA826" w:rsidR="00BB1AFD" w:rsidRPr="00E27BC5" w:rsidRDefault="00BB1AFD" w:rsidP="00BB1AFD">
            <w:pPr>
              <w:pStyle w:val="TableParagraph"/>
            </w:pPr>
            <w:r>
              <w:t>Работоспособное, удовлетворительное</w:t>
            </w:r>
          </w:p>
        </w:tc>
      </w:tr>
      <w:tr w:rsidR="00BB1AFD" w:rsidRPr="00E27BC5" w14:paraId="68A17318" w14:textId="77777777" w:rsidTr="00BB1AFD">
        <w:trPr>
          <w:trHeight w:val="247"/>
          <w:jc w:val="center"/>
        </w:trPr>
        <w:tc>
          <w:tcPr>
            <w:tcW w:w="496" w:type="dxa"/>
            <w:vAlign w:val="center"/>
          </w:tcPr>
          <w:p w14:paraId="58337274" w14:textId="77777777" w:rsidR="00BB1AFD" w:rsidRPr="00E27BC5" w:rsidRDefault="00BB1AFD" w:rsidP="00BC07F4">
            <w:pPr>
              <w:pStyle w:val="TableParagraph"/>
              <w:numPr>
                <w:ilvl w:val="0"/>
                <w:numId w:val="93"/>
              </w:numPr>
              <w:ind w:left="0" w:firstLine="0"/>
              <w:jc w:val="center"/>
            </w:pPr>
          </w:p>
        </w:tc>
        <w:tc>
          <w:tcPr>
            <w:tcW w:w="3686" w:type="dxa"/>
            <w:vAlign w:val="center"/>
          </w:tcPr>
          <w:p w14:paraId="48BABC75" w14:textId="77777777" w:rsidR="00BB1AFD" w:rsidRPr="00E27BC5" w:rsidRDefault="00BB1AFD" w:rsidP="00BB1AFD">
            <w:pPr>
              <w:pStyle w:val="TableParagraph"/>
            </w:pPr>
            <w:r w:rsidRPr="00E27BC5">
              <w:rPr>
                <w:color w:val="000000"/>
                <w:lang w:eastAsia="ru-RU"/>
              </w:rPr>
              <w:t>противопожарный резервуар котельной</w:t>
            </w:r>
          </w:p>
        </w:tc>
        <w:tc>
          <w:tcPr>
            <w:tcW w:w="1417" w:type="dxa"/>
            <w:vAlign w:val="center"/>
          </w:tcPr>
          <w:p w14:paraId="3EDCB90F"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4B44526" w14:textId="77777777" w:rsidR="00BB1AFD" w:rsidRPr="00E27BC5" w:rsidRDefault="00BB1AFD" w:rsidP="00BB1AFD">
            <w:pPr>
              <w:pStyle w:val="TableParagraph"/>
              <w:jc w:val="center"/>
            </w:pPr>
          </w:p>
        </w:tc>
        <w:tc>
          <w:tcPr>
            <w:tcW w:w="1134" w:type="dxa"/>
            <w:vAlign w:val="center"/>
          </w:tcPr>
          <w:p w14:paraId="02CD8E56" w14:textId="77777777" w:rsidR="00BB1AFD" w:rsidRPr="00E27BC5" w:rsidRDefault="00BB1AFD" w:rsidP="00BB1AFD">
            <w:pPr>
              <w:pStyle w:val="TableParagraph"/>
              <w:jc w:val="center"/>
            </w:pPr>
            <w:r w:rsidRPr="00E27BC5">
              <w:rPr>
                <w:color w:val="000000"/>
                <w:lang w:eastAsia="ru-RU"/>
              </w:rPr>
              <w:t>1979</w:t>
            </w:r>
          </w:p>
        </w:tc>
        <w:tc>
          <w:tcPr>
            <w:tcW w:w="3119" w:type="dxa"/>
          </w:tcPr>
          <w:p w14:paraId="6BB7FB1E" w14:textId="0356412D"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2DA3051" w14:textId="30EEA9D3" w:rsidR="00BB1AFD" w:rsidRPr="00E27BC5" w:rsidRDefault="00BB1AFD" w:rsidP="00BB1AFD">
            <w:pPr>
              <w:pStyle w:val="TableParagraph"/>
            </w:pPr>
            <w:r>
              <w:t>Работоспособное, удовлетворительное</w:t>
            </w:r>
          </w:p>
        </w:tc>
      </w:tr>
      <w:tr w:rsidR="00BB1AFD" w:rsidRPr="00E27BC5" w14:paraId="66DA8E9B" w14:textId="77777777" w:rsidTr="00BB1AFD">
        <w:trPr>
          <w:trHeight w:val="247"/>
          <w:jc w:val="center"/>
        </w:trPr>
        <w:tc>
          <w:tcPr>
            <w:tcW w:w="496" w:type="dxa"/>
            <w:vAlign w:val="center"/>
          </w:tcPr>
          <w:p w14:paraId="14C95D3A" w14:textId="77777777" w:rsidR="00BB1AFD" w:rsidRPr="00E27BC5" w:rsidRDefault="00BB1AFD" w:rsidP="00BC07F4">
            <w:pPr>
              <w:pStyle w:val="TableParagraph"/>
              <w:numPr>
                <w:ilvl w:val="0"/>
                <w:numId w:val="93"/>
              </w:numPr>
              <w:ind w:left="0" w:firstLine="0"/>
              <w:jc w:val="center"/>
            </w:pPr>
          </w:p>
        </w:tc>
        <w:tc>
          <w:tcPr>
            <w:tcW w:w="3686" w:type="dxa"/>
            <w:vAlign w:val="center"/>
          </w:tcPr>
          <w:p w14:paraId="0C0A3711" w14:textId="77777777" w:rsidR="00BB1AFD" w:rsidRPr="00E27BC5" w:rsidRDefault="00BB1AFD" w:rsidP="00BB1AFD">
            <w:pPr>
              <w:pStyle w:val="TableParagraph"/>
            </w:pPr>
            <w:r w:rsidRPr="00E27BC5">
              <w:rPr>
                <w:color w:val="000000"/>
                <w:lang w:eastAsia="ru-RU"/>
              </w:rPr>
              <w:t>редукционная установка РУ 13/3</w:t>
            </w:r>
          </w:p>
        </w:tc>
        <w:tc>
          <w:tcPr>
            <w:tcW w:w="1417" w:type="dxa"/>
            <w:vAlign w:val="center"/>
          </w:tcPr>
          <w:p w14:paraId="7EEF351A"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9D533E9" w14:textId="77777777" w:rsidR="00BB1AFD" w:rsidRPr="00E27BC5" w:rsidRDefault="00BB1AFD" w:rsidP="00BB1AFD">
            <w:pPr>
              <w:pStyle w:val="TableParagraph"/>
              <w:jc w:val="center"/>
            </w:pPr>
          </w:p>
        </w:tc>
        <w:tc>
          <w:tcPr>
            <w:tcW w:w="1134" w:type="dxa"/>
            <w:vAlign w:val="center"/>
          </w:tcPr>
          <w:p w14:paraId="43354916" w14:textId="77777777" w:rsidR="00BB1AFD" w:rsidRPr="00E27BC5" w:rsidRDefault="00BB1AFD" w:rsidP="00BB1AFD">
            <w:pPr>
              <w:pStyle w:val="TableParagraph"/>
              <w:jc w:val="center"/>
            </w:pPr>
            <w:r w:rsidRPr="00E27BC5">
              <w:rPr>
                <w:color w:val="000000"/>
                <w:lang w:eastAsia="ru-RU"/>
              </w:rPr>
              <w:t>1979</w:t>
            </w:r>
          </w:p>
        </w:tc>
        <w:tc>
          <w:tcPr>
            <w:tcW w:w="3119" w:type="dxa"/>
          </w:tcPr>
          <w:p w14:paraId="33400D44" w14:textId="1F0EFDD1"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6E41A9DB" w14:textId="4EF5CC55" w:rsidR="00BB1AFD" w:rsidRPr="00E27BC5" w:rsidRDefault="00BB1AFD" w:rsidP="00BB1AFD">
            <w:pPr>
              <w:pStyle w:val="TableParagraph"/>
            </w:pPr>
            <w:r>
              <w:t>Работоспособное, удовлетворительное</w:t>
            </w:r>
          </w:p>
        </w:tc>
      </w:tr>
      <w:tr w:rsidR="00BB1AFD" w:rsidRPr="00E27BC5" w14:paraId="36F3EBEB" w14:textId="77777777" w:rsidTr="00BB1AFD">
        <w:trPr>
          <w:trHeight w:val="247"/>
          <w:jc w:val="center"/>
        </w:trPr>
        <w:tc>
          <w:tcPr>
            <w:tcW w:w="496" w:type="dxa"/>
            <w:vAlign w:val="center"/>
          </w:tcPr>
          <w:p w14:paraId="699DC6FE" w14:textId="77777777" w:rsidR="00BB1AFD" w:rsidRPr="00E27BC5" w:rsidRDefault="00BB1AFD" w:rsidP="00BC07F4">
            <w:pPr>
              <w:pStyle w:val="TableParagraph"/>
              <w:numPr>
                <w:ilvl w:val="0"/>
                <w:numId w:val="93"/>
              </w:numPr>
              <w:ind w:left="0" w:firstLine="0"/>
              <w:jc w:val="center"/>
            </w:pPr>
          </w:p>
        </w:tc>
        <w:tc>
          <w:tcPr>
            <w:tcW w:w="3686" w:type="dxa"/>
            <w:vAlign w:val="center"/>
          </w:tcPr>
          <w:p w14:paraId="64E7F3AF" w14:textId="77777777" w:rsidR="00BB1AFD" w:rsidRPr="00E27BC5" w:rsidRDefault="00BB1AFD" w:rsidP="00BB1AFD">
            <w:pPr>
              <w:pStyle w:val="TableParagraph"/>
            </w:pPr>
            <w:r w:rsidRPr="00E27BC5">
              <w:rPr>
                <w:color w:val="000000"/>
                <w:lang w:eastAsia="ru-RU"/>
              </w:rPr>
              <w:t>редукционная увлажнит. установка РОУ 13.6</w:t>
            </w:r>
          </w:p>
        </w:tc>
        <w:tc>
          <w:tcPr>
            <w:tcW w:w="1417" w:type="dxa"/>
            <w:vAlign w:val="center"/>
          </w:tcPr>
          <w:p w14:paraId="317C729E"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0E45DC69" w14:textId="77777777" w:rsidR="00BB1AFD" w:rsidRPr="00E27BC5" w:rsidRDefault="00BB1AFD" w:rsidP="00BB1AFD">
            <w:pPr>
              <w:pStyle w:val="TableParagraph"/>
              <w:jc w:val="center"/>
            </w:pPr>
          </w:p>
        </w:tc>
        <w:tc>
          <w:tcPr>
            <w:tcW w:w="1134" w:type="dxa"/>
            <w:vAlign w:val="center"/>
          </w:tcPr>
          <w:p w14:paraId="292566C9" w14:textId="77777777" w:rsidR="00BB1AFD" w:rsidRPr="00E27BC5" w:rsidRDefault="00BB1AFD" w:rsidP="00BB1AFD">
            <w:pPr>
              <w:pStyle w:val="TableParagraph"/>
              <w:jc w:val="center"/>
            </w:pPr>
            <w:r w:rsidRPr="00E27BC5">
              <w:rPr>
                <w:color w:val="000000"/>
                <w:lang w:eastAsia="ru-RU"/>
              </w:rPr>
              <w:t>1979</w:t>
            </w:r>
          </w:p>
        </w:tc>
        <w:tc>
          <w:tcPr>
            <w:tcW w:w="3119" w:type="dxa"/>
          </w:tcPr>
          <w:p w14:paraId="16C8A9B7" w14:textId="1D2C03AF"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1AE5012B" w14:textId="46ACBA10" w:rsidR="00BB1AFD" w:rsidRPr="00E27BC5" w:rsidRDefault="00BB1AFD" w:rsidP="00BB1AFD">
            <w:pPr>
              <w:pStyle w:val="TableParagraph"/>
            </w:pPr>
            <w:r>
              <w:t>Работоспособное, удовлетворительное</w:t>
            </w:r>
          </w:p>
        </w:tc>
      </w:tr>
      <w:tr w:rsidR="00BB1AFD" w:rsidRPr="00E27BC5" w14:paraId="00C3D2D0" w14:textId="77777777" w:rsidTr="00BB1AFD">
        <w:trPr>
          <w:trHeight w:val="247"/>
          <w:jc w:val="center"/>
        </w:trPr>
        <w:tc>
          <w:tcPr>
            <w:tcW w:w="496" w:type="dxa"/>
            <w:vAlign w:val="center"/>
          </w:tcPr>
          <w:p w14:paraId="46AE6E7D"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CD17C44" w14:textId="77777777" w:rsidR="00BB1AFD" w:rsidRPr="00E27BC5" w:rsidRDefault="00BB1AFD" w:rsidP="00BB1AFD">
            <w:pPr>
              <w:pStyle w:val="TableParagraph"/>
            </w:pPr>
            <w:r w:rsidRPr="00E27BC5">
              <w:rPr>
                <w:color w:val="000000"/>
                <w:lang w:eastAsia="ru-RU"/>
              </w:rPr>
              <w:t>редукционная увлажнит. установка РОУ 13.6</w:t>
            </w:r>
          </w:p>
        </w:tc>
        <w:tc>
          <w:tcPr>
            <w:tcW w:w="1417" w:type="dxa"/>
            <w:vAlign w:val="center"/>
          </w:tcPr>
          <w:p w14:paraId="7B9901C9"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7E667FE" w14:textId="77777777" w:rsidR="00BB1AFD" w:rsidRPr="00E27BC5" w:rsidRDefault="00BB1AFD" w:rsidP="00BB1AFD">
            <w:pPr>
              <w:pStyle w:val="TableParagraph"/>
              <w:jc w:val="center"/>
            </w:pPr>
          </w:p>
        </w:tc>
        <w:tc>
          <w:tcPr>
            <w:tcW w:w="1134" w:type="dxa"/>
            <w:vAlign w:val="center"/>
          </w:tcPr>
          <w:p w14:paraId="1D304B60" w14:textId="77777777" w:rsidR="00BB1AFD" w:rsidRPr="00E27BC5" w:rsidRDefault="00BB1AFD" w:rsidP="00BB1AFD">
            <w:pPr>
              <w:pStyle w:val="TableParagraph"/>
              <w:jc w:val="center"/>
            </w:pPr>
            <w:r w:rsidRPr="00E27BC5">
              <w:rPr>
                <w:color w:val="000000"/>
                <w:lang w:eastAsia="ru-RU"/>
              </w:rPr>
              <w:t>1979</w:t>
            </w:r>
          </w:p>
        </w:tc>
        <w:tc>
          <w:tcPr>
            <w:tcW w:w="3119" w:type="dxa"/>
          </w:tcPr>
          <w:p w14:paraId="0F0941A6" w14:textId="3C96125D"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60C85C05" w14:textId="6B6AC1D7" w:rsidR="00BB1AFD" w:rsidRPr="00E27BC5" w:rsidRDefault="00BB1AFD" w:rsidP="00BB1AFD">
            <w:pPr>
              <w:pStyle w:val="TableParagraph"/>
            </w:pPr>
            <w:r>
              <w:t>Работоспособное, удовлетворительное</w:t>
            </w:r>
          </w:p>
        </w:tc>
      </w:tr>
      <w:tr w:rsidR="00BB1AFD" w:rsidRPr="00E27BC5" w14:paraId="430ACBD5" w14:textId="77777777" w:rsidTr="00BB1AFD">
        <w:trPr>
          <w:trHeight w:val="247"/>
          <w:jc w:val="center"/>
        </w:trPr>
        <w:tc>
          <w:tcPr>
            <w:tcW w:w="496" w:type="dxa"/>
            <w:vAlign w:val="center"/>
          </w:tcPr>
          <w:p w14:paraId="737B1867"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4641E83" w14:textId="77777777" w:rsidR="00BB1AFD" w:rsidRPr="00E27BC5" w:rsidRDefault="00BB1AFD" w:rsidP="00BB1AFD">
            <w:pPr>
              <w:pStyle w:val="TableParagraph"/>
            </w:pPr>
            <w:r w:rsidRPr="00E27BC5">
              <w:rPr>
                <w:color w:val="000000"/>
                <w:lang w:eastAsia="ru-RU"/>
              </w:rPr>
              <w:t>Резервуар бака аккумулятора</w:t>
            </w:r>
          </w:p>
        </w:tc>
        <w:tc>
          <w:tcPr>
            <w:tcW w:w="1417" w:type="dxa"/>
            <w:vAlign w:val="center"/>
          </w:tcPr>
          <w:p w14:paraId="1FF37942"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A7FA182" w14:textId="77777777" w:rsidR="00BB1AFD" w:rsidRPr="00E27BC5" w:rsidRDefault="00BB1AFD" w:rsidP="00BB1AFD">
            <w:pPr>
              <w:pStyle w:val="TableParagraph"/>
              <w:jc w:val="center"/>
            </w:pPr>
          </w:p>
        </w:tc>
        <w:tc>
          <w:tcPr>
            <w:tcW w:w="1134" w:type="dxa"/>
            <w:vAlign w:val="center"/>
          </w:tcPr>
          <w:p w14:paraId="6D63CB78" w14:textId="77777777" w:rsidR="00BB1AFD" w:rsidRPr="00E27BC5" w:rsidRDefault="00BB1AFD" w:rsidP="00BB1AFD">
            <w:pPr>
              <w:pStyle w:val="TableParagraph"/>
              <w:jc w:val="center"/>
            </w:pPr>
            <w:r w:rsidRPr="00E27BC5">
              <w:rPr>
                <w:color w:val="000000"/>
                <w:lang w:eastAsia="ru-RU"/>
              </w:rPr>
              <w:t>1988</w:t>
            </w:r>
          </w:p>
        </w:tc>
        <w:tc>
          <w:tcPr>
            <w:tcW w:w="3119" w:type="dxa"/>
          </w:tcPr>
          <w:p w14:paraId="30FAB6C4" w14:textId="644B3FB1"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881B33B" w14:textId="799B40A0" w:rsidR="00BB1AFD" w:rsidRPr="00E27BC5" w:rsidRDefault="00BB1AFD" w:rsidP="00BB1AFD">
            <w:pPr>
              <w:pStyle w:val="TableParagraph"/>
            </w:pPr>
            <w:r>
              <w:t>Работоспособное, удовлетворительное</w:t>
            </w:r>
          </w:p>
        </w:tc>
      </w:tr>
      <w:tr w:rsidR="00BB1AFD" w:rsidRPr="00E27BC5" w14:paraId="2BBE07EA" w14:textId="77777777" w:rsidTr="00BB1AFD">
        <w:trPr>
          <w:trHeight w:val="247"/>
          <w:jc w:val="center"/>
        </w:trPr>
        <w:tc>
          <w:tcPr>
            <w:tcW w:w="496" w:type="dxa"/>
            <w:vAlign w:val="center"/>
          </w:tcPr>
          <w:p w14:paraId="103A70E4"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D098B62" w14:textId="77777777" w:rsidR="00BB1AFD" w:rsidRPr="00E27BC5" w:rsidRDefault="00BB1AFD" w:rsidP="00BB1AFD">
            <w:pPr>
              <w:pStyle w:val="TableParagraph"/>
            </w:pPr>
            <w:r w:rsidRPr="00E27BC5">
              <w:rPr>
                <w:color w:val="000000"/>
                <w:lang w:eastAsia="ru-RU"/>
              </w:rPr>
              <w:t>Резервуар бака аккумулятора</w:t>
            </w:r>
          </w:p>
        </w:tc>
        <w:tc>
          <w:tcPr>
            <w:tcW w:w="1417" w:type="dxa"/>
            <w:vAlign w:val="center"/>
          </w:tcPr>
          <w:p w14:paraId="6234FD0D"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5DCBC62" w14:textId="77777777" w:rsidR="00BB1AFD" w:rsidRPr="00E27BC5" w:rsidRDefault="00BB1AFD" w:rsidP="00BB1AFD">
            <w:pPr>
              <w:pStyle w:val="TableParagraph"/>
              <w:jc w:val="center"/>
            </w:pPr>
          </w:p>
        </w:tc>
        <w:tc>
          <w:tcPr>
            <w:tcW w:w="1134" w:type="dxa"/>
            <w:vAlign w:val="center"/>
          </w:tcPr>
          <w:p w14:paraId="2033BB38" w14:textId="77777777" w:rsidR="00BB1AFD" w:rsidRPr="00E27BC5" w:rsidRDefault="00BB1AFD" w:rsidP="00BB1AFD">
            <w:pPr>
              <w:pStyle w:val="TableParagraph"/>
              <w:jc w:val="center"/>
            </w:pPr>
            <w:r w:rsidRPr="00E27BC5">
              <w:rPr>
                <w:color w:val="000000"/>
                <w:lang w:eastAsia="ru-RU"/>
              </w:rPr>
              <w:t>1988</w:t>
            </w:r>
          </w:p>
        </w:tc>
        <w:tc>
          <w:tcPr>
            <w:tcW w:w="3119" w:type="dxa"/>
          </w:tcPr>
          <w:p w14:paraId="11E77724" w14:textId="35D75533"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7BA20EFC" w14:textId="540B2D24" w:rsidR="00BB1AFD" w:rsidRPr="00E27BC5" w:rsidRDefault="00BB1AFD" w:rsidP="00BB1AFD">
            <w:pPr>
              <w:pStyle w:val="TableParagraph"/>
            </w:pPr>
            <w:r>
              <w:t>Работоспособное, удовлетворительное</w:t>
            </w:r>
          </w:p>
        </w:tc>
      </w:tr>
      <w:tr w:rsidR="00BB1AFD" w:rsidRPr="00E27BC5" w14:paraId="527B3870" w14:textId="77777777" w:rsidTr="00BB1AFD">
        <w:trPr>
          <w:trHeight w:val="247"/>
          <w:jc w:val="center"/>
        </w:trPr>
        <w:tc>
          <w:tcPr>
            <w:tcW w:w="496" w:type="dxa"/>
            <w:vAlign w:val="center"/>
          </w:tcPr>
          <w:p w14:paraId="344273AD" w14:textId="77777777" w:rsidR="00BB1AFD" w:rsidRPr="00E27BC5" w:rsidRDefault="00BB1AFD" w:rsidP="00BC07F4">
            <w:pPr>
              <w:pStyle w:val="TableParagraph"/>
              <w:numPr>
                <w:ilvl w:val="0"/>
                <w:numId w:val="93"/>
              </w:numPr>
              <w:ind w:left="0" w:firstLine="0"/>
              <w:jc w:val="center"/>
            </w:pPr>
          </w:p>
        </w:tc>
        <w:tc>
          <w:tcPr>
            <w:tcW w:w="3686" w:type="dxa"/>
            <w:vAlign w:val="center"/>
          </w:tcPr>
          <w:p w14:paraId="745C7B40" w14:textId="77777777" w:rsidR="00BB1AFD" w:rsidRPr="00E27BC5" w:rsidRDefault="00BB1AFD" w:rsidP="00BB1AFD">
            <w:pPr>
              <w:pStyle w:val="TableParagraph"/>
            </w:pPr>
            <w:r w:rsidRPr="00E27BC5">
              <w:rPr>
                <w:color w:val="000000"/>
                <w:lang w:eastAsia="ru-RU"/>
              </w:rPr>
              <w:t>Насос НКУ-140</w:t>
            </w:r>
          </w:p>
        </w:tc>
        <w:tc>
          <w:tcPr>
            <w:tcW w:w="1417" w:type="dxa"/>
            <w:vAlign w:val="center"/>
          </w:tcPr>
          <w:p w14:paraId="1AF14A6D"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5C0FAF6" w14:textId="77777777" w:rsidR="00BB1AFD" w:rsidRPr="00E27BC5" w:rsidRDefault="00BB1AFD" w:rsidP="00BB1AFD">
            <w:pPr>
              <w:pStyle w:val="TableParagraph"/>
              <w:jc w:val="center"/>
            </w:pPr>
          </w:p>
        </w:tc>
        <w:tc>
          <w:tcPr>
            <w:tcW w:w="1134" w:type="dxa"/>
            <w:vAlign w:val="center"/>
          </w:tcPr>
          <w:p w14:paraId="47686E28" w14:textId="77777777" w:rsidR="00BB1AFD" w:rsidRPr="00E27BC5" w:rsidRDefault="00BB1AFD" w:rsidP="00BB1AFD">
            <w:pPr>
              <w:pStyle w:val="TableParagraph"/>
              <w:jc w:val="center"/>
            </w:pPr>
            <w:r w:rsidRPr="00E27BC5">
              <w:rPr>
                <w:color w:val="000000"/>
                <w:lang w:eastAsia="ru-RU"/>
              </w:rPr>
              <w:t>2013</w:t>
            </w:r>
          </w:p>
        </w:tc>
        <w:tc>
          <w:tcPr>
            <w:tcW w:w="3119" w:type="dxa"/>
          </w:tcPr>
          <w:p w14:paraId="5C7A2DA2" w14:textId="20EC4E96"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0C56D69E" w14:textId="4BCF9106" w:rsidR="00BB1AFD" w:rsidRPr="00E27BC5" w:rsidRDefault="00BB1AFD" w:rsidP="00BB1AFD">
            <w:pPr>
              <w:pStyle w:val="TableParagraph"/>
            </w:pPr>
            <w:r>
              <w:t>Работоспособное, удовлетворительное</w:t>
            </w:r>
          </w:p>
        </w:tc>
      </w:tr>
      <w:tr w:rsidR="00BB1AFD" w:rsidRPr="00E27BC5" w14:paraId="66AA0879" w14:textId="77777777" w:rsidTr="00BB1AFD">
        <w:trPr>
          <w:trHeight w:val="247"/>
          <w:jc w:val="center"/>
        </w:trPr>
        <w:tc>
          <w:tcPr>
            <w:tcW w:w="496" w:type="dxa"/>
            <w:vAlign w:val="center"/>
          </w:tcPr>
          <w:p w14:paraId="5C30F1D5"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CBA6DB7" w14:textId="77777777" w:rsidR="00BB1AFD" w:rsidRPr="00E27BC5" w:rsidRDefault="00BB1AFD" w:rsidP="00BB1AFD">
            <w:pPr>
              <w:pStyle w:val="TableParagraph"/>
            </w:pPr>
            <w:r w:rsidRPr="00E27BC5">
              <w:rPr>
                <w:color w:val="000000"/>
                <w:lang w:eastAsia="ru-RU"/>
              </w:rPr>
              <w:t>Насос НКУ-140</w:t>
            </w:r>
          </w:p>
        </w:tc>
        <w:tc>
          <w:tcPr>
            <w:tcW w:w="1417" w:type="dxa"/>
            <w:vAlign w:val="center"/>
          </w:tcPr>
          <w:p w14:paraId="770FF08D"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98C40B7" w14:textId="77777777" w:rsidR="00BB1AFD" w:rsidRPr="00E27BC5" w:rsidRDefault="00BB1AFD" w:rsidP="00BB1AFD">
            <w:pPr>
              <w:pStyle w:val="TableParagraph"/>
              <w:jc w:val="center"/>
            </w:pPr>
          </w:p>
        </w:tc>
        <w:tc>
          <w:tcPr>
            <w:tcW w:w="1134" w:type="dxa"/>
            <w:vAlign w:val="center"/>
          </w:tcPr>
          <w:p w14:paraId="549B911C" w14:textId="77777777" w:rsidR="00BB1AFD" w:rsidRPr="00E27BC5" w:rsidRDefault="00BB1AFD" w:rsidP="00BB1AFD">
            <w:pPr>
              <w:pStyle w:val="TableParagraph"/>
              <w:jc w:val="center"/>
            </w:pPr>
            <w:r w:rsidRPr="00E27BC5">
              <w:rPr>
                <w:color w:val="000000"/>
                <w:lang w:eastAsia="ru-RU"/>
              </w:rPr>
              <w:t>2013</w:t>
            </w:r>
          </w:p>
        </w:tc>
        <w:tc>
          <w:tcPr>
            <w:tcW w:w="3119" w:type="dxa"/>
          </w:tcPr>
          <w:p w14:paraId="5F8CAA50" w14:textId="248F87CB"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6F1AB6D6" w14:textId="74FB6FF0" w:rsidR="00BB1AFD" w:rsidRPr="00E27BC5" w:rsidRDefault="00BB1AFD" w:rsidP="00BB1AFD">
            <w:pPr>
              <w:pStyle w:val="TableParagraph"/>
            </w:pPr>
            <w:r>
              <w:t>Работоспособное, удовлетворительное</w:t>
            </w:r>
          </w:p>
        </w:tc>
      </w:tr>
      <w:tr w:rsidR="00BB1AFD" w:rsidRPr="00E27BC5" w14:paraId="3D9A8F1D" w14:textId="77777777" w:rsidTr="00BB1AFD">
        <w:trPr>
          <w:trHeight w:val="247"/>
          <w:jc w:val="center"/>
        </w:trPr>
        <w:tc>
          <w:tcPr>
            <w:tcW w:w="496" w:type="dxa"/>
            <w:vAlign w:val="center"/>
          </w:tcPr>
          <w:p w14:paraId="2413FABA"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D867335" w14:textId="77777777" w:rsidR="00BB1AFD" w:rsidRPr="00E27BC5" w:rsidRDefault="00BB1AFD" w:rsidP="00BB1AFD">
            <w:pPr>
              <w:pStyle w:val="TableParagraph"/>
            </w:pPr>
            <w:r w:rsidRPr="00E27BC5">
              <w:rPr>
                <w:color w:val="000000"/>
                <w:lang w:eastAsia="ru-RU"/>
              </w:rPr>
              <w:t>сварочный трансформатор ТДМ 503 У2</w:t>
            </w:r>
          </w:p>
        </w:tc>
        <w:tc>
          <w:tcPr>
            <w:tcW w:w="1417" w:type="dxa"/>
            <w:vAlign w:val="center"/>
          </w:tcPr>
          <w:p w14:paraId="19FE9697"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6E3ECA1" w14:textId="77777777" w:rsidR="00BB1AFD" w:rsidRPr="00E27BC5" w:rsidRDefault="00BB1AFD" w:rsidP="00BB1AFD">
            <w:pPr>
              <w:pStyle w:val="TableParagraph"/>
              <w:jc w:val="center"/>
            </w:pPr>
          </w:p>
        </w:tc>
        <w:tc>
          <w:tcPr>
            <w:tcW w:w="1134" w:type="dxa"/>
            <w:vAlign w:val="center"/>
          </w:tcPr>
          <w:p w14:paraId="00F9CB29" w14:textId="77777777" w:rsidR="00BB1AFD" w:rsidRPr="00E27BC5" w:rsidRDefault="00BB1AFD" w:rsidP="00BB1AFD">
            <w:pPr>
              <w:pStyle w:val="TableParagraph"/>
              <w:jc w:val="center"/>
            </w:pPr>
            <w:r w:rsidRPr="00E27BC5">
              <w:rPr>
                <w:color w:val="000000"/>
                <w:lang w:eastAsia="ru-RU"/>
              </w:rPr>
              <w:t>1988</w:t>
            </w:r>
          </w:p>
        </w:tc>
        <w:tc>
          <w:tcPr>
            <w:tcW w:w="3119" w:type="dxa"/>
          </w:tcPr>
          <w:p w14:paraId="5911DA66" w14:textId="31592C2C"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09F3A23D" w14:textId="6D024571" w:rsidR="00BB1AFD" w:rsidRPr="00E27BC5" w:rsidRDefault="00BB1AFD" w:rsidP="00BB1AFD">
            <w:pPr>
              <w:pStyle w:val="TableParagraph"/>
            </w:pPr>
            <w:r>
              <w:t>Работоспособное, удовлетворительное</w:t>
            </w:r>
          </w:p>
        </w:tc>
      </w:tr>
      <w:tr w:rsidR="00BB1AFD" w:rsidRPr="00E27BC5" w14:paraId="2CE3CE83" w14:textId="77777777" w:rsidTr="00BB1AFD">
        <w:trPr>
          <w:trHeight w:val="247"/>
          <w:jc w:val="center"/>
        </w:trPr>
        <w:tc>
          <w:tcPr>
            <w:tcW w:w="496" w:type="dxa"/>
            <w:vAlign w:val="center"/>
          </w:tcPr>
          <w:p w14:paraId="6D7111F7"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5CB270B" w14:textId="77777777" w:rsidR="00BB1AFD" w:rsidRPr="00E27BC5" w:rsidRDefault="00BB1AFD" w:rsidP="00BB1AFD">
            <w:pPr>
              <w:pStyle w:val="TableParagraph"/>
            </w:pPr>
            <w:r w:rsidRPr="00E27BC5">
              <w:rPr>
                <w:color w:val="000000"/>
                <w:lang w:eastAsia="ru-RU"/>
              </w:rPr>
              <w:t>Сетевой ц.б. электронасос ЭВ-2000 Х2</w:t>
            </w:r>
          </w:p>
        </w:tc>
        <w:tc>
          <w:tcPr>
            <w:tcW w:w="1417" w:type="dxa"/>
            <w:vAlign w:val="center"/>
          </w:tcPr>
          <w:p w14:paraId="7DA5A3A3"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683B1D4" w14:textId="77777777" w:rsidR="00BB1AFD" w:rsidRPr="00E27BC5" w:rsidRDefault="00BB1AFD" w:rsidP="00BB1AFD">
            <w:pPr>
              <w:pStyle w:val="TableParagraph"/>
              <w:jc w:val="center"/>
            </w:pPr>
          </w:p>
        </w:tc>
        <w:tc>
          <w:tcPr>
            <w:tcW w:w="1134" w:type="dxa"/>
            <w:vAlign w:val="center"/>
          </w:tcPr>
          <w:p w14:paraId="1549F78C" w14:textId="77777777" w:rsidR="00BB1AFD" w:rsidRPr="00E27BC5" w:rsidRDefault="00BB1AFD" w:rsidP="00BB1AFD">
            <w:pPr>
              <w:pStyle w:val="TableParagraph"/>
              <w:jc w:val="center"/>
            </w:pPr>
            <w:r w:rsidRPr="00E27BC5">
              <w:rPr>
                <w:color w:val="000000"/>
                <w:lang w:eastAsia="ru-RU"/>
              </w:rPr>
              <w:t>1979</w:t>
            </w:r>
          </w:p>
        </w:tc>
        <w:tc>
          <w:tcPr>
            <w:tcW w:w="3119" w:type="dxa"/>
          </w:tcPr>
          <w:p w14:paraId="6497A4CB" w14:textId="45005B04"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51AA6E0E" w14:textId="0B2EF89D" w:rsidR="00BB1AFD" w:rsidRPr="00E27BC5" w:rsidRDefault="00BB1AFD" w:rsidP="00BB1AFD">
            <w:pPr>
              <w:pStyle w:val="TableParagraph"/>
            </w:pPr>
            <w:r>
              <w:t>Работоспособное, удовлетворительное</w:t>
            </w:r>
          </w:p>
        </w:tc>
      </w:tr>
      <w:tr w:rsidR="00BB1AFD" w:rsidRPr="00E27BC5" w14:paraId="4838087F" w14:textId="77777777" w:rsidTr="00BB1AFD">
        <w:trPr>
          <w:trHeight w:val="247"/>
          <w:jc w:val="center"/>
        </w:trPr>
        <w:tc>
          <w:tcPr>
            <w:tcW w:w="496" w:type="dxa"/>
            <w:vAlign w:val="center"/>
          </w:tcPr>
          <w:p w14:paraId="3A76370E" w14:textId="77777777" w:rsidR="00BB1AFD" w:rsidRPr="00E27BC5" w:rsidRDefault="00BB1AFD" w:rsidP="00BC07F4">
            <w:pPr>
              <w:pStyle w:val="TableParagraph"/>
              <w:numPr>
                <w:ilvl w:val="0"/>
                <w:numId w:val="93"/>
              </w:numPr>
              <w:ind w:left="0" w:firstLine="0"/>
              <w:jc w:val="center"/>
            </w:pPr>
          </w:p>
        </w:tc>
        <w:tc>
          <w:tcPr>
            <w:tcW w:w="3686" w:type="dxa"/>
            <w:vAlign w:val="center"/>
          </w:tcPr>
          <w:p w14:paraId="642AE827" w14:textId="77777777" w:rsidR="00BB1AFD" w:rsidRPr="00E27BC5" w:rsidRDefault="00BB1AFD" w:rsidP="00BB1AFD">
            <w:pPr>
              <w:pStyle w:val="TableParagraph"/>
            </w:pPr>
            <w:r w:rsidRPr="00E27BC5">
              <w:rPr>
                <w:color w:val="000000"/>
                <w:lang w:eastAsia="ru-RU"/>
              </w:rPr>
              <w:t>Насос ЦН 400-105</w:t>
            </w:r>
          </w:p>
        </w:tc>
        <w:tc>
          <w:tcPr>
            <w:tcW w:w="1417" w:type="dxa"/>
            <w:vAlign w:val="center"/>
          </w:tcPr>
          <w:p w14:paraId="5D1918BA"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6D67B60" w14:textId="77777777" w:rsidR="00BB1AFD" w:rsidRPr="00E27BC5" w:rsidRDefault="00BB1AFD" w:rsidP="00BB1AFD">
            <w:pPr>
              <w:pStyle w:val="TableParagraph"/>
              <w:jc w:val="center"/>
            </w:pPr>
          </w:p>
        </w:tc>
        <w:tc>
          <w:tcPr>
            <w:tcW w:w="1134" w:type="dxa"/>
            <w:vAlign w:val="center"/>
          </w:tcPr>
          <w:p w14:paraId="0D47E99F" w14:textId="77777777" w:rsidR="00BB1AFD" w:rsidRPr="00E27BC5" w:rsidRDefault="00BB1AFD" w:rsidP="00BB1AFD">
            <w:pPr>
              <w:pStyle w:val="TableParagraph"/>
              <w:jc w:val="center"/>
            </w:pPr>
            <w:r w:rsidRPr="00E27BC5">
              <w:rPr>
                <w:color w:val="000000"/>
                <w:lang w:eastAsia="ru-RU"/>
              </w:rPr>
              <w:t>2013</w:t>
            </w:r>
          </w:p>
        </w:tc>
        <w:tc>
          <w:tcPr>
            <w:tcW w:w="3119" w:type="dxa"/>
          </w:tcPr>
          <w:p w14:paraId="32C9CF51" w14:textId="39B089C9"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1ADA20C7" w14:textId="24045C8E" w:rsidR="00BB1AFD" w:rsidRPr="00E27BC5" w:rsidRDefault="00BB1AFD" w:rsidP="00BB1AFD">
            <w:pPr>
              <w:pStyle w:val="TableParagraph"/>
            </w:pPr>
            <w:r>
              <w:t>Работоспособное, удовлетворительное</w:t>
            </w:r>
          </w:p>
        </w:tc>
      </w:tr>
      <w:tr w:rsidR="00BB1AFD" w:rsidRPr="00E27BC5" w14:paraId="69A524EA" w14:textId="77777777" w:rsidTr="00BB1AFD">
        <w:trPr>
          <w:trHeight w:val="247"/>
          <w:jc w:val="center"/>
        </w:trPr>
        <w:tc>
          <w:tcPr>
            <w:tcW w:w="496" w:type="dxa"/>
            <w:vAlign w:val="center"/>
          </w:tcPr>
          <w:p w14:paraId="28AAD1C5"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C3E400B" w14:textId="77777777" w:rsidR="00BB1AFD" w:rsidRPr="00E27BC5" w:rsidRDefault="00BB1AFD" w:rsidP="00BB1AFD">
            <w:pPr>
              <w:pStyle w:val="TableParagraph"/>
            </w:pPr>
            <w:r w:rsidRPr="00E27BC5">
              <w:rPr>
                <w:color w:val="000000"/>
                <w:lang w:eastAsia="ru-RU"/>
              </w:rPr>
              <w:t>Насос ЦН 400-105</w:t>
            </w:r>
          </w:p>
        </w:tc>
        <w:tc>
          <w:tcPr>
            <w:tcW w:w="1417" w:type="dxa"/>
            <w:vAlign w:val="center"/>
          </w:tcPr>
          <w:p w14:paraId="3B2BB8CB"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75D1293" w14:textId="77777777" w:rsidR="00BB1AFD" w:rsidRPr="00E27BC5" w:rsidRDefault="00BB1AFD" w:rsidP="00BB1AFD">
            <w:pPr>
              <w:pStyle w:val="TableParagraph"/>
              <w:jc w:val="center"/>
            </w:pPr>
          </w:p>
        </w:tc>
        <w:tc>
          <w:tcPr>
            <w:tcW w:w="1134" w:type="dxa"/>
            <w:vAlign w:val="center"/>
          </w:tcPr>
          <w:p w14:paraId="689E482C" w14:textId="77777777" w:rsidR="00BB1AFD" w:rsidRPr="00E27BC5" w:rsidRDefault="00BB1AFD" w:rsidP="00BB1AFD">
            <w:pPr>
              <w:pStyle w:val="TableParagraph"/>
              <w:jc w:val="center"/>
            </w:pPr>
            <w:r w:rsidRPr="00E27BC5">
              <w:rPr>
                <w:color w:val="000000"/>
                <w:lang w:eastAsia="ru-RU"/>
              </w:rPr>
              <w:t>2013</w:t>
            </w:r>
          </w:p>
        </w:tc>
        <w:tc>
          <w:tcPr>
            <w:tcW w:w="3119" w:type="dxa"/>
          </w:tcPr>
          <w:p w14:paraId="78F0E782" w14:textId="44A2BBFC"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1B43B7B9" w14:textId="1F8591BF" w:rsidR="00BB1AFD" w:rsidRPr="00E27BC5" w:rsidRDefault="00BB1AFD" w:rsidP="00BB1AFD">
            <w:pPr>
              <w:pStyle w:val="TableParagraph"/>
            </w:pPr>
            <w:r>
              <w:t>Работоспособное, удовлетворительное</w:t>
            </w:r>
          </w:p>
        </w:tc>
      </w:tr>
      <w:tr w:rsidR="00BB1AFD" w:rsidRPr="00E27BC5" w14:paraId="0A7CF626" w14:textId="77777777" w:rsidTr="00BB1AFD">
        <w:trPr>
          <w:trHeight w:val="247"/>
          <w:jc w:val="center"/>
        </w:trPr>
        <w:tc>
          <w:tcPr>
            <w:tcW w:w="496" w:type="dxa"/>
            <w:vAlign w:val="center"/>
          </w:tcPr>
          <w:p w14:paraId="7F86159F"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5F87530" w14:textId="77777777" w:rsidR="00BB1AFD" w:rsidRPr="00E27BC5" w:rsidRDefault="00BB1AFD" w:rsidP="00BB1AFD">
            <w:pPr>
              <w:pStyle w:val="TableParagraph"/>
            </w:pPr>
            <w:r w:rsidRPr="00E27BC5">
              <w:rPr>
                <w:color w:val="000000"/>
                <w:lang w:eastAsia="ru-RU"/>
              </w:rPr>
              <w:t>Насос ЦН 400-105</w:t>
            </w:r>
          </w:p>
        </w:tc>
        <w:tc>
          <w:tcPr>
            <w:tcW w:w="1417" w:type="dxa"/>
            <w:vAlign w:val="center"/>
          </w:tcPr>
          <w:p w14:paraId="37B4992A"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664BB39" w14:textId="77777777" w:rsidR="00BB1AFD" w:rsidRPr="00E27BC5" w:rsidRDefault="00BB1AFD" w:rsidP="00BB1AFD">
            <w:pPr>
              <w:pStyle w:val="TableParagraph"/>
              <w:jc w:val="center"/>
            </w:pPr>
          </w:p>
        </w:tc>
        <w:tc>
          <w:tcPr>
            <w:tcW w:w="1134" w:type="dxa"/>
            <w:vAlign w:val="center"/>
          </w:tcPr>
          <w:p w14:paraId="016F40D1" w14:textId="77777777" w:rsidR="00BB1AFD" w:rsidRPr="00E27BC5" w:rsidRDefault="00BB1AFD" w:rsidP="00BB1AFD">
            <w:pPr>
              <w:pStyle w:val="TableParagraph"/>
              <w:jc w:val="center"/>
            </w:pPr>
            <w:r w:rsidRPr="00E27BC5">
              <w:rPr>
                <w:color w:val="000000"/>
                <w:lang w:eastAsia="ru-RU"/>
              </w:rPr>
              <w:t>2013</w:t>
            </w:r>
          </w:p>
        </w:tc>
        <w:tc>
          <w:tcPr>
            <w:tcW w:w="3119" w:type="dxa"/>
          </w:tcPr>
          <w:p w14:paraId="70A8B4F6" w14:textId="321295D4" w:rsidR="00BB1AFD" w:rsidRPr="00E27BC5" w:rsidRDefault="00BB1AFD" w:rsidP="00BB1AFD">
            <w:pPr>
              <w:pStyle w:val="TableParagraph"/>
            </w:pPr>
            <w:r w:rsidRPr="00E27BC5">
              <w:rPr>
                <w:lang w:eastAsia="ru-RU"/>
              </w:rPr>
              <w:t xml:space="preserve">г. Сафоново, ул. Советская, д. </w:t>
            </w:r>
            <w:r w:rsidRPr="00E27BC5">
              <w:rPr>
                <w:lang w:eastAsia="ru-RU"/>
              </w:rPr>
              <w:lastRenderedPageBreak/>
              <w:t>78</w:t>
            </w:r>
          </w:p>
        </w:tc>
        <w:tc>
          <w:tcPr>
            <w:tcW w:w="3189" w:type="dxa"/>
            <w:vAlign w:val="center"/>
          </w:tcPr>
          <w:p w14:paraId="241653DD" w14:textId="62351BBC" w:rsidR="00BB1AFD" w:rsidRPr="00E27BC5" w:rsidRDefault="00BB1AFD" w:rsidP="00BB1AFD">
            <w:pPr>
              <w:pStyle w:val="TableParagraph"/>
            </w:pPr>
            <w:r>
              <w:lastRenderedPageBreak/>
              <w:t xml:space="preserve">Работоспособное, </w:t>
            </w:r>
            <w:r>
              <w:lastRenderedPageBreak/>
              <w:t>удовлетворительное</w:t>
            </w:r>
          </w:p>
        </w:tc>
      </w:tr>
      <w:tr w:rsidR="00BB1AFD" w:rsidRPr="00E27BC5" w14:paraId="716B8CC3" w14:textId="77777777" w:rsidTr="00BB1AFD">
        <w:trPr>
          <w:trHeight w:val="247"/>
          <w:jc w:val="center"/>
        </w:trPr>
        <w:tc>
          <w:tcPr>
            <w:tcW w:w="496" w:type="dxa"/>
            <w:vAlign w:val="center"/>
          </w:tcPr>
          <w:p w14:paraId="76FBC1E4"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34A4539" w14:textId="77777777" w:rsidR="00BB1AFD" w:rsidRPr="00E27BC5" w:rsidRDefault="00BB1AFD" w:rsidP="00BB1AFD">
            <w:pPr>
              <w:pStyle w:val="TableParagraph"/>
            </w:pPr>
            <w:r w:rsidRPr="00E27BC5">
              <w:rPr>
                <w:color w:val="000000"/>
                <w:lang w:eastAsia="ru-RU"/>
              </w:rPr>
              <w:t>трансформатор ТМ-1000-6/04</w:t>
            </w:r>
          </w:p>
        </w:tc>
        <w:tc>
          <w:tcPr>
            <w:tcW w:w="1417" w:type="dxa"/>
            <w:vAlign w:val="center"/>
          </w:tcPr>
          <w:p w14:paraId="434E6177"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0FDF031" w14:textId="77777777" w:rsidR="00BB1AFD" w:rsidRPr="00E27BC5" w:rsidRDefault="00BB1AFD" w:rsidP="00BB1AFD">
            <w:pPr>
              <w:pStyle w:val="TableParagraph"/>
              <w:jc w:val="center"/>
            </w:pPr>
          </w:p>
        </w:tc>
        <w:tc>
          <w:tcPr>
            <w:tcW w:w="1134" w:type="dxa"/>
            <w:vAlign w:val="center"/>
          </w:tcPr>
          <w:p w14:paraId="18F4591A" w14:textId="77777777" w:rsidR="00BB1AFD" w:rsidRPr="00E27BC5" w:rsidRDefault="00BB1AFD" w:rsidP="00BB1AFD">
            <w:pPr>
              <w:pStyle w:val="TableParagraph"/>
              <w:jc w:val="center"/>
            </w:pPr>
            <w:r w:rsidRPr="00E27BC5">
              <w:rPr>
                <w:color w:val="000000"/>
                <w:lang w:eastAsia="ru-RU"/>
              </w:rPr>
              <w:t>1979</w:t>
            </w:r>
          </w:p>
        </w:tc>
        <w:tc>
          <w:tcPr>
            <w:tcW w:w="3119" w:type="dxa"/>
          </w:tcPr>
          <w:p w14:paraId="2E9884AF" w14:textId="0E0AB358"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710AF0FE" w14:textId="2A75E2D9" w:rsidR="00BB1AFD" w:rsidRPr="00E27BC5" w:rsidRDefault="00BB1AFD" w:rsidP="00BB1AFD">
            <w:pPr>
              <w:pStyle w:val="TableParagraph"/>
            </w:pPr>
            <w:r>
              <w:t>Работоспособное, удовлетворительное</w:t>
            </w:r>
          </w:p>
        </w:tc>
      </w:tr>
      <w:tr w:rsidR="00BB1AFD" w:rsidRPr="00E27BC5" w14:paraId="67D58C24" w14:textId="77777777" w:rsidTr="00BB1AFD">
        <w:trPr>
          <w:trHeight w:val="247"/>
          <w:jc w:val="center"/>
        </w:trPr>
        <w:tc>
          <w:tcPr>
            <w:tcW w:w="496" w:type="dxa"/>
            <w:vAlign w:val="center"/>
          </w:tcPr>
          <w:p w14:paraId="4603F965"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183688B" w14:textId="77777777" w:rsidR="00BB1AFD" w:rsidRPr="00E27BC5" w:rsidRDefault="00BB1AFD" w:rsidP="00BB1AFD">
            <w:pPr>
              <w:pStyle w:val="TableParagraph"/>
            </w:pPr>
            <w:r w:rsidRPr="00E27BC5">
              <w:rPr>
                <w:color w:val="000000"/>
                <w:lang w:eastAsia="ru-RU"/>
              </w:rPr>
              <w:t>трансформатор ТМ-1000-6/04</w:t>
            </w:r>
          </w:p>
        </w:tc>
        <w:tc>
          <w:tcPr>
            <w:tcW w:w="1417" w:type="dxa"/>
            <w:vAlign w:val="center"/>
          </w:tcPr>
          <w:p w14:paraId="494E4F99"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C5075C6" w14:textId="77777777" w:rsidR="00BB1AFD" w:rsidRPr="00E27BC5" w:rsidRDefault="00BB1AFD" w:rsidP="00BB1AFD">
            <w:pPr>
              <w:pStyle w:val="TableParagraph"/>
              <w:jc w:val="center"/>
            </w:pPr>
          </w:p>
        </w:tc>
        <w:tc>
          <w:tcPr>
            <w:tcW w:w="1134" w:type="dxa"/>
            <w:vAlign w:val="center"/>
          </w:tcPr>
          <w:p w14:paraId="15C31AED" w14:textId="77777777" w:rsidR="00BB1AFD" w:rsidRPr="00E27BC5" w:rsidRDefault="00BB1AFD" w:rsidP="00BB1AFD">
            <w:pPr>
              <w:pStyle w:val="TableParagraph"/>
              <w:jc w:val="center"/>
            </w:pPr>
            <w:r w:rsidRPr="00E27BC5">
              <w:rPr>
                <w:color w:val="000000"/>
                <w:lang w:eastAsia="ru-RU"/>
              </w:rPr>
              <w:t>1979</w:t>
            </w:r>
          </w:p>
        </w:tc>
        <w:tc>
          <w:tcPr>
            <w:tcW w:w="3119" w:type="dxa"/>
          </w:tcPr>
          <w:p w14:paraId="6E4BF696" w14:textId="4B8EFBD4"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78ECC272" w14:textId="078C79B9" w:rsidR="00BB1AFD" w:rsidRPr="00E27BC5" w:rsidRDefault="00BB1AFD" w:rsidP="00BB1AFD">
            <w:pPr>
              <w:pStyle w:val="TableParagraph"/>
            </w:pPr>
            <w:r>
              <w:t>Работоспособное, удовлетворительное</w:t>
            </w:r>
          </w:p>
        </w:tc>
      </w:tr>
      <w:tr w:rsidR="00BB1AFD" w:rsidRPr="00E27BC5" w14:paraId="66449AC3" w14:textId="77777777" w:rsidTr="00BB1AFD">
        <w:trPr>
          <w:trHeight w:val="247"/>
          <w:jc w:val="center"/>
        </w:trPr>
        <w:tc>
          <w:tcPr>
            <w:tcW w:w="496" w:type="dxa"/>
            <w:vAlign w:val="center"/>
          </w:tcPr>
          <w:p w14:paraId="066E2689" w14:textId="77777777" w:rsidR="00BB1AFD" w:rsidRPr="00E27BC5" w:rsidRDefault="00BB1AFD" w:rsidP="00BC07F4">
            <w:pPr>
              <w:pStyle w:val="TableParagraph"/>
              <w:numPr>
                <w:ilvl w:val="0"/>
                <w:numId w:val="93"/>
              </w:numPr>
              <w:ind w:left="0" w:firstLine="0"/>
              <w:jc w:val="center"/>
            </w:pPr>
          </w:p>
        </w:tc>
        <w:tc>
          <w:tcPr>
            <w:tcW w:w="3686" w:type="dxa"/>
            <w:vAlign w:val="center"/>
          </w:tcPr>
          <w:p w14:paraId="4AC906FF" w14:textId="77777777" w:rsidR="00BB1AFD" w:rsidRPr="00E27BC5" w:rsidRDefault="00BB1AFD" w:rsidP="00BB1AFD">
            <w:pPr>
              <w:pStyle w:val="TableParagraph"/>
            </w:pPr>
            <w:r w:rsidRPr="00E27BC5">
              <w:rPr>
                <w:color w:val="000000"/>
                <w:lang w:eastAsia="ru-RU"/>
              </w:rPr>
              <w:t>трансформатор ТМ-160-6/04</w:t>
            </w:r>
          </w:p>
        </w:tc>
        <w:tc>
          <w:tcPr>
            <w:tcW w:w="1417" w:type="dxa"/>
            <w:vAlign w:val="center"/>
          </w:tcPr>
          <w:p w14:paraId="1D1E4B71"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E40E99F" w14:textId="77777777" w:rsidR="00BB1AFD" w:rsidRPr="00E27BC5" w:rsidRDefault="00BB1AFD" w:rsidP="00BB1AFD">
            <w:pPr>
              <w:pStyle w:val="TableParagraph"/>
              <w:jc w:val="center"/>
            </w:pPr>
          </w:p>
        </w:tc>
        <w:tc>
          <w:tcPr>
            <w:tcW w:w="1134" w:type="dxa"/>
            <w:vAlign w:val="center"/>
          </w:tcPr>
          <w:p w14:paraId="0B4F3BC0" w14:textId="77777777" w:rsidR="00BB1AFD" w:rsidRPr="00E27BC5" w:rsidRDefault="00BB1AFD" w:rsidP="00BB1AFD">
            <w:pPr>
              <w:pStyle w:val="TableParagraph"/>
              <w:jc w:val="center"/>
            </w:pPr>
            <w:r w:rsidRPr="00E27BC5">
              <w:rPr>
                <w:color w:val="000000"/>
                <w:lang w:eastAsia="ru-RU"/>
              </w:rPr>
              <w:t>1979</w:t>
            </w:r>
          </w:p>
        </w:tc>
        <w:tc>
          <w:tcPr>
            <w:tcW w:w="3119" w:type="dxa"/>
          </w:tcPr>
          <w:p w14:paraId="70247BF8" w14:textId="475FCB15"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79B3F70F" w14:textId="33266E59" w:rsidR="00BB1AFD" w:rsidRPr="00E27BC5" w:rsidRDefault="00BB1AFD" w:rsidP="00BB1AFD">
            <w:pPr>
              <w:pStyle w:val="TableParagraph"/>
            </w:pPr>
            <w:r>
              <w:t>Работоспособное, удовлетворительное</w:t>
            </w:r>
          </w:p>
        </w:tc>
      </w:tr>
      <w:tr w:rsidR="00BB1AFD" w:rsidRPr="00E27BC5" w14:paraId="7F69B2BF" w14:textId="77777777" w:rsidTr="00BB1AFD">
        <w:trPr>
          <w:trHeight w:val="247"/>
          <w:jc w:val="center"/>
        </w:trPr>
        <w:tc>
          <w:tcPr>
            <w:tcW w:w="496" w:type="dxa"/>
            <w:vAlign w:val="center"/>
          </w:tcPr>
          <w:p w14:paraId="70F21CE1" w14:textId="77777777" w:rsidR="00BB1AFD" w:rsidRPr="00E27BC5" w:rsidRDefault="00BB1AFD" w:rsidP="00BC07F4">
            <w:pPr>
              <w:pStyle w:val="TableParagraph"/>
              <w:numPr>
                <w:ilvl w:val="0"/>
                <w:numId w:val="93"/>
              </w:numPr>
              <w:ind w:left="0" w:firstLine="0"/>
              <w:jc w:val="center"/>
            </w:pPr>
          </w:p>
        </w:tc>
        <w:tc>
          <w:tcPr>
            <w:tcW w:w="3686" w:type="dxa"/>
            <w:vAlign w:val="center"/>
          </w:tcPr>
          <w:p w14:paraId="134ACF1D" w14:textId="77777777" w:rsidR="00BB1AFD" w:rsidRPr="00E27BC5" w:rsidRDefault="00BB1AFD" w:rsidP="00BB1AFD">
            <w:pPr>
              <w:pStyle w:val="TableParagraph"/>
            </w:pPr>
            <w:r w:rsidRPr="00E27BC5">
              <w:rPr>
                <w:color w:val="000000"/>
                <w:lang w:eastAsia="ru-RU"/>
              </w:rPr>
              <w:t>Цистерна для хранения крепкой серной кислоты</w:t>
            </w:r>
          </w:p>
        </w:tc>
        <w:tc>
          <w:tcPr>
            <w:tcW w:w="1417" w:type="dxa"/>
            <w:vAlign w:val="center"/>
          </w:tcPr>
          <w:p w14:paraId="37F84A40"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B45545D" w14:textId="77777777" w:rsidR="00BB1AFD" w:rsidRPr="00E27BC5" w:rsidRDefault="00BB1AFD" w:rsidP="00BB1AFD">
            <w:pPr>
              <w:pStyle w:val="TableParagraph"/>
              <w:jc w:val="center"/>
            </w:pPr>
          </w:p>
        </w:tc>
        <w:tc>
          <w:tcPr>
            <w:tcW w:w="1134" w:type="dxa"/>
            <w:vAlign w:val="center"/>
          </w:tcPr>
          <w:p w14:paraId="3DC248D4" w14:textId="77777777" w:rsidR="00BB1AFD" w:rsidRPr="00E27BC5" w:rsidRDefault="00BB1AFD" w:rsidP="00BB1AFD">
            <w:pPr>
              <w:pStyle w:val="TableParagraph"/>
              <w:jc w:val="center"/>
            </w:pPr>
            <w:r w:rsidRPr="00E27BC5">
              <w:rPr>
                <w:color w:val="000000"/>
                <w:lang w:eastAsia="ru-RU"/>
              </w:rPr>
              <w:t>1979</w:t>
            </w:r>
          </w:p>
        </w:tc>
        <w:tc>
          <w:tcPr>
            <w:tcW w:w="3119" w:type="dxa"/>
          </w:tcPr>
          <w:p w14:paraId="2AB13C05" w14:textId="40FEC104"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6170CD12" w14:textId="64641263" w:rsidR="00BB1AFD" w:rsidRPr="00E27BC5" w:rsidRDefault="00BB1AFD" w:rsidP="00BB1AFD">
            <w:pPr>
              <w:pStyle w:val="TableParagraph"/>
            </w:pPr>
            <w:r>
              <w:t>Работоспособное, удовлетворительное</w:t>
            </w:r>
          </w:p>
        </w:tc>
      </w:tr>
      <w:tr w:rsidR="00BB1AFD" w:rsidRPr="00E27BC5" w14:paraId="306C3746" w14:textId="77777777" w:rsidTr="00BB1AFD">
        <w:trPr>
          <w:trHeight w:val="247"/>
          <w:jc w:val="center"/>
        </w:trPr>
        <w:tc>
          <w:tcPr>
            <w:tcW w:w="496" w:type="dxa"/>
            <w:vAlign w:val="center"/>
          </w:tcPr>
          <w:p w14:paraId="14FB36B6" w14:textId="77777777" w:rsidR="00BB1AFD" w:rsidRPr="00E27BC5" w:rsidRDefault="00BB1AFD" w:rsidP="00BC07F4">
            <w:pPr>
              <w:pStyle w:val="TableParagraph"/>
              <w:numPr>
                <w:ilvl w:val="0"/>
                <w:numId w:val="93"/>
              </w:numPr>
              <w:ind w:left="0" w:firstLine="0"/>
              <w:jc w:val="center"/>
            </w:pPr>
          </w:p>
        </w:tc>
        <w:tc>
          <w:tcPr>
            <w:tcW w:w="3686" w:type="dxa"/>
            <w:vAlign w:val="center"/>
          </w:tcPr>
          <w:p w14:paraId="046E9832" w14:textId="77777777" w:rsidR="00BB1AFD" w:rsidRPr="00E27BC5" w:rsidRDefault="00BB1AFD" w:rsidP="00BB1AFD">
            <w:pPr>
              <w:pStyle w:val="TableParagraph"/>
            </w:pPr>
            <w:r w:rsidRPr="00E27BC5">
              <w:rPr>
                <w:color w:val="000000"/>
                <w:lang w:eastAsia="ru-RU"/>
              </w:rPr>
              <w:t>Цистерна для хранения крепкой серной кислоты</w:t>
            </w:r>
          </w:p>
        </w:tc>
        <w:tc>
          <w:tcPr>
            <w:tcW w:w="1417" w:type="dxa"/>
            <w:vAlign w:val="center"/>
          </w:tcPr>
          <w:p w14:paraId="21D172DC"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B301A57" w14:textId="77777777" w:rsidR="00BB1AFD" w:rsidRPr="00E27BC5" w:rsidRDefault="00BB1AFD" w:rsidP="00BB1AFD">
            <w:pPr>
              <w:pStyle w:val="TableParagraph"/>
              <w:jc w:val="center"/>
            </w:pPr>
          </w:p>
        </w:tc>
        <w:tc>
          <w:tcPr>
            <w:tcW w:w="1134" w:type="dxa"/>
            <w:vAlign w:val="center"/>
          </w:tcPr>
          <w:p w14:paraId="7F6F7330" w14:textId="77777777" w:rsidR="00BB1AFD" w:rsidRPr="00E27BC5" w:rsidRDefault="00BB1AFD" w:rsidP="00BB1AFD">
            <w:pPr>
              <w:pStyle w:val="TableParagraph"/>
              <w:jc w:val="center"/>
            </w:pPr>
            <w:r w:rsidRPr="00E27BC5">
              <w:rPr>
                <w:color w:val="000000"/>
                <w:lang w:eastAsia="ru-RU"/>
              </w:rPr>
              <w:t>1979</w:t>
            </w:r>
          </w:p>
        </w:tc>
        <w:tc>
          <w:tcPr>
            <w:tcW w:w="3119" w:type="dxa"/>
          </w:tcPr>
          <w:p w14:paraId="12EAF61E" w14:textId="083F8EDF"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71A2F4BE" w14:textId="6E2259CC" w:rsidR="00BB1AFD" w:rsidRPr="00E27BC5" w:rsidRDefault="00BB1AFD" w:rsidP="00BB1AFD">
            <w:pPr>
              <w:pStyle w:val="TableParagraph"/>
            </w:pPr>
            <w:r>
              <w:t>Работоспособное, удовлетворительное</w:t>
            </w:r>
          </w:p>
        </w:tc>
      </w:tr>
      <w:tr w:rsidR="00BB1AFD" w:rsidRPr="00E27BC5" w14:paraId="4DA9900E" w14:textId="77777777" w:rsidTr="00BB1AFD">
        <w:trPr>
          <w:trHeight w:val="247"/>
          <w:jc w:val="center"/>
        </w:trPr>
        <w:tc>
          <w:tcPr>
            <w:tcW w:w="496" w:type="dxa"/>
            <w:vAlign w:val="center"/>
          </w:tcPr>
          <w:p w14:paraId="42913605"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7D2437E" w14:textId="77777777" w:rsidR="00BB1AFD" w:rsidRPr="00E27BC5" w:rsidRDefault="00BB1AFD" w:rsidP="00BB1AFD">
            <w:pPr>
              <w:pStyle w:val="TableParagraph"/>
            </w:pPr>
            <w:r w:rsidRPr="00E27BC5">
              <w:rPr>
                <w:color w:val="000000"/>
                <w:lang w:eastAsia="ru-RU"/>
              </w:rPr>
              <w:t>Цистерна для хранения крепкой серной кислоты</w:t>
            </w:r>
          </w:p>
        </w:tc>
        <w:tc>
          <w:tcPr>
            <w:tcW w:w="1417" w:type="dxa"/>
            <w:vAlign w:val="center"/>
          </w:tcPr>
          <w:p w14:paraId="38742545"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AC6A281" w14:textId="77777777" w:rsidR="00BB1AFD" w:rsidRPr="00E27BC5" w:rsidRDefault="00BB1AFD" w:rsidP="00BB1AFD">
            <w:pPr>
              <w:pStyle w:val="TableParagraph"/>
              <w:jc w:val="center"/>
            </w:pPr>
          </w:p>
        </w:tc>
        <w:tc>
          <w:tcPr>
            <w:tcW w:w="1134" w:type="dxa"/>
            <w:vAlign w:val="center"/>
          </w:tcPr>
          <w:p w14:paraId="115511EC" w14:textId="77777777" w:rsidR="00BB1AFD" w:rsidRPr="00E27BC5" w:rsidRDefault="00BB1AFD" w:rsidP="00BB1AFD">
            <w:pPr>
              <w:pStyle w:val="TableParagraph"/>
              <w:jc w:val="center"/>
            </w:pPr>
            <w:r w:rsidRPr="00E27BC5">
              <w:rPr>
                <w:color w:val="000000"/>
                <w:lang w:eastAsia="ru-RU"/>
              </w:rPr>
              <w:t>1979</w:t>
            </w:r>
          </w:p>
        </w:tc>
        <w:tc>
          <w:tcPr>
            <w:tcW w:w="3119" w:type="dxa"/>
          </w:tcPr>
          <w:p w14:paraId="59444B87" w14:textId="0958C161"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079D4329" w14:textId="36DBCE49" w:rsidR="00BB1AFD" w:rsidRPr="00E27BC5" w:rsidRDefault="00BB1AFD" w:rsidP="00BB1AFD">
            <w:pPr>
              <w:pStyle w:val="TableParagraph"/>
            </w:pPr>
            <w:r>
              <w:t>Работоспособное, удовлетворительное</w:t>
            </w:r>
          </w:p>
        </w:tc>
      </w:tr>
      <w:tr w:rsidR="00BB1AFD" w:rsidRPr="00E27BC5" w14:paraId="2BE2464C" w14:textId="77777777" w:rsidTr="00BB1AFD">
        <w:trPr>
          <w:trHeight w:val="247"/>
          <w:jc w:val="center"/>
        </w:trPr>
        <w:tc>
          <w:tcPr>
            <w:tcW w:w="496" w:type="dxa"/>
            <w:vAlign w:val="center"/>
          </w:tcPr>
          <w:p w14:paraId="7D085009" w14:textId="77777777" w:rsidR="00BB1AFD" w:rsidRPr="00E27BC5" w:rsidRDefault="00BB1AFD" w:rsidP="00BC07F4">
            <w:pPr>
              <w:pStyle w:val="TableParagraph"/>
              <w:numPr>
                <w:ilvl w:val="0"/>
                <w:numId w:val="93"/>
              </w:numPr>
              <w:ind w:left="0" w:firstLine="0"/>
              <w:jc w:val="center"/>
            </w:pPr>
          </w:p>
        </w:tc>
        <w:tc>
          <w:tcPr>
            <w:tcW w:w="3686" w:type="dxa"/>
            <w:vAlign w:val="center"/>
          </w:tcPr>
          <w:p w14:paraId="42F35923" w14:textId="77777777" w:rsidR="00BB1AFD" w:rsidRPr="00E27BC5" w:rsidRDefault="00BB1AFD" w:rsidP="00BB1AFD">
            <w:pPr>
              <w:pStyle w:val="TableParagraph"/>
            </w:pPr>
            <w:r w:rsidRPr="00E27BC5">
              <w:rPr>
                <w:color w:val="000000"/>
                <w:lang w:eastAsia="ru-RU"/>
              </w:rPr>
              <w:t>Эжектор для подачи раствора соли в фильтр</w:t>
            </w:r>
          </w:p>
        </w:tc>
        <w:tc>
          <w:tcPr>
            <w:tcW w:w="1417" w:type="dxa"/>
            <w:vAlign w:val="center"/>
          </w:tcPr>
          <w:p w14:paraId="0CAF74E6"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2246596" w14:textId="77777777" w:rsidR="00BB1AFD" w:rsidRPr="00E27BC5" w:rsidRDefault="00BB1AFD" w:rsidP="00BB1AFD">
            <w:pPr>
              <w:pStyle w:val="TableParagraph"/>
              <w:jc w:val="center"/>
            </w:pPr>
          </w:p>
        </w:tc>
        <w:tc>
          <w:tcPr>
            <w:tcW w:w="1134" w:type="dxa"/>
            <w:vAlign w:val="center"/>
          </w:tcPr>
          <w:p w14:paraId="0959F0A8" w14:textId="77777777" w:rsidR="00BB1AFD" w:rsidRPr="00E27BC5" w:rsidRDefault="00BB1AFD" w:rsidP="00BB1AFD">
            <w:pPr>
              <w:pStyle w:val="TableParagraph"/>
              <w:jc w:val="center"/>
            </w:pPr>
            <w:r w:rsidRPr="00E27BC5">
              <w:rPr>
                <w:color w:val="000000"/>
                <w:lang w:eastAsia="ru-RU"/>
              </w:rPr>
              <w:t>1979</w:t>
            </w:r>
          </w:p>
        </w:tc>
        <w:tc>
          <w:tcPr>
            <w:tcW w:w="3119" w:type="dxa"/>
          </w:tcPr>
          <w:p w14:paraId="5AB22286" w14:textId="2CFF5AD7"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5A72033E" w14:textId="2985A501" w:rsidR="00BB1AFD" w:rsidRPr="00E27BC5" w:rsidRDefault="00BB1AFD" w:rsidP="00BB1AFD">
            <w:pPr>
              <w:pStyle w:val="TableParagraph"/>
            </w:pPr>
            <w:r>
              <w:t>Работоспособное, удовлетворительное</w:t>
            </w:r>
          </w:p>
        </w:tc>
      </w:tr>
      <w:tr w:rsidR="00BB1AFD" w:rsidRPr="00E27BC5" w14:paraId="5BC6EC12" w14:textId="77777777" w:rsidTr="00BB1AFD">
        <w:trPr>
          <w:trHeight w:val="247"/>
          <w:jc w:val="center"/>
        </w:trPr>
        <w:tc>
          <w:tcPr>
            <w:tcW w:w="496" w:type="dxa"/>
            <w:vAlign w:val="center"/>
          </w:tcPr>
          <w:p w14:paraId="22AFAA40" w14:textId="77777777" w:rsidR="00BB1AFD" w:rsidRPr="00E27BC5" w:rsidRDefault="00BB1AFD" w:rsidP="00BC07F4">
            <w:pPr>
              <w:pStyle w:val="TableParagraph"/>
              <w:numPr>
                <w:ilvl w:val="0"/>
                <w:numId w:val="93"/>
              </w:numPr>
              <w:ind w:left="0" w:firstLine="0"/>
              <w:jc w:val="center"/>
            </w:pPr>
          </w:p>
        </w:tc>
        <w:tc>
          <w:tcPr>
            <w:tcW w:w="3686" w:type="dxa"/>
            <w:vAlign w:val="center"/>
          </w:tcPr>
          <w:p w14:paraId="48232E85" w14:textId="77777777" w:rsidR="00BB1AFD" w:rsidRPr="00E27BC5" w:rsidRDefault="00BB1AFD" w:rsidP="00BB1AFD">
            <w:pPr>
              <w:pStyle w:val="TableParagraph"/>
            </w:pPr>
            <w:r w:rsidRPr="00E27BC5">
              <w:rPr>
                <w:color w:val="000000"/>
                <w:lang w:eastAsia="ru-RU"/>
              </w:rPr>
              <w:t>Электротельфер г/п 2ТН</w:t>
            </w:r>
          </w:p>
        </w:tc>
        <w:tc>
          <w:tcPr>
            <w:tcW w:w="1417" w:type="dxa"/>
            <w:vAlign w:val="center"/>
          </w:tcPr>
          <w:p w14:paraId="08BC72EB"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091699A" w14:textId="77777777" w:rsidR="00BB1AFD" w:rsidRPr="00E27BC5" w:rsidRDefault="00BB1AFD" w:rsidP="00BB1AFD">
            <w:pPr>
              <w:pStyle w:val="TableParagraph"/>
              <w:jc w:val="center"/>
            </w:pPr>
          </w:p>
        </w:tc>
        <w:tc>
          <w:tcPr>
            <w:tcW w:w="1134" w:type="dxa"/>
            <w:vAlign w:val="center"/>
          </w:tcPr>
          <w:p w14:paraId="258D16AF" w14:textId="77777777" w:rsidR="00BB1AFD" w:rsidRPr="00E27BC5" w:rsidRDefault="00BB1AFD" w:rsidP="00BB1AFD">
            <w:pPr>
              <w:pStyle w:val="TableParagraph"/>
              <w:jc w:val="center"/>
            </w:pPr>
            <w:r w:rsidRPr="00E27BC5">
              <w:rPr>
                <w:color w:val="000000"/>
                <w:lang w:eastAsia="ru-RU"/>
              </w:rPr>
              <w:t>1979</w:t>
            </w:r>
          </w:p>
        </w:tc>
        <w:tc>
          <w:tcPr>
            <w:tcW w:w="3119" w:type="dxa"/>
          </w:tcPr>
          <w:p w14:paraId="73C600EE" w14:textId="5B4CB136"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0ABF3F8" w14:textId="0717F314" w:rsidR="00BB1AFD" w:rsidRPr="00E27BC5" w:rsidRDefault="00BB1AFD" w:rsidP="00BB1AFD">
            <w:pPr>
              <w:pStyle w:val="TableParagraph"/>
            </w:pPr>
            <w:r>
              <w:t>Работоспособное, удовлетворительное</w:t>
            </w:r>
          </w:p>
        </w:tc>
      </w:tr>
      <w:tr w:rsidR="00BB1AFD" w:rsidRPr="00E27BC5" w14:paraId="27A6EFB7" w14:textId="77777777" w:rsidTr="00BB1AFD">
        <w:trPr>
          <w:trHeight w:val="247"/>
          <w:jc w:val="center"/>
        </w:trPr>
        <w:tc>
          <w:tcPr>
            <w:tcW w:w="496" w:type="dxa"/>
            <w:vAlign w:val="center"/>
          </w:tcPr>
          <w:p w14:paraId="795B42FB"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D258C39" w14:textId="77777777" w:rsidR="00BB1AFD" w:rsidRPr="00E27BC5" w:rsidRDefault="00BB1AFD" w:rsidP="00BB1AFD">
            <w:pPr>
              <w:pStyle w:val="TableParagraph"/>
            </w:pPr>
            <w:r w:rsidRPr="00E27BC5">
              <w:rPr>
                <w:color w:val="000000"/>
                <w:lang w:eastAsia="ru-RU"/>
              </w:rPr>
              <w:t>Электротельфер г/п 2ТН</w:t>
            </w:r>
          </w:p>
        </w:tc>
        <w:tc>
          <w:tcPr>
            <w:tcW w:w="1417" w:type="dxa"/>
            <w:vAlign w:val="center"/>
          </w:tcPr>
          <w:p w14:paraId="6481360E"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C039EA3" w14:textId="77777777" w:rsidR="00BB1AFD" w:rsidRPr="00E27BC5" w:rsidRDefault="00BB1AFD" w:rsidP="00BB1AFD">
            <w:pPr>
              <w:pStyle w:val="TableParagraph"/>
              <w:jc w:val="center"/>
            </w:pPr>
          </w:p>
        </w:tc>
        <w:tc>
          <w:tcPr>
            <w:tcW w:w="1134" w:type="dxa"/>
            <w:vAlign w:val="center"/>
          </w:tcPr>
          <w:p w14:paraId="41E9AE1A" w14:textId="77777777" w:rsidR="00BB1AFD" w:rsidRPr="00E27BC5" w:rsidRDefault="00BB1AFD" w:rsidP="00BB1AFD">
            <w:pPr>
              <w:pStyle w:val="TableParagraph"/>
              <w:jc w:val="center"/>
            </w:pPr>
            <w:r w:rsidRPr="00E27BC5">
              <w:rPr>
                <w:color w:val="000000"/>
                <w:lang w:eastAsia="ru-RU"/>
              </w:rPr>
              <w:t>1979</w:t>
            </w:r>
          </w:p>
        </w:tc>
        <w:tc>
          <w:tcPr>
            <w:tcW w:w="3119" w:type="dxa"/>
          </w:tcPr>
          <w:p w14:paraId="46EB2B82" w14:textId="28374CEB"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CC901F3" w14:textId="3CD50654" w:rsidR="00BB1AFD" w:rsidRPr="00E27BC5" w:rsidRDefault="00BB1AFD" w:rsidP="00BB1AFD">
            <w:pPr>
              <w:pStyle w:val="TableParagraph"/>
            </w:pPr>
            <w:r>
              <w:t>Работоспособное, удовлетворительное</w:t>
            </w:r>
          </w:p>
        </w:tc>
      </w:tr>
      <w:tr w:rsidR="00BB1AFD" w:rsidRPr="00E27BC5" w14:paraId="3F21F2D1" w14:textId="77777777" w:rsidTr="00BB1AFD">
        <w:trPr>
          <w:trHeight w:val="247"/>
          <w:jc w:val="center"/>
        </w:trPr>
        <w:tc>
          <w:tcPr>
            <w:tcW w:w="496" w:type="dxa"/>
            <w:vAlign w:val="center"/>
          </w:tcPr>
          <w:p w14:paraId="4A47004B"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0E31BA8"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43A8D0C6"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E5E267A" w14:textId="77777777" w:rsidR="00BB1AFD" w:rsidRPr="00E27BC5" w:rsidRDefault="00BB1AFD" w:rsidP="00BB1AFD">
            <w:pPr>
              <w:pStyle w:val="TableParagraph"/>
              <w:jc w:val="center"/>
            </w:pPr>
          </w:p>
        </w:tc>
        <w:tc>
          <w:tcPr>
            <w:tcW w:w="1134" w:type="dxa"/>
            <w:vAlign w:val="center"/>
          </w:tcPr>
          <w:p w14:paraId="3CF6FB66" w14:textId="77777777" w:rsidR="00BB1AFD" w:rsidRPr="00E27BC5" w:rsidRDefault="00BB1AFD" w:rsidP="00BB1AFD">
            <w:pPr>
              <w:pStyle w:val="TableParagraph"/>
              <w:jc w:val="center"/>
            </w:pPr>
            <w:r w:rsidRPr="00E27BC5">
              <w:rPr>
                <w:color w:val="000000"/>
                <w:lang w:eastAsia="ru-RU"/>
              </w:rPr>
              <w:t>1979</w:t>
            </w:r>
          </w:p>
        </w:tc>
        <w:tc>
          <w:tcPr>
            <w:tcW w:w="3119" w:type="dxa"/>
          </w:tcPr>
          <w:p w14:paraId="25571BC5" w14:textId="6C8EA737"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6A17532A" w14:textId="5360A9F8" w:rsidR="00BB1AFD" w:rsidRPr="00E27BC5" w:rsidRDefault="00BB1AFD" w:rsidP="00BB1AFD">
            <w:pPr>
              <w:pStyle w:val="TableParagraph"/>
            </w:pPr>
            <w:r>
              <w:t>Работоспособное, удовлетворительное</w:t>
            </w:r>
          </w:p>
        </w:tc>
      </w:tr>
      <w:tr w:rsidR="00BB1AFD" w:rsidRPr="00E27BC5" w14:paraId="705129DD" w14:textId="77777777" w:rsidTr="00BB1AFD">
        <w:trPr>
          <w:trHeight w:val="247"/>
          <w:jc w:val="center"/>
        </w:trPr>
        <w:tc>
          <w:tcPr>
            <w:tcW w:w="496" w:type="dxa"/>
            <w:vAlign w:val="center"/>
          </w:tcPr>
          <w:p w14:paraId="146D1086"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71F9AEE"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5287636B"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EFDDA3C" w14:textId="77777777" w:rsidR="00BB1AFD" w:rsidRPr="00E27BC5" w:rsidRDefault="00BB1AFD" w:rsidP="00BB1AFD">
            <w:pPr>
              <w:pStyle w:val="TableParagraph"/>
              <w:jc w:val="center"/>
            </w:pPr>
          </w:p>
        </w:tc>
        <w:tc>
          <w:tcPr>
            <w:tcW w:w="1134" w:type="dxa"/>
            <w:vAlign w:val="center"/>
          </w:tcPr>
          <w:p w14:paraId="5BAA0BE2" w14:textId="77777777" w:rsidR="00BB1AFD" w:rsidRPr="00E27BC5" w:rsidRDefault="00BB1AFD" w:rsidP="00BB1AFD">
            <w:pPr>
              <w:pStyle w:val="TableParagraph"/>
              <w:jc w:val="center"/>
            </w:pPr>
            <w:r w:rsidRPr="00E27BC5">
              <w:rPr>
                <w:color w:val="000000"/>
                <w:lang w:eastAsia="ru-RU"/>
              </w:rPr>
              <w:t>1979</w:t>
            </w:r>
          </w:p>
        </w:tc>
        <w:tc>
          <w:tcPr>
            <w:tcW w:w="3119" w:type="dxa"/>
          </w:tcPr>
          <w:p w14:paraId="08950177" w14:textId="37B1CCA3"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596C002" w14:textId="3E6566AF" w:rsidR="00BB1AFD" w:rsidRPr="00E27BC5" w:rsidRDefault="00BB1AFD" w:rsidP="00BB1AFD">
            <w:pPr>
              <w:pStyle w:val="TableParagraph"/>
            </w:pPr>
            <w:r>
              <w:t>Работоспособное, удовлетворительное</w:t>
            </w:r>
          </w:p>
        </w:tc>
      </w:tr>
      <w:tr w:rsidR="00BB1AFD" w:rsidRPr="00E27BC5" w14:paraId="763C753F" w14:textId="77777777" w:rsidTr="00BB1AFD">
        <w:trPr>
          <w:trHeight w:val="247"/>
          <w:jc w:val="center"/>
        </w:trPr>
        <w:tc>
          <w:tcPr>
            <w:tcW w:w="496" w:type="dxa"/>
            <w:vAlign w:val="center"/>
          </w:tcPr>
          <w:p w14:paraId="74BFFED7" w14:textId="77777777" w:rsidR="00BB1AFD" w:rsidRPr="00E27BC5" w:rsidRDefault="00BB1AFD" w:rsidP="00BC07F4">
            <w:pPr>
              <w:pStyle w:val="TableParagraph"/>
              <w:numPr>
                <w:ilvl w:val="0"/>
                <w:numId w:val="93"/>
              </w:numPr>
              <w:ind w:left="0" w:firstLine="0"/>
              <w:jc w:val="center"/>
            </w:pPr>
          </w:p>
        </w:tc>
        <w:tc>
          <w:tcPr>
            <w:tcW w:w="3686" w:type="dxa"/>
            <w:vAlign w:val="center"/>
          </w:tcPr>
          <w:p w14:paraId="04A06C2E"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1962CDBF"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E7BD23A" w14:textId="77777777" w:rsidR="00BB1AFD" w:rsidRPr="00E27BC5" w:rsidRDefault="00BB1AFD" w:rsidP="00BB1AFD">
            <w:pPr>
              <w:pStyle w:val="TableParagraph"/>
              <w:jc w:val="center"/>
            </w:pPr>
          </w:p>
        </w:tc>
        <w:tc>
          <w:tcPr>
            <w:tcW w:w="1134" w:type="dxa"/>
            <w:vAlign w:val="center"/>
          </w:tcPr>
          <w:p w14:paraId="6F3D03F6" w14:textId="77777777" w:rsidR="00BB1AFD" w:rsidRPr="00E27BC5" w:rsidRDefault="00BB1AFD" w:rsidP="00BB1AFD">
            <w:pPr>
              <w:pStyle w:val="TableParagraph"/>
              <w:jc w:val="center"/>
            </w:pPr>
            <w:r w:rsidRPr="00E27BC5">
              <w:rPr>
                <w:color w:val="000000"/>
                <w:lang w:eastAsia="ru-RU"/>
              </w:rPr>
              <w:t>1979</w:t>
            </w:r>
          </w:p>
        </w:tc>
        <w:tc>
          <w:tcPr>
            <w:tcW w:w="3119" w:type="dxa"/>
          </w:tcPr>
          <w:p w14:paraId="7CFEAD58" w14:textId="3B04532B"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12CDEF2E" w14:textId="53212E60" w:rsidR="00BB1AFD" w:rsidRPr="00E27BC5" w:rsidRDefault="00BB1AFD" w:rsidP="00BB1AFD">
            <w:pPr>
              <w:pStyle w:val="TableParagraph"/>
            </w:pPr>
            <w:r>
              <w:t>Работоспособное, удовлетворительное</w:t>
            </w:r>
          </w:p>
        </w:tc>
      </w:tr>
      <w:tr w:rsidR="00BB1AFD" w:rsidRPr="00E27BC5" w14:paraId="4D3A9CE5" w14:textId="77777777" w:rsidTr="00BB1AFD">
        <w:trPr>
          <w:trHeight w:val="247"/>
          <w:jc w:val="center"/>
        </w:trPr>
        <w:tc>
          <w:tcPr>
            <w:tcW w:w="496" w:type="dxa"/>
            <w:vAlign w:val="center"/>
          </w:tcPr>
          <w:p w14:paraId="086AEDC0" w14:textId="77777777" w:rsidR="00BB1AFD" w:rsidRPr="00E27BC5" w:rsidRDefault="00BB1AFD" w:rsidP="00BC07F4">
            <w:pPr>
              <w:pStyle w:val="TableParagraph"/>
              <w:numPr>
                <w:ilvl w:val="0"/>
                <w:numId w:val="93"/>
              </w:numPr>
              <w:ind w:left="0" w:firstLine="0"/>
              <w:jc w:val="center"/>
            </w:pPr>
          </w:p>
        </w:tc>
        <w:tc>
          <w:tcPr>
            <w:tcW w:w="3686" w:type="dxa"/>
            <w:vAlign w:val="center"/>
          </w:tcPr>
          <w:p w14:paraId="092F8125"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7E7A2A3A"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FB2DF58" w14:textId="77777777" w:rsidR="00BB1AFD" w:rsidRPr="00E27BC5" w:rsidRDefault="00BB1AFD" w:rsidP="00BB1AFD">
            <w:pPr>
              <w:pStyle w:val="TableParagraph"/>
              <w:jc w:val="center"/>
            </w:pPr>
          </w:p>
        </w:tc>
        <w:tc>
          <w:tcPr>
            <w:tcW w:w="1134" w:type="dxa"/>
            <w:vAlign w:val="center"/>
          </w:tcPr>
          <w:p w14:paraId="7C2EF893" w14:textId="77777777" w:rsidR="00BB1AFD" w:rsidRPr="00E27BC5" w:rsidRDefault="00BB1AFD" w:rsidP="00BB1AFD">
            <w:pPr>
              <w:pStyle w:val="TableParagraph"/>
              <w:jc w:val="center"/>
            </w:pPr>
            <w:r w:rsidRPr="00E27BC5">
              <w:rPr>
                <w:color w:val="000000"/>
                <w:lang w:eastAsia="ru-RU"/>
              </w:rPr>
              <w:t>1979</w:t>
            </w:r>
          </w:p>
        </w:tc>
        <w:tc>
          <w:tcPr>
            <w:tcW w:w="3119" w:type="dxa"/>
          </w:tcPr>
          <w:p w14:paraId="10663130" w14:textId="2FF77D2D"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10315CA" w14:textId="3AFCFACF" w:rsidR="00BB1AFD" w:rsidRPr="00E27BC5" w:rsidRDefault="00BB1AFD" w:rsidP="00BB1AFD">
            <w:pPr>
              <w:pStyle w:val="TableParagraph"/>
            </w:pPr>
            <w:r>
              <w:t>Работоспособное, удовлетворительное</w:t>
            </w:r>
          </w:p>
        </w:tc>
      </w:tr>
      <w:tr w:rsidR="00BB1AFD" w:rsidRPr="00E27BC5" w14:paraId="5DF3407F" w14:textId="77777777" w:rsidTr="00BB1AFD">
        <w:trPr>
          <w:trHeight w:val="247"/>
          <w:jc w:val="center"/>
        </w:trPr>
        <w:tc>
          <w:tcPr>
            <w:tcW w:w="496" w:type="dxa"/>
            <w:vAlign w:val="center"/>
          </w:tcPr>
          <w:p w14:paraId="5CA1E710" w14:textId="77777777" w:rsidR="00BB1AFD" w:rsidRPr="00E27BC5" w:rsidRDefault="00BB1AFD" w:rsidP="00BC07F4">
            <w:pPr>
              <w:pStyle w:val="TableParagraph"/>
              <w:numPr>
                <w:ilvl w:val="0"/>
                <w:numId w:val="93"/>
              </w:numPr>
              <w:ind w:left="0" w:firstLine="0"/>
              <w:jc w:val="center"/>
            </w:pPr>
          </w:p>
        </w:tc>
        <w:tc>
          <w:tcPr>
            <w:tcW w:w="3686" w:type="dxa"/>
            <w:vAlign w:val="center"/>
          </w:tcPr>
          <w:p w14:paraId="4A2A43E7"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527BCEC2"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2B7BA25" w14:textId="77777777" w:rsidR="00BB1AFD" w:rsidRPr="00E27BC5" w:rsidRDefault="00BB1AFD" w:rsidP="00BB1AFD">
            <w:pPr>
              <w:pStyle w:val="TableParagraph"/>
              <w:jc w:val="center"/>
            </w:pPr>
          </w:p>
        </w:tc>
        <w:tc>
          <w:tcPr>
            <w:tcW w:w="1134" w:type="dxa"/>
            <w:vAlign w:val="center"/>
          </w:tcPr>
          <w:p w14:paraId="0D6D1D33" w14:textId="77777777" w:rsidR="00BB1AFD" w:rsidRPr="00E27BC5" w:rsidRDefault="00BB1AFD" w:rsidP="00BB1AFD">
            <w:pPr>
              <w:pStyle w:val="TableParagraph"/>
              <w:jc w:val="center"/>
            </w:pPr>
            <w:r w:rsidRPr="00E27BC5">
              <w:rPr>
                <w:color w:val="000000"/>
                <w:lang w:eastAsia="ru-RU"/>
              </w:rPr>
              <w:t>1979</w:t>
            </w:r>
          </w:p>
        </w:tc>
        <w:tc>
          <w:tcPr>
            <w:tcW w:w="3119" w:type="dxa"/>
          </w:tcPr>
          <w:p w14:paraId="4A852352" w14:textId="4489F80C"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E05D577" w14:textId="364D4652" w:rsidR="00BB1AFD" w:rsidRPr="00E27BC5" w:rsidRDefault="00BB1AFD" w:rsidP="00BB1AFD">
            <w:pPr>
              <w:pStyle w:val="TableParagraph"/>
            </w:pPr>
            <w:r>
              <w:t>Работоспособное, удовлетворительное</w:t>
            </w:r>
          </w:p>
        </w:tc>
      </w:tr>
      <w:tr w:rsidR="00BB1AFD" w:rsidRPr="00E27BC5" w14:paraId="0FA70C40" w14:textId="77777777" w:rsidTr="00BB1AFD">
        <w:trPr>
          <w:trHeight w:val="247"/>
          <w:jc w:val="center"/>
        </w:trPr>
        <w:tc>
          <w:tcPr>
            <w:tcW w:w="496" w:type="dxa"/>
            <w:vAlign w:val="center"/>
          </w:tcPr>
          <w:p w14:paraId="57FE2964" w14:textId="77777777" w:rsidR="00BB1AFD" w:rsidRPr="00E27BC5" w:rsidRDefault="00BB1AFD" w:rsidP="00BC07F4">
            <w:pPr>
              <w:pStyle w:val="TableParagraph"/>
              <w:numPr>
                <w:ilvl w:val="0"/>
                <w:numId w:val="93"/>
              </w:numPr>
              <w:ind w:left="0" w:firstLine="0"/>
              <w:jc w:val="center"/>
            </w:pPr>
          </w:p>
        </w:tc>
        <w:tc>
          <w:tcPr>
            <w:tcW w:w="3686" w:type="dxa"/>
            <w:vAlign w:val="center"/>
          </w:tcPr>
          <w:p w14:paraId="4C86D8B0"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6C33BF56"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840398F" w14:textId="77777777" w:rsidR="00BB1AFD" w:rsidRPr="00E27BC5" w:rsidRDefault="00BB1AFD" w:rsidP="00BB1AFD">
            <w:pPr>
              <w:pStyle w:val="TableParagraph"/>
              <w:jc w:val="center"/>
            </w:pPr>
          </w:p>
        </w:tc>
        <w:tc>
          <w:tcPr>
            <w:tcW w:w="1134" w:type="dxa"/>
            <w:vAlign w:val="center"/>
          </w:tcPr>
          <w:p w14:paraId="72ECEB67" w14:textId="77777777" w:rsidR="00BB1AFD" w:rsidRPr="00E27BC5" w:rsidRDefault="00BB1AFD" w:rsidP="00BB1AFD">
            <w:pPr>
              <w:pStyle w:val="TableParagraph"/>
              <w:jc w:val="center"/>
            </w:pPr>
            <w:r w:rsidRPr="00E27BC5">
              <w:rPr>
                <w:color w:val="000000"/>
                <w:lang w:eastAsia="ru-RU"/>
              </w:rPr>
              <w:t>1979</w:t>
            </w:r>
          </w:p>
        </w:tc>
        <w:tc>
          <w:tcPr>
            <w:tcW w:w="3119" w:type="dxa"/>
          </w:tcPr>
          <w:p w14:paraId="19A9FAB9" w14:textId="7BFDAFE2"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060FC110" w14:textId="4D8F7CCC" w:rsidR="00BB1AFD" w:rsidRPr="00E27BC5" w:rsidRDefault="00BB1AFD" w:rsidP="00BB1AFD">
            <w:pPr>
              <w:pStyle w:val="TableParagraph"/>
            </w:pPr>
            <w:r>
              <w:t>Работоспособное, удовлетворительное</w:t>
            </w:r>
          </w:p>
        </w:tc>
      </w:tr>
      <w:tr w:rsidR="00BB1AFD" w:rsidRPr="00E27BC5" w14:paraId="4211A1E4" w14:textId="77777777" w:rsidTr="00BB1AFD">
        <w:trPr>
          <w:trHeight w:val="247"/>
          <w:jc w:val="center"/>
        </w:trPr>
        <w:tc>
          <w:tcPr>
            <w:tcW w:w="496" w:type="dxa"/>
            <w:vAlign w:val="center"/>
          </w:tcPr>
          <w:p w14:paraId="168D9BCA"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19E521F"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41C162E0"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2FB0FA1" w14:textId="77777777" w:rsidR="00BB1AFD" w:rsidRPr="00E27BC5" w:rsidRDefault="00BB1AFD" w:rsidP="00BB1AFD">
            <w:pPr>
              <w:pStyle w:val="TableParagraph"/>
              <w:jc w:val="center"/>
            </w:pPr>
          </w:p>
        </w:tc>
        <w:tc>
          <w:tcPr>
            <w:tcW w:w="1134" w:type="dxa"/>
            <w:vAlign w:val="center"/>
          </w:tcPr>
          <w:p w14:paraId="64936EAD" w14:textId="77777777" w:rsidR="00BB1AFD" w:rsidRPr="00E27BC5" w:rsidRDefault="00BB1AFD" w:rsidP="00BB1AFD">
            <w:pPr>
              <w:pStyle w:val="TableParagraph"/>
              <w:jc w:val="center"/>
            </w:pPr>
            <w:r w:rsidRPr="00E27BC5">
              <w:rPr>
                <w:color w:val="000000"/>
                <w:lang w:eastAsia="ru-RU"/>
              </w:rPr>
              <w:t>1979</w:t>
            </w:r>
          </w:p>
        </w:tc>
        <w:tc>
          <w:tcPr>
            <w:tcW w:w="3119" w:type="dxa"/>
          </w:tcPr>
          <w:p w14:paraId="23C0076B" w14:textId="4E5174E6"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0709BEDD" w14:textId="14B3831E" w:rsidR="00BB1AFD" w:rsidRPr="00E27BC5" w:rsidRDefault="00BB1AFD" w:rsidP="00BB1AFD">
            <w:pPr>
              <w:pStyle w:val="TableParagraph"/>
            </w:pPr>
            <w:r>
              <w:t>Работоспособное, удовлетворительное</w:t>
            </w:r>
          </w:p>
        </w:tc>
      </w:tr>
      <w:tr w:rsidR="00BB1AFD" w:rsidRPr="00E27BC5" w14:paraId="2A3E5F3A" w14:textId="77777777" w:rsidTr="00BB1AFD">
        <w:trPr>
          <w:trHeight w:val="247"/>
          <w:jc w:val="center"/>
        </w:trPr>
        <w:tc>
          <w:tcPr>
            <w:tcW w:w="496" w:type="dxa"/>
            <w:vAlign w:val="center"/>
          </w:tcPr>
          <w:p w14:paraId="397C80EB" w14:textId="77777777" w:rsidR="00BB1AFD" w:rsidRPr="00E27BC5" w:rsidRDefault="00BB1AFD" w:rsidP="00BC07F4">
            <w:pPr>
              <w:pStyle w:val="TableParagraph"/>
              <w:numPr>
                <w:ilvl w:val="0"/>
                <w:numId w:val="93"/>
              </w:numPr>
              <w:ind w:left="0" w:firstLine="0"/>
              <w:jc w:val="center"/>
            </w:pPr>
          </w:p>
        </w:tc>
        <w:tc>
          <w:tcPr>
            <w:tcW w:w="3686" w:type="dxa"/>
            <w:vAlign w:val="center"/>
          </w:tcPr>
          <w:p w14:paraId="786A9015"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2B26783B"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DDF39FC" w14:textId="77777777" w:rsidR="00BB1AFD" w:rsidRPr="00E27BC5" w:rsidRDefault="00BB1AFD" w:rsidP="00BB1AFD">
            <w:pPr>
              <w:pStyle w:val="TableParagraph"/>
              <w:jc w:val="center"/>
            </w:pPr>
          </w:p>
        </w:tc>
        <w:tc>
          <w:tcPr>
            <w:tcW w:w="1134" w:type="dxa"/>
            <w:vAlign w:val="center"/>
          </w:tcPr>
          <w:p w14:paraId="77C06E7B" w14:textId="77777777" w:rsidR="00BB1AFD" w:rsidRPr="00E27BC5" w:rsidRDefault="00BB1AFD" w:rsidP="00BB1AFD">
            <w:pPr>
              <w:pStyle w:val="TableParagraph"/>
              <w:jc w:val="center"/>
            </w:pPr>
            <w:r w:rsidRPr="00E27BC5">
              <w:rPr>
                <w:color w:val="000000"/>
                <w:lang w:eastAsia="ru-RU"/>
              </w:rPr>
              <w:t>1979</w:t>
            </w:r>
          </w:p>
        </w:tc>
        <w:tc>
          <w:tcPr>
            <w:tcW w:w="3119" w:type="dxa"/>
          </w:tcPr>
          <w:p w14:paraId="4D1FFC6E" w14:textId="25FE88E1"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C5B614A" w14:textId="45B9C3AE" w:rsidR="00BB1AFD" w:rsidRPr="00E27BC5" w:rsidRDefault="00BB1AFD" w:rsidP="00BB1AFD">
            <w:pPr>
              <w:pStyle w:val="TableParagraph"/>
            </w:pPr>
            <w:r>
              <w:t>Работоспособное, удовлетворительное</w:t>
            </w:r>
          </w:p>
        </w:tc>
      </w:tr>
      <w:tr w:rsidR="00BB1AFD" w:rsidRPr="00E27BC5" w14:paraId="44E6411F" w14:textId="77777777" w:rsidTr="00BB1AFD">
        <w:trPr>
          <w:trHeight w:val="247"/>
          <w:jc w:val="center"/>
        </w:trPr>
        <w:tc>
          <w:tcPr>
            <w:tcW w:w="496" w:type="dxa"/>
            <w:vAlign w:val="center"/>
          </w:tcPr>
          <w:p w14:paraId="35D7EC31"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78CEF84"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34CD5B05"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5298DE8" w14:textId="77777777" w:rsidR="00BB1AFD" w:rsidRPr="00E27BC5" w:rsidRDefault="00BB1AFD" w:rsidP="00BB1AFD">
            <w:pPr>
              <w:pStyle w:val="TableParagraph"/>
              <w:jc w:val="center"/>
            </w:pPr>
          </w:p>
        </w:tc>
        <w:tc>
          <w:tcPr>
            <w:tcW w:w="1134" w:type="dxa"/>
            <w:vAlign w:val="center"/>
          </w:tcPr>
          <w:p w14:paraId="6635D4DF" w14:textId="77777777" w:rsidR="00BB1AFD" w:rsidRPr="00E27BC5" w:rsidRDefault="00BB1AFD" w:rsidP="00BB1AFD">
            <w:pPr>
              <w:pStyle w:val="TableParagraph"/>
              <w:jc w:val="center"/>
            </w:pPr>
            <w:r w:rsidRPr="00E27BC5">
              <w:rPr>
                <w:color w:val="000000"/>
                <w:lang w:eastAsia="ru-RU"/>
              </w:rPr>
              <w:t>1979</w:t>
            </w:r>
          </w:p>
        </w:tc>
        <w:tc>
          <w:tcPr>
            <w:tcW w:w="3119" w:type="dxa"/>
          </w:tcPr>
          <w:p w14:paraId="7CA05DE7" w14:textId="30D5D3BD"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A3455D0" w14:textId="0294C361" w:rsidR="00BB1AFD" w:rsidRPr="00E27BC5" w:rsidRDefault="00BB1AFD" w:rsidP="00BB1AFD">
            <w:pPr>
              <w:pStyle w:val="TableParagraph"/>
            </w:pPr>
            <w:r>
              <w:t>Работоспособное, удовлетворительное</w:t>
            </w:r>
          </w:p>
        </w:tc>
      </w:tr>
      <w:tr w:rsidR="00BB1AFD" w:rsidRPr="00E27BC5" w14:paraId="78F7E0B7" w14:textId="77777777" w:rsidTr="00BB1AFD">
        <w:trPr>
          <w:trHeight w:val="247"/>
          <w:jc w:val="center"/>
        </w:trPr>
        <w:tc>
          <w:tcPr>
            <w:tcW w:w="496" w:type="dxa"/>
            <w:vAlign w:val="center"/>
          </w:tcPr>
          <w:p w14:paraId="505D2AF0"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1450983"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708AB5A3"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4672042" w14:textId="77777777" w:rsidR="00BB1AFD" w:rsidRPr="00E27BC5" w:rsidRDefault="00BB1AFD" w:rsidP="00BB1AFD">
            <w:pPr>
              <w:pStyle w:val="TableParagraph"/>
              <w:jc w:val="center"/>
            </w:pPr>
          </w:p>
        </w:tc>
        <w:tc>
          <w:tcPr>
            <w:tcW w:w="1134" w:type="dxa"/>
            <w:vAlign w:val="center"/>
          </w:tcPr>
          <w:p w14:paraId="534D4922" w14:textId="77777777" w:rsidR="00BB1AFD" w:rsidRPr="00E27BC5" w:rsidRDefault="00BB1AFD" w:rsidP="00BB1AFD">
            <w:pPr>
              <w:pStyle w:val="TableParagraph"/>
              <w:jc w:val="center"/>
            </w:pPr>
            <w:r w:rsidRPr="00E27BC5">
              <w:rPr>
                <w:color w:val="000000"/>
                <w:lang w:eastAsia="ru-RU"/>
              </w:rPr>
              <w:t>1979</w:t>
            </w:r>
          </w:p>
        </w:tc>
        <w:tc>
          <w:tcPr>
            <w:tcW w:w="3119" w:type="dxa"/>
          </w:tcPr>
          <w:p w14:paraId="2DC8A8FE" w14:textId="1628D5C0" w:rsidR="00BB1AFD" w:rsidRPr="00E27BC5" w:rsidRDefault="00BB1AFD" w:rsidP="00BB1AFD">
            <w:pPr>
              <w:pStyle w:val="TableParagraph"/>
            </w:pPr>
            <w:r w:rsidRPr="00E27BC5">
              <w:rPr>
                <w:lang w:eastAsia="ru-RU"/>
              </w:rPr>
              <w:t xml:space="preserve">г. Сафоново, ул. Советская, д. </w:t>
            </w:r>
            <w:r w:rsidRPr="00E27BC5">
              <w:rPr>
                <w:lang w:eastAsia="ru-RU"/>
              </w:rPr>
              <w:lastRenderedPageBreak/>
              <w:t>78</w:t>
            </w:r>
          </w:p>
        </w:tc>
        <w:tc>
          <w:tcPr>
            <w:tcW w:w="3189" w:type="dxa"/>
            <w:vAlign w:val="center"/>
          </w:tcPr>
          <w:p w14:paraId="56FB904A" w14:textId="20181990" w:rsidR="00BB1AFD" w:rsidRPr="00E27BC5" w:rsidRDefault="00BB1AFD" w:rsidP="00BB1AFD">
            <w:pPr>
              <w:pStyle w:val="TableParagraph"/>
            </w:pPr>
            <w:r>
              <w:lastRenderedPageBreak/>
              <w:t xml:space="preserve">Работоспособное, </w:t>
            </w:r>
            <w:r>
              <w:lastRenderedPageBreak/>
              <w:t>удовлетворительное</w:t>
            </w:r>
          </w:p>
        </w:tc>
      </w:tr>
      <w:tr w:rsidR="00BB1AFD" w:rsidRPr="00E27BC5" w14:paraId="4F48EA25" w14:textId="77777777" w:rsidTr="00BB1AFD">
        <w:trPr>
          <w:trHeight w:val="247"/>
          <w:jc w:val="center"/>
        </w:trPr>
        <w:tc>
          <w:tcPr>
            <w:tcW w:w="496" w:type="dxa"/>
            <w:vAlign w:val="center"/>
          </w:tcPr>
          <w:p w14:paraId="5874CB7C" w14:textId="77777777" w:rsidR="00BB1AFD" w:rsidRPr="00E27BC5" w:rsidRDefault="00BB1AFD" w:rsidP="00BC07F4">
            <w:pPr>
              <w:pStyle w:val="TableParagraph"/>
              <w:numPr>
                <w:ilvl w:val="0"/>
                <w:numId w:val="93"/>
              </w:numPr>
              <w:ind w:left="0" w:firstLine="0"/>
              <w:jc w:val="center"/>
            </w:pPr>
          </w:p>
        </w:tc>
        <w:tc>
          <w:tcPr>
            <w:tcW w:w="3686" w:type="dxa"/>
            <w:vAlign w:val="center"/>
          </w:tcPr>
          <w:p w14:paraId="13AF2965"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41D3B6E5"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21C59A9" w14:textId="77777777" w:rsidR="00BB1AFD" w:rsidRPr="00E27BC5" w:rsidRDefault="00BB1AFD" w:rsidP="00BB1AFD">
            <w:pPr>
              <w:pStyle w:val="TableParagraph"/>
              <w:jc w:val="center"/>
            </w:pPr>
          </w:p>
        </w:tc>
        <w:tc>
          <w:tcPr>
            <w:tcW w:w="1134" w:type="dxa"/>
            <w:vAlign w:val="center"/>
          </w:tcPr>
          <w:p w14:paraId="44A8ACDE" w14:textId="77777777" w:rsidR="00BB1AFD" w:rsidRPr="00E27BC5" w:rsidRDefault="00BB1AFD" w:rsidP="00BB1AFD">
            <w:pPr>
              <w:pStyle w:val="TableParagraph"/>
              <w:jc w:val="center"/>
            </w:pPr>
            <w:r w:rsidRPr="00E27BC5">
              <w:rPr>
                <w:color w:val="000000"/>
                <w:lang w:eastAsia="ru-RU"/>
              </w:rPr>
              <w:t>1979</w:t>
            </w:r>
          </w:p>
        </w:tc>
        <w:tc>
          <w:tcPr>
            <w:tcW w:w="3119" w:type="dxa"/>
          </w:tcPr>
          <w:p w14:paraId="79B4F625" w14:textId="379CE34B"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15FC9FE3" w14:textId="57995B11" w:rsidR="00BB1AFD" w:rsidRPr="00E27BC5" w:rsidRDefault="00BB1AFD" w:rsidP="00BB1AFD">
            <w:pPr>
              <w:pStyle w:val="TableParagraph"/>
            </w:pPr>
            <w:r>
              <w:t>Работоспособное, удовлетворительное</w:t>
            </w:r>
          </w:p>
        </w:tc>
      </w:tr>
      <w:tr w:rsidR="00BB1AFD" w:rsidRPr="00E27BC5" w14:paraId="438F376B" w14:textId="77777777" w:rsidTr="00BB1AFD">
        <w:trPr>
          <w:trHeight w:val="247"/>
          <w:jc w:val="center"/>
        </w:trPr>
        <w:tc>
          <w:tcPr>
            <w:tcW w:w="496" w:type="dxa"/>
            <w:vAlign w:val="center"/>
          </w:tcPr>
          <w:p w14:paraId="3B4B76A4"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9134C51"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546397FD"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0BCAB994" w14:textId="77777777" w:rsidR="00BB1AFD" w:rsidRPr="00E27BC5" w:rsidRDefault="00BB1AFD" w:rsidP="00BB1AFD">
            <w:pPr>
              <w:pStyle w:val="TableParagraph"/>
              <w:jc w:val="center"/>
            </w:pPr>
          </w:p>
        </w:tc>
        <w:tc>
          <w:tcPr>
            <w:tcW w:w="1134" w:type="dxa"/>
            <w:vAlign w:val="center"/>
          </w:tcPr>
          <w:p w14:paraId="7B3E0F1F" w14:textId="77777777" w:rsidR="00BB1AFD" w:rsidRPr="00E27BC5" w:rsidRDefault="00BB1AFD" w:rsidP="00BB1AFD">
            <w:pPr>
              <w:pStyle w:val="TableParagraph"/>
              <w:jc w:val="center"/>
            </w:pPr>
            <w:r w:rsidRPr="00E27BC5">
              <w:rPr>
                <w:color w:val="000000"/>
                <w:lang w:eastAsia="ru-RU"/>
              </w:rPr>
              <w:t>1979</w:t>
            </w:r>
          </w:p>
        </w:tc>
        <w:tc>
          <w:tcPr>
            <w:tcW w:w="3119" w:type="dxa"/>
          </w:tcPr>
          <w:p w14:paraId="61E9EB46" w14:textId="18C88519"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16D7067C" w14:textId="31477D09" w:rsidR="00BB1AFD" w:rsidRPr="00E27BC5" w:rsidRDefault="00BB1AFD" w:rsidP="00BB1AFD">
            <w:pPr>
              <w:pStyle w:val="TableParagraph"/>
            </w:pPr>
            <w:r>
              <w:t>Работоспособное, удовлетворительное</w:t>
            </w:r>
          </w:p>
        </w:tc>
      </w:tr>
      <w:tr w:rsidR="00BB1AFD" w:rsidRPr="00E27BC5" w14:paraId="690E4F8D" w14:textId="77777777" w:rsidTr="00BB1AFD">
        <w:trPr>
          <w:trHeight w:val="247"/>
          <w:jc w:val="center"/>
        </w:trPr>
        <w:tc>
          <w:tcPr>
            <w:tcW w:w="496" w:type="dxa"/>
            <w:vAlign w:val="center"/>
          </w:tcPr>
          <w:p w14:paraId="684DE726" w14:textId="77777777" w:rsidR="00BB1AFD" w:rsidRPr="00E27BC5" w:rsidRDefault="00BB1AFD" w:rsidP="00BC07F4">
            <w:pPr>
              <w:pStyle w:val="TableParagraph"/>
              <w:numPr>
                <w:ilvl w:val="0"/>
                <w:numId w:val="93"/>
              </w:numPr>
              <w:ind w:left="0" w:firstLine="0"/>
              <w:jc w:val="center"/>
            </w:pPr>
          </w:p>
        </w:tc>
        <w:tc>
          <w:tcPr>
            <w:tcW w:w="3686" w:type="dxa"/>
            <w:vAlign w:val="center"/>
          </w:tcPr>
          <w:p w14:paraId="0FA9907F"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77191CFE"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97A39B5" w14:textId="77777777" w:rsidR="00BB1AFD" w:rsidRPr="00E27BC5" w:rsidRDefault="00BB1AFD" w:rsidP="00BB1AFD">
            <w:pPr>
              <w:pStyle w:val="TableParagraph"/>
              <w:jc w:val="center"/>
            </w:pPr>
          </w:p>
        </w:tc>
        <w:tc>
          <w:tcPr>
            <w:tcW w:w="1134" w:type="dxa"/>
            <w:vAlign w:val="center"/>
          </w:tcPr>
          <w:p w14:paraId="01048AEE" w14:textId="77777777" w:rsidR="00BB1AFD" w:rsidRPr="00E27BC5" w:rsidRDefault="00BB1AFD" w:rsidP="00BB1AFD">
            <w:pPr>
              <w:pStyle w:val="TableParagraph"/>
              <w:jc w:val="center"/>
            </w:pPr>
            <w:r w:rsidRPr="00E27BC5">
              <w:rPr>
                <w:color w:val="000000"/>
                <w:lang w:eastAsia="ru-RU"/>
              </w:rPr>
              <w:t>1979</w:t>
            </w:r>
          </w:p>
        </w:tc>
        <w:tc>
          <w:tcPr>
            <w:tcW w:w="3119" w:type="dxa"/>
          </w:tcPr>
          <w:p w14:paraId="53C94E09" w14:textId="5FA6C32E"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6528C74" w14:textId="1E947E4A" w:rsidR="00BB1AFD" w:rsidRPr="00E27BC5" w:rsidRDefault="00BB1AFD" w:rsidP="00BB1AFD">
            <w:pPr>
              <w:pStyle w:val="TableParagraph"/>
            </w:pPr>
            <w:r>
              <w:t>Работоспособное, удовлетворительное</w:t>
            </w:r>
          </w:p>
        </w:tc>
      </w:tr>
      <w:tr w:rsidR="00BB1AFD" w:rsidRPr="00E27BC5" w14:paraId="2799C60E" w14:textId="77777777" w:rsidTr="00BB1AFD">
        <w:trPr>
          <w:trHeight w:val="247"/>
          <w:jc w:val="center"/>
        </w:trPr>
        <w:tc>
          <w:tcPr>
            <w:tcW w:w="496" w:type="dxa"/>
            <w:vAlign w:val="center"/>
          </w:tcPr>
          <w:p w14:paraId="650EC942" w14:textId="77777777" w:rsidR="00BB1AFD" w:rsidRPr="00E27BC5" w:rsidRDefault="00BB1AFD" w:rsidP="00BC07F4">
            <w:pPr>
              <w:pStyle w:val="TableParagraph"/>
              <w:numPr>
                <w:ilvl w:val="0"/>
                <w:numId w:val="93"/>
              </w:numPr>
              <w:ind w:left="0" w:firstLine="0"/>
              <w:jc w:val="center"/>
            </w:pPr>
          </w:p>
        </w:tc>
        <w:tc>
          <w:tcPr>
            <w:tcW w:w="3686" w:type="dxa"/>
            <w:vAlign w:val="center"/>
          </w:tcPr>
          <w:p w14:paraId="034BDE8B"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10A52DC0"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BD8DB85" w14:textId="77777777" w:rsidR="00BB1AFD" w:rsidRPr="00E27BC5" w:rsidRDefault="00BB1AFD" w:rsidP="00BB1AFD">
            <w:pPr>
              <w:pStyle w:val="TableParagraph"/>
              <w:jc w:val="center"/>
            </w:pPr>
          </w:p>
        </w:tc>
        <w:tc>
          <w:tcPr>
            <w:tcW w:w="1134" w:type="dxa"/>
            <w:vAlign w:val="center"/>
          </w:tcPr>
          <w:p w14:paraId="396A53B6" w14:textId="77777777" w:rsidR="00BB1AFD" w:rsidRPr="00E27BC5" w:rsidRDefault="00BB1AFD" w:rsidP="00BB1AFD">
            <w:pPr>
              <w:pStyle w:val="TableParagraph"/>
              <w:jc w:val="center"/>
            </w:pPr>
            <w:r w:rsidRPr="00E27BC5">
              <w:rPr>
                <w:color w:val="000000"/>
                <w:lang w:eastAsia="ru-RU"/>
              </w:rPr>
              <w:t>1979</w:t>
            </w:r>
          </w:p>
        </w:tc>
        <w:tc>
          <w:tcPr>
            <w:tcW w:w="3119" w:type="dxa"/>
          </w:tcPr>
          <w:p w14:paraId="272489AE" w14:textId="1B9AB745"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F1A3127" w14:textId="41BDA351" w:rsidR="00BB1AFD" w:rsidRPr="00E27BC5" w:rsidRDefault="00BB1AFD" w:rsidP="00BB1AFD">
            <w:pPr>
              <w:pStyle w:val="TableParagraph"/>
            </w:pPr>
            <w:r>
              <w:t>Работоспособное, удовлетворительное</w:t>
            </w:r>
          </w:p>
        </w:tc>
      </w:tr>
      <w:tr w:rsidR="00BB1AFD" w:rsidRPr="00E27BC5" w14:paraId="019EF8E8" w14:textId="77777777" w:rsidTr="00BB1AFD">
        <w:trPr>
          <w:trHeight w:val="247"/>
          <w:jc w:val="center"/>
        </w:trPr>
        <w:tc>
          <w:tcPr>
            <w:tcW w:w="496" w:type="dxa"/>
            <w:vAlign w:val="center"/>
          </w:tcPr>
          <w:p w14:paraId="514FDB88" w14:textId="77777777" w:rsidR="00BB1AFD" w:rsidRPr="00E27BC5" w:rsidRDefault="00BB1AFD" w:rsidP="00BC07F4">
            <w:pPr>
              <w:pStyle w:val="TableParagraph"/>
              <w:numPr>
                <w:ilvl w:val="0"/>
                <w:numId w:val="93"/>
              </w:numPr>
              <w:ind w:left="0" w:firstLine="0"/>
              <w:jc w:val="center"/>
            </w:pPr>
          </w:p>
        </w:tc>
        <w:tc>
          <w:tcPr>
            <w:tcW w:w="3686" w:type="dxa"/>
            <w:vAlign w:val="center"/>
          </w:tcPr>
          <w:p w14:paraId="7FA5BF14"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14A057D5"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65639B4" w14:textId="77777777" w:rsidR="00BB1AFD" w:rsidRPr="00E27BC5" w:rsidRDefault="00BB1AFD" w:rsidP="00BB1AFD">
            <w:pPr>
              <w:pStyle w:val="TableParagraph"/>
              <w:jc w:val="center"/>
            </w:pPr>
          </w:p>
        </w:tc>
        <w:tc>
          <w:tcPr>
            <w:tcW w:w="1134" w:type="dxa"/>
            <w:vAlign w:val="center"/>
          </w:tcPr>
          <w:p w14:paraId="14F0987E" w14:textId="77777777" w:rsidR="00BB1AFD" w:rsidRPr="00E27BC5" w:rsidRDefault="00BB1AFD" w:rsidP="00BB1AFD">
            <w:pPr>
              <w:pStyle w:val="TableParagraph"/>
              <w:jc w:val="center"/>
            </w:pPr>
            <w:r w:rsidRPr="00E27BC5">
              <w:rPr>
                <w:color w:val="000000"/>
                <w:lang w:eastAsia="ru-RU"/>
              </w:rPr>
              <w:t>1979</w:t>
            </w:r>
          </w:p>
        </w:tc>
        <w:tc>
          <w:tcPr>
            <w:tcW w:w="3119" w:type="dxa"/>
          </w:tcPr>
          <w:p w14:paraId="260B29E3" w14:textId="197599B3"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6D16D50A" w14:textId="232F2A60" w:rsidR="00BB1AFD" w:rsidRPr="00E27BC5" w:rsidRDefault="00BB1AFD" w:rsidP="00BB1AFD">
            <w:pPr>
              <w:pStyle w:val="TableParagraph"/>
            </w:pPr>
            <w:r>
              <w:t>Работоспособное, удовлетворительное</w:t>
            </w:r>
          </w:p>
        </w:tc>
      </w:tr>
      <w:tr w:rsidR="00BB1AFD" w:rsidRPr="00E27BC5" w14:paraId="40852B02" w14:textId="77777777" w:rsidTr="00BB1AFD">
        <w:trPr>
          <w:trHeight w:val="247"/>
          <w:jc w:val="center"/>
        </w:trPr>
        <w:tc>
          <w:tcPr>
            <w:tcW w:w="496" w:type="dxa"/>
            <w:vAlign w:val="center"/>
          </w:tcPr>
          <w:p w14:paraId="4ABF92AE"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26AF21B"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4BD6D365"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0B789E84" w14:textId="77777777" w:rsidR="00BB1AFD" w:rsidRPr="00E27BC5" w:rsidRDefault="00BB1AFD" w:rsidP="00BB1AFD">
            <w:pPr>
              <w:pStyle w:val="TableParagraph"/>
              <w:jc w:val="center"/>
            </w:pPr>
          </w:p>
        </w:tc>
        <w:tc>
          <w:tcPr>
            <w:tcW w:w="1134" w:type="dxa"/>
            <w:vAlign w:val="center"/>
          </w:tcPr>
          <w:p w14:paraId="2D65D2BF" w14:textId="77777777" w:rsidR="00BB1AFD" w:rsidRPr="00E27BC5" w:rsidRDefault="00BB1AFD" w:rsidP="00BB1AFD">
            <w:pPr>
              <w:pStyle w:val="TableParagraph"/>
              <w:jc w:val="center"/>
            </w:pPr>
            <w:r w:rsidRPr="00E27BC5">
              <w:rPr>
                <w:color w:val="000000"/>
                <w:lang w:eastAsia="ru-RU"/>
              </w:rPr>
              <w:t>1979</w:t>
            </w:r>
          </w:p>
        </w:tc>
        <w:tc>
          <w:tcPr>
            <w:tcW w:w="3119" w:type="dxa"/>
          </w:tcPr>
          <w:p w14:paraId="1FABC095" w14:textId="4F963461"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652A3FB" w14:textId="63797772" w:rsidR="00BB1AFD" w:rsidRPr="00E27BC5" w:rsidRDefault="00BB1AFD" w:rsidP="00BB1AFD">
            <w:pPr>
              <w:pStyle w:val="TableParagraph"/>
            </w:pPr>
            <w:r>
              <w:t>Работоспособное, удовлетворительное</w:t>
            </w:r>
          </w:p>
        </w:tc>
      </w:tr>
      <w:tr w:rsidR="00BB1AFD" w:rsidRPr="00E27BC5" w14:paraId="439E97A3" w14:textId="77777777" w:rsidTr="00BB1AFD">
        <w:trPr>
          <w:trHeight w:val="247"/>
          <w:jc w:val="center"/>
        </w:trPr>
        <w:tc>
          <w:tcPr>
            <w:tcW w:w="496" w:type="dxa"/>
            <w:vAlign w:val="center"/>
          </w:tcPr>
          <w:p w14:paraId="4FCFB72E" w14:textId="77777777" w:rsidR="00BB1AFD" w:rsidRPr="00E27BC5" w:rsidRDefault="00BB1AFD" w:rsidP="00BC07F4">
            <w:pPr>
              <w:pStyle w:val="TableParagraph"/>
              <w:numPr>
                <w:ilvl w:val="0"/>
                <w:numId w:val="93"/>
              </w:numPr>
              <w:ind w:left="0" w:firstLine="0"/>
              <w:jc w:val="center"/>
            </w:pPr>
          </w:p>
        </w:tc>
        <w:tc>
          <w:tcPr>
            <w:tcW w:w="3686" w:type="dxa"/>
            <w:vAlign w:val="center"/>
          </w:tcPr>
          <w:p w14:paraId="6EB3362D"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6C324DB6"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0DC3893" w14:textId="77777777" w:rsidR="00BB1AFD" w:rsidRPr="00E27BC5" w:rsidRDefault="00BB1AFD" w:rsidP="00BB1AFD">
            <w:pPr>
              <w:pStyle w:val="TableParagraph"/>
              <w:jc w:val="center"/>
            </w:pPr>
          </w:p>
        </w:tc>
        <w:tc>
          <w:tcPr>
            <w:tcW w:w="1134" w:type="dxa"/>
            <w:vAlign w:val="center"/>
          </w:tcPr>
          <w:p w14:paraId="7B734A2C" w14:textId="77777777" w:rsidR="00BB1AFD" w:rsidRPr="00E27BC5" w:rsidRDefault="00BB1AFD" w:rsidP="00BB1AFD">
            <w:pPr>
              <w:pStyle w:val="TableParagraph"/>
              <w:jc w:val="center"/>
            </w:pPr>
            <w:r w:rsidRPr="00E27BC5">
              <w:rPr>
                <w:color w:val="000000"/>
                <w:lang w:eastAsia="ru-RU"/>
              </w:rPr>
              <w:t>1979</w:t>
            </w:r>
          </w:p>
        </w:tc>
        <w:tc>
          <w:tcPr>
            <w:tcW w:w="3119" w:type="dxa"/>
          </w:tcPr>
          <w:p w14:paraId="19721E14" w14:textId="50644A99"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10F173F9" w14:textId="45E830B2" w:rsidR="00BB1AFD" w:rsidRPr="00E27BC5" w:rsidRDefault="00BB1AFD" w:rsidP="00BB1AFD">
            <w:pPr>
              <w:pStyle w:val="TableParagraph"/>
            </w:pPr>
            <w:r>
              <w:t>Работоспособное, удовлетворительное</w:t>
            </w:r>
          </w:p>
        </w:tc>
      </w:tr>
      <w:tr w:rsidR="00BB1AFD" w:rsidRPr="00E27BC5" w14:paraId="2D841D04" w14:textId="77777777" w:rsidTr="00BB1AFD">
        <w:trPr>
          <w:trHeight w:val="247"/>
          <w:jc w:val="center"/>
        </w:trPr>
        <w:tc>
          <w:tcPr>
            <w:tcW w:w="496" w:type="dxa"/>
            <w:vAlign w:val="center"/>
          </w:tcPr>
          <w:p w14:paraId="362C1DB5"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57C8C42"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261DA236"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9E4AA1D" w14:textId="77777777" w:rsidR="00BB1AFD" w:rsidRPr="00E27BC5" w:rsidRDefault="00BB1AFD" w:rsidP="00BB1AFD">
            <w:pPr>
              <w:pStyle w:val="TableParagraph"/>
              <w:jc w:val="center"/>
            </w:pPr>
          </w:p>
        </w:tc>
        <w:tc>
          <w:tcPr>
            <w:tcW w:w="1134" w:type="dxa"/>
            <w:vAlign w:val="center"/>
          </w:tcPr>
          <w:p w14:paraId="345EF2BA" w14:textId="77777777" w:rsidR="00BB1AFD" w:rsidRPr="00E27BC5" w:rsidRDefault="00BB1AFD" w:rsidP="00BB1AFD">
            <w:pPr>
              <w:pStyle w:val="TableParagraph"/>
              <w:jc w:val="center"/>
            </w:pPr>
            <w:r w:rsidRPr="00E27BC5">
              <w:rPr>
                <w:color w:val="000000"/>
                <w:lang w:eastAsia="ru-RU"/>
              </w:rPr>
              <w:t>1979</w:t>
            </w:r>
          </w:p>
        </w:tc>
        <w:tc>
          <w:tcPr>
            <w:tcW w:w="3119" w:type="dxa"/>
          </w:tcPr>
          <w:p w14:paraId="653012D8" w14:textId="328EB5DC"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9929B65" w14:textId="77A10629" w:rsidR="00BB1AFD" w:rsidRPr="00E27BC5" w:rsidRDefault="00BB1AFD" w:rsidP="00BB1AFD">
            <w:pPr>
              <w:pStyle w:val="TableParagraph"/>
            </w:pPr>
            <w:r>
              <w:t>Работоспособное, удовлетворительное</w:t>
            </w:r>
          </w:p>
        </w:tc>
      </w:tr>
      <w:tr w:rsidR="00BB1AFD" w:rsidRPr="00E27BC5" w14:paraId="5DC6C83F" w14:textId="77777777" w:rsidTr="00BB1AFD">
        <w:trPr>
          <w:trHeight w:val="247"/>
          <w:jc w:val="center"/>
        </w:trPr>
        <w:tc>
          <w:tcPr>
            <w:tcW w:w="496" w:type="dxa"/>
            <w:vAlign w:val="center"/>
          </w:tcPr>
          <w:p w14:paraId="4059EEF5"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530F1F0"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51BE6239"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0FCAFCFA" w14:textId="77777777" w:rsidR="00BB1AFD" w:rsidRPr="00E27BC5" w:rsidRDefault="00BB1AFD" w:rsidP="00BB1AFD">
            <w:pPr>
              <w:pStyle w:val="TableParagraph"/>
              <w:jc w:val="center"/>
            </w:pPr>
          </w:p>
        </w:tc>
        <w:tc>
          <w:tcPr>
            <w:tcW w:w="1134" w:type="dxa"/>
            <w:vAlign w:val="center"/>
          </w:tcPr>
          <w:p w14:paraId="7957B53E" w14:textId="77777777" w:rsidR="00BB1AFD" w:rsidRPr="00E27BC5" w:rsidRDefault="00BB1AFD" w:rsidP="00BB1AFD">
            <w:pPr>
              <w:pStyle w:val="TableParagraph"/>
              <w:jc w:val="center"/>
            </w:pPr>
            <w:r w:rsidRPr="00E27BC5">
              <w:rPr>
                <w:color w:val="000000"/>
                <w:lang w:eastAsia="ru-RU"/>
              </w:rPr>
              <w:t>1979</w:t>
            </w:r>
          </w:p>
        </w:tc>
        <w:tc>
          <w:tcPr>
            <w:tcW w:w="3119" w:type="dxa"/>
          </w:tcPr>
          <w:p w14:paraId="10429256" w14:textId="27E39071"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4D11518" w14:textId="77764981" w:rsidR="00BB1AFD" w:rsidRPr="00E27BC5" w:rsidRDefault="00BB1AFD" w:rsidP="00BB1AFD">
            <w:pPr>
              <w:pStyle w:val="TableParagraph"/>
            </w:pPr>
            <w:r>
              <w:t>Работоспособное, удовлетворительное</w:t>
            </w:r>
          </w:p>
        </w:tc>
      </w:tr>
      <w:tr w:rsidR="00BB1AFD" w:rsidRPr="00E27BC5" w14:paraId="05051DE6" w14:textId="77777777" w:rsidTr="00BB1AFD">
        <w:trPr>
          <w:trHeight w:val="247"/>
          <w:jc w:val="center"/>
        </w:trPr>
        <w:tc>
          <w:tcPr>
            <w:tcW w:w="496" w:type="dxa"/>
            <w:vAlign w:val="center"/>
          </w:tcPr>
          <w:p w14:paraId="2DFCEF95"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B7FE0AC"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53DB1381"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68820B8" w14:textId="77777777" w:rsidR="00BB1AFD" w:rsidRPr="00E27BC5" w:rsidRDefault="00BB1AFD" w:rsidP="00BB1AFD">
            <w:pPr>
              <w:pStyle w:val="TableParagraph"/>
              <w:jc w:val="center"/>
            </w:pPr>
          </w:p>
        </w:tc>
        <w:tc>
          <w:tcPr>
            <w:tcW w:w="1134" w:type="dxa"/>
            <w:vAlign w:val="center"/>
          </w:tcPr>
          <w:p w14:paraId="7F5BF90C" w14:textId="77777777" w:rsidR="00BB1AFD" w:rsidRPr="00E27BC5" w:rsidRDefault="00BB1AFD" w:rsidP="00BB1AFD">
            <w:pPr>
              <w:pStyle w:val="TableParagraph"/>
              <w:jc w:val="center"/>
            </w:pPr>
            <w:r w:rsidRPr="00E27BC5">
              <w:rPr>
                <w:color w:val="000000"/>
                <w:lang w:eastAsia="ru-RU"/>
              </w:rPr>
              <w:t>1979</w:t>
            </w:r>
          </w:p>
        </w:tc>
        <w:tc>
          <w:tcPr>
            <w:tcW w:w="3119" w:type="dxa"/>
          </w:tcPr>
          <w:p w14:paraId="1B9DA6A8" w14:textId="6028F885"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066E4922" w14:textId="0FEEC863" w:rsidR="00BB1AFD" w:rsidRPr="00E27BC5" w:rsidRDefault="00BB1AFD" w:rsidP="00BB1AFD">
            <w:pPr>
              <w:pStyle w:val="TableParagraph"/>
            </w:pPr>
            <w:r>
              <w:t>Работоспособное, удовлетворительное</w:t>
            </w:r>
          </w:p>
        </w:tc>
      </w:tr>
      <w:tr w:rsidR="00BB1AFD" w:rsidRPr="00E27BC5" w14:paraId="03729CEE" w14:textId="77777777" w:rsidTr="00BB1AFD">
        <w:trPr>
          <w:trHeight w:val="247"/>
          <w:jc w:val="center"/>
        </w:trPr>
        <w:tc>
          <w:tcPr>
            <w:tcW w:w="496" w:type="dxa"/>
            <w:vAlign w:val="center"/>
          </w:tcPr>
          <w:p w14:paraId="3058A7E5"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42DBD87" w14:textId="77777777" w:rsidR="00BB1AFD" w:rsidRPr="00E27BC5" w:rsidRDefault="00BB1AFD" w:rsidP="00BB1AFD">
            <w:pPr>
              <w:pStyle w:val="TableParagraph"/>
            </w:pPr>
            <w:r w:rsidRPr="00E27BC5">
              <w:rPr>
                <w:color w:val="000000"/>
                <w:lang w:eastAsia="ru-RU"/>
              </w:rPr>
              <w:t>Ячейка КСО-266</w:t>
            </w:r>
          </w:p>
        </w:tc>
        <w:tc>
          <w:tcPr>
            <w:tcW w:w="1417" w:type="dxa"/>
            <w:vAlign w:val="center"/>
          </w:tcPr>
          <w:p w14:paraId="79CCCCDD"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0DC3EE9" w14:textId="77777777" w:rsidR="00BB1AFD" w:rsidRPr="00E27BC5" w:rsidRDefault="00BB1AFD" w:rsidP="00BB1AFD">
            <w:pPr>
              <w:pStyle w:val="TableParagraph"/>
              <w:jc w:val="center"/>
            </w:pPr>
          </w:p>
        </w:tc>
        <w:tc>
          <w:tcPr>
            <w:tcW w:w="1134" w:type="dxa"/>
            <w:vAlign w:val="center"/>
          </w:tcPr>
          <w:p w14:paraId="5C66379A" w14:textId="77777777" w:rsidR="00BB1AFD" w:rsidRPr="00E27BC5" w:rsidRDefault="00BB1AFD" w:rsidP="00BB1AFD">
            <w:pPr>
              <w:pStyle w:val="TableParagraph"/>
              <w:jc w:val="center"/>
            </w:pPr>
            <w:r w:rsidRPr="00E27BC5">
              <w:rPr>
                <w:color w:val="000000"/>
                <w:lang w:eastAsia="ru-RU"/>
              </w:rPr>
              <w:t>1979</w:t>
            </w:r>
          </w:p>
        </w:tc>
        <w:tc>
          <w:tcPr>
            <w:tcW w:w="3119" w:type="dxa"/>
          </w:tcPr>
          <w:p w14:paraId="055DCD0C" w14:textId="1ED2EC5F"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586FE94F" w14:textId="568A2E71" w:rsidR="00BB1AFD" w:rsidRPr="00E27BC5" w:rsidRDefault="00BB1AFD" w:rsidP="00BB1AFD">
            <w:pPr>
              <w:pStyle w:val="TableParagraph"/>
            </w:pPr>
            <w:r>
              <w:t>Работоспособное, удовлетворительное</w:t>
            </w:r>
          </w:p>
        </w:tc>
      </w:tr>
      <w:tr w:rsidR="00BB1AFD" w:rsidRPr="00E27BC5" w14:paraId="553FFF52" w14:textId="77777777" w:rsidTr="00BB1AFD">
        <w:trPr>
          <w:trHeight w:val="247"/>
          <w:jc w:val="center"/>
        </w:trPr>
        <w:tc>
          <w:tcPr>
            <w:tcW w:w="496" w:type="dxa"/>
            <w:vAlign w:val="center"/>
          </w:tcPr>
          <w:p w14:paraId="5EFB00F2"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E601D60" w14:textId="77777777" w:rsidR="00BB1AFD" w:rsidRPr="00E27BC5" w:rsidRDefault="00BB1AFD" w:rsidP="00BB1AFD">
            <w:pPr>
              <w:pStyle w:val="TableParagraph"/>
            </w:pPr>
            <w:r w:rsidRPr="00E27BC5">
              <w:rPr>
                <w:color w:val="000000"/>
                <w:lang w:eastAsia="ru-RU"/>
              </w:rPr>
              <w:t>Насос подача солевого раствора Х50-32-125 (двиг. 4квт)</w:t>
            </w:r>
          </w:p>
        </w:tc>
        <w:tc>
          <w:tcPr>
            <w:tcW w:w="1417" w:type="dxa"/>
            <w:vAlign w:val="center"/>
          </w:tcPr>
          <w:p w14:paraId="2853E76F"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5E254F5" w14:textId="77777777" w:rsidR="00BB1AFD" w:rsidRPr="00E27BC5" w:rsidRDefault="00BB1AFD" w:rsidP="00BB1AFD">
            <w:pPr>
              <w:pStyle w:val="TableParagraph"/>
              <w:jc w:val="center"/>
            </w:pPr>
          </w:p>
        </w:tc>
        <w:tc>
          <w:tcPr>
            <w:tcW w:w="1134" w:type="dxa"/>
            <w:vAlign w:val="center"/>
          </w:tcPr>
          <w:p w14:paraId="46E2075B" w14:textId="77777777" w:rsidR="00BB1AFD" w:rsidRPr="00E27BC5" w:rsidRDefault="00BB1AFD" w:rsidP="00BB1AFD">
            <w:pPr>
              <w:pStyle w:val="TableParagraph"/>
              <w:jc w:val="center"/>
            </w:pPr>
            <w:r w:rsidRPr="00E27BC5">
              <w:rPr>
                <w:color w:val="000000"/>
                <w:lang w:eastAsia="ru-RU"/>
              </w:rPr>
              <w:t>2011</w:t>
            </w:r>
          </w:p>
        </w:tc>
        <w:tc>
          <w:tcPr>
            <w:tcW w:w="3119" w:type="dxa"/>
          </w:tcPr>
          <w:p w14:paraId="7F55A667" w14:textId="1CC2BB20"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68410B6B" w14:textId="0E2492E6" w:rsidR="00BB1AFD" w:rsidRPr="00E27BC5" w:rsidRDefault="00BB1AFD" w:rsidP="00BB1AFD">
            <w:pPr>
              <w:pStyle w:val="TableParagraph"/>
            </w:pPr>
            <w:r>
              <w:t>Работоспособное, удовлетворительное</w:t>
            </w:r>
          </w:p>
        </w:tc>
      </w:tr>
      <w:tr w:rsidR="00BB1AFD" w:rsidRPr="00E27BC5" w14:paraId="26CC318A" w14:textId="77777777" w:rsidTr="00BB1AFD">
        <w:trPr>
          <w:trHeight w:val="247"/>
          <w:jc w:val="center"/>
        </w:trPr>
        <w:tc>
          <w:tcPr>
            <w:tcW w:w="496" w:type="dxa"/>
            <w:vAlign w:val="center"/>
          </w:tcPr>
          <w:p w14:paraId="1332CCA0" w14:textId="77777777" w:rsidR="00BB1AFD" w:rsidRPr="00E27BC5" w:rsidRDefault="00BB1AFD" w:rsidP="00BC07F4">
            <w:pPr>
              <w:pStyle w:val="TableParagraph"/>
              <w:numPr>
                <w:ilvl w:val="0"/>
                <w:numId w:val="93"/>
              </w:numPr>
              <w:ind w:left="0" w:firstLine="0"/>
              <w:jc w:val="center"/>
            </w:pPr>
          </w:p>
        </w:tc>
        <w:tc>
          <w:tcPr>
            <w:tcW w:w="3686" w:type="dxa"/>
            <w:vAlign w:val="center"/>
          </w:tcPr>
          <w:p w14:paraId="1EE0D5D1" w14:textId="77777777" w:rsidR="00BB1AFD" w:rsidRPr="00E27BC5" w:rsidRDefault="00BB1AFD" w:rsidP="00BB1AFD">
            <w:pPr>
              <w:pStyle w:val="TableParagraph"/>
            </w:pPr>
            <w:r w:rsidRPr="00E27BC5">
              <w:rPr>
                <w:color w:val="000000"/>
                <w:lang w:eastAsia="ru-RU"/>
              </w:rPr>
              <w:t>Насос сетевой 1Д315а (двиг. 55квт)</w:t>
            </w:r>
          </w:p>
        </w:tc>
        <w:tc>
          <w:tcPr>
            <w:tcW w:w="1417" w:type="dxa"/>
            <w:vAlign w:val="center"/>
          </w:tcPr>
          <w:p w14:paraId="3277758A"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BE4F4F8" w14:textId="77777777" w:rsidR="00BB1AFD" w:rsidRPr="00E27BC5" w:rsidRDefault="00BB1AFD" w:rsidP="00BB1AFD">
            <w:pPr>
              <w:pStyle w:val="TableParagraph"/>
              <w:jc w:val="center"/>
            </w:pPr>
          </w:p>
        </w:tc>
        <w:tc>
          <w:tcPr>
            <w:tcW w:w="1134" w:type="dxa"/>
            <w:vAlign w:val="center"/>
          </w:tcPr>
          <w:p w14:paraId="09968CAA" w14:textId="77777777" w:rsidR="00BB1AFD" w:rsidRPr="00E27BC5" w:rsidRDefault="00BB1AFD" w:rsidP="00BB1AFD">
            <w:pPr>
              <w:pStyle w:val="TableParagraph"/>
              <w:jc w:val="center"/>
            </w:pPr>
            <w:r w:rsidRPr="00E27BC5">
              <w:rPr>
                <w:color w:val="000000"/>
                <w:lang w:eastAsia="ru-RU"/>
              </w:rPr>
              <w:t>2011</w:t>
            </w:r>
          </w:p>
        </w:tc>
        <w:tc>
          <w:tcPr>
            <w:tcW w:w="3119" w:type="dxa"/>
          </w:tcPr>
          <w:p w14:paraId="3D72867E" w14:textId="75918075"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6F9EFC91" w14:textId="2C243FF9" w:rsidR="00BB1AFD" w:rsidRPr="00E27BC5" w:rsidRDefault="00BB1AFD" w:rsidP="00BB1AFD">
            <w:pPr>
              <w:pStyle w:val="TableParagraph"/>
            </w:pPr>
            <w:r>
              <w:t>Работоспособное, удовлетворительное</w:t>
            </w:r>
          </w:p>
        </w:tc>
      </w:tr>
      <w:tr w:rsidR="00BB1AFD" w:rsidRPr="00E27BC5" w14:paraId="249B7290" w14:textId="77777777" w:rsidTr="00BB1AFD">
        <w:trPr>
          <w:trHeight w:val="247"/>
          <w:jc w:val="center"/>
        </w:trPr>
        <w:tc>
          <w:tcPr>
            <w:tcW w:w="496" w:type="dxa"/>
            <w:vAlign w:val="center"/>
          </w:tcPr>
          <w:p w14:paraId="02953761"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17A3937" w14:textId="77777777" w:rsidR="00BB1AFD" w:rsidRPr="00E27BC5" w:rsidRDefault="00BB1AFD" w:rsidP="00BB1AFD">
            <w:pPr>
              <w:pStyle w:val="TableParagraph"/>
            </w:pPr>
            <w:r w:rsidRPr="00E27BC5">
              <w:rPr>
                <w:color w:val="000000"/>
                <w:lang w:eastAsia="ru-RU"/>
              </w:rPr>
              <w:t>Насос сетевой 1Д315а (двиг. 55квт)</w:t>
            </w:r>
          </w:p>
        </w:tc>
        <w:tc>
          <w:tcPr>
            <w:tcW w:w="1417" w:type="dxa"/>
            <w:vAlign w:val="center"/>
          </w:tcPr>
          <w:p w14:paraId="38F1B692"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BF5C360" w14:textId="77777777" w:rsidR="00BB1AFD" w:rsidRPr="00E27BC5" w:rsidRDefault="00BB1AFD" w:rsidP="00BB1AFD">
            <w:pPr>
              <w:pStyle w:val="TableParagraph"/>
              <w:jc w:val="center"/>
            </w:pPr>
          </w:p>
        </w:tc>
        <w:tc>
          <w:tcPr>
            <w:tcW w:w="1134" w:type="dxa"/>
            <w:vAlign w:val="center"/>
          </w:tcPr>
          <w:p w14:paraId="0E550688" w14:textId="77777777" w:rsidR="00BB1AFD" w:rsidRPr="00E27BC5" w:rsidRDefault="00BB1AFD" w:rsidP="00BB1AFD">
            <w:pPr>
              <w:pStyle w:val="TableParagraph"/>
              <w:jc w:val="center"/>
            </w:pPr>
            <w:r w:rsidRPr="00E27BC5">
              <w:rPr>
                <w:color w:val="000000"/>
                <w:lang w:eastAsia="ru-RU"/>
              </w:rPr>
              <w:t>2011</w:t>
            </w:r>
          </w:p>
        </w:tc>
        <w:tc>
          <w:tcPr>
            <w:tcW w:w="3119" w:type="dxa"/>
          </w:tcPr>
          <w:p w14:paraId="6E74FE2A" w14:textId="69F9ED6E"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6EE83BE9" w14:textId="05B6F2B3" w:rsidR="00BB1AFD" w:rsidRPr="00E27BC5" w:rsidRDefault="00BB1AFD" w:rsidP="00BB1AFD">
            <w:pPr>
              <w:pStyle w:val="TableParagraph"/>
            </w:pPr>
            <w:r>
              <w:t>Работоспособное, удовлетворительное</w:t>
            </w:r>
          </w:p>
        </w:tc>
      </w:tr>
      <w:tr w:rsidR="00BB1AFD" w:rsidRPr="00E27BC5" w14:paraId="38AF12AA" w14:textId="77777777" w:rsidTr="00BB1AFD">
        <w:trPr>
          <w:trHeight w:val="247"/>
          <w:jc w:val="center"/>
        </w:trPr>
        <w:tc>
          <w:tcPr>
            <w:tcW w:w="496" w:type="dxa"/>
            <w:vAlign w:val="center"/>
          </w:tcPr>
          <w:p w14:paraId="7A86D706"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1F403C8" w14:textId="77777777" w:rsidR="00BB1AFD" w:rsidRPr="00E27BC5" w:rsidRDefault="00BB1AFD" w:rsidP="00BB1AFD">
            <w:pPr>
              <w:pStyle w:val="TableParagraph"/>
            </w:pPr>
            <w:r w:rsidRPr="00E27BC5">
              <w:rPr>
                <w:color w:val="000000"/>
                <w:lang w:eastAsia="ru-RU"/>
              </w:rPr>
              <w:t>Насос сетевой 1Д315а (двиг. 55квт)</w:t>
            </w:r>
          </w:p>
        </w:tc>
        <w:tc>
          <w:tcPr>
            <w:tcW w:w="1417" w:type="dxa"/>
            <w:vAlign w:val="center"/>
          </w:tcPr>
          <w:p w14:paraId="2941DA36"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E5D1931" w14:textId="77777777" w:rsidR="00BB1AFD" w:rsidRPr="00E27BC5" w:rsidRDefault="00BB1AFD" w:rsidP="00BB1AFD">
            <w:pPr>
              <w:pStyle w:val="TableParagraph"/>
              <w:jc w:val="center"/>
            </w:pPr>
          </w:p>
        </w:tc>
        <w:tc>
          <w:tcPr>
            <w:tcW w:w="1134" w:type="dxa"/>
            <w:vAlign w:val="center"/>
          </w:tcPr>
          <w:p w14:paraId="349C42E5" w14:textId="77777777" w:rsidR="00BB1AFD" w:rsidRPr="00E27BC5" w:rsidRDefault="00BB1AFD" w:rsidP="00BB1AFD">
            <w:pPr>
              <w:pStyle w:val="TableParagraph"/>
              <w:jc w:val="center"/>
            </w:pPr>
            <w:r w:rsidRPr="00E27BC5">
              <w:rPr>
                <w:color w:val="000000"/>
                <w:lang w:eastAsia="ru-RU"/>
              </w:rPr>
              <w:t>2011</w:t>
            </w:r>
          </w:p>
        </w:tc>
        <w:tc>
          <w:tcPr>
            <w:tcW w:w="3119" w:type="dxa"/>
          </w:tcPr>
          <w:p w14:paraId="695F30B7" w14:textId="34168894"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69BF19B7" w14:textId="56897C31" w:rsidR="00BB1AFD" w:rsidRPr="00E27BC5" w:rsidRDefault="00BB1AFD" w:rsidP="00BB1AFD">
            <w:pPr>
              <w:pStyle w:val="TableParagraph"/>
            </w:pPr>
            <w:r>
              <w:t>Работоспособное, удовлетворительное</w:t>
            </w:r>
          </w:p>
        </w:tc>
      </w:tr>
      <w:tr w:rsidR="00BB1AFD" w:rsidRPr="00E27BC5" w14:paraId="41A69331" w14:textId="77777777" w:rsidTr="00BB1AFD">
        <w:trPr>
          <w:trHeight w:val="247"/>
          <w:jc w:val="center"/>
        </w:trPr>
        <w:tc>
          <w:tcPr>
            <w:tcW w:w="496" w:type="dxa"/>
            <w:vAlign w:val="center"/>
          </w:tcPr>
          <w:p w14:paraId="2F6BE624"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968B982" w14:textId="77777777" w:rsidR="00BB1AFD" w:rsidRPr="00E27BC5" w:rsidRDefault="00BB1AFD" w:rsidP="00BB1AFD">
            <w:pPr>
              <w:pStyle w:val="TableParagraph"/>
            </w:pPr>
            <w:r w:rsidRPr="00E27BC5">
              <w:rPr>
                <w:color w:val="000000"/>
                <w:lang w:eastAsia="ru-RU"/>
              </w:rPr>
              <w:t>Насос вакуумный ВВН1-1,5 (двиг. 5,5квт)</w:t>
            </w:r>
          </w:p>
        </w:tc>
        <w:tc>
          <w:tcPr>
            <w:tcW w:w="1417" w:type="dxa"/>
            <w:vAlign w:val="center"/>
          </w:tcPr>
          <w:p w14:paraId="21A1A68A"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17ECEB4" w14:textId="77777777" w:rsidR="00BB1AFD" w:rsidRPr="00E27BC5" w:rsidRDefault="00BB1AFD" w:rsidP="00BB1AFD">
            <w:pPr>
              <w:pStyle w:val="TableParagraph"/>
              <w:jc w:val="center"/>
            </w:pPr>
          </w:p>
        </w:tc>
        <w:tc>
          <w:tcPr>
            <w:tcW w:w="1134" w:type="dxa"/>
            <w:vAlign w:val="center"/>
          </w:tcPr>
          <w:p w14:paraId="08CCAFAD" w14:textId="77777777" w:rsidR="00BB1AFD" w:rsidRPr="00E27BC5" w:rsidRDefault="00BB1AFD" w:rsidP="00BB1AFD">
            <w:pPr>
              <w:pStyle w:val="TableParagraph"/>
              <w:jc w:val="center"/>
            </w:pPr>
            <w:r w:rsidRPr="00E27BC5">
              <w:rPr>
                <w:color w:val="000000"/>
                <w:lang w:eastAsia="ru-RU"/>
              </w:rPr>
              <w:t>2011</w:t>
            </w:r>
          </w:p>
        </w:tc>
        <w:tc>
          <w:tcPr>
            <w:tcW w:w="3119" w:type="dxa"/>
          </w:tcPr>
          <w:p w14:paraId="499827EE" w14:textId="5F8253A8"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F7C42FC" w14:textId="736E425C" w:rsidR="00BB1AFD" w:rsidRPr="00E27BC5" w:rsidRDefault="00BB1AFD" w:rsidP="00BB1AFD">
            <w:pPr>
              <w:pStyle w:val="TableParagraph"/>
            </w:pPr>
            <w:r>
              <w:t>Работоспособное, удовлетворительное</w:t>
            </w:r>
          </w:p>
        </w:tc>
      </w:tr>
      <w:tr w:rsidR="00BB1AFD" w:rsidRPr="00E27BC5" w14:paraId="0DF24377" w14:textId="77777777" w:rsidTr="00BB1AFD">
        <w:trPr>
          <w:trHeight w:val="247"/>
          <w:jc w:val="center"/>
        </w:trPr>
        <w:tc>
          <w:tcPr>
            <w:tcW w:w="496" w:type="dxa"/>
            <w:vAlign w:val="center"/>
          </w:tcPr>
          <w:p w14:paraId="2E698E9A"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2906E95" w14:textId="77777777" w:rsidR="00BB1AFD" w:rsidRPr="00E27BC5" w:rsidRDefault="00BB1AFD" w:rsidP="00BB1AFD">
            <w:pPr>
              <w:pStyle w:val="TableParagraph"/>
            </w:pPr>
            <w:r w:rsidRPr="00E27BC5">
              <w:rPr>
                <w:color w:val="000000"/>
                <w:lang w:eastAsia="ru-RU"/>
              </w:rPr>
              <w:t>Насос вакуумный ВВН1-1,5 (двиг. 5,5квт)</w:t>
            </w:r>
          </w:p>
        </w:tc>
        <w:tc>
          <w:tcPr>
            <w:tcW w:w="1417" w:type="dxa"/>
            <w:vAlign w:val="center"/>
          </w:tcPr>
          <w:p w14:paraId="19EF0C4B"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02B75BA3" w14:textId="77777777" w:rsidR="00BB1AFD" w:rsidRPr="00E27BC5" w:rsidRDefault="00BB1AFD" w:rsidP="00BB1AFD">
            <w:pPr>
              <w:pStyle w:val="TableParagraph"/>
              <w:jc w:val="center"/>
            </w:pPr>
          </w:p>
        </w:tc>
        <w:tc>
          <w:tcPr>
            <w:tcW w:w="1134" w:type="dxa"/>
            <w:vAlign w:val="center"/>
          </w:tcPr>
          <w:p w14:paraId="4F432D24" w14:textId="77777777" w:rsidR="00BB1AFD" w:rsidRPr="00E27BC5" w:rsidRDefault="00BB1AFD" w:rsidP="00BB1AFD">
            <w:pPr>
              <w:pStyle w:val="TableParagraph"/>
              <w:jc w:val="center"/>
            </w:pPr>
            <w:r w:rsidRPr="00E27BC5">
              <w:rPr>
                <w:color w:val="000000"/>
                <w:lang w:eastAsia="ru-RU"/>
              </w:rPr>
              <w:t>2011</w:t>
            </w:r>
          </w:p>
        </w:tc>
        <w:tc>
          <w:tcPr>
            <w:tcW w:w="3119" w:type="dxa"/>
          </w:tcPr>
          <w:p w14:paraId="64AED8DC" w14:textId="25D02F39"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5F27AF5F" w14:textId="67F4A61A" w:rsidR="00BB1AFD" w:rsidRPr="00E27BC5" w:rsidRDefault="00BB1AFD" w:rsidP="00BB1AFD">
            <w:pPr>
              <w:pStyle w:val="TableParagraph"/>
            </w:pPr>
            <w:r>
              <w:t>Работоспособное, удовлетворительное</w:t>
            </w:r>
          </w:p>
        </w:tc>
      </w:tr>
      <w:tr w:rsidR="00BB1AFD" w:rsidRPr="00E27BC5" w14:paraId="1B47044D" w14:textId="77777777" w:rsidTr="00BB1AFD">
        <w:trPr>
          <w:trHeight w:val="247"/>
          <w:jc w:val="center"/>
        </w:trPr>
        <w:tc>
          <w:tcPr>
            <w:tcW w:w="496" w:type="dxa"/>
            <w:vAlign w:val="center"/>
          </w:tcPr>
          <w:p w14:paraId="2212D717" w14:textId="77777777" w:rsidR="00BB1AFD" w:rsidRPr="00E27BC5" w:rsidRDefault="00BB1AFD" w:rsidP="00BC07F4">
            <w:pPr>
              <w:pStyle w:val="TableParagraph"/>
              <w:numPr>
                <w:ilvl w:val="0"/>
                <w:numId w:val="93"/>
              </w:numPr>
              <w:ind w:left="0" w:firstLine="0"/>
              <w:jc w:val="center"/>
            </w:pPr>
          </w:p>
        </w:tc>
        <w:tc>
          <w:tcPr>
            <w:tcW w:w="3686" w:type="dxa"/>
            <w:vAlign w:val="center"/>
          </w:tcPr>
          <w:p w14:paraId="47D2634C" w14:textId="77777777" w:rsidR="00BB1AFD" w:rsidRPr="00E27BC5" w:rsidRDefault="00BB1AFD" w:rsidP="00BB1AFD">
            <w:pPr>
              <w:pStyle w:val="TableParagraph"/>
            </w:pPr>
            <w:r w:rsidRPr="00E27BC5">
              <w:rPr>
                <w:color w:val="000000"/>
                <w:lang w:eastAsia="ru-RU"/>
              </w:rPr>
              <w:t>Насос питательный ЦНГ-60-198 (двиг. 55квт)</w:t>
            </w:r>
          </w:p>
        </w:tc>
        <w:tc>
          <w:tcPr>
            <w:tcW w:w="1417" w:type="dxa"/>
            <w:vAlign w:val="center"/>
          </w:tcPr>
          <w:p w14:paraId="6D38418F"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237FAD2" w14:textId="77777777" w:rsidR="00BB1AFD" w:rsidRPr="00E27BC5" w:rsidRDefault="00BB1AFD" w:rsidP="00BB1AFD">
            <w:pPr>
              <w:pStyle w:val="TableParagraph"/>
              <w:jc w:val="center"/>
            </w:pPr>
          </w:p>
        </w:tc>
        <w:tc>
          <w:tcPr>
            <w:tcW w:w="1134" w:type="dxa"/>
            <w:vAlign w:val="center"/>
          </w:tcPr>
          <w:p w14:paraId="589E051B" w14:textId="77777777" w:rsidR="00BB1AFD" w:rsidRPr="00E27BC5" w:rsidRDefault="00BB1AFD" w:rsidP="00BB1AFD">
            <w:pPr>
              <w:pStyle w:val="TableParagraph"/>
              <w:jc w:val="center"/>
            </w:pPr>
            <w:r w:rsidRPr="00E27BC5">
              <w:rPr>
                <w:color w:val="000000"/>
                <w:lang w:eastAsia="ru-RU"/>
              </w:rPr>
              <w:t>2011</w:t>
            </w:r>
          </w:p>
        </w:tc>
        <w:tc>
          <w:tcPr>
            <w:tcW w:w="3119" w:type="dxa"/>
          </w:tcPr>
          <w:p w14:paraId="1551EFF6" w14:textId="3EB0535B"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4136CD34" w14:textId="2F9515D4" w:rsidR="00BB1AFD" w:rsidRPr="00E27BC5" w:rsidRDefault="00BB1AFD" w:rsidP="00BB1AFD">
            <w:pPr>
              <w:pStyle w:val="TableParagraph"/>
            </w:pPr>
            <w:r>
              <w:t>Работоспособное, удовлетворительное</w:t>
            </w:r>
          </w:p>
        </w:tc>
      </w:tr>
      <w:tr w:rsidR="00BB1AFD" w:rsidRPr="00E27BC5" w14:paraId="5582C7B1" w14:textId="77777777" w:rsidTr="00BB1AFD">
        <w:trPr>
          <w:trHeight w:val="247"/>
          <w:jc w:val="center"/>
        </w:trPr>
        <w:tc>
          <w:tcPr>
            <w:tcW w:w="496" w:type="dxa"/>
            <w:vAlign w:val="center"/>
          </w:tcPr>
          <w:p w14:paraId="0E7CCA07" w14:textId="77777777" w:rsidR="00BB1AFD" w:rsidRPr="00E27BC5" w:rsidRDefault="00BB1AFD" w:rsidP="00BC07F4">
            <w:pPr>
              <w:pStyle w:val="TableParagraph"/>
              <w:numPr>
                <w:ilvl w:val="0"/>
                <w:numId w:val="93"/>
              </w:numPr>
              <w:ind w:left="0" w:firstLine="0"/>
              <w:jc w:val="center"/>
            </w:pPr>
          </w:p>
        </w:tc>
        <w:tc>
          <w:tcPr>
            <w:tcW w:w="3686" w:type="dxa"/>
            <w:vAlign w:val="center"/>
          </w:tcPr>
          <w:p w14:paraId="645F3007" w14:textId="77777777" w:rsidR="00BB1AFD" w:rsidRPr="00E27BC5" w:rsidRDefault="00BB1AFD" w:rsidP="00BB1AFD">
            <w:pPr>
              <w:pStyle w:val="TableParagraph"/>
            </w:pPr>
            <w:r w:rsidRPr="00E27BC5">
              <w:rPr>
                <w:color w:val="000000"/>
                <w:lang w:eastAsia="ru-RU"/>
              </w:rPr>
              <w:t xml:space="preserve">Водяной подогреватель МВН 2052-34 </w:t>
            </w:r>
            <w:r w:rsidRPr="00E27BC5">
              <w:rPr>
                <w:color w:val="000000"/>
                <w:lang w:eastAsia="ru-RU"/>
              </w:rPr>
              <w:lastRenderedPageBreak/>
              <w:t>(14ПВ1)</w:t>
            </w:r>
          </w:p>
        </w:tc>
        <w:tc>
          <w:tcPr>
            <w:tcW w:w="1417" w:type="dxa"/>
            <w:vAlign w:val="center"/>
          </w:tcPr>
          <w:p w14:paraId="32C2734E" w14:textId="77777777" w:rsidR="00BB1AFD" w:rsidRPr="00E27BC5" w:rsidRDefault="00BB1AFD" w:rsidP="00BB1AFD">
            <w:pPr>
              <w:pStyle w:val="TableParagraph"/>
              <w:jc w:val="center"/>
            </w:pPr>
            <w:r w:rsidRPr="00E27BC5">
              <w:lastRenderedPageBreak/>
              <w:t xml:space="preserve">1 </w:t>
            </w:r>
            <w:r w:rsidRPr="00E27BC5">
              <w:rPr>
                <w:color w:val="000000"/>
                <w:lang w:eastAsia="ru-RU"/>
              </w:rPr>
              <w:t>шт.</w:t>
            </w:r>
          </w:p>
        </w:tc>
        <w:tc>
          <w:tcPr>
            <w:tcW w:w="1701" w:type="dxa"/>
            <w:vAlign w:val="center"/>
          </w:tcPr>
          <w:p w14:paraId="68CE4D5A" w14:textId="77777777" w:rsidR="00BB1AFD" w:rsidRPr="00E27BC5" w:rsidRDefault="00BB1AFD" w:rsidP="00BB1AFD">
            <w:pPr>
              <w:pStyle w:val="TableParagraph"/>
              <w:jc w:val="center"/>
            </w:pPr>
          </w:p>
        </w:tc>
        <w:tc>
          <w:tcPr>
            <w:tcW w:w="1134" w:type="dxa"/>
            <w:vAlign w:val="center"/>
          </w:tcPr>
          <w:p w14:paraId="4D7A639D" w14:textId="77777777" w:rsidR="00BB1AFD" w:rsidRPr="00E27BC5" w:rsidRDefault="00BB1AFD" w:rsidP="00BB1AFD">
            <w:pPr>
              <w:pStyle w:val="TableParagraph"/>
              <w:jc w:val="center"/>
            </w:pPr>
            <w:r w:rsidRPr="00E27BC5">
              <w:rPr>
                <w:color w:val="000000"/>
                <w:lang w:eastAsia="ru-RU"/>
              </w:rPr>
              <w:t>2011</w:t>
            </w:r>
          </w:p>
        </w:tc>
        <w:tc>
          <w:tcPr>
            <w:tcW w:w="3119" w:type="dxa"/>
          </w:tcPr>
          <w:p w14:paraId="620E75E2" w14:textId="0D7AA600" w:rsidR="00BB1AFD" w:rsidRPr="00E27BC5" w:rsidRDefault="00BB1AFD" w:rsidP="00BB1AFD">
            <w:pPr>
              <w:pStyle w:val="TableParagraph"/>
            </w:pPr>
            <w:r w:rsidRPr="00E27BC5">
              <w:rPr>
                <w:lang w:eastAsia="ru-RU"/>
              </w:rPr>
              <w:t xml:space="preserve">г. Сафоново, ул. Советская, д. </w:t>
            </w:r>
            <w:r w:rsidRPr="00E27BC5">
              <w:rPr>
                <w:lang w:eastAsia="ru-RU"/>
              </w:rPr>
              <w:lastRenderedPageBreak/>
              <w:t>78</w:t>
            </w:r>
          </w:p>
        </w:tc>
        <w:tc>
          <w:tcPr>
            <w:tcW w:w="3189" w:type="dxa"/>
            <w:vAlign w:val="center"/>
          </w:tcPr>
          <w:p w14:paraId="6B4C69C8" w14:textId="05732C74" w:rsidR="00BB1AFD" w:rsidRPr="00E27BC5" w:rsidRDefault="00BB1AFD" w:rsidP="00BB1AFD">
            <w:pPr>
              <w:pStyle w:val="TableParagraph"/>
            </w:pPr>
            <w:r>
              <w:lastRenderedPageBreak/>
              <w:t xml:space="preserve">Работоспособное, </w:t>
            </w:r>
            <w:r>
              <w:lastRenderedPageBreak/>
              <w:t>удовлетворительное</w:t>
            </w:r>
          </w:p>
        </w:tc>
      </w:tr>
      <w:tr w:rsidR="00BB1AFD" w:rsidRPr="00E27BC5" w14:paraId="265A7845" w14:textId="77777777" w:rsidTr="00BB1AFD">
        <w:trPr>
          <w:trHeight w:val="247"/>
          <w:jc w:val="center"/>
        </w:trPr>
        <w:tc>
          <w:tcPr>
            <w:tcW w:w="496" w:type="dxa"/>
            <w:vAlign w:val="center"/>
          </w:tcPr>
          <w:p w14:paraId="1533B363" w14:textId="77777777" w:rsidR="00BB1AFD" w:rsidRPr="00E27BC5" w:rsidRDefault="00BB1AFD" w:rsidP="00BC07F4">
            <w:pPr>
              <w:pStyle w:val="TableParagraph"/>
              <w:numPr>
                <w:ilvl w:val="0"/>
                <w:numId w:val="93"/>
              </w:numPr>
              <w:ind w:left="0" w:firstLine="0"/>
              <w:jc w:val="center"/>
            </w:pPr>
          </w:p>
        </w:tc>
        <w:tc>
          <w:tcPr>
            <w:tcW w:w="3686" w:type="dxa"/>
            <w:vAlign w:val="center"/>
          </w:tcPr>
          <w:p w14:paraId="7B758785" w14:textId="77777777" w:rsidR="00BB1AFD" w:rsidRPr="00E27BC5" w:rsidRDefault="00BB1AFD" w:rsidP="00BB1AFD">
            <w:pPr>
              <w:pStyle w:val="TableParagraph"/>
            </w:pPr>
            <w:r w:rsidRPr="00E27BC5">
              <w:rPr>
                <w:color w:val="000000"/>
                <w:lang w:eastAsia="ru-RU"/>
              </w:rPr>
              <w:t>Водяной подогреватель МВН 2052-34 (14ПВ1)</w:t>
            </w:r>
          </w:p>
        </w:tc>
        <w:tc>
          <w:tcPr>
            <w:tcW w:w="1417" w:type="dxa"/>
            <w:vAlign w:val="center"/>
          </w:tcPr>
          <w:p w14:paraId="66DD001C"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75A29AF" w14:textId="77777777" w:rsidR="00BB1AFD" w:rsidRPr="00E27BC5" w:rsidRDefault="00BB1AFD" w:rsidP="00BB1AFD">
            <w:pPr>
              <w:pStyle w:val="TableParagraph"/>
              <w:jc w:val="center"/>
            </w:pPr>
          </w:p>
        </w:tc>
        <w:tc>
          <w:tcPr>
            <w:tcW w:w="1134" w:type="dxa"/>
            <w:vAlign w:val="center"/>
          </w:tcPr>
          <w:p w14:paraId="68FDED8C" w14:textId="77777777" w:rsidR="00BB1AFD" w:rsidRPr="00E27BC5" w:rsidRDefault="00BB1AFD" w:rsidP="00BB1AFD">
            <w:pPr>
              <w:pStyle w:val="TableParagraph"/>
              <w:jc w:val="center"/>
            </w:pPr>
            <w:r w:rsidRPr="00E27BC5">
              <w:rPr>
                <w:color w:val="000000"/>
                <w:lang w:eastAsia="ru-RU"/>
              </w:rPr>
              <w:t>2011</w:t>
            </w:r>
          </w:p>
        </w:tc>
        <w:tc>
          <w:tcPr>
            <w:tcW w:w="3119" w:type="dxa"/>
          </w:tcPr>
          <w:p w14:paraId="606737B4" w14:textId="353EFC9B"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708EFEEE" w14:textId="2E7D07BA" w:rsidR="00BB1AFD" w:rsidRPr="00E27BC5" w:rsidRDefault="00BB1AFD" w:rsidP="00BB1AFD">
            <w:pPr>
              <w:pStyle w:val="TableParagraph"/>
            </w:pPr>
            <w:r>
              <w:t>Работоспособное, удовлетворительное</w:t>
            </w:r>
          </w:p>
        </w:tc>
      </w:tr>
      <w:tr w:rsidR="00BB1AFD" w:rsidRPr="00E27BC5" w14:paraId="4C6D28B9" w14:textId="77777777" w:rsidTr="00BB1AFD">
        <w:trPr>
          <w:trHeight w:val="247"/>
          <w:jc w:val="center"/>
        </w:trPr>
        <w:tc>
          <w:tcPr>
            <w:tcW w:w="496" w:type="dxa"/>
            <w:vAlign w:val="center"/>
          </w:tcPr>
          <w:p w14:paraId="77C4C6BB"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308E1B4" w14:textId="77777777" w:rsidR="00BB1AFD" w:rsidRPr="00E27BC5" w:rsidRDefault="00BB1AFD" w:rsidP="00BB1AFD">
            <w:pPr>
              <w:pStyle w:val="TableParagraph"/>
            </w:pPr>
            <w:r w:rsidRPr="00E27BC5">
              <w:rPr>
                <w:color w:val="000000"/>
                <w:lang w:eastAsia="ru-RU"/>
              </w:rPr>
              <w:t>Водяной подогреватель МВН 2052-34 (14ПВ1)</w:t>
            </w:r>
          </w:p>
        </w:tc>
        <w:tc>
          <w:tcPr>
            <w:tcW w:w="1417" w:type="dxa"/>
            <w:vAlign w:val="center"/>
          </w:tcPr>
          <w:p w14:paraId="16C79447"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01903220" w14:textId="77777777" w:rsidR="00BB1AFD" w:rsidRPr="00E27BC5" w:rsidRDefault="00BB1AFD" w:rsidP="00BB1AFD">
            <w:pPr>
              <w:pStyle w:val="TableParagraph"/>
              <w:jc w:val="center"/>
            </w:pPr>
          </w:p>
        </w:tc>
        <w:tc>
          <w:tcPr>
            <w:tcW w:w="1134" w:type="dxa"/>
            <w:vAlign w:val="center"/>
          </w:tcPr>
          <w:p w14:paraId="13DFB04C" w14:textId="77777777" w:rsidR="00BB1AFD" w:rsidRPr="00E27BC5" w:rsidRDefault="00BB1AFD" w:rsidP="00BB1AFD">
            <w:pPr>
              <w:pStyle w:val="TableParagraph"/>
              <w:jc w:val="center"/>
            </w:pPr>
            <w:r w:rsidRPr="00E27BC5">
              <w:rPr>
                <w:color w:val="000000"/>
                <w:lang w:eastAsia="ru-RU"/>
              </w:rPr>
              <w:t>2011</w:t>
            </w:r>
          </w:p>
        </w:tc>
        <w:tc>
          <w:tcPr>
            <w:tcW w:w="3119" w:type="dxa"/>
          </w:tcPr>
          <w:p w14:paraId="501438A3" w14:textId="4C6D9F66"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077B0FB5" w14:textId="0D9E3D25" w:rsidR="00BB1AFD" w:rsidRPr="00E27BC5" w:rsidRDefault="00BB1AFD" w:rsidP="00BB1AFD">
            <w:pPr>
              <w:pStyle w:val="TableParagraph"/>
            </w:pPr>
            <w:r>
              <w:t>Работоспособное, удовлетворительное</w:t>
            </w:r>
          </w:p>
        </w:tc>
      </w:tr>
      <w:tr w:rsidR="00BB1AFD" w:rsidRPr="00E27BC5" w14:paraId="456A62FD" w14:textId="77777777" w:rsidTr="00BB1AFD">
        <w:trPr>
          <w:trHeight w:val="247"/>
          <w:jc w:val="center"/>
        </w:trPr>
        <w:tc>
          <w:tcPr>
            <w:tcW w:w="496" w:type="dxa"/>
            <w:vAlign w:val="center"/>
          </w:tcPr>
          <w:p w14:paraId="12C01491" w14:textId="77777777" w:rsidR="00BB1AFD" w:rsidRPr="00E27BC5" w:rsidRDefault="00BB1AFD" w:rsidP="00BC07F4">
            <w:pPr>
              <w:pStyle w:val="TableParagraph"/>
              <w:numPr>
                <w:ilvl w:val="0"/>
                <w:numId w:val="93"/>
              </w:numPr>
              <w:ind w:left="0" w:firstLine="0"/>
              <w:jc w:val="center"/>
            </w:pPr>
          </w:p>
        </w:tc>
        <w:tc>
          <w:tcPr>
            <w:tcW w:w="3686" w:type="dxa"/>
            <w:vAlign w:val="center"/>
          </w:tcPr>
          <w:p w14:paraId="6DE1C841" w14:textId="77777777" w:rsidR="00BB1AFD" w:rsidRPr="00E27BC5" w:rsidRDefault="00BB1AFD" w:rsidP="00BB1AFD">
            <w:pPr>
              <w:pStyle w:val="TableParagraph"/>
            </w:pPr>
            <w:r w:rsidRPr="00E27BC5">
              <w:rPr>
                <w:color w:val="000000"/>
                <w:lang w:eastAsia="ru-RU"/>
              </w:rPr>
              <w:t>Водяной подогреватель МВН 2052-34 (14ПВ1)</w:t>
            </w:r>
          </w:p>
        </w:tc>
        <w:tc>
          <w:tcPr>
            <w:tcW w:w="1417" w:type="dxa"/>
            <w:vAlign w:val="center"/>
          </w:tcPr>
          <w:p w14:paraId="09CC4DB1"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DCD3E50" w14:textId="77777777" w:rsidR="00BB1AFD" w:rsidRPr="00E27BC5" w:rsidRDefault="00BB1AFD" w:rsidP="00BB1AFD">
            <w:pPr>
              <w:pStyle w:val="TableParagraph"/>
              <w:jc w:val="center"/>
            </w:pPr>
          </w:p>
        </w:tc>
        <w:tc>
          <w:tcPr>
            <w:tcW w:w="1134" w:type="dxa"/>
            <w:vAlign w:val="center"/>
          </w:tcPr>
          <w:p w14:paraId="45DC7A0C" w14:textId="77777777" w:rsidR="00BB1AFD" w:rsidRPr="00E27BC5" w:rsidRDefault="00BB1AFD" w:rsidP="00BB1AFD">
            <w:pPr>
              <w:pStyle w:val="TableParagraph"/>
              <w:jc w:val="center"/>
            </w:pPr>
            <w:r w:rsidRPr="00E27BC5">
              <w:rPr>
                <w:color w:val="000000"/>
                <w:lang w:eastAsia="ru-RU"/>
              </w:rPr>
              <w:t>2011</w:t>
            </w:r>
          </w:p>
        </w:tc>
        <w:tc>
          <w:tcPr>
            <w:tcW w:w="3119" w:type="dxa"/>
          </w:tcPr>
          <w:p w14:paraId="18E804E5" w14:textId="2488E4C6"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6430948" w14:textId="0A9C6E5D" w:rsidR="00BB1AFD" w:rsidRPr="00E27BC5" w:rsidRDefault="00BB1AFD" w:rsidP="00BB1AFD">
            <w:pPr>
              <w:pStyle w:val="TableParagraph"/>
            </w:pPr>
            <w:r>
              <w:t>Работоспособное, удовлетворительное</w:t>
            </w:r>
          </w:p>
        </w:tc>
      </w:tr>
      <w:tr w:rsidR="00BB1AFD" w:rsidRPr="00E27BC5" w14:paraId="6CB6C627" w14:textId="77777777" w:rsidTr="00BB1AFD">
        <w:trPr>
          <w:trHeight w:val="247"/>
          <w:jc w:val="center"/>
        </w:trPr>
        <w:tc>
          <w:tcPr>
            <w:tcW w:w="496" w:type="dxa"/>
            <w:vAlign w:val="center"/>
          </w:tcPr>
          <w:p w14:paraId="1D645AD4"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DFD4578" w14:textId="77777777" w:rsidR="00BB1AFD" w:rsidRPr="00E27BC5" w:rsidRDefault="00BB1AFD" w:rsidP="00BB1AFD">
            <w:pPr>
              <w:pStyle w:val="TableParagraph"/>
            </w:pPr>
            <w:r w:rsidRPr="00E27BC5">
              <w:rPr>
                <w:color w:val="000000"/>
                <w:lang w:eastAsia="ru-RU"/>
              </w:rPr>
              <w:t>Водяной подогреватель МВН 2052-34 (14ПВ1)</w:t>
            </w:r>
          </w:p>
        </w:tc>
        <w:tc>
          <w:tcPr>
            <w:tcW w:w="1417" w:type="dxa"/>
            <w:vAlign w:val="center"/>
          </w:tcPr>
          <w:p w14:paraId="685EC6E3"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700D872" w14:textId="77777777" w:rsidR="00BB1AFD" w:rsidRPr="00E27BC5" w:rsidRDefault="00BB1AFD" w:rsidP="00BB1AFD">
            <w:pPr>
              <w:pStyle w:val="TableParagraph"/>
              <w:jc w:val="center"/>
            </w:pPr>
          </w:p>
        </w:tc>
        <w:tc>
          <w:tcPr>
            <w:tcW w:w="1134" w:type="dxa"/>
            <w:vAlign w:val="center"/>
          </w:tcPr>
          <w:p w14:paraId="167C490F" w14:textId="77777777" w:rsidR="00BB1AFD" w:rsidRPr="00E27BC5" w:rsidRDefault="00BB1AFD" w:rsidP="00BB1AFD">
            <w:pPr>
              <w:pStyle w:val="TableParagraph"/>
              <w:jc w:val="center"/>
            </w:pPr>
            <w:r w:rsidRPr="00E27BC5">
              <w:rPr>
                <w:color w:val="000000"/>
                <w:lang w:eastAsia="ru-RU"/>
              </w:rPr>
              <w:t>2011</w:t>
            </w:r>
          </w:p>
        </w:tc>
        <w:tc>
          <w:tcPr>
            <w:tcW w:w="3119" w:type="dxa"/>
          </w:tcPr>
          <w:p w14:paraId="4B3146F3" w14:textId="32BD35CE"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90B8E67" w14:textId="2E42A8EC" w:rsidR="00BB1AFD" w:rsidRPr="00E27BC5" w:rsidRDefault="00BB1AFD" w:rsidP="00BB1AFD">
            <w:pPr>
              <w:pStyle w:val="TableParagraph"/>
            </w:pPr>
            <w:r>
              <w:t>Работоспособное, удовлетворительное</w:t>
            </w:r>
          </w:p>
        </w:tc>
      </w:tr>
      <w:tr w:rsidR="00BB1AFD" w:rsidRPr="00E27BC5" w14:paraId="35149FD5" w14:textId="77777777" w:rsidTr="00BB1AFD">
        <w:trPr>
          <w:trHeight w:val="247"/>
          <w:jc w:val="center"/>
        </w:trPr>
        <w:tc>
          <w:tcPr>
            <w:tcW w:w="496" w:type="dxa"/>
            <w:vAlign w:val="center"/>
          </w:tcPr>
          <w:p w14:paraId="3ADCB80F" w14:textId="77777777" w:rsidR="00BB1AFD" w:rsidRPr="00E27BC5" w:rsidRDefault="00BB1AFD" w:rsidP="00BC07F4">
            <w:pPr>
              <w:pStyle w:val="TableParagraph"/>
              <w:numPr>
                <w:ilvl w:val="0"/>
                <w:numId w:val="93"/>
              </w:numPr>
              <w:ind w:left="0" w:firstLine="0"/>
              <w:jc w:val="center"/>
            </w:pPr>
          </w:p>
        </w:tc>
        <w:tc>
          <w:tcPr>
            <w:tcW w:w="3686" w:type="dxa"/>
            <w:vAlign w:val="center"/>
          </w:tcPr>
          <w:p w14:paraId="408DF4E3" w14:textId="77777777" w:rsidR="00BB1AFD" w:rsidRPr="00E27BC5" w:rsidRDefault="00BB1AFD" w:rsidP="00BB1AFD">
            <w:pPr>
              <w:pStyle w:val="TableParagraph"/>
            </w:pPr>
            <w:r w:rsidRPr="00E27BC5">
              <w:rPr>
                <w:color w:val="000000"/>
                <w:lang w:eastAsia="ru-RU"/>
              </w:rPr>
              <w:t>Водяной подогреватель МВН 2052-34 (14ПВ1)</w:t>
            </w:r>
          </w:p>
        </w:tc>
        <w:tc>
          <w:tcPr>
            <w:tcW w:w="1417" w:type="dxa"/>
            <w:vAlign w:val="center"/>
          </w:tcPr>
          <w:p w14:paraId="20F86F59"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5D47CB9" w14:textId="77777777" w:rsidR="00BB1AFD" w:rsidRPr="00E27BC5" w:rsidRDefault="00BB1AFD" w:rsidP="00BB1AFD">
            <w:pPr>
              <w:pStyle w:val="TableParagraph"/>
              <w:jc w:val="center"/>
            </w:pPr>
          </w:p>
        </w:tc>
        <w:tc>
          <w:tcPr>
            <w:tcW w:w="1134" w:type="dxa"/>
            <w:vAlign w:val="center"/>
          </w:tcPr>
          <w:p w14:paraId="73C1CBC7" w14:textId="77777777" w:rsidR="00BB1AFD" w:rsidRPr="00E27BC5" w:rsidRDefault="00BB1AFD" w:rsidP="00BB1AFD">
            <w:pPr>
              <w:pStyle w:val="TableParagraph"/>
              <w:jc w:val="center"/>
            </w:pPr>
            <w:r w:rsidRPr="00E27BC5">
              <w:rPr>
                <w:color w:val="000000"/>
                <w:lang w:eastAsia="ru-RU"/>
              </w:rPr>
              <w:t>2011</w:t>
            </w:r>
          </w:p>
        </w:tc>
        <w:tc>
          <w:tcPr>
            <w:tcW w:w="3119" w:type="dxa"/>
          </w:tcPr>
          <w:p w14:paraId="6E451366" w14:textId="1FC5EA51"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6CB373D2" w14:textId="4E5735FB" w:rsidR="00BB1AFD" w:rsidRPr="00E27BC5" w:rsidRDefault="00BB1AFD" w:rsidP="00BB1AFD">
            <w:pPr>
              <w:pStyle w:val="TableParagraph"/>
            </w:pPr>
            <w:r>
              <w:t>Работоспособное, удовлетворительное</w:t>
            </w:r>
          </w:p>
        </w:tc>
      </w:tr>
      <w:tr w:rsidR="00BB1AFD" w:rsidRPr="00E27BC5" w14:paraId="72FECBAC" w14:textId="77777777" w:rsidTr="00BB1AFD">
        <w:trPr>
          <w:trHeight w:val="247"/>
          <w:jc w:val="center"/>
        </w:trPr>
        <w:tc>
          <w:tcPr>
            <w:tcW w:w="496" w:type="dxa"/>
            <w:vAlign w:val="center"/>
          </w:tcPr>
          <w:p w14:paraId="7344848B"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69DC45B" w14:textId="77777777" w:rsidR="00BB1AFD" w:rsidRPr="00E27BC5" w:rsidRDefault="00BB1AFD" w:rsidP="00BB1AFD">
            <w:pPr>
              <w:pStyle w:val="TableParagraph"/>
            </w:pPr>
            <w:r w:rsidRPr="00E27BC5">
              <w:rPr>
                <w:color w:val="000000"/>
                <w:lang w:eastAsia="ru-RU"/>
              </w:rPr>
              <w:t>Задвижка ДУ200 РУ10 30ч906бр с э/п ГЗ-б</w:t>
            </w:r>
          </w:p>
        </w:tc>
        <w:tc>
          <w:tcPr>
            <w:tcW w:w="1417" w:type="dxa"/>
            <w:vAlign w:val="center"/>
          </w:tcPr>
          <w:p w14:paraId="0D829447"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57F2AA1" w14:textId="77777777" w:rsidR="00BB1AFD" w:rsidRPr="00E27BC5" w:rsidRDefault="00BB1AFD" w:rsidP="00BB1AFD">
            <w:pPr>
              <w:pStyle w:val="TableParagraph"/>
              <w:jc w:val="center"/>
            </w:pPr>
          </w:p>
        </w:tc>
        <w:tc>
          <w:tcPr>
            <w:tcW w:w="1134" w:type="dxa"/>
            <w:vAlign w:val="center"/>
          </w:tcPr>
          <w:p w14:paraId="5A933D3A" w14:textId="77777777" w:rsidR="00BB1AFD" w:rsidRPr="00E27BC5" w:rsidRDefault="00BB1AFD" w:rsidP="00BB1AFD">
            <w:pPr>
              <w:pStyle w:val="TableParagraph"/>
              <w:jc w:val="center"/>
            </w:pPr>
            <w:r w:rsidRPr="00E27BC5">
              <w:rPr>
                <w:color w:val="000000"/>
                <w:lang w:eastAsia="ru-RU"/>
              </w:rPr>
              <w:t>2011</w:t>
            </w:r>
          </w:p>
        </w:tc>
        <w:tc>
          <w:tcPr>
            <w:tcW w:w="3119" w:type="dxa"/>
          </w:tcPr>
          <w:p w14:paraId="653CFF54" w14:textId="06BAEE09"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5DA0B2A2" w14:textId="02BECCA2" w:rsidR="00BB1AFD" w:rsidRPr="00E27BC5" w:rsidRDefault="00BB1AFD" w:rsidP="00BB1AFD">
            <w:pPr>
              <w:pStyle w:val="TableParagraph"/>
            </w:pPr>
            <w:r>
              <w:t>Работоспособное, удовлетворительное</w:t>
            </w:r>
          </w:p>
        </w:tc>
      </w:tr>
      <w:tr w:rsidR="00BB1AFD" w:rsidRPr="00E27BC5" w14:paraId="1059F754" w14:textId="77777777" w:rsidTr="00BB1AFD">
        <w:trPr>
          <w:trHeight w:val="247"/>
          <w:jc w:val="center"/>
        </w:trPr>
        <w:tc>
          <w:tcPr>
            <w:tcW w:w="496" w:type="dxa"/>
            <w:vAlign w:val="center"/>
          </w:tcPr>
          <w:p w14:paraId="33D873B4" w14:textId="77777777" w:rsidR="00BB1AFD" w:rsidRPr="00E27BC5" w:rsidRDefault="00BB1AFD" w:rsidP="00BC07F4">
            <w:pPr>
              <w:pStyle w:val="TableParagraph"/>
              <w:numPr>
                <w:ilvl w:val="0"/>
                <w:numId w:val="93"/>
              </w:numPr>
              <w:ind w:left="0" w:firstLine="0"/>
              <w:jc w:val="center"/>
            </w:pPr>
          </w:p>
        </w:tc>
        <w:tc>
          <w:tcPr>
            <w:tcW w:w="3686" w:type="dxa"/>
            <w:vAlign w:val="center"/>
          </w:tcPr>
          <w:p w14:paraId="11DBA1BA" w14:textId="77777777" w:rsidR="00BB1AFD" w:rsidRPr="00E27BC5" w:rsidRDefault="00BB1AFD" w:rsidP="00BB1AFD">
            <w:pPr>
              <w:pStyle w:val="TableParagraph"/>
            </w:pPr>
            <w:r w:rsidRPr="00E27BC5">
              <w:rPr>
                <w:color w:val="000000"/>
                <w:lang w:eastAsia="ru-RU"/>
              </w:rPr>
              <w:t>Задвижка ДУ200 РУ10 30ч906бр с э/п ГЗ-б</w:t>
            </w:r>
          </w:p>
        </w:tc>
        <w:tc>
          <w:tcPr>
            <w:tcW w:w="1417" w:type="dxa"/>
            <w:vAlign w:val="center"/>
          </w:tcPr>
          <w:p w14:paraId="31D80E2D"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8A49144" w14:textId="77777777" w:rsidR="00BB1AFD" w:rsidRPr="00E27BC5" w:rsidRDefault="00BB1AFD" w:rsidP="00BB1AFD">
            <w:pPr>
              <w:pStyle w:val="TableParagraph"/>
              <w:jc w:val="center"/>
            </w:pPr>
          </w:p>
        </w:tc>
        <w:tc>
          <w:tcPr>
            <w:tcW w:w="1134" w:type="dxa"/>
            <w:vAlign w:val="center"/>
          </w:tcPr>
          <w:p w14:paraId="6C65AB07" w14:textId="77777777" w:rsidR="00BB1AFD" w:rsidRPr="00E27BC5" w:rsidRDefault="00BB1AFD" w:rsidP="00BB1AFD">
            <w:pPr>
              <w:pStyle w:val="TableParagraph"/>
              <w:jc w:val="center"/>
            </w:pPr>
            <w:r w:rsidRPr="00E27BC5">
              <w:rPr>
                <w:color w:val="000000"/>
                <w:lang w:eastAsia="ru-RU"/>
              </w:rPr>
              <w:t>2011</w:t>
            </w:r>
          </w:p>
        </w:tc>
        <w:tc>
          <w:tcPr>
            <w:tcW w:w="3119" w:type="dxa"/>
          </w:tcPr>
          <w:p w14:paraId="02A8FE82" w14:textId="4C4A831F"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135F16C5" w14:textId="6CBD0C49" w:rsidR="00BB1AFD" w:rsidRPr="00E27BC5" w:rsidRDefault="00BB1AFD" w:rsidP="00BB1AFD">
            <w:pPr>
              <w:pStyle w:val="TableParagraph"/>
            </w:pPr>
            <w:r>
              <w:t>Работоспособное, удовлетворительное</w:t>
            </w:r>
          </w:p>
        </w:tc>
      </w:tr>
      <w:tr w:rsidR="00BB1AFD" w:rsidRPr="00E27BC5" w14:paraId="599365D2" w14:textId="77777777" w:rsidTr="00BB1AFD">
        <w:trPr>
          <w:trHeight w:val="247"/>
          <w:jc w:val="center"/>
        </w:trPr>
        <w:tc>
          <w:tcPr>
            <w:tcW w:w="496" w:type="dxa"/>
            <w:vAlign w:val="center"/>
          </w:tcPr>
          <w:p w14:paraId="6671FF72"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E619F84" w14:textId="77777777" w:rsidR="00BB1AFD" w:rsidRPr="00E27BC5" w:rsidRDefault="00BB1AFD" w:rsidP="00BB1AFD">
            <w:pPr>
              <w:pStyle w:val="TableParagraph"/>
            </w:pPr>
            <w:r w:rsidRPr="00E27BC5">
              <w:rPr>
                <w:color w:val="000000"/>
                <w:lang w:eastAsia="ru-RU"/>
              </w:rPr>
              <w:t>Задвижка ДУ300 РУ16 30ч6бр</w:t>
            </w:r>
          </w:p>
        </w:tc>
        <w:tc>
          <w:tcPr>
            <w:tcW w:w="1417" w:type="dxa"/>
            <w:vAlign w:val="center"/>
          </w:tcPr>
          <w:p w14:paraId="42316265"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B98958E" w14:textId="77777777" w:rsidR="00BB1AFD" w:rsidRPr="00E27BC5" w:rsidRDefault="00BB1AFD" w:rsidP="00BB1AFD">
            <w:pPr>
              <w:pStyle w:val="TableParagraph"/>
              <w:jc w:val="center"/>
            </w:pPr>
          </w:p>
        </w:tc>
        <w:tc>
          <w:tcPr>
            <w:tcW w:w="1134" w:type="dxa"/>
            <w:vAlign w:val="center"/>
          </w:tcPr>
          <w:p w14:paraId="27AE52C3" w14:textId="77777777" w:rsidR="00BB1AFD" w:rsidRPr="00E27BC5" w:rsidRDefault="00BB1AFD" w:rsidP="00BB1AFD">
            <w:pPr>
              <w:pStyle w:val="TableParagraph"/>
              <w:jc w:val="center"/>
            </w:pPr>
            <w:r w:rsidRPr="00E27BC5">
              <w:rPr>
                <w:color w:val="000000"/>
                <w:lang w:eastAsia="ru-RU"/>
              </w:rPr>
              <w:t>2011</w:t>
            </w:r>
          </w:p>
        </w:tc>
        <w:tc>
          <w:tcPr>
            <w:tcW w:w="3119" w:type="dxa"/>
          </w:tcPr>
          <w:p w14:paraId="17388235" w14:textId="61950A69"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65A9C526" w14:textId="2B8D3785" w:rsidR="00BB1AFD" w:rsidRPr="00E27BC5" w:rsidRDefault="00BB1AFD" w:rsidP="00BB1AFD">
            <w:pPr>
              <w:pStyle w:val="TableParagraph"/>
            </w:pPr>
            <w:r>
              <w:t>Работоспособное, удовлетворительное</w:t>
            </w:r>
          </w:p>
        </w:tc>
      </w:tr>
      <w:tr w:rsidR="00BB1AFD" w:rsidRPr="00E27BC5" w14:paraId="7CA9A00E" w14:textId="77777777" w:rsidTr="00BB1AFD">
        <w:trPr>
          <w:trHeight w:val="247"/>
          <w:jc w:val="center"/>
        </w:trPr>
        <w:tc>
          <w:tcPr>
            <w:tcW w:w="496" w:type="dxa"/>
            <w:vAlign w:val="center"/>
          </w:tcPr>
          <w:p w14:paraId="06B61B55" w14:textId="77777777" w:rsidR="00BB1AFD" w:rsidRPr="00E27BC5" w:rsidRDefault="00BB1AFD" w:rsidP="00BC07F4">
            <w:pPr>
              <w:pStyle w:val="TableParagraph"/>
              <w:numPr>
                <w:ilvl w:val="0"/>
                <w:numId w:val="93"/>
              </w:numPr>
              <w:ind w:left="0" w:firstLine="0"/>
              <w:jc w:val="center"/>
            </w:pPr>
          </w:p>
        </w:tc>
        <w:tc>
          <w:tcPr>
            <w:tcW w:w="3686" w:type="dxa"/>
            <w:vAlign w:val="center"/>
          </w:tcPr>
          <w:p w14:paraId="134350E4" w14:textId="77777777" w:rsidR="00BB1AFD" w:rsidRPr="00E27BC5" w:rsidRDefault="00BB1AFD" w:rsidP="00BB1AFD">
            <w:pPr>
              <w:pStyle w:val="TableParagraph"/>
            </w:pPr>
            <w:r w:rsidRPr="00E27BC5">
              <w:rPr>
                <w:color w:val="000000"/>
                <w:lang w:eastAsia="ru-RU"/>
              </w:rPr>
              <w:t>Задвижка ДУ300 РУ16 30ч6бр</w:t>
            </w:r>
          </w:p>
        </w:tc>
        <w:tc>
          <w:tcPr>
            <w:tcW w:w="1417" w:type="dxa"/>
            <w:vAlign w:val="center"/>
          </w:tcPr>
          <w:p w14:paraId="1882F979"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3A944BC" w14:textId="77777777" w:rsidR="00BB1AFD" w:rsidRPr="00E27BC5" w:rsidRDefault="00BB1AFD" w:rsidP="00BB1AFD">
            <w:pPr>
              <w:pStyle w:val="TableParagraph"/>
              <w:jc w:val="center"/>
            </w:pPr>
          </w:p>
        </w:tc>
        <w:tc>
          <w:tcPr>
            <w:tcW w:w="1134" w:type="dxa"/>
            <w:vAlign w:val="center"/>
          </w:tcPr>
          <w:p w14:paraId="3FBEDFD3" w14:textId="77777777" w:rsidR="00BB1AFD" w:rsidRPr="00E27BC5" w:rsidRDefault="00BB1AFD" w:rsidP="00BB1AFD">
            <w:pPr>
              <w:pStyle w:val="TableParagraph"/>
              <w:jc w:val="center"/>
            </w:pPr>
            <w:r w:rsidRPr="00E27BC5">
              <w:rPr>
                <w:color w:val="000000"/>
                <w:lang w:eastAsia="ru-RU"/>
              </w:rPr>
              <w:t>2011</w:t>
            </w:r>
          </w:p>
        </w:tc>
        <w:tc>
          <w:tcPr>
            <w:tcW w:w="3119" w:type="dxa"/>
          </w:tcPr>
          <w:p w14:paraId="76243D66" w14:textId="2DBD494B"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189D817D" w14:textId="6397C28E" w:rsidR="00BB1AFD" w:rsidRPr="00E27BC5" w:rsidRDefault="00BB1AFD" w:rsidP="00BB1AFD">
            <w:pPr>
              <w:pStyle w:val="TableParagraph"/>
            </w:pPr>
            <w:r>
              <w:t>Работоспособное, удовлетворительное</w:t>
            </w:r>
          </w:p>
        </w:tc>
      </w:tr>
      <w:tr w:rsidR="00BB1AFD" w:rsidRPr="00E27BC5" w14:paraId="5E7EF18C" w14:textId="77777777" w:rsidTr="00BB1AFD">
        <w:trPr>
          <w:trHeight w:val="247"/>
          <w:jc w:val="center"/>
        </w:trPr>
        <w:tc>
          <w:tcPr>
            <w:tcW w:w="496" w:type="dxa"/>
            <w:vAlign w:val="center"/>
          </w:tcPr>
          <w:p w14:paraId="126E255C"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69C0008" w14:textId="77777777" w:rsidR="00BB1AFD" w:rsidRPr="00E27BC5" w:rsidRDefault="00BB1AFD" w:rsidP="00BB1AFD">
            <w:pPr>
              <w:pStyle w:val="TableParagraph"/>
            </w:pPr>
            <w:r w:rsidRPr="00E27BC5">
              <w:rPr>
                <w:color w:val="000000"/>
                <w:lang w:eastAsia="ru-RU"/>
              </w:rPr>
              <w:t>Задвижка ДУ300 РУ16 30ч6бр</w:t>
            </w:r>
          </w:p>
        </w:tc>
        <w:tc>
          <w:tcPr>
            <w:tcW w:w="1417" w:type="dxa"/>
            <w:vAlign w:val="center"/>
          </w:tcPr>
          <w:p w14:paraId="49BA02EE"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000F3E01" w14:textId="77777777" w:rsidR="00BB1AFD" w:rsidRPr="00E27BC5" w:rsidRDefault="00BB1AFD" w:rsidP="00BB1AFD">
            <w:pPr>
              <w:pStyle w:val="TableParagraph"/>
              <w:jc w:val="center"/>
            </w:pPr>
          </w:p>
        </w:tc>
        <w:tc>
          <w:tcPr>
            <w:tcW w:w="1134" w:type="dxa"/>
            <w:vAlign w:val="center"/>
          </w:tcPr>
          <w:p w14:paraId="63CA6229" w14:textId="77777777" w:rsidR="00BB1AFD" w:rsidRPr="00E27BC5" w:rsidRDefault="00BB1AFD" w:rsidP="00BB1AFD">
            <w:pPr>
              <w:pStyle w:val="TableParagraph"/>
              <w:jc w:val="center"/>
            </w:pPr>
            <w:r w:rsidRPr="00E27BC5">
              <w:rPr>
                <w:color w:val="000000"/>
                <w:lang w:eastAsia="ru-RU"/>
              </w:rPr>
              <w:t>2011</w:t>
            </w:r>
          </w:p>
        </w:tc>
        <w:tc>
          <w:tcPr>
            <w:tcW w:w="3119" w:type="dxa"/>
          </w:tcPr>
          <w:p w14:paraId="2F148FB0" w14:textId="51B19258"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6624A8C5" w14:textId="500FA83D" w:rsidR="00BB1AFD" w:rsidRPr="00E27BC5" w:rsidRDefault="00BB1AFD" w:rsidP="00BB1AFD">
            <w:pPr>
              <w:pStyle w:val="TableParagraph"/>
            </w:pPr>
            <w:r>
              <w:t>Работоспособное, удовлетворительное</w:t>
            </w:r>
          </w:p>
        </w:tc>
      </w:tr>
      <w:tr w:rsidR="00BB1AFD" w:rsidRPr="00E27BC5" w14:paraId="557029C9" w14:textId="77777777" w:rsidTr="00BB1AFD">
        <w:trPr>
          <w:trHeight w:val="247"/>
          <w:jc w:val="center"/>
        </w:trPr>
        <w:tc>
          <w:tcPr>
            <w:tcW w:w="496" w:type="dxa"/>
            <w:vAlign w:val="center"/>
          </w:tcPr>
          <w:p w14:paraId="47056AC4"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5DDB20D" w14:textId="77777777" w:rsidR="00BB1AFD" w:rsidRPr="00E27BC5" w:rsidRDefault="00BB1AFD" w:rsidP="00BB1AFD">
            <w:pPr>
              <w:pStyle w:val="TableParagraph"/>
            </w:pPr>
            <w:r w:rsidRPr="00E27BC5">
              <w:rPr>
                <w:color w:val="000000"/>
                <w:lang w:eastAsia="ru-RU"/>
              </w:rPr>
              <w:t>Задвижка ДУ250 30ч6бр</w:t>
            </w:r>
          </w:p>
        </w:tc>
        <w:tc>
          <w:tcPr>
            <w:tcW w:w="1417" w:type="dxa"/>
            <w:vAlign w:val="center"/>
          </w:tcPr>
          <w:p w14:paraId="15047631"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736E4A1" w14:textId="77777777" w:rsidR="00BB1AFD" w:rsidRPr="00E27BC5" w:rsidRDefault="00BB1AFD" w:rsidP="00BB1AFD">
            <w:pPr>
              <w:pStyle w:val="TableParagraph"/>
              <w:jc w:val="center"/>
            </w:pPr>
          </w:p>
        </w:tc>
        <w:tc>
          <w:tcPr>
            <w:tcW w:w="1134" w:type="dxa"/>
            <w:vAlign w:val="center"/>
          </w:tcPr>
          <w:p w14:paraId="3FEDE27C" w14:textId="77777777" w:rsidR="00BB1AFD" w:rsidRPr="00E27BC5" w:rsidRDefault="00BB1AFD" w:rsidP="00BB1AFD">
            <w:pPr>
              <w:pStyle w:val="TableParagraph"/>
              <w:jc w:val="center"/>
            </w:pPr>
            <w:r w:rsidRPr="00E27BC5">
              <w:rPr>
                <w:color w:val="000000"/>
                <w:lang w:eastAsia="ru-RU"/>
              </w:rPr>
              <w:t>2011</w:t>
            </w:r>
          </w:p>
        </w:tc>
        <w:tc>
          <w:tcPr>
            <w:tcW w:w="3119" w:type="dxa"/>
          </w:tcPr>
          <w:p w14:paraId="1FBA49ED" w14:textId="24481A7A"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4167B67" w14:textId="03B60029" w:rsidR="00BB1AFD" w:rsidRPr="00E27BC5" w:rsidRDefault="00BB1AFD" w:rsidP="00BB1AFD">
            <w:pPr>
              <w:pStyle w:val="TableParagraph"/>
            </w:pPr>
            <w:r>
              <w:t>Работоспособное, удовлетворительное</w:t>
            </w:r>
          </w:p>
        </w:tc>
      </w:tr>
      <w:tr w:rsidR="00BB1AFD" w:rsidRPr="00E27BC5" w14:paraId="097E53D7" w14:textId="77777777" w:rsidTr="00BB1AFD">
        <w:trPr>
          <w:trHeight w:val="247"/>
          <w:jc w:val="center"/>
        </w:trPr>
        <w:tc>
          <w:tcPr>
            <w:tcW w:w="496" w:type="dxa"/>
            <w:vAlign w:val="center"/>
          </w:tcPr>
          <w:p w14:paraId="4AFFDB89"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495F69A" w14:textId="77777777" w:rsidR="00BB1AFD" w:rsidRPr="00E27BC5" w:rsidRDefault="00BB1AFD" w:rsidP="00BB1AFD">
            <w:pPr>
              <w:pStyle w:val="TableParagraph"/>
            </w:pPr>
            <w:r w:rsidRPr="00E27BC5">
              <w:rPr>
                <w:color w:val="000000"/>
                <w:lang w:eastAsia="ru-RU"/>
              </w:rPr>
              <w:t>Задвижка ДУ250 30ч6бр</w:t>
            </w:r>
          </w:p>
        </w:tc>
        <w:tc>
          <w:tcPr>
            <w:tcW w:w="1417" w:type="dxa"/>
            <w:vAlign w:val="center"/>
          </w:tcPr>
          <w:p w14:paraId="18225800"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896BA9C" w14:textId="77777777" w:rsidR="00BB1AFD" w:rsidRPr="00E27BC5" w:rsidRDefault="00BB1AFD" w:rsidP="00BB1AFD">
            <w:pPr>
              <w:pStyle w:val="TableParagraph"/>
              <w:jc w:val="center"/>
            </w:pPr>
          </w:p>
        </w:tc>
        <w:tc>
          <w:tcPr>
            <w:tcW w:w="1134" w:type="dxa"/>
            <w:vAlign w:val="center"/>
          </w:tcPr>
          <w:p w14:paraId="4981DEDE" w14:textId="77777777" w:rsidR="00BB1AFD" w:rsidRPr="00E27BC5" w:rsidRDefault="00BB1AFD" w:rsidP="00BB1AFD">
            <w:pPr>
              <w:pStyle w:val="TableParagraph"/>
              <w:jc w:val="center"/>
            </w:pPr>
            <w:r w:rsidRPr="00E27BC5">
              <w:rPr>
                <w:color w:val="000000"/>
                <w:lang w:eastAsia="ru-RU"/>
              </w:rPr>
              <w:t>2011</w:t>
            </w:r>
          </w:p>
        </w:tc>
        <w:tc>
          <w:tcPr>
            <w:tcW w:w="3119" w:type="dxa"/>
          </w:tcPr>
          <w:p w14:paraId="0D7773E1" w14:textId="7D2C925C"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164FCF94" w14:textId="7830C9C2" w:rsidR="00BB1AFD" w:rsidRPr="00E27BC5" w:rsidRDefault="00BB1AFD" w:rsidP="00BB1AFD">
            <w:pPr>
              <w:pStyle w:val="TableParagraph"/>
            </w:pPr>
            <w:r>
              <w:t>Работоспособное, удовлетворительное</w:t>
            </w:r>
          </w:p>
        </w:tc>
      </w:tr>
      <w:tr w:rsidR="00BB1AFD" w:rsidRPr="00E27BC5" w14:paraId="6D37764F" w14:textId="77777777" w:rsidTr="00BB1AFD">
        <w:trPr>
          <w:trHeight w:val="247"/>
          <w:jc w:val="center"/>
        </w:trPr>
        <w:tc>
          <w:tcPr>
            <w:tcW w:w="496" w:type="dxa"/>
            <w:vAlign w:val="center"/>
          </w:tcPr>
          <w:p w14:paraId="4E63180D" w14:textId="77777777" w:rsidR="00BB1AFD" w:rsidRPr="00E27BC5" w:rsidRDefault="00BB1AFD" w:rsidP="00BC07F4">
            <w:pPr>
              <w:pStyle w:val="TableParagraph"/>
              <w:numPr>
                <w:ilvl w:val="0"/>
                <w:numId w:val="93"/>
              </w:numPr>
              <w:ind w:left="0" w:firstLine="0"/>
              <w:jc w:val="center"/>
            </w:pPr>
          </w:p>
        </w:tc>
        <w:tc>
          <w:tcPr>
            <w:tcW w:w="3686" w:type="dxa"/>
            <w:vAlign w:val="center"/>
          </w:tcPr>
          <w:p w14:paraId="4A9E865C" w14:textId="77777777" w:rsidR="00BB1AFD" w:rsidRPr="00E27BC5" w:rsidRDefault="00BB1AFD" w:rsidP="00BB1AFD">
            <w:pPr>
              <w:pStyle w:val="TableParagraph"/>
            </w:pPr>
            <w:r w:rsidRPr="00E27BC5">
              <w:rPr>
                <w:color w:val="000000"/>
                <w:lang w:eastAsia="ru-RU"/>
              </w:rPr>
              <w:t>Задвижка ДУ250 30ч6бр</w:t>
            </w:r>
          </w:p>
        </w:tc>
        <w:tc>
          <w:tcPr>
            <w:tcW w:w="1417" w:type="dxa"/>
            <w:vAlign w:val="center"/>
          </w:tcPr>
          <w:p w14:paraId="3E9556E2"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0232DF51" w14:textId="77777777" w:rsidR="00BB1AFD" w:rsidRPr="00E27BC5" w:rsidRDefault="00BB1AFD" w:rsidP="00BB1AFD">
            <w:pPr>
              <w:pStyle w:val="TableParagraph"/>
              <w:jc w:val="center"/>
            </w:pPr>
          </w:p>
        </w:tc>
        <w:tc>
          <w:tcPr>
            <w:tcW w:w="1134" w:type="dxa"/>
            <w:vAlign w:val="center"/>
          </w:tcPr>
          <w:p w14:paraId="74ADD747" w14:textId="77777777" w:rsidR="00BB1AFD" w:rsidRPr="00E27BC5" w:rsidRDefault="00BB1AFD" w:rsidP="00BB1AFD">
            <w:pPr>
              <w:pStyle w:val="TableParagraph"/>
              <w:jc w:val="center"/>
            </w:pPr>
            <w:r w:rsidRPr="00E27BC5">
              <w:rPr>
                <w:color w:val="000000"/>
                <w:lang w:eastAsia="ru-RU"/>
              </w:rPr>
              <w:t>2011</w:t>
            </w:r>
          </w:p>
        </w:tc>
        <w:tc>
          <w:tcPr>
            <w:tcW w:w="3119" w:type="dxa"/>
          </w:tcPr>
          <w:p w14:paraId="6CCC6D70" w14:textId="31F7BDAC"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4C28A91E" w14:textId="02B8FF68" w:rsidR="00BB1AFD" w:rsidRPr="00E27BC5" w:rsidRDefault="00BB1AFD" w:rsidP="00BB1AFD">
            <w:pPr>
              <w:pStyle w:val="TableParagraph"/>
            </w:pPr>
            <w:r>
              <w:t>Работоспособное, удовлетворительное</w:t>
            </w:r>
          </w:p>
        </w:tc>
      </w:tr>
      <w:tr w:rsidR="00BB1AFD" w:rsidRPr="00E27BC5" w14:paraId="3F996908" w14:textId="77777777" w:rsidTr="00BB1AFD">
        <w:trPr>
          <w:trHeight w:val="247"/>
          <w:jc w:val="center"/>
        </w:trPr>
        <w:tc>
          <w:tcPr>
            <w:tcW w:w="496" w:type="dxa"/>
            <w:vAlign w:val="center"/>
          </w:tcPr>
          <w:p w14:paraId="03C2AFCF"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EDF5C75" w14:textId="77777777" w:rsidR="00BB1AFD" w:rsidRPr="00E27BC5" w:rsidRDefault="00BB1AFD" w:rsidP="00BB1AFD">
            <w:pPr>
              <w:pStyle w:val="TableParagraph"/>
            </w:pPr>
            <w:r w:rsidRPr="00E27BC5">
              <w:rPr>
                <w:color w:val="000000"/>
                <w:lang w:eastAsia="ru-RU"/>
              </w:rPr>
              <w:t>Задвижка ДУ250 30ч6бр</w:t>
            </w:r>
          </w:p>
        </w:tc>
        <w:tc>
          <w:tcPr>
            <w:tcW w:w="1417" w:type="dxa"/>
            <w:vAlign w:val="center"/>
          </w:tcPr>
          <w:p w14:paraId="39EAE08D"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02B55838" w14:textId="77777777" w:rsidR="00BB1AFD" w:rsidRPr="00E27BC5" w:rsidRDefault="00BB1AFD" w:rsidP="00BB1AFD">
            <w:pPr>
              <w:pStyle w:val="TableParagraph"/>
              <w:jc w:val="center"/>
            </w:pPr>
          </w:p>
        </w:tc>
        <w:tc>
          <w:tcPr>
            <w:tcW w:w="1134" w:type="dxa"/>
            <w:vAlign w:val="center"/>
          </w:tcPr>
          <w:p w14:paraId="02060B67" w14:textId="77777777" w:rsidR="00BB1AFD" w:rsidRPr="00E27BC5" w:rsidRDefault="00BB1AFD" w:rsidP="00BB1AFD">
            <w:pPr>
              <w:pStyle w:val="TableParagraph"/>
              <w:jc w:val="center"/>
            </w:pPr>
            <w:r w:rsidRPr="00E27BC5">
              <w:rPr>
                <w:color w:val="000000"/>
                <w:lang w:eastAsia="ru-RU"/>
              </w:rPr>
              <w:t>2011</w:t>
            </w:r>
          </w:p>
        </w:tc>
        <w:tc>
          <w:tcPr>
            <w:tcW w:w="3119" w:type="dxa"/>
          </w:tcPr>
          <w:p w14:paraId="095B3FA8" w14:textId="083438D8"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CF02498" w14:textId="0E2AE9DD" w:rsidR="00BB1AFD" w:rsidRPr="00E27BC5" w:rsidRDefault="00BB1AFD" w:rsidP="00BB1AFD">
            <w:pPr>
              <w:pStyle w:val="TableParagraph"/>
            </w:pPr>
            <w:r>
              <w:t>Работоспособное, удовлетворительное</w:t>
            </w:r>
          </w:p>
        </w:tc>
      </w:tr>
      <w:tr w:rsidR="00BB1AFD" w:rsidRPr="00E27BC5" w14:paraId="33452312" w14:textId="77777777" w:rsidTr="00BB1AFD">
        <w:trPr>
          <w:trHeight w:val="247"/>
          <w:jc w:val="center"/>
        </w:trPr>
        <w:tc>
          <w:tcPr>
            <w:tcW w:w="496" w:type="dxa"/>
            <w:vAlign w:val="center"/>
          </w:tcPr>
          <w:p w14:paraId="7B5F2035" w14:textId="77777777" w:rsidR="00BB1AFD" w:rsidRPr="00E27BC5" w:rsidRDefault="00BB1AFD" w:rsidP="00BC07F4">
            <w:pPr>
              <w:pStyle w:val="TableParagraph"/>
              <w:numPr>
                <w:ilvl w:val="0"/>
                <w:numId w:val="93"/>
              </w:numPr>
              <w:ind w:left="0" w:firstLine="0"/>
              <w:jc w:val="center"/>
            </w:pPr>
          </w:p>
        </w:tc>
        <w:tc>
          <w:tcPr>
            <w:tcW w:w="3686" w:type="dxa"/>
            <w:vAlign w:val="center"/>
          </w:tcPr>
          <w:p w14:paraId="0B639C53" w14:textId="77777777" w:rsidR="00BB1AFD" w:rsidRPr="00E27BC5" w:rsidRDefault="00BB1AFD" w:rsidP="00BB1AFD">
            <w:pPr>
              <w:pStyle w:val="TableParagraph"/>
            </w:pPr>
            <w:r w:rsidRPr="00E27BC5">
              <w:rPr>
                <w:color w:val="000000"/>
                <w:lang w:eastAsia="ru-RU"/>
              </w:rPr>
              <w:t>Задвижка ДУ250 30ч6бр</w:t>
            </w:r>
          </w:p>
        </w:tc>
        <w:tc>
          <w:tcPr>
            <w:tcW w:w="1417" w:type="dxa"/>
            <w:vAlign w:val="center"/>
          </w:tcPr>
          <w:p w14:paraId="0770D46D"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0E921CE3" w14:textId="77777777" w:rsidR="00BB1AFD" w:rsidRPr="00E27BC5" w:rsidRDefault="00BB1AFD" w:rsidP="00BB1AFD">
            <w:pPr>
              <w:pStyle w:val="TableParagraph"/>
              <w:jc w:val="center"/>
            </w:pPr>
          </w:p>
        </w:tc>
        <w:tc>
          <w:tcPr>
            <w:tcW w:w="1134" w:type="dxa"/>
            <w:vAlign w:val="center"/>
          </w:tcPr>
          <w:p w14:paraId="166AE84A" w14:textId="77777777" w:rsidR="00BB1AFD" w:rsidRPr="00E27BC5" w:rsidRDefault="00BB1AFD" w:rsidP="00BB1AFD">
            <w:pPr>
              <w:pStyle w:val="TableParagraph"/>
              <w:jc w:val="center"/>
            </w:pPr>
            <w:r w:rsidRPr="00E27BC5">
              <w:rPr>
                <w:color w:val="000000"/>
                <w:lang w:eastAsia="ru-RU"/>
              </w:rPr>
              <w:t>2011</w:t>
            </w:r>
          </w:p>
        </w:tc>
        <w:tc>
          <w:tcPr>
            <w:tcW w:w="3119" w:type="dxa"/>
          </w:tcPr>
          <w:p w14:paraId="4C72B91B" w14:textId="56756346"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1E5E1EB9" w14:textId="1F5A75CB" w:rsidR="00BB1AFD" w:rsidRPr="00E27BC5" w:rsidRDefault="00BB1AFD" w:rsidP="00BB1AFD">
            <w:pPr>
              <w:pStyle w:val="TableParagraph"/>
            </w:pPr>
            <w:r>
              <w:t>Работоспособное, удовлетворительное</w:t>
            </w:r>
          </w:p>
        </w:tc>
      </w:tr>
      <w:tr w:rsidR="00BB1AFD" w:rsidRPr="00E27BC5" w14:paraId="0B5E8496" w14:textId="77777777" w:rsidTr="00BB1AFD">
        <w:trPr>
          <w:trHeight w:val="247"/>
          <w:jc w:val="center"/>
        </w:trPr>
        <w:tc>
          <w:tcPr>
            <w:tcW w:w="496" w:type="dxa"/>
            <w:vAlign w:val="center"/>
          </w:tcPr>
          <w:p w14:paraId="7E5F28DA"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3AF1FB2" w14:textId="77777777" w:rsidR="00BB1AFD" w:rsidRPr="00E27BC5" w:rsidRDefault="00BB1AFD" w:rsidP="00BB1AFD">
            <w:pPr>
              <w:pStyle w:val="TableParagraph"/>
            </w:pPr>
            <w:r w:rsidRPr="00E27BC5">
              <w:rPr>
                <w:color w:val="000000"/>
                <w:lang w:eastAsia="ru-RU"/>
              </w:rPr>
              <w:t>Задвижка ДУ250 30ч6бр</w:t>
            </w:r>
          </w:p>
        </w:tc>
        <w:tc>
          <w:tcPr>
            <w:tcW w:w="1417" w:type="dxa"/>
            <w:vAlign w:val="center"/>
          </w:tcPr>
          <w:p w14:paraId="105FA3BE"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0196CB7" w14:textId="77777777" w:rsidR="00BB1AFD" w:rsidRPr="00E27BC5" w:rsidRDefault="00BB1AFD" w:rsidP="00BB1AFD">
            <w:pPr>
              <w:pStyle w:val="TableParagraph"/>
              <w:jc w:val="center"/>
            </w:pPr>
          </w:p>
        </w:tc>
        <w:tc>
          <w:tcPr>
            <w:tcW w:w="1134" w:type="dxa"/>
            <w:vAlign w:val="center"/>
          </w:tcPr>
          <w:p w14:paraId="2A6C8744" w14:textId="77777777" w:rsidR="00BB1AFD" w:rsidRPr="00E27BC5" w:rsidRDefault="00BB1AFD" w:rsidP="00BB1AFD">
            <w:pPr>
              <w:pStyle w:val="TableParagraph"/>
              <w:jc w:val="center"/>
            </w:pPr>
            <w:r w:rsidRPr="00E27BC5">
              <w:rPr>
                <w:color w:val="000000"/>
                <w:lang w:eastAsia="ru-RU"/>
              </w:rPr>
              <w:t>2011</w:t>
            </w:r>
          </w:p>
        </w:tc>
        <w:tc>
          <w:tcPr>
            <w:tcW w:w="3119" w:type="dxa"/>
          </w:tcPr>
          <w:p w14:paraId="356A3BE3" w14:textId="706E6618"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08E0CED" w14:textId="6C65A132" w:rsidR="00BB1AFD" w:rsidRPr="00E27BC5" w:rsidRDefault="00BB1AFD" w:rsidP="00BB1AFD">
            <w:pPr>
              <w:pStyle w:val="TableParagraph"/>
            </w:pPr>
            <w:r>
              <w:t>Работоспособное, удовлетворительное</w:t>
            </w:r>
          </w:p>
        </w:tc>
      </w:tr>
      <w:tr w:rsidR="00BB1AFD" w:rsidRPr="00E27BC5" w14:paraId="0F1A8009" w14:textId="77777777" w:rsidTr="00BB1AFD">
        <w:trPr>
          <w:trHeight w:val="247"/>
          <w:jc w:val="center"/>
        </w:trPr>
        <w:tc>
          <w:tcPr>
            <w:tcW w:w="496" w:type="dxa"/>
            <w:vAlign w:val="center"/>
          </w:tcPr>
          <w:p w14:paraId="441137FF" w14:textId="77777777" w:rsidR="00BB1AFD" w:rsidRPr="00E27BC5" w:rsidRDefault="00BB1AFD" w:rsidP="00BC07F4">
            <w:pPr>
              <w:pStyle w:val="TableParagraph"/>
              <w:numPr>
                <w:ilvl w:val="0"/>
                <w:numId w:val="93"/>
              </w:numPr>
              <w:ind w:left="0" w:firstLine="0"/>
              <w:jc w:val="center"/>
            </w:pPr>
          </w:p>
        </w:tc>
        <w:tc>
          <w:tcPr>
            <w:tcW w:w="3686" w:type="dxa"/>
            <w:vAlign w:val="center"/>
          </w:tcPr>
          <w:p w14:paraId="639E12BE" w14:textId="77777777" w:rsidR="00BB1AFD" w:rsidRPr="00E27BC5" w:rsidRDefault="00BB1AFD" w:rsidP="00BB1AFD">
            <w:pPr>
              <w:pStyle w:val="TableParagraph"/>
            </w:pPr>
            <w:r w:rsidRPr="00E27BC5">
              <w:rPr>
                <w:color w:val="000000"/>
                <w:lang w:eastAsia="ru-RU"/>
              </w:rPr>
              <w:t>Задвижка ДУ250 30ч6бр</w:t>
            </w:r>
          </w:p>
        </w:tc>
        <w:tc>
          <w:tcPr>
            <w:tcW w:w="1417" w:type="dxa"/>
            <w:vAlign w:val="center"/>
          </w:tcPr>
          <w:p w14:paraId="4241EC73"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618C10E" w14:textId="77777777" w:rsidR="00BB1AFD" w:rsidRPr="00E27BC5" w:rsidRDefault="00BB1AFD" w:rsidP="00BB1AFD">
            <w:pPr>
              <w:pStyle w:val="TableParagraph"/>
              <w:jc w:val="center"/>
            </w:pPr>
          </w:p>
        </w:tc>
        <w:tc>
          <w:tcPr>
            <w:tcW w:w="1134" w:type="dxa"/>
            <w:vAlign w:val="center"/>
          </w:tcPr>
          <w:p w14:paraId="2EB328A7" w14:textId="77777777" w:rsidR="00BB1AFD" w:rsidRPr="00E27BC5" w:rsidRDefault="00BB1AFD" w:rsidP="00BB1AFD">
            <w:pPr>
              <w:pStyle w:val="TableParagraph"/>
              <w:jc w:val="center"/>
            </w:pPr>
            <w:r w:rsidRPr="00E27BC5">
              <w:rPr>
                <w:color w:val="000000"/>
                <w:lang w:eastAsia="ru-RU"/>
              </w:rPr>
              <w:t>2011</w:t>
            </w:r>
          </w:p>
        </w:tc>
        <w:tc>
          <w:tcPr>
            <w:tcW w:w="3119" w:type="dxa"/>
          </w:tcPr>
          <w:p w14:paraId="513E8FB3" w14:textId="564F959D"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2A2B5E2B" w14:textId="11E5DAB3" w:rsidR="00BB1AFD" w:rsidRPr="00E27BC5" w:rsidRDefault="00BB1AFD" w:rsidP="00BB1AFD">
            <w:pPr>
              <w:pStyle w:val="TableParagraph"/>
            </w:pPr>
            <w:r>
              <w:t>Работоспособное, удовлетворительное</w:t>
            </w:r>
          </w:p>
        </w:tc>
      </w:tr>
      <w:tr w:rsidR="00BB1AFD" w:rsidRPr="00E27BC5" w14:paraId="3626934F" w14:textId="77777777" w:rsidTr="00BB1AFD">
        <w:trPr>
          <w:trHeight w:val="247"/>
          <w:jc w:val="center"/>
        </w:trPr>
        <w:tc>
          <w:tcPr>
            <w:tcW w:w="496" w:type="dxa"/>
            <w:vAlign w:val="center"/>
          </w:tcPr>
          <w:p w14:paraId="06AE9A29" w14:textId="77777777" w:rsidR="00BB1AFD" w:rsidRPr="00E27BC5" w:rsidRDefault="00BB1AFD" w:rsidP="00BC07F4">
            <w:pPr>
              <w:pStyle w:val="TableParagraph"/>
              <w:numPr>
                <w:ilvl w:val="0"/>
                <w:numId w:val="93"/>
              </w:numPr>
              <w:ind w:left="0" w:firstLine="0"/>
              <w:jc w:val="center"/>
            </w:pPr>
          </w:p>
        </w:tc>
        <w:tc>
          <w:tcPr>
            <w:tcW w:w="3686" w:type="dxa"/>
            <w:vAlign w:val="center"/>
          </w:tcPr>
          <w:p w14:paraId="735CD5E8" w14:textId="77777777" w:rsidR="00BB1AFD" w:rsidRPr="00E27BC5" w:rsidRDefault="00BB1AFD" w:rsidP="00BB1AFD">
            <w:pPr>
              <w:pStyle w:val="TableParagraph"/>
            </w:pPr>
            <w:r w:rsidRPr="00E27BC5">
              <w:rPr>
                <w:color w:val="000000"/>
                <w:lang w:eastAsia="ru-RU"/>
              </w:rPr>
              <w:t>Задвижка ДУ250 30ч6бр</w:t>
            </w:r>
          </w:p>
        </w:tc>
        <w:tc>
          <w:tcPr>
            <w:tcW w:w="1417" w:type="dxa"/>
            <w:vAlign w:val="center"/>
          </w:tcPr>
          <w:p w14:paraId="4B871C44"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95447A1" w14:textId="77777777" w:rsidR="00BB1AFD" w:rsidRPr="00E27BC5" w:rsidRDefault="00BB1AFD" w:rsidP="00BB1AFD">
            <w:pPr>
              <w:pStyle w:val="TableParagraph"/>
              <w:jc w:val="center"/>
            </w:pPr>
          </w:p>
        </w:tc>
        <w:tc>
          <w:tcPr>
            <w:tcW w:w="1134" w:type="dxa"/>
            <w:vAlign w:val="center"/>
          </w:tcPr>
          <w:p w14:paraId="514CA6AE" w14:textId="77777777" w:rsidR="00BB1AFD" w:rsidRPr="00E27BC5" w:rsidRDefault="00BB1AFD" w:rsidP="00BB1AFD">
            <w:pPr>
              <w:pStyle w:val="TableParagraph"/>
              <w:jc w:val="center"/>
            </w:pPr>
            <w:r w:rsidRPr="00E27BC5">
              <w:rPr>
                <w:color w:val="000000"/>
                <w:lang w:eastAsia="ru-RU"/>
              </w:rPr>
              <w:t>2011</w:t>
            </w:r>
          </w:p>
        </w:tc>
        <w:tc>
          <w:tcPr>
            <w:tcW w:w="3119" w:type="dxa"/>
          </w:tcPr>
          <w:p w14:paraId="07D38DAF" w14:textId="462B7B48"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04A34E16" w14:textId="3A03CF48" w:rsidR="00BB1AFD" w:rsidRPr="00E27BC5" w:rsidRDefault="00BB1AFD" w:rsidP="00BB1AFD">
            <w:pPr>
              <w:pStyle w:val="TableParagraph"/>
            </w:pPr>
            <w:r>
              <w:t>Работоспособное, удовлетворительное</w:t>
            </w:r>
          </w:p>
        </w:tc>
      </w:tr>
      <w:tr w:rsidR="00BB1AFD" w:rsidRPr="00E27BC5" w14:paraId="6A6EE12F" w14:textId="77777777" w:rsidTr="00BB1AFD">
        <w:trPr>
          <w:trHeight w:val="247"/>
          <w:jc w:val="center"/>
        </w:trPr>
        <w:tc>
          <w:tcPr>
            <w:tcW w:w="496" w:type="dxa"/>
            <w:vAlign w:val="center"/>
          </w:tcPr>
          <w:p w14:paraId="00EE1E5C" w14:textId="77777777" w:rsidR="00BB1AFD" w:rsidRPr="00E27BC5" w:rsidRDefault="00BB1AFD" w:rsidP="00BC07F4">
            <w:pPr>
              <w:pStyle w:val="TableParagraph"/>
              <w:numPr>
                <w:ilvl w:val="0"/>
                <w:numId w:val="93"/>
              </w:numPr>
              <w:ind w:left="0" w:firstLine="0"/>
              <w:jc w:val="center"/>
            </w:pPr>
          </w:p>
        </w:tc>
        <w:tc>
          <w:tcPr>
            <w:tcW w:w="3686" w:type="dxa"/>
            <w:vAlign w:val="center"/>
          </w:tcPr>
          <w:p w14:paraId="4A0F6F09" w14:textId="77777777" w:rsidR="00BB1AFD" w:rsidRPr="00E27BC5" w:rsidRDefault="00BB1AFD" w:rsidP="00BB1AFD">
            <w:pPr>
              <w:pStyle w:val="TableParagraph"/>
            </w:pPr>
            <w:r w:rsidRPr="00E27BC5">
              <w:rPr>
                <w:color w:val="000000"/>
                <w:lang w:eastAsia="ru-RU"/>
              </w:rPr>
              <w:t>Задвижка ДУ300 РУ25 30с564нж</w:t>
            </w:r>
          </w:p>
        </w:tc>
        <w:tc>
          <w:tcPr>
            <w:tcW w:w="1417" w:type="dxa"/>
            <w:vAlign w:val="center"/>
          </w:tcPr>
          <w:p w14:paraId="4D238E47"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8160F36" w14:textId="77777777" w:rsidR="00BB1AFD" w:rsidRPr="00E27BC5" w:rsidRDefault="00BB1AFD" w:rsidP="00BB1AFD">
            <w:pPr>
              <w:pStyle w:val="TableParagraph"/>
              <w:jc w:val="center"/>
            </w:pPr>
          </w:p>
        </w:tc>
        <w:tc>
          <w:tcPr>
            <w:tcW w:w="1134" w:type="dxa"/>
            <w:vAlign w:val="center"/>
          </w:tcPr>
          <w:p w14:paraId="31526728" w14:textId="77777777" w:rsidR="00BB1AFD" w:rsidRPr="00E27BC5" w:rsidRDefault="00BB1AFD" w:rsidP="00BB1AFD">
            <w:pPr>
              <w:pStyle w:val="TableParagraph"/>
              <w:jc w:val="center"/>
            </w:pPr>
            <w:r w:rsidRPr="00E27BC5">
              <w:rPr>
                <w:color w:val="000000"/>
                <w:lang w:eastAsia="ru-RU"/>
              </w:rPr>
              <w:t>2011</w:t>
            </w:r>
          </w:p>
        </w:tc>
        <w:tc>
          <w:tcPr>
            <w:tcW w:w="3119" w:type="dxa"/>
          </w:tcPr>
          <w:p w14:paraId="486AFD2F" w14:textId="0D254B6E" w:rsidR="00BB1AFD" w:rsidRPr="00E27BC5" w:rsidRDefault="00BB1AFD" w:rsidP="00BB1AFD">
            <w:pPr>
              <w:pStyle w:val="TableParagraph"/>
            </w:pPr>
            <w:r w:rsidRPr="00E27BC5">
              <w:rPr>
                <w:lang w:eastAsia="ru-RU"/>
              </w:rPr>
              <w:t xml:space="preserve">г. Сафоново, ул. Советская, д. </w:t>
            </w:r>
            <w:r w:rsidRPr="00E27BC5">
              <w:rPr>
                <w:lang w:eastAsia="ru-RU"/>
              </w:rPr>
              <w:lastRenderedPageBreak/>
              <w:t>78</w:t>
            </w:r>
          </w:p>
        </w:tc>
        <w:tc>
          <w:tcPr>
            <w:tcW w:w="3189" w:type="dxa"/>
            <w:vAlign w:val="center"/>
          </w:tcPr>
          <w:p w14:paraId="414C2985" w14:textId="3F33D738" w:rsidR="00BB1AFD" w:rsidRPr="00E27BC5" w:rsidRDefault="00BB1AFD" w:rsidP="00BB1AFD">
            <w:pPr>
              <w:pStyle w:val="TableParagraph"/>
            </w:pPr>
            <w:r>
              <w:lastRenderedPageBreak/>
              <w:t xml:space="preserve">Работоспособное, </w:t>
            </w:r>
            <w:r>
              <w:lastRenderedPageBreak/>
              <w:t>удовлетворительное</w:t>
            </w:r>
          </w:p>
        </w:tc>
      </w:tr>
      <w:tr w:rsidR="00BB1AFD" w:rsidRPr="00E27BC5" w14:paraId="1E18E680" w14:textId="77777777" w:rsidTr="00BB1AFD">
        <w:trPr>
          <w:trHeight w:val="247"/>
          <w:jc w:val="center"/>
        </w:trPr>
        <w:tc>
          <w:tcPr>
            <w:tcW w:w="496" w:type="dxa"/>
            <w:vAlign w:val="center"/>
          </w:tcPr>
          <w:p w14:paraId="3AC1AE80"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35049F4" w14:textId="77777777" w:rsidR="00BB1AFD" w:rsidRPr="00E27BC5" w:rsidRDefault="00BB1AFD" w:rsidP="00BB1AFD">
            <w:pPr>
              <w:pStyle w:val="TableParagraph"/>
            </w:pPr>
            <w:r w:rsidRPr="00E27BC5">
              <w:rPr>
                <w:color w:val="000000"/>
                <w:lang w:eastAsia="ru-RU"/>
              </w:rPr>
              <w:t>Задвижка ДУ300 РУ25 30с564нж</w:t>
            </w:r>
          </w:p>
        </w:tc>
        <w:tc>
          <w:tcPr>
            <w:tcW w:w="1417" w:type="dxa"/>
            <w:vAlign w:val="center"/>
          </w:tcPr>
          <w:p w14:paraId="2A31ED3C"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866D73C" w14:textId="77777777" w:rsidR="00BB1AFD" w:rsidRPr="00E27BC5" w:rsidRDefault="00BB1AFD" w:rsidP="00BB1AFD">
            <w:pPr>
              <w:pStyle w:val="TableParagraph"/>
              <w:jc w:val="center"/>
            </w:pPr>
          </w:p>
        </w:tc>
        <w:tc>
          <w:tcPr>
            <w:tcW w:w="1134" w:type="dxa"/>
            <w:vAlign w:val="center"/>
          </w:tcPr>
          <w:p w14:paraId="7C5BFABA" w14:textId="77777777" w:rsidR="00BB1AFD" w:rsidRPr="00E27BC5" w:rsidRDefault="00BB1AFD" w:rsidP="00BB1AFD">
            <w:pPr>
              <w:pStyle w:val="TableParagraph"/>
              <w:jc w:val="center"/>
            </w:pPr>
            <w:r w:rsidRPr="00E27BC5">
              <w:rPr>
                <w:color w:val="000000"/>
                <w:lang w:eastAsia="ru-RU"/>
              </w:rPr>
              <w:t>2011</w:t>
            </w:r>
          </w:p>
        </w:tc>
        <w:tc>
          <w:tcPr>
            <w:tcW w:w="3119" w:type="dxa"/>
          </w:tcPr>
          <w:p w14:paraId="032D831D" w14:textId="6ACB7F5E"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6FAE9AEB" w14:textId="42D465EC" w:rsidR="00BB1AFD" w:rsidRPr="00E27BC5" w:rsidRDefault="00BB1AFD" w:rsidP="00BB1AFD">
            <w:pPr>
              <w:pStyle w:val="TableParagraph"/>
            </w:pPr>
            <w:r>
              <w:t>Работоспособное, удовлетворительное</w:t>
            </w:r>
          </w:p>
        </w:tc>
      </w:tr>
      <w:tr w:rsidR="00BB1AFD" w:rsidRPr="00E27BC5" w14:paraId="44CCEB20" w14:textId="77777777" w:rsidTr="00BB1AFD">
        <w:trPr>
          <w:trHeight w:val="247"/>
          <w:jc w:val="center"/>
        </w:trPr>
        <w:tc>
          <w:tcPr>
            <w:tcW w:w="496" w:type="dxa"/>
            <w:vAlign w:val="center"/>
          </w:tcPr>
          <w:p w14:paraId="3C4F8A47" w14:textId="77777777" w:rsidR="00BB1AFD" w:rsidRPr="00E27BC5" w:rsidRDefault="00BB1AFD" w:rsidP="00BC07F4">
            <w:pPr>
              <w:pStyle w:val="TableParagraph"/>
              <w:numPr>
                <w:ilvl w:val="0"/>
                <w:numId w:val="93"/>
              </w:numPr>
              <w:ind w:left="0" w:firstLine="0"/>
              <w:jc w:val="center"/>
            </w:pPr>
          </w:p>
        </w:tc>
        <w:tc>
          <w:tcPr>
            <w:tcW w:w="3686" w:type="dxa"/>
            <w:vAlign w:val="center"/>
          </w:tcPr>
          <w:p w14:paraId="52788E19" w14:textId="77777777" w:rsidR="00BB1AFD" w:rsidRPr="00E27BC5" w:rsidRDefault="00BB1AFD" w:rsidP="00BB1AFD">
            <w:pPr>
              <w:pStyle w:val="TableParagraph"/>
            </w:pPr>
            <w:r w:rsidRPr="00E27BC5">
              <w:rPr>
                <w:color w:val="000000"/>
                <w:lang w:eastAsia="ru-RU"/>
              </w:rPr>
              <w:t>Задвижка ДУ150 РУ16 3КЛ2</w:t>
            </w:r>
          </w:p>
        </w:tc>
        <w:tc>
          <w:tcPr>
            <w:tcW w:w="1417" w:type="dxa"/>
            <w:vAlign w:val="center"/>
          </w:tcPr>
          <w:p w14:paraId="75F039C8"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BE5B2A8" w14:textId="77777777" w:rsidR="00BB1AFD" w:rsidRPr="00E27BC5" w:rsidRDefault="00BB1AFD" w:rsidP="00BB1AFD">
            <w:pPr>
              <w:pStyle w:val="TableParagraph"/>
              <w:jc w:val="center"/>
            </w:pPr>
          </w:p>
        </w:tc>
        <w:tc>
          <w:tcPr>
            <w:tcW w:w="1134" w:type="dxa"/>
            <w:vAlign w:val="center"/>
          </w:tcPr>
          <w:p w14:paraId="56039A64" w14:textId="77777777" w:rsidR="00BB1AFD" w:rsidRPr="00E27BC5" w:rsidRDefault="00BB1AFD" w:rsidP="00BB1AFD">
            <w:pPr>
              <w:pStyle w:val="TableParagraph"/>
              <w:jc w:val="center"/>
            </w:pPr>
            <w:r w:rsidRPr="00E27BC5">
              <w:rPr>
                <w:color w:val="000000"/>
                <w:lang w:eastAsia="ru-RU"/>
              </w:rPr>
              <w:t>2011</w:t>
            </w:r>
          </w:p>
        </w:tc>
        <w:tc>
          <w:tcPr>
            <w:tcW w:w="3119" w:type="dxa"/>
          </w:tcPr>
          <w:p w14:paraId="4B0C97B3" w14:textId="1BE23322"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6346D37B" w14:textId="6956DBC2" w:rsidR="00BB1AFD" w:rsidRPr="00E27BC5" w:rsidRDefault="00BB1AFD" w:rsidP="00BB1AFD">
            <w:pPr>
              <w:pStyle w:val="TableParagraph"/>
            </w:pPr>
            <w:r>
              <w:t>Работоспособное, удовлетворительное</w:t>
            </w:r>
          </w:p>
        </w:tc>
      </w:tr>
      <w:tr w:rsidR="00BB1AFD" w:rsidRPr="00E27BC5" w14:paraId="7A7DB566" w14:textId="77777777" w:rsidTr="00BB1AFD">
        <w:trPr>
          <w:trHeight w:val="247"/>
          <w:jc w:val="center"/>
        </w:trPr>
        <w:tc>
          <w:tcPr>
            <w:tcW w:w="496" w:type="dxa"/>
            <w:vAlign w:val="center"/>
          </w:tcPr>
          <w:p w14:paraId="04650B10" w14:textId="77777777" w:rsidR="00BB1AFD" w:rsidRPr="00E27BC5" w:rsidRDefault="00BB1AFD" w:rsidP="00BC07F4">
            <w:pPr>
              <w:pStyle w:val="TableParagraph"/>
              <w:numPr>
                <w:ilvl w:val="0"/>
                <w:numId w:val="93"/>
              </w:numPr>
              <w:ind w:left="0" w:firstLine="0"/>
              <w:jc w:val="center"/>
            </w:pPr>
          </w:p>
        </w:tc>
        <w:tc>
          <w:tcPr>
            <w:tcW w:w="3686" w:type="dxa"/>
            <w:vAlign w:val="center"/>
          </w:tcPr>
          <w:p w14:paraId="33660F86" w14:textId="77777777" w:rsidR="00BB1AFD" w:rsidRPr="00E27BC5" w:rsidRDefault="00BB1AFD" w:rsidP="00BB1AFD">
            <w:pPr>
              <w:pStyle w:val="TableParagraph"/>
            </w:pPr>
            <w:r w:rsidRPr="00E27BC5">
              <w:rPr>
                <w:color w:val="000000"/>
                <w:lang w:eastAsia="ru-RU"/>
              </w:rPr>
              <w:t>Задвижка ДУ150 РУ16 3КЛ2</w:t>
            </w:r>
          </w:p>
        </w:tc>
        <w:tc>
          <w:tcPr>
            <w:tcW w:w="1417" w:type="dxa"/>
            <w:vAlign w:val="center"/>
          </w:tcPr>
          <w:p w14:paraId="6D6E4FAF"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BF3DBC5" w14:textId="77777777" w:rsidR="00BB1AFD" w:rsidRPr="00E27BC5" w:rsidRDefault="00BB1AFD" w:rsidP="00BB1AFD">
            <w:pPr>
              <w:pStyle w:val="TableParagraph"/>
              <w:jc w:val="center"/>
            </w:pPr>
          </w:p>
        </w:tc>
        <w:tc>
          <w:tcPr>
            <w:tcW w:w="1134" w:type="dxa"/>
            <w:vAlign w:val="center"/>
          </w:tcPr>
          <w:p w14:paraId="1542DD53" w14:textId="77777777" w:rsidR="00BB1AFD" w:rsidRPr="00E27BC5" w:rsidRDefault="00BB1AFD" w:rsidP="00BB1AFD">
            <w:pPr>
              <w:pStyle w:val="TableParagraph"/>
              <w:jc w:val="center"/>
            </w:pPr>
            <w:r w:rsidRPr="00E27BC5">
              <w:rPr>
                <w:color w:val="000000"/>
                <w:lang w:eastAsia="ru-RU"/>
              </w:rPr>
              <w:t>2011</w:t>
            </w:r>
          </w:p>
        </w:tc>
        <w:tc>
          <w:tcPr>
            <w:tcW w:w="3119" w:type="dxa"/>
          </w:tcPr>
          <w:p w14:paraId="3C493326" w14:textId="4FD06E1A"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41317AF1" w14:textId="44399730" w:rsidR="00BB1AFD" w:rsidRPr="00E27BC5" w:rsidRDefault="00BB1AFD" w:rsidP="00BB1AFD">
            <w:pPr>
              <w:pStyle w:val="TableParagraph"/>
            </w:pPr>
            <w:r>
              <w:t>Работоспособное, удовлетворительное</w:t>
            </w:r>
          </w:p>
        </w:tc>
      </w:tr>
      <w:tr w:rsidR="00BB1AFD" w:rsidRPr="00E27BC5" w14:paraId="5501D433" w14:textId="77777777" w:rsidTr="00BB1AFD">
        <w:trPr>
          <w:trHeight w:val="247"/>
          <w:jc w:val="center"/>
        </w:trPr>
        <w:tc>
          <w:tcPr>
            <w:tcW w:w="496" w:type="dxa"/>
            <w:vAlign w:val="center"/>
          </w:tcPr>
          <w:p w14:paraId="43A4F979" w14:textId="77777777" w:rsidR="00BB1AFD" w:rsidRPr="00E27BC5" w:rsidRDefault="00BB1AFD" w:rsidP="00BC07F4">
            <w:pPr>
              <w:pStyle w:val="TableParagraph"/>
              <w:numPr>
                <w:ilvl w:val="0"/>
                <w:numId w:val="93"/>
              </w:numPr>
              <w:ind w:left="0" w:firstLine="0"/>
              <w:jc w:val="center"/>
            </w:pPr>
          </w:p>
        </w:tc>
        <w:tc>
          <w:tcPr>
            <w:tcW w:w="3686" w:type="dxa"/>
            <w:vAlign w:val="center"/>
          </w:tcPr>
          <w:p w14:paraId="2B0374B2" w14:textId="77777777" w:rsidR="00BB1AFD" w:rsidRPr="00E27BC5" w:rsidRDefault="00BB1AFD" w:rsidP="00BB1AFD">
            <w:pPr>
              <w:pStyle w:val="TableParagraph"/>
            </w:pPr>
            <w:r w:rsidRPr="00E27BC5">
              <w:rPr>
                <w:color w:val="000000"/>
                <w:lang w:eastAsia="ru-RU"/>
              </w:rPr>
              <w:t>Задвижка ДУ300 РУ16 30ч6бр</w:t>
            </w:r>
          </w:p>
        </w:tc>
        <w:tc>
          <w:tcPr>
            <w:tcW w:w="1417" w:type="dxa"/>
            <w:vAlign w:val="center"/>
          </w:tcPr>
          <w:p w14:paraId="3EA08D0F"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0503B5D" w14:textId="77777777" w:rsidR="00BB1AFD" w:rsidRPr="00E27BC5" w:rsidRDefault="00BB1AFD" w:rsidP="00BB1AFD">
            <w:pPr>
              <w:pStyle w:val="TableParagraph"/>
              <w:jc w:val="center"/>
            </w:pPr>
          </w:p>
        </w:tc>
        <w:tc>
          <w:tcPr>
            <w:tcW w:w="1134" w:type="dxa"/>
            <w:vAlign w:val="center"/>
          </w:tcPr>
          <w:p w14:paraId="11021A22" w14:textId="77777777" w:rsidR="00BB1AFD" w:rsidRPr="00E27BC5" w:rsidRDefault="00BB1AFD" w:rsidP="00BB1AFD">
            <w:pPr>
              <w:pStyle w:val="TableParagraph"/>
              <w:jc w:val="center"/>
            </w:pPr>
            <w:r w:rsidRPr="00E27BC5">
              <w:rPr>
                <w:color w:val="000000"/>
                <w:lang w:eastAsia="ru-RU"/>
              </w:rPr>
              <w:t>2011</w:t>
            </w:r>
          </w:p>
        </w:tc>
        <w:tc>
          <w:tcPr>
            <w:tcW w:w="3119" w:type="dxa"/>
          </w:tcPr>
          <w:p w14:paraId="1B59DB82" w14:textId="0A1CB19E"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18B1386F" w14:textId="7069F3FC" w:rsidR="00BB1AFD" w:rsidRPr="00E27BC5" w:rsidRDefault="00BB1AFD" w:rsidP="00BB1AFD">
            <w:pPr>
              <w:pStyle w:val="TableParagraph"/>
            </w:pPr>
            <w:r>
              <w:t>Работоспособное, удовлетворительное</w:t>
            </w:r>
          </w:p>
        </w:tc>
      </w:tr>
      <w:tr w:rsidR="00BB1AFD" w:rsidRPr="00E27BC5" w14:paraId="7674DA58" w14:textId="77777777" w:rsidTr="00BB1AFD">
        <w:trPr>
          <w:trHeight w:val="247"/>
          <w:jc w:val="center"/>
        </w:trPr>
        <w:tc>
          <w:tcPr>
            <w:tcW w:w="496" w:type="dxa"/>
            <w:vAlign w:val="center"/>
          </w:tcPr>
          <w:p w14:paraId="42368224" w14:textId="77777777" w:rsidR="00BB1AFD" w:rsidRPr="00E27BC5" w:rsidRDefault="00BB1AFD" w:rsidP="00BC07F4">
            <w:pPr>
              <w:pStyle w:val="TableParagraph"/>
              <w:numPr>
                <w:ilvl w:val="0"/>
                <w:numId w:val="93"/>
              </w:numPr>
              <w:ind w:left="0" w:firstLine="0"/>
              <w:jc w:val="center"/>
            </w:pPr>
          </w:p>
        </w:tc>
        <w:tc>
          <w:tcPr>
            <w:tcW w:w="3686" w:type="dxa"/>
            <w:vAlign w:val="center"/>
          </w:tcPr>
          <w:p w14:paraId="402B8235" w14:textId="77777777" w:rsidR="00BB1AFD" w:rsidRPr="00E27BC5" w:rsidRDefault="00BB1AFD" w:rsidP="00BB1AFD">
            <w:pPr>
              <w:pStyle w:val="TableParagraph"/>
            </w:pPr>
            <w:r w:rsidRPr="00E27BC5">
              <w:rPr>
                <w:color w:val="000000"/>
                <w:lang w:eastAsia="ru-RU"/>
              </w:rPr>
              <w:t>Задвижка ДУ300 РУ16 30ч6бр</w:t>
            </w:r>
          </w:p>
        </w:tc>
        <w:tc>
          <w:tcPr>
            <w:tcW w:w="1417" w:type="dxa"/>
            <w:vAlign w:val="center"/>
          </w:tcPr>
          <w:p w14:paraId="602F1101"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08AC46D5" w14:textId="77777777" w:rsidR="00BB1AFD" w:rsidRPr="00E27BC5" w:rsidRDefault="00BB1AFD" w:rsidP="00BB1AFD">
            <w:pPr>
              <w:pStyle w:val="TableParagraph"/>
              <w:jc w:val="center"/>
            </w:pPr>
          </w:p>
        </w:tc>
        <w:tc>
          <w:tcPr>
            <w:tcW w:w="1134" w:type="dxa"/>
            <w:vAlign w:val="center"/>
          </w:tcPr>
          <w:p w14:paraId="54260955" w14:textId="77777777" w:rsidR="00BB1AFD" w:rsidRPr="00E27BC5" w:rsidRDefault="00BB1AFD" w:rsidP="00BB1AFD">
            <w:pPr>
              <w:pStyle w:val="TableParagraph"/>
              <w:jc w:val="center"/>
            </w:pPr>
            <w:r w:rsidRPr="00E27BC5">
              <w:rPr>
                <w:color w:val="000000"/>
                <w:lang w:eastAsia="ru-RU"/>
              </w:rPr>
              <w:t>2011</w:t>
            </w:r>
          </w:p>
        </w:tc>
        <w:tc>
          <w:tcPr>
            <w:tcW w:w="3119" w:type="dxa"/>
          </w:tcPr>
          <w:p w14:paraId="7491B569" w14:textId="09D6A988"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5240E54F" w14:textId="2BC20BCD" w:rsidR="00BB1AFD" w:rsidRPr="00E27BC5" w:rsidRDefault="00BB1AFD" w:rsidP="00BB1AFD">
            <w:pPr>
              <w:pStyle w:val="TableParagraph"/>
            </w:pPr>
            <w:r>
              <w:t>Работоспособное, удовлетворительное</w:t>
            </w:r>
          </w:p>
        </w:tc>
      </w:tr>
      <w:tr w:rsidR="00BB1AFD" w:rsidRPr="00E27BC5" w14:paraId="091FD500" w14:textId="77777777" w:rsidTr="00BB1AFD">
        <w:trPr>
          <w:trHeight w:val="247"/>
          <w:jc w:val="center"/>
        </w:trPr>
        <w:tc>
          <w:tcPr>
            <w:tcW w:w="496" w:type="dxa"/>
            <w:vAlign w:val="center"/>
          </w:tcPr>
          <w:p w14:paraId="7BE96025" w14:textId="77777777" w:rsidR="00BB1AFD" w:rsidRPr="00E27BC5" w:rsidRDefault="00BB1AFD" w:rsidP="00BC07F4">
            <w:pPr>
              <w:pStyle w:val="TableParagraph"/>
              <w:numPr>
                <w:ilvl w:val="0"/>
                <w:numId w:val="93"/>
              </w:numPr>
              <w:ind w:left="0" w:firstLine="0"/>
              <w:jc w:val="center"/>
            </w:pPr>
          </w:p>
        </w:tc>
        <w:tc>
          <w:tcPr>
            <w:tcW w:w="3686" w:type="dxa"/>
            <w:vAlign w:val="center"/>
          </w:tcPr>
          <w:p w14:paraId="431A6726" w14:textId="77777777" w:rsidR="00BB1AFD" w:rsidRPr="00E27BC5" w:rsidRDefault="00BB1AFD" w:rsidP="00BB1AFD">
            <w:pPr>
              <w:pStyle w:val="TableParagraph"/>
            </w:pPr>
            <w:r w:rsidRPr="00E27BC5">
              <w:rPr>
                <w:color w:val="000000"/>
                <w:lang w:eastAsia="ru-RU"/>
              </w:rPr>
              <w:t>Задвижка ДУ300 РУ16 30ч6бр</w:t>
            </w:r>
          </w:p>
        </w:tc>
        <w:tc>
          <w:tcPr>
            <w:tcW w:w="1417" w:type="dxa"/>
            <w:vAlign w:val="center"/>
          </w:tcPr>
          <w:p w14:paraId="66F3F272"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7A8F0DB" w14:textId="77777777" w:rsidR="00BB1AFD" w:rsidRPr="00E27BC5" w:rsidRDefault="00BB1AFD" w:rsidP="00BB1AFD">
            <w:pPr>
              <w:pStyle w:val="TableParagraph"/>
              <w:jc w:val="center"/>
            </w:pPr>
          </w:p>
        </w:tc>
        <w:tc>
          <w:tcPr>
            <w:tcW w:w="1134" w:type="dxa"/>
            <w:vAlign w:val="center"/>
          </w:tcPr>
          <w:p w14:paraId="672CDB8C" w14:textId="77777777" w:rsidR="00BB1AFD" w:rsidRPr="00E27BC5" w:rsidRDefault="00BB1AFD" w:rsidP="00BB1AFD">
            <w:pPr>
              <w:pStyle w:val="TableParagraph"/>
              <w:jc w:val="center"/>
            </w:pPr>
            <w:r w:rsidRPr="00E27BC5">
              <w:rPr>
                <w:color w:val="000000"/>
                <w:lang w:eastAsia="ru-RU"/>
              </w:rPr>
              <w:t>2011</w:t>
            </w:r>
          </w:p>
        </w:tc>
        <w:tc>
          <w:tcPr>
            <w:tcW w:w="3119" w:type="dxa"/>
          </w:tcPr>
          <w:p w14:paraId="59C5D052" w14:textId="0B32838D"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3EEF6978" w14:textId="4E4B77B0" w:rsidR="00BB1AFD" w:rsidRPr="00E27BC5" w:rsidRDefault="00BB1AFD" w:rsidP="00BB1AFD">
            <w:pPr>
              <w:pStyle w:val="TableParagraph"/>
            </w:pPr>
            <w:r>
              <w:t>Работоспособное, удовлетворительное</w:t>
            </w:r>
          </w:p>
        </w:tc>
      </w:tr>
      <w:tr w:rsidR="00BB1AFD" w:rsidRPr="00E27BC5" w14:paraId="3F535311" w14:textId="77777777" w:rsidTr="00BB1AFD">
        <w:trPr>
          <w:trHeight w:val="247"/>
          <w:jc w:val="center"/>
        </w:trPr>
        <w:tc>
          <w:tcPr>
            <w:tcW w:w="496" w:type="dxa"/>
            <w:vAlign w:val="center"/>
          </w:tcPr>
          <w:p w14:paraId="253B25B7" w14:textId="77777777" w:rsidR="00BB1AFD" w:rsidRPr="00E27BC5" w:rsidRDefault="00BB1AFD" w:rsidP="00BC07F4">
            <w:pPr>
              <w:pStyle w:val="TableParagraph"/>
              <w:numPr>
                <w:ilvl w:val="0"/>
                <w:numId w:val="93"/>
              </w:numPr>
              <w:ind w:left="0" w:firstLine="0"/>
              <w:jc w:val="center"/>
            </w:pPr>
          </w:p>
        </w:tc>
        <w:tc>
          <w:tcPr>
            <w:tcW w:w="3686" w:type="dxa"/>
            <w:vAlign w:val="center"/>
          </w:tcPr>
          <w:p w14:paraId="6922973D" w14:textId="77777777" w:rsidR="00BB1AFD" w:rsidRPr="00E27BC5" w:rsidRDefault="00BB1AFD" w:rsidP="00BB1AFD">
            <w:pPr>
              <w:pStyle w:val="TableParagraph"/>
            </w:pPr>
            <w:r w:rsidRPr="00E27BC5">
              <w:rPr>
                <w:color w:val="000000"/>
                <w:lang w:eastAsia="ru-RU"/>
              </w:rPr>
              <w:t>Вентиль ДУ200 15ч63гм</w:t>
            </w:r>
          </w:p>
        </w:tc>
        <w:tc>
          <w:tcPr>
            <w:tcW w:w="1417" w:type="dxa"/>
            <w:vAlign w:val="center"/>
          </w:tcPr>
          <w:p w14:paraId="6F10F1D6"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81A8BD6" w14:textId="77777777" w:rsidR="00BB1AFD" w:rsidRPr="00E27BC5" w:rsidRDefault="00BB1AFD" w:rsidP="00BB1AFD">
            <w:pPr>
              <w:pStyle w:val="TableParagraph"/>
              <w:jc w:val="center"/>
            </w:pPr>
          </w:p>
        </w:tc>
        <w:tc>
          <w:tcPr>
            <w:tcW w:w="1134" w:type="dxa"/>
            <w:vAlign w:val="center"/>
          </w:tcPr>
          <w:p w14:paraId="2D737C91" w14:textId="77777777" w:rsidR="00BB1AFD" w:rsidRPr="00E27BC5" w:rsidRDefault="00BB1AFD" w:rsidP="00BB1AFD">
            <w:pPr>
              <w:pStyle w:val="TableParagraph"/>
              <w:jc w:val="center"/>
            </w:pPr>
            <w:r w:rsidRPr="00E27BC5">
              <w:rPr>
                <w:color w:val="000000"/>
                <w:lang w:eastAsia="ru-RU"/>
              </w:rPr>
              <w:t>2011</w:t>
            </w:r>
          </w:p>
        </w:tc>
        <w:tc>
          <w:tcPr>
            <w:tcW w:w="3119" w:type="dxa"/>
          </w:tcPr>
          <w:p w14:paraId="66BA8940" w14:textId="2BED7418"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427E88D6" w14:textId="403B67F7" w:rsidR="00BB1AFD" w:rsidRPr="00E27BC5" w:rsidRDefault="00BB1AFD" w:rsidP="00BB1AFD">
            <w:pPr>
              <w:pStyle w:val="TableParagraph"/>
            </w:pPr>
            <w:r>
              <w:t>Работоспособное, удовлетворительное</w:t>
            </w:r>
          </w:p>
        </w:tc>
      </w:tr>
      <w:tr w:rsidR="00BB1AFD" w:rsidRPr="00E27BC5" w14:paraId="6454D1F1" w14:textId="77777777" w:rsidTr="00BB1AFD">
        <w:trPr>
          <w:trHeight w:val="247"/>
          <w:jc w:val="center"/>
        </w:trPr>
        <w:tc>
          <w:tcPr>
            <w:tcW w:w="496" w:type="dxa"/>
            <w:vAlign w:val="center"/>
          </w:tcPr>
          <w:p w14:paraId="7AA67E1A" w14:textId="77777777" w:rsidR="00BB1AFD" w:rsidRPr="00E27BC5" w:rsidRDefault="00BB1AFD" w:rsidP="00BC07F4">
            <w:pPr>
              <w:pStyle w:val="TableParagraph"/>
              <w:numPr>
                <w:ilvl w:val="0"/>
                <w:numId w:val="93"/>
              </w:numPr>
              <w:ind w:left="0" w:firstLine="0"/>
              <w:jc w:val="center"/>
            </w:pPr>
          </w:p>
        </w:tc>
        <w:tc>
          <w:tcPr>
            <w:tcW w:w="3686" w:type="dxa"/>
            <w:vAlign w:val="center"/>
          </w:tcPr>
          <w:p w14:paraId="60409DDC" w14:textId="77777777" w:rsidR="00BB1AFD" w:rsidRPr="00E27BC5" w:rsidRDefault="00BB1AFD" w:rsidP="00BB1AFD">
            <w:pPr>
              <w:pStyle w:val="TableParagraph"/>
            </w:pPr>
            <w:r w:rsidRPr="00E27BC5">
              <w:rPr>
                <w:color w:val="000000"/>
                <w:lang w:eastAsia="ru-RU"/>
              </w:rPr>
              <w:t xml:space="preserve">Система теплос. котельной комплексной водоподготовки котельной  </w:t>
            </w:r>
          </w:p>
        </w:tc>
        <w:tc>
          <w:tcPr>
            <w:tcW w:w="1417" w:type="dxa"/>
            <w:vAlign w:val="center"/>
          </w:tcPr>
          <w:p w14:paraId="29F4E8D9"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395A433" w14:textId="77777777" w:rsidR="00BB1AFD" w:rsidRPr="00E27BC5" w:rsidRDefault="00BB1AFD" w:rsidP="00BB1AFD">
            <w:pPr>
              <w:pStyle w:val="TableParagraph"/>
              <w:jc w:val="center"/>
            </w:pPr>
          </w:p>
        </w:tc>
        <w:tc>
          <w:tcPr>
            <w:tcW w:w="1134" w:type="dxa"/>
            <w:vAlign w:val="center"/>
          </w:tcPr>
          <w:p w14:paraId="0EC90A6D" w14:textId="77777777" w:rsidR="00BB1AFD" w:rsidRPr="00E27BC5" w:rsidRDefault="00BB1AFD" w:rsidP="00BB1AFD">
            <w:pPr>
              <w:pStyle w:val="TableParagraph"/>
              <w:jc w:val="center"/>
            </w:pPr>
            <w:r w:rsidRPr="00E27BC5">
              <w:rPr>
                <w:color w:val="000000"/>
                <w:lang w:eastAsia="ru-RU"/>
              </w:rPr>
              <w:t>2011</w:t>
            </w:r>
          </w:p>
        </w:tc>
        <w:tc>
          <w:tcPr>
            <w:tcW w:w="3119" w:type="dxa"/>
          </w:tcPr>
          <w:p w14:paraId="620D0EAF" w14:textId="4F8B7537" w:rsidR="00BB1AFD" w:rsidRPr="00E27BC5" w:rsidRDefault="00BB1AFD" w:rsidP="00BB1AFD">
            <w:pPr>
              <w:pStyle w:val="TableParagraph"/>
            </w:pPr>
            <w:r w:rsidRPr="00E27BC5">
              <w:rPr>
                <w:lang w:eastAsia="ru-RU"/>
              </w:rPr>
              <w:t>г. Сафоново, ул. Советская, д. 78</w:t>
            </w:r>
          </w:p>
        </w:tc>
        <w:tc>
          <w:tcPr>
            <w:tcW w:w="3189" w:type="dxa"/>
            <w:vAlign w:val="center"/>
          </w:tcPr>
          <w:p w14:paraId="51A1BF87" w14:textId="42103E14" w:rsidR="00BB1AFD" w:rsidRPr="00E27BC5" w:rsidRDefault="00BB1AFD" w:rsidP="00BB1AFD">
            <w:pPr>
              <w:pStyle w:val="TableParagraph"/>
            </w:pPr>
            <w:r>
              <w:t>Работоспособное, удовлетворительное</w:t>
            </w:r>
          </w:p>
        </w:tc>
      </w:tr>
      <w:tr w:rsidR="00BB1AFD" w:rsidRPr="00E27BC5" w14:paraId="49F809C9" w14:textId="77777777" w:rsidTr="00BB1AFD">
        <w:trPr>
          <w:trHeight w:val="247"/>
          <w:jc w:val="center"/>
        </w:trPr>
        <w:tc>
          <w:tcPr>
            <w:tcW w:w="496" w:type="dxa"/>
            <w:vAlign w:val="center"/>
          </w:tcPr>
          <w:p w14:paraId="2506F254" w14:textId="77777777" w:rsidR="00BB1AFD" w:rsidRPr="00E27BC5" w:rsidRDefault="00BB1AFD" w:rsidP="00BB1AFD">
            <w:pPr>
              <w:pStyle w:val="TableParagraph"/>
              <w:jc w:val="center"/>
            </w:pPr>
          </w:p>
        </w:tc>
        <w:tc>
          <w:tcPr>
            <w:tcW w:w="3686" w:type="dxa"/>
            <w:vAlign w:val="center"/>
          </w:tcPr>
          <w:p w14:paraId="168B49F3" w14:textId="77777777" w:rsidR="00BB1AFD" w:rsidRPr="00E27BC5" w:rsidRDefault="00BB1AFD" w:rsidP="00BB1AFD">
            <w:pPr>
              <w:pStyle w:val="TableParagraph"/>
            </w:pPr>
            <w:r w:rsidRPr="00E27BC5">
              <w:rPr>
                <w:b/>
                <w:bCs/>
                <w:lang w:eastAsia="ru-RU"/>
              </w:rPr>
              <w:t>Котельная 26 квартала, здание №1 (4А), здание №2 (4Б)</w:t>
            </w:r>
          </w:p>
        </w:tc>
        <w:tc>
          <w:tcPr>
            <w:tcW w:w="1417" w:type="dxa"/>
            <w:vAlign w:val="center"/>
          </w:tcPr>
          <w:p w14:paraId="78A0A30D" w14:textId="77777777" w:rsidR="00BB1AFD" w:rsidRPr="00E27BC5" w:rsidRDefault="00BB1AFD" w:rsidP="00BB1AFD">
            <w:pPr>
              <w:pStyle w:val="TableParagraph"/>
              <w:jc w:val="center"/>
            </w:pPr>
          </w:p>
        </w:tc>
        <w:tc>
          <w:tcPr>
            <w:tcW w:w="1701" w:type="dxa"/>
            <w:vAlign w:val="center"/>
          </w:tcPr>
          <w:p w14:paraId="459C1745" w14:textId="77777777" w:rsidR="00BB1AFD" w:rsidRPr="00E27BC5" w:rsidRDefault="00BB1AFD" w:rsidP="00BB1AFD">
            <w:pPr>
              <w:pStyle w:val="TableParagraph"/>
              <w:jc w:val="center"/>
            </w:pPr>
          </w:p>
        </w:tc>
        <w:tc>
          <w:tcPr>
            <w:tcW w:w="1134" w:type="dxa"/>
            <w:vAlign w:val="center"/>
          </w:tcPr>
          <w:p w14:paraId="10357B20" w14:textId="77777777" w:rsidR="00BB1AFD" w:rsidRPr="00E27BC5" w:rsidRDefault="00BB1AFD" w:rsidP="00BB1AFD">
            <w:pPr>
              <w:pStyle w:val="TableParagraph"/>
              <w:jc w:val="center"/>
            </w:pPr>
            <w:r w:rsidRPr="00E27BC5">
              <w:rPr>
                <w:b/>
                <w:bCs/>
                <w:color w:val="000000"/>
                <w:lang w:eastAsia="ru-RU"/>
              </w:rPr>
              <w:t>1965</w:t>
            </w:r>
          </w:p>
        </w:tc>
        <w:tc>
          <w:tcPr>
            <w:tcW w:w="3119" w:type="dxa"/>
            <w:vAlign w:val="center"/>
          </w:tcPr>
          <w:p w14:paraId="58ADA28C" w14:textId="341C972C" w:rsidR="00BB1AFD" w:rsidRPr="00E27BC5" w:rsidRDefault="00BB1AFD" w:rsidP="00BB1AFD">
            <w:pPr>
              <w:pStyle w:val="TableParagraph"/>
            </w:pPr>
            <w:r w:rsidRPr="00E27BC5">
              <w:rPr>
                <w:b/>
                <w:bCs/>
                <w:lang w:eastAsia="ru-RU"/>
              </w:rPr>
              <w:t>Смоленская область, г. Сафоново, около д. 33 по ул. Красногвардейская</w:t>
            </w:r>
          </w:p>
        </w:tc>
        <w:tc>
          <w:tcPr>
            <w:tcW w:w="3189" w:type="dxa"/>
            <w:vAlign w:val="center"/>
          </w:tcPr>
          <w:p w14:paraId="6EC131EB" w14:textId="29F93687" w:rsidR="00BB1AFD" w:rsidRPr="00E27BC5" w:rsidRDefault="00BB1AFD" w:rsidP="00BB1AFD">
            <w:pPr>
              <w:pStyle w:val="TableParagraph"/>
            </w:pPr>
          </w:p>
        </w:tc>
      </w:tr>
      <w:tr w:rsidR="00BB1AFD" w:rsidRPr="00E27BC5" w14:paraId="05A98E1E" w14:textId="77777777" w:rsidTr="00BB1AFD">
        <w:trPr>
          <w:trHeight w:val="247"/>
          <w:jc w:val="center"/>
        </w:trPr>
        <w:tc>
          <w:tcPr>
            <w:tcW w:w="496" w:type="dxa"/>
            <w:vAlign w:val="center"/>
          </w:tcPr>
          <w:p w14:paraId="4B9C4C52" w14:textId="77777777" w:rsidR="00BB1AFD" w:rsidRPr="00E27BC5" w:rsidRDefault="00BB1AFD" w:rsidP="00BB1AFD">
            <w:pPr>
              <w:pStyle w:val="TableParagraph"/>
              <w:jc w:val="center"/>
            </w:pPr>
          </w:p>
        </w:tc>
        <w:tc>
          <w:tcPr>
            <w:tcW w:w="3686" w:type="dxa"/>
            <w:vAlign w:val="center"/>
          </w:tcPr>
          <w:p w14:paraId="4628B9A2" w14:textId="77777777" w:rsidR="00BB1AFD" w:rsidRPr="00E27BC5" w:rsidRDefault="00BB1AFD" w:rsidP="00BB1AFD">
            <w:pPr>
              <w:pStyle w:val="TableParagraph"/>
            </w:pPr>
            <w:r w:rsidRPr="00E27BC5">
              <w:rPr>
                <w:b/>
                <w:bCs/>
                <w:lang w:eastAsia="ru-RU"/>
              </w:rPr>
              <w:t>в том числе:</w:t>
            </w:r>
          </w:p>
        </w:tc>
        <w:tc>
          <w:tcPr>
            <w:tcW w:w="1417" w:type="dxa"/>
            <w:vAlign w:val="center"/>
          </w:tcPr>
          <w:p w14:paraId="23665F82" w14:textId="77777777" w:rsidR="00BB1AFD" w:rsidRPr="00E27BC5" w:rsidRDefault="00BB1AFD" w:rsidP="00BB1AFD">
            <w:pPr>
              <w:pStyle w:val="TableParagraph"/>
              <w:jc w:val="center"/>
            </w:pPr>
          </w:p>
        </w:tc>
        <w:tc>
          <w:tcPr>
            <w:tcW w:w="1701" w:type="dxa"/>
            <w:vAlign w:val="center"/>
          </w:tcPr>
          <w:p w14:paraId="296AC808" w14:textId="77777777" w:rsidR="00BB1AFD" w:rsidRPr="00E27BC5" w:rsidRDefault="00BB1AFD" w:rsidP="00BB1AFD">
            <w:pPr>
              <w:pStyle w:val="TableParagraph"/>
              <w:jc w:val="center"/>
            </w:pPr>
          </w:p>
        </w:tc>
        <w:tc>
          <w:tcPr>
            <w:tcW w:w="1134" w:type="dxa"/>
            <w:vAlign w:val="center"/>
          </w:tcPr>
          <w:p w14:paraId="0088B187" w14:textId="77777777" w:rsidR="00BB1AFD" w:rsidRPr="00E27BC5" w:rsidRDefault="00BB1AFD" w:rsidP="00BB1AFD">
            <w:pPr>
              <w:pStyle w:val="TableParagraph"/>
              <w:jc w:val="center"/>
            </w:pPr>
          </w:p>
        </w:tc>
        <w:tc>
          <w:tcPr>
            <w:tcW w:w="3119" w:type="dxa"/>
            <w:vAlign w:val="center"/>
          </w:tcPr>
          <w:p w14:paraId="2BEEAE28" w14:textId="77777777" w:rsidR="00BB1AFD" w:rsidRPr="00E27BC5" w:rsidRDefault="00BB1AFD" w:rsidP="00BB1AFD">
            <w:pPr>
              <w:pStyle w:val="TableParagraph"/>
            </w:pPr>
          </w:p>
        </w:tc>
        <w:tc>
          <w:tcPr>
            <w:tcW w:w="3189" w:type="dxa"/>
            <w:vAlign w:val="center"/>
          </w:tcPr>
          <w:p w14:paraId="170F3A9F" w14:textId="1841B5F8" w:rsidR="00BB1AFD" w:rsidRPr="00E27BC5" w:rsidRDefault="00BB1AFD" w:rsidP="00BB1AFD">
            <w:pPr>
              <w:pStyle w:val="TableParagraph"/>
            </w:pPr>
          </w:p>
        </w:tc>
      </w:tr>
      <w:tr w:rsidR="00BB1AFD" w:rsidRPr="00E27BC5" w14:paraId="5C2D67BE" w14:textId="77777777" w:rsidTr="00BB1AFD">
        <w:trPr>
          <w:trHeight w:val="247"/>
          <w:jc w:val="center"/>
        </w:trPr>
        <w:tc>
          <w:tcPr>
            <w:tcW w:w="496" w:type="dxa"/>
            <w:vAlign w:val="center"/>
          </w:tcPr>
          <w:p w14:paraId="54BDC6F3" w14:textId="77777777" w:rsidR="00BB1AFD" w:rsidRPr="00E27BC5" w:rsidRDefault="00BB1AFD" w:rsidP="00BC07F4">
            <w:pPr>
              <w:pStyle w:val="TableParagraph"/>
              <w:numPr>
                <w:ilvl w:val="0"/>
                <w:numId w:val="94"/>
              </w:numPr>
              <w:ind w:left="0" w:firstLine="0"/>
              <w:jc w:val="center"/>
            </w:pPr>
          </w:p>
        </w:tc>
        <w:tc>
          <w:tcPr>
            <w:tcW w:w="3686" w:type="dxa"/>
            <w:vAlign w:val="center"/>
          </w:tcPr>
          <w:p w14:paraId="0F863F02" w14:textId="77777777" w:rsidR="00BB1AFD" w:rsidRPr="00E27BC5" w:rsidRDefault="00BB1AFD" w:rsidP="00BB1AFD">
            <w:pPr>
              <w:pStyle w:val="TableParagraph"/>
            </w:pPr>
            <w:r w:rsidRPr="00E27BC5">
              <w:rPr>
                <w:color w:val="000000"/>
                <w:lang w:eastAsia="ru-RU"/>
              </w:rPr>
              <w:t>Вентилятор Ц 4-70 с электродвигателем АЗV280 котельной 26 квартала №2 4Б</w:t>
            </w:r>
          </w:p>
        </w:tc>
        <w:tc>
          <w:tcPr>
            <w:tcW w:w="1417" w:type="dxa"/>
            <w:vAlign w:val="center"/>
          </w:tcPr>
          <w:p w14:paraId="2C2BE454"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AE331A0" w14:textId="77777777" w:rsidR="00BB1AFD" w:rsidRPr="00E27BC5" w:rsidRDefault="00BB1AFD" w:rsidP="00BB1AFD">
            <w:pPr>
              <w:pStyle w:val="TableParagraph"/>
              <w:jc w:val="center"/>
            </w:pPr>
          </w:p>
        </w:tc>
        <w:tc>
          <w:tcPr>
            <w:tcW w:w="1134" w:type="dxa"/>
            <w:vAlign w:val="center"/>
          </w:tcPr>
          <w:p w14:paraId="68F3890F" w14:textId="77777777" w:rsidR="00BB1AFD" w:rsidRPr="00E27BC5" w:rsidRDefault="00BB1AFD" w:rsidP="00BB1AFD">
            <w:pPr>
              <w:pStyle w:val="TableParagraph"/>
              <w:jc w:val="center"/>
            </w:pPr>
            <w:r w:rsidRPr="00E27BC5">
              <w:rPr>
                <w:color w:val="000000"/>
                <w:lang w:eastAsia="ru-RU"/>
              </w:rPr>
              <w:t xml:space="preserve"> 1976</w:t>
            </w:r>
          </w:p>
        </w:tc>
        <w:tc>
          <w:tcPr>
            <w:tcW w:w="3119" w:type="dxa"/>
            <w:vAlign w:val="center"/>
          </w:tcPr>
          <w:p w14:paraId="4164E0C4" w14:textId="47E044CE" w:rsidR="00BB1AFD" w:rsidRPr="00E27BC5" w:rsidRDefault="00BB1AFD" w:rsidP="00BB1AFD">
            <w:pPr>
              <w:pStyle w:val="TableParagraph"/>
            </w:pPr>
            <w:r w:rsidRPr="00E27BC5">
              <w:rPr>
                <w:lang w:eastAsia="ru-RU"/>
              </w:rPr>
              <w:t>г. Сафоново, ул. Красногвардейская, кот. 26 квартала</w:t>
            </w:r>
          </w:p>
        </w:tc>
        <w:tc>
          <w:tcPr>
            <w:tcW w:w="3189" w:type="dxa"/>
            <w:vAlign w:val="center"/>
          </w:tcPr>
          <w:p w14:paraId="61DDFEA8" w14:textId="4909C544" w:rsidR="00BB1AFD" w:rsidRPr="00E27BC5" w:rsidRDefault="00BB1AFD" w:rsidP="00BB1AFD">
            <w:pPr>
              <w:pStyle w:val="TableParagraph"/>
            </w:pPr>
            <w:r>
              <w:t>Работоспособное, удовлетворительное</w:t>
            </w:r>
          </w:p>
        </w:tc>
      </w:tr>
      <w:tr w:rsidR="00BB1AFD" w:rsidRPr="00E27BC5" w14:paraId="26864F0A" w14:textId="77777777" w:rsidTr="00BB1AFD">
        <w:trPr>
          <w:trHeight w:val="247"/>
          <w:jc w:val="center"/>
        </w:trPr>
        <w:tc>
          <w:tcPr>
            <w:tcW w:w="496" w:type="dxa"/>
            <w:vAlign w:val="center"/>
          </w:tcPr>
          <w:p w14:paraId="54F1BAA4" w14:textId="77777777" w:rsidR="00BB1AFD" w:rsidRPr="00E27BC5" w:rsidRDefault="00BB1AFD" w:rsidP="00BC07F4">
            <w:pPr>
              <w:pStyle w:val="TableParagraph"/>
              <w:numPr>
                <w:ilvl w:val="0"/>
                <w:numId w:val="94"/>
              </w:numPr>
              <w:ind w:left="0" w:firstLine="0"/>
              <w:jc w:val="center"/>
            </w:pPr>
          </w:p>
        </w:tc>
        <w:tc>
          <w:tcPr>
            <w:tcW w:w="3686" w:type="dxa"/>
            <w:vAlign w:val="center"/>
          </w:tcPr>
          <w:p w14:paraId="5891FE84" w14:textId="77777777" w:rsidR="00BB1AFD" w:rsidRPr="00E27BC5" w:rsidRDefault="00BB1AFD" w:rsidP="00BB1AFD">
            <w:pPr>
              <w:pStyle w:val="TableParagraph"/>
            </w:pPr>
            <w:r w:rsidRPr="00E27BC5">
              <w:rPr>
                <w:color w:val="000000"/>
                <w:lang w:eastAsia="ru-RU"/>
              </w:rPr>
              <w:t>Дымосос ДН-112 с электродвигателем АО2-81-6УЗ котельной 26 квартала №2 4А</w:t>
            </w:r>
          </w:p>
        </w:tc>
        <w:tc>
          <w:tcPr>
            <w:tcW w:w="1417" w:type="dxa"/>
            <w:vAlign w:val="center"/>
          </w:tcPr>
          <w:p w14:paraId="73DDFF18"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6902033" w14:textId="77777777" w:rsidR="00BB1AFD" w:rsidRPr="00E27BC5" w:rsidRDefault="00BB1AFD" w:rsidP="00BB1AFD">
            <w:pPr>
              <w:pStyle w:val="TableParagraph"/>
              <w:jc w:val="center"/>
            </w:pPr>
          </w:p>
        </w:tc>
        <w:tc>
          <w:tcPr>
            <w:tcW w:w="1134" w:type="dxa"/>
            <w:vAlign w:val="center"/>
          </w:tcPr>
          <w:p w14:paraId="02300E56" w14:textId="77777777" w:rsidR="00BB1AFD" w:rsidRPr="00E27BC5" w:rsidRDefault="00BB1AFD" w:rsidP="00BB1AFD">
            <w:pPr>
              <w:pStyle w:val="TableParagraph"/>
              <w:jc w:val="center"/>
            </w:pPr>
            <w:r w:rsidRPr="00E27BC5">
              <w:rPr>
                <w:color w:val="000000"/>
                <w:lang w:eastAsia="ru-RU"/>
              </w:rPr>
              <w:t>1995</w:t>
            </w:r>
          </w:p>
        </w:tc>
        <w:tc>
          <w:tcPr>
            <w:tcW w:w="3119" w:type="dxa"/>
          </w:tcPr>
          <w:p w14:paraId="2DE25E84" w14:textId="01BC7A2B" w:rsidR="00BB1AFD" w:rsidRPr="00E27BC5" w:rsidRDefault="00BB1AFD" w:rsidP="00BB1AFD">
            <w:pPr>
              <w:pStyle w:val="TableParagraph"/>
            </w:pPr>
            <w:r w:rsidRPr="00E27BC5">
              <w:rPr>
                <w:lang w:eastAsia="ru-RU"/>
              </w:rPr>
              <w:t>г. Сафоново, ул. Красногвардейская, кот. 26 квартала</w:t>
            </w:r>
          </w:p>
        </w:tc>
        <w:tc>
          <w:tcPr>
            <w:tcW w:w="3189" w:type="dxa"/>
            <w:vAlign w:val="center"/>
          </w:tcPr>
          <w:p w14:paraId="08A2A980" w14:textId="16E1A8E2" w:rsidR="00BB1AFD" w:rsidRPr="00E27BC5" w:rsidRDefault="00BB1AFD" w:rsidP="00BB1AFD">
            <w:pPr>
              <w:pStyle w:val="TableParagraph"/>
            </w:pPr>
            <w:r>
              <w:t>Работоспособное, удовлетворительное</w:t>
            </w:r>
          </w:p>
        </w:tc>
      </w:tr>
      <w:tr w:rsidR="00BB1AFD" w:rsidRPr="00E27BC5" w14:paraId="79250467" w14:textId="77777777" w:rsidTr="00BB1AFD">
        <w:trPr>
          <w:trHeight w:val="247"/>
          <w:jc w:val="center"/>
        </w:trPr>
        <w:tc>
          <w:tcPr>
            <w:tcW w:w="496" w:type="dxa"/>
            <w:vAlign w:val="center"/>
          </w:tcPr>
          <w:p w14:paraId="0992FEC3" w14:textId="77777777" w:rsidR="00BB1AFD" w:rsidRPr="00E27BC5" w:rsidRDefault="00BB1AFD" w:rsidP="00BC07F4">
            <w:pPr>
              <w:pStyle w:val="TableParagraph"/>
              <w:numPr>
                <w:ilvl w:val="0"/>
                <w:numId w:val="94"/>
              </w:numPr>
              <w:ind w:left="0" w:firstLine="0"/>
              <w:jc w:val="center"/>
            </w:pPr>
          </w:p>
        </w:tc>
        <w:tc>
          <w:tcPr>
            <w:tcW w:w="3686" w:type="dxa"/>
            <w:vAlign w:val="center"/>
          </w:tcPr>
          <w:p w14:paraId="6744474B" w14:textId="77777777" w:rsidR="00BB1AFD" w:rsidRPr="00E27BC5" w:rsidRDefault="00BB1AFD" w:rsidP="00BB1AFD">
            <w:pPr>
              <w:pStyle w:val="TableParagraph"/>
            </w:pPr>
            <w:r w:rsidRPr="00E27BC5">
              <w:rPr>
                <w:color w:val="000000"/>
                <w:lang w:eastAsia="ru-RU"/>
              </w:rPr>
              <w:t>Дымосос ЦБ Д-1-2 (2шт) котельной 26 квартала №2 4Б</w:t>
            </w:r>
          </w:p>
        </w:tc>
        <w:tc>
          <w:tcPr>
            <w:tcW w:w="1417" w:type="dxa"/>
            <w:vAlign w:val="center"/>
          </w:tcPr>
          <w:p w14:paraId="416FFAE3" w14:textId="77777777" w:rsidR="00BB1AFD" w:rsidRPr="00E27BC5" w:rsidRDefault="00BB1AFD" w:rsidP="00BB1AFD">
            <w:pPr>
              <w:pStyle w:val="TableParagraph"/>
              <w:jc w:val="center"/>
            </w:pPr>
            <w:r w:rsidRPr="00E27BC5">
              <w:t xml:space="preserve">2 </w:t>
            </w:r>
            <w:r w:rsidRPr="00E27BC5">
              <w:rPr>
                <w:color w:val="000000"/>
                <w:lang w:eastAsia="ru-RU"/>
              </w:rPr>
              <w:t>шт.</w:t>
            </w:r>
          </w:p>
        </w:tc>
        <w:tc>
          <w:tcPr>
            <w:tcW w:w="1701" w:type="dxa"/>
            <w:vAlign w:val="center"/>
          </w:tcPr>
          <w:p w14:paraId="7FF8ACDB" w14:textId="77777777" w:rsidR="00BB1AFD" w:rsidRPr="00E27BC5" w:rsidRDefault="00BB1AFD" w:rsidP="00BB1AFD">
            <w:pPr>
              <w:pStyle w:val="TableParagraph"/>
              <w:jc w:val="center"/>
            </w:pPr>
          </w:p>
        </w:tc>
        <w:tc>
          <w:tcPr>
            <w:tcW w:w="1134" w:type="dxa"/>
            <w:vAlign w:val="center"/>
          </w:tcPr>
          <w:p w14:paraId="020C37F6" w14:textId="77777777" w:rsidR="00BB1AFD" w:rsidRPr="00E27BC5" w:rsidRDefault="00BB1AFD" w:rsidP="00BB1AFD">
            <w:pPr>
              <w:pStyle w:val="TableParagraph"/>
              <w:jc w:val="center"/>
            </w:pPr>
            <w:r w:rsidRPr="00E27BC5">
              <w:rPr>
                <w:color w:val="000000"/>
                <w:lang w:eastAsia="ru-RU"/>
              </w:rPr>
              <w:t>1995</w:t>
            </w:r>
          </w:p>
        </w:tc>
        <w:tc>
          <w:tcPr>
            <w:tcW w:w="3119" w:type="dxa"/>
          </w:tcPr>
          <w:p w14:paraId="14F994D6" w14:textId="36A7633E" w:rsidR="00BB1AFD" w:rsidRPr="00E27BC5" w:rsidRDefault="00BB1AFD" w:rsidP="00BB1AFD">
            <w:pPr>
              <w:pStyle w:val="TableParagraph"/>
            </w:pPr>
            <w:r w:rsidRPr="00E27BC5">
              <w:rPr>
                <w:lang w:eastAsia="ru-RU"/>
              </w:rPr>
              <w:t>г. Сафоново, ул. Красногвардейская, кот. 26 квартала</w:t>
            </w:r>
          </w:p>
        </w:tc>
        <w:tc>
          <w:tcPr>
            <w:tcW w:w="3189" w:type="dxa"/>
            <w:vAlign w:val="center"/>
          </w:tcPr>
          <w:p w14:paraId="29CB8926" w14:textId="6A189E25" w:rsidR="00BB1AFD" w:rsidRPr="00E27BC5" w:rsidRDefault="00BB1AFD" w:rsidP="00BB1AFD">
            <w:pPr>
              <w:pStyle w:val="TableParagraph"/>
            </w:pPr>
            <w:r>
              <w:t>Работоспособное, удовлетворительное</w:t>
            </w:r>
          </w:p>
        </w:tc>
      </w:tr>
      <w:tr w:rsidR="00BB1AFD" w:rsidRPr="00E27BC5" w14:paraId="25F19BF4" w14:textId="77777777" w:rsidTr="00BB1AFD">
        <w:trPr>
          <w:trHeight w:val="247"/>
          <w:jc w:val="center"/>
        </w:trPr>
        <w:tc>
          <w:tcPr>
            <w:tcW w:w="496" w:type="dxa"/>
            <w:vAlign w:val="center"/>
          </w:tcPr>
          <w:p w14:paraId="1C26E7D2" w14:textId="77777777" w:rsidR="00BB1AFD" w:rsidRPr="00E27BC5" w:rsidRDefault="00BB1AFD" w:rsidP="00BC07F4">
            <w:pPr>
              <w:pStyle w:val="TableParagraph"/>
              <w:numPr>
                <w:ilvl w:val="0"/>
                <w:numId w:val="94"/>
              </w:numPr>
              <w:ind w:left="0" w:firstLine="0"/>
              <w:jc w:val="center"/>
            </w:pPr>
          </w:p>
        </w:tc>
        <w:tc>
          <w:tcPr>
            <w:tcW w:w="3686" w:type="dxa"/>
            <w:vAlign w:val="center"/>
          </w:tcPr>
          <w:p w14:paraId="1B9823A8" w14:textId="77777777" w:rsidR="00BB1AFD" w:rsidRPr="00E27BC5" w:rsidRDefault="00BB1AFD" w:rsidP="00BB1AFD">
            <w:pPr>
              <w:pStyle w:val="TableParagraph"/>
            </w:pPr>
            <w:r w:rsidRPr="00E27BC5">
              <w:rPr>
                <w:color w:val="000000"/>
                <w:lang w:eastAsia="ru-RU"/>
              </w:rPr>
              <w:t>Котел водогрейный стальной КВГМ-1,2 (10шт) и ТГ-3 (1 штука) на котельной 26 квартала №4 в зданиях 4а и 4б</w:t>
            </w:r>
          </w:p>
        </w:tc>
        <w:tc>
          <w:tcPr>
            <w:tcW w:w="1417" w:type="dxa"/>
            <w:vAlign w:val="center"/>
          </w:tcPr>
          <w:p w14:paraId="369C98A2" w14:textId="77777777" w:rsidR="00BB1AFD" w:rsidRPr="00E27BC5" w:rsidRDefault="00BB1AFD" w:rsidP="00BB1AFD">
            <w:pPr>
              <w:pStyle w:val="TableParagraph"/>
              <w:jc w:val="center"/>
            </w:pPr>
          </w:p>
        </w:tc>
        <w:tc>
          <w:tcPr>
            <w:tcW w:w="1701" w:type="dxa"/>
            <w:vAlign w:val="center"/>
          </w:tcPr>
          <w:p w14:paraId="309845F6" w14:textId="77777777" w:rsidR="00BB1AFD" w:rsidRPr="00E27BC5" w:rsidRDefault="00BB1AFD" w:rsidP="00BB1AFD">
            <w:pPr>
              <w:pStyle w:val="TableParagraph"/>
              <w:jc w:val="center"/>
            </w:pPr>
          </w:p>
        </w:tc>
        <w:tc>
          <w:tcPr>
            <w:tcW w:w="1134" w:type="dxa"/>
            <w:vAlign w:val="center"/>
          </w:tcPr>
          <w:p w14:paraId="5CC0B04D" w14:textId="77777777" w:rsidR="00BB1AFD" w:rsidRPr="00E27BC5" w:rsidRDefault="00BB1AFD" w:rsidP="00BB1AFD">
            <w:pPr>
              <w:pStyle w:val="TableParagraph"/>
              <w:jc w:val="center"/>
            </w:pPr>
            <w:r w:rsidRPr="00E27BC5">
              <w:rPr>
                <w:color w:val="000000"/>
                <w:lang w:eastAsia="ru-RU"/>
              </w:rPr>
              <w:t>1996</w:t>
            </w:r>
          </w:p>
        </w:tc>
        <w:tc>
          <w:tcPr>
            <w:tcW w:w="3119" w:type="dxa"/>
          </w:tcPr>
          <w:p w14:paraId="478AA719" w14:textId="4E970E07" w:rsidR="00BB1AFD" w:rsidRPr="00E27BC5" w:rsidRDefault="00BB1AFD" w:rsidP="00BB1AFD">
            <w:pPr>
              <w:pStyle w:val="TableParagraph"/>
            </w:pPr>
            <w:r w:rsidRPr="00E27BC5">
              <w:rPr>
                <w:lang w:eastAsia="ru-RU"/>
              </w:rPr>
              <w:t>г. Сафоново, ул. Красногвардейская, кот. 26 квартала</w:t>
            </w:r>
          </w:p>
        </w:tc>
        <w:tc>
          <w:tcPr>
            <w:tcW w:w="3189" w:type="dxa"/>
            <w:vAlign w:val="center"/>
          </w:tcPr>
          <w:p w14:paraId="6738742E" w14:textId="4D77EC8C" w:rsidR="00BB1AFD" w:rsidRPr="00E27BC5" w:rsidRDefault="00BB1AFD" w:rsidP="00BB1AFD">
            <w:pPr>
              <w:pStyle w:val="TableParagraph"/>
            </w:pPr>
            <w:r>
              <w:t>Работоспособное, удовлетворительное</w:t>
            </w:r>
          </w:p>
        </w:tc>
      </w:tr>
      <w:tr w:rsidR="00BB1AFD" w:rsidRPr="00E27BC5" w14:paraId="0F81FABB" w14:textId="77777777" w:rsidTr="00BB1AFD">
        <w:trPr>
          <w:trHeight w:val="247"/>
          <w:jc w:val="center"/>
        </w:trPr>
        <w:tc>
          <w:tcPr>
            <w:tcW w:w="496" w:type="dxa"/>
            <w:vAlign w:val="center"/>
          </w:tcPr>
          <w:p w14:paraId="40F8B655" w14:textId="77777777" w:rsidR="00BB1AFD" w:rsidRPr="00E27BC5" w:rsidRDefault="00BB1AFD" w:rsidP="00BC07F4">
            <w:pPr>
              <w:pStyle w:val="TableParagraph"/>
              <w:numPr>
                <w:ilvl w:val="0"/>
                <w:numId w:val="94"/>
              </w:numPr>
              <w:ind w:left="0" w:firstLine="0"/>
              <w:jc w:val="center"/>
            </w:pPr>
          </w:p>
        </w:tc>
        <w:tc>
          <w:tcPr>
            <w:tcW w:w="3686" w:type="dxa"/>
            <w:vAlign w:val="center"/>
          </w:tcPr>
          <w:p w14:paraId="2077BACA" w14:textId="77777777" w:rsidR="00BB1AFD" w:rsidRPr="00E27BC5" w:rsidRDefault="00BB1AFD" w:rsidP="00BB1AFD">
            <w:pPr>
              <w:pStyle w:val="TableParagraph"/>
            </w:pPr>
            <w:r w:rsidRPr="00E27BC5">
              <w:rPr>
                <w:color w:val="000000"/>
                <w:lang w:eastAsia="ru-RU"/>
              </w:rPr>
              <w:t>Насос 3 КМ-6 котельной 26 квартала №2 4Б</w:t>
            </w:r>
          </w:p>
        </w:tc>
        <w:tc>
          <w:tcPr>
            <w:tcW w:w="1417" w:type="dxa"/>
            <w:vAlign w:val="center"/>
          </w:tcPr>
          <w:p w14:paraId="2C459E0B"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05CCCA7D" w14:textId="77777777" w:rsidR="00BB1AFD" w:rsidRPr="00E27BC5" w:rsidRDefault="00BB1AFD" w:rsidP="00BB1AFD">
            <w:pPr>
              <w:pStyle w:val="TableParagraph"/>
              <w:jc w:val="center"/>
            </w:pPr>
          </w:p>
        </w:tc>
        <w:tc>
          <w:tcPr>
            <w:tcW w:w="1134" w:type="dxa"/>
            <w:vAlign w:val="center"/>
          </w:tcPr>
          <w:p w14:paraId="1C80E39F" w14:textId="77777777" w:rsidR="00BB1AFD" w:rsidRPr="00E27BC5" w:rsidRDefault="00BB1AFD" w:rsidP="00BB1AFD">
            <w:pPr>
              <w:pStyle w:val="TableParagraph"/>
              <w:jc w:val="center"/>
            </w:pPr>
            <w:r w:rsidRPr="00E27BC5">
              <w:rPr>
                <w:color w:val="000000"/>
                <w:lang w:eastAsia="ru-RU"/>
              </w:rPr>
              <w:t>1977</w:t>
            </w:r>
          </w:p>
        </w:tc>
        <w:tc>
          <w:tcPr>
            <w:tcW w:w="3119" w:type="dxa"/>
          </w:tcPr>
          <w:p w14:paraId="0B7EE8EC" w14:textId="1401FE7C" w:rsidR="00BB1AFD" w:rsidRPr="00E27BC5" w:rsidRDefault="00BB1AFD" w:rsidP="00BB1AFD">
            <w:pPr>
              <w:pStyle w:val="TableParagraph"/>
            </w:pPr>
            <w:r w:rsidRPr="00E27BC5">
              <w:rPr>
                <w:lang w:eastAsia="ru-RU"/>
              </w:rPr>
              <w:t>г. Сафоново, ул. Красногвардейская, кот. 26 квартала</w:t>
            </w:r>
          </w:p>
        </w:tc>
        <w:tc>
          <w:tcPr>
            <w:tcW w:w="3189" w:type="dxa"/>
            <w:vAlign w:val="center"/>
          </w:tcPr>
          <w:p w14:paraId="17A905CF" w14:textId="0CBAA169" w:rsidR="00BB1AFD" w:rsidRPr="00E27BC5" w:rsidRDefault="00BB1AFD" w:rsidP="00BB1AFD">
            <w:pPr>
              <w:pStyle w:val="TableParagraph"/>
            </w:pPr>
            <w:r>
              <w:t>Работоспособное, удовлетворительное</w:t>
            </w:r>
          </w:p>
        </w:tc>
      </w:tr>
      <w:tr w:rsidR="00BB1AFD" w:rsidRPr="00E27BC5" w14:paraId="00C1967B" w14:textId="77777777" w:rsidTr="00BB1AFD">
        <w:trPr>
          <w:trHeight w:val="247"/>
          <w:jc w:val="center"/>
        </w:trPr>
        <w:tc>
          <w:tcPr>
            <w:tcW w:w="496" w:type="dxa"/>
            <w:vAlign w:val="center"/>
          </w:tcPr>
          <w:p w14:paraId="087C7F46" w14:textId="77777777" w:rsidR="00BB1AFD" w:rsidRPr="00E27BC5" w:rsidRDefault="00BB1AFD" w:rsidP="00BC07F4">
            <w:pPr>
              <w:pStyle w:val="TableParagraph"/>
              <w:numPr>
                <w:ilvl w:val="0"/>
                <w:numId w:val="94"/>
              </w:numPr>
              <w:ind w:left="0" w:firstLine="0"/>
              <w:jc w:val="center"/>
            </w:pPr>
          </w:p>
        </w:tc>
        <w:tc>
          <w:tcPr>
            <w:tcW w:w="3686" w:type="dxa"/>
            <w:vAlign w:val="center"/>
          </w:tcPr>
          <w:p w14:paraId="2B2B61C5" w14:textId="77777777" w:rsidR="00BB1AFD" w:rsidRPr="00E27BC5" w:rsidRDefault="00BB1AFD" w:rsidP="00BB1AFD">
            <w:pPr>
              <w:pStyle w:val="TableParagraph"/>
            </w:pPr>
            <w:r w:rsidRPr="00E27BC5">
              <w:rPr>
                <w:color w:val="000000"/>
                <w:lang w:eastAsia="ru-RU"/>
              </w:rPr>
              <w:t>Насос 6 НДВ котельной 26 квартала №2 4Б</w:t>
            </w:r>
          </w:p>
        </w:tc>
        <w:tc>
          <w:tcPr>
            <w:tcW w:w="1417" w:type="dxa"/>
            <w:vAlign w:val="center"/>
          </w:tcPr>
          <w:p w14:paraId="3A528507"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0AC63BCE" w14:textId="77777777" w:rsidR="00BB1AFD" w:rsidRPr="00E27BC5" w:rsidRDefault="00BB1AFD" w:rsidP="00BB1AFD">
            <w:pPr>
              <w:pStyle w:val="TableParagraph"/>
              <w:jc w:val="center"/>
            </w:pPr>
          </w:p>
        </w:tc>
        <w:tc>
          <w:tcPr>
            <w:tcW w:w="1134" w:type="dxa"/>
            <w:vAlign w:val="center"/>
          </w:tcPr>
          <w:p w14:paraId="71F114A4" w14:textId="77777777" w:rsidR="00BB1AFD" w:rsidRPr="00E27BC5" w:rsidRDefault="00BB1AFD" w:rsidP="00BB1AFD">
            <w:pPr>
              <w:pStyle w:val="TableParagraph"/>
              <w:jc w:val="center"/>
            </w:pPr>
            <w:r w:rsidRPr="00E27BC5">
              <w:rPr>
                <w:color w:val="000000"/>
                <w:lang w:eastAsia="ru-RU"/>
              </w:rPr>
              <w:t>1976</w:t>
            </w:r>
          </w:p>
        </w:tc>
        <w:tc>
          <w:tcPr>
            <w:tcW w:w="3119" w:type="dxa"/>
          </w:tcPr>
          <w:p w14:paraId="70D75D70" w14:textId="2B8C89A7" w:rsidR="00BB1AFD" w:rsidRPr="00E27BC5" w:rsidRDefault="00BB1AFD" w:rsidP="00BB1AFD">
            <w:pPr>
              <w:pStyle w:val="TableParagraph"/>
            </w:pPr>
            <w:r w:rsidRPr="00E27BC5">
              <w:rPr>
                <w:lang w:eastAsia="ru-RU"/>
              </w:rPr>
              <w:t>г. Сафоново, ул. Красногвардейская, кот. 26 квартала</w:t>
            </w:r>
          </w:p>
        </w:tc>
        <w:tc>
          <w:tcPr>
            <w:tcW w:w="3189" w:type="dxa"/>
            <w:vAlign w:val="center"/>
          </w:tcPr>
          <w:p w14:paraId="48B1CA5E" w14:textId="6ECEF7DB" w:rsidR="00BB1AFD" w:rsidRPr="00E27BC5" w:rsidRDefault="00BB1AFD" w:rsidP="00BB1AFD">
            <w:pPr>
              <w:pStyle w:val="TableParagraph"/>
            </w:pPr>
            <w:r>
              <w:t>Работоспособное, удовлетворительное</w:t>
            </w:r>
          </w:p>
        </w:tc>
      </w:tr>
      <w:tr w:rsidR="00BB1AFD" w:rsidRPr="00E27BC5" w14:paraId="09172418" w14:textId="77777777" w:rsidTr="00BB1AFD">
        <w:trPr>
          <w:trHeight w:val="247"/>
          <w:jc w:val="center"/>
        </w:trPr>
        <w:tc>
          <w:tcPr>
            <w:tcW w:w="496" w:type="dxa"/>
            <w:vAlign w:val="center"/>
          </w:tcPr>
          <w:p w14:paraId="1DB69E37" w14:textId="77777777" w:rsidR="00BB1AFD" w:rsidRPr="00E27BC5" w:rsidRDefault="00BB1AFD" w:rsidP="00BC07F4">
            <w:pPr>
              <w:pStyle w:val="TableParagraph"/>
              <w:numPr>
                <w:ilvl w:val="0"/>
                <w:numId w:val="94"/>
              </w:numPr>
              <w:ind w:left="0" w:firstLine="0"/>
              <w:jc w:val="center"/>
            </w:pPr>
          </w:p>
        </w:tc>
        <w:tc>
          <w:tcPr>
            <w:tcW w:w="3686" w:type="dxa"/>
            <w:vAlign w:val="center"/>
          </w:tcPr>
          <w:p w14:paraId="01E059EF" w14:textId="77777777" w:rsidR="00BB1AFD" w:rsidRPr="00E27BC5" w:rsidRDefault="00BB1AFD" w:rsidP="00BB1AFD">
            <w:pPr>
              <w:pStyle w:val="TableParagraph"/>
            </w:pPr>
            <w:r w:rsidRPr="00E27BC5">
              <w:rPr>
                <w:color w:val="000000"/>
                <w:lang w:eastAsia="ru-RU"/>
              </w:rPr>
              <w:t>Насос К-150-125-315</w:t>
            </w:r>
          </w:p>
        </w:tc>
        <w:tc>
          <w:tcPr>
            <w:tcW w:w="1417" w:type="dxa"/>
            <w:vAlign w:val="center"/>
          </w:tcPr>
          <w:p w14:paraId="16E6DC6A"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1A27B48" w14:textId="77777777" w:rsidR="00BB1AFD" w:rsidRPr="00E27BC5" w:rsidRDefault="00BB1AFD" w:rsidP="00BB1AFD">
            <w:pPr>
              <w:pStyle w:val="TableParagraph"/>
              <w:jc w:val="center"/>
            </w:pPr>
          </w:p>
        </w:tc>
        <w:tc>
          <w:tcPr>
            <w:tcW w:w="1134" w:type="dxa"/>
            <w:vAlign w:val="center"/>
          </w:tcPr>
          <w:p w14:paraId="416044CC" w14:textId="77777777" w:rsidR="00BB1AFD" w:rsidRPr="00E27BC5" w:rsidRDefault="00BB1AFD" w:rsidP="00BB1AFD">
            <w:pPr>
              <w:pStyle w:val="TableParagraph"/>
              <w:jc w:val="center"/>
            </w:pPr>
            <w:r w:rsidRPr="00E27BC5">
              <w:rPr>
                <w:color w:val="000000"/>
                <w:lang w:eastAsia="ru-RU"/>
              </w:rPr>
              <w:t>2004</w:t>
            </w:r>
          </w:p>
        </w:tc>
        <w:tc>
          <w:tcPr>
            <w:tcW w:w="3119" w:type="dxa"/>
          </w:tcPr>
          <w:p w14:paraId="5ABCBD3B" w14:textId="4989A4C2" w:rsidR="00BB1AFD" w:rsidRPr="00E27BC5" w:rsidRDefault="00BB1AFD" w:rsidP="00BB1AFD">
            <w:pPr>
              <w:pStyle w:val="TableParagraph"/>
            </w:pPr>
            <w:r w:rsidRPr="00E27BC5">
              <w:rPr>
                <w:lang w:eastAsia="ru-RU"/>
              </w:rPr>
              <w:t>г. Сафоново, ул. Красногвардейская, кот. 26 квартала</w:t>
            </w:r>
          </w:p>
        </w:tc>
        <w:tc>
          <w:tcPr>
            <w:tcW w:w="3189" w:type="dxa"/>
            <w:vAlign w:val="center"/>
          </w:tcPr>
          <w:p w14:paraId="253C1AD1" w14:textId="15078E0A" w:rsidR="00BB1AFD" w:rsidRPr="00E27BC5" w:rsidRDefault="00BB1AFD" w:rsidP="00BB1AFD">
            <w:pPr>
              <w:pStyle w:val="TableParagraph"/>
            </w:pPr>
            <w:r>
              <w:t>Работоспособное, удовлетворительное</w:t>
            </w:r>
          </w:p>
        </w:tc>
      </w:tr>
      <w:tr w:rsidR="00BB1AFD" w:rsidRPr="00E27BC5" w14:paraId="3698A3D3" w14:textId="77777777" w:rsidTr="00BB1AFD">
        <w:trPr>
          <w:trHeight w:val="247"/>
          <w:jc w:val="center"/>
        </w:trPr>
        <w:tc>
          <w:tcPr>
            <w:tcW w:w="496" w:type="dxa"/>
            <w:vAlign w:val="center"/>
          </w:tcPr>
          <w:p w14:paraId="57D07267" w14:textId="77777777" w:rsidR="00BB1AFD" w:rsidRPr="00E27BC5" w:rsidRDefault="00BB1AFD" w:rsidP="00BC07F4">
            <w:pPr>
              <w:pStyle w:val="TableParagraph"/>
              <w:numPr>
                <w:ilvl w:val="0"/>
                <w:numId w:val="94"/>
              </w:numPr>
              <w:ind w:left="0" w:firstLine="0"/>
              <w:jc w:val="center"/>
            </w:pPr>
          </w:p>
        </w:tc>
        <w:tc>
          <w:tcPr>
            <w:tcW w:w="3686" w:type="dxa"/>
            <w:vAlign w:val="center"/>
          </w:tcPr>
          <w:p w14:paraId="72C1B068" w14:textId="77777777" w:rsidR="00BB1AFD" w:rsidRPr="00E27BC5" w:rsidRDefault="00BB1AFD" w:rsidP="00BB1AFD">
            <w:pPr>
              <w:pStyle w:val="TableParagraph"/>
            </w:pPr>
            <w:r w:rsidRPr="00E27BC5">
              <w:rPr>
                <w:color w:val="000000"/>
                <w:lang w:eastAsia="ru-RU"/>
              </w:rPr>
              <w:t>Насос К-20</w:t>
            </w:r>
          </w:p>
        </w:tc>
        <w:tc>
          <w:tcPr>
            <w:tcW w:w="1417" w:type="dxa"/>
            <w:vAlign w:val="center"/>
          </w:tcPr>
          <w:p w14:paraId="0B998191"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B0C4DDA" w14:textId="77777777" w:rsidR="00BB1AFD" w:rsidRPr="00E27BC5" w:rsidRDefault="00BB1AFD" w:rsidP="00BB1AFD">
            <w:pPr>
              <w:pStyle w:val="TableParagraph"/>
              <w:jc w:val="center"/>
            </w:pPr>
          </w:p>
        </w:tc>
        <w:tc>
          <w:tcPr>
            <w:tcW w:w="1134" w:type="dxa"/>
            <w:vAlign w:val="center"/>
          </w:tcPr>
          <w:p w14:paraId="4213642F" w14:textId="77777777" w:rsidR="00BB1AFD" w:rsidRPr="00E27BC5" w:rsidRDefault="00BB1AFD" w:rsidP="00BB1AFD">
            <w:pPr>
              <w:pStyle w:val="TableParagraph"/>
              <w:jc w:val="center"/>
            </w:pPr>
            <w:r w:rsidRPr="00E27BC5">
              <w:rPr>
                <w:color w:val="000000"/>
                <w:lang w:eastAsia="ru-RU"/>
              </w:rPr>
              <w:t>1996</w:t>
            </w:r>
          </w:p>
        </w:tc>
        <w:tc>
          <w:tcPr>
            <w:tcW w:w="3119" w:type="dxa"/>
          </w:tcPr>
          <w:p w14:paraId="45D50020" w14:textId="40827F31" w:rsidR="00BB1AFD" w:rsidRPr="00E27BC5" w:rsidRDefault="00BB1AFD" w:rsidP="00BB1AFD">
            <w:pPr>
              <w:pStyle w:val="TableParagraph"/>
            </w:pPr>
            <w:r w:rsidRPr="00E27BC5">
              <w:rPr>
                <w:lang w:eastAsia="ru-RU"/>
              </w:rPr>
              <w:t>г. Сафоново, ул. Красногвардейская, кот. 26 квартала</w:t>
            </w:r>
          </w:p>
        </w:tc>
        <w:tc>
          <w:tcPr>
            <w:tcW w:w="3189" w:type="dxa"/>
            <w:vAlign w:val="center"/>
          </w:tcPr>
          <w:p w14:paraId="7CF73D8E" w14:textId="5DE0C450" w:rsidR="00BB1AFD" w:rsidRPr="00E27BC5" w:rsidRDefault="00BB1AFD" w:rsidP="00BB1AFD">
            <w:pPr>
              <w:pStyle w:val="TableParagraph"/>
            </w:pPr>
            <w:r>
              <w:t>Работоспособное, удовлетворительное</w:t>
            </w:r>
          </w:p>
        </w:tc>
      </w:tr>
      <w:tr w:rsidR="00BB1AFD" w:rsidRPr="00E27BC5" w14:paraId="586F5AB2" w14:textId="77777777" w:rsidTr="00BB1AFD">
        <w:trPr>
          <w:trHeight w:val="247"/>
          <w:jc w:val="center"/>
        </w:trPr>
        <w:tc>
          <w:tcPr>
            <w:tcW w:w="496" w:type="dxa"/>
            <w:vAlign w:val="center"/>
          </w:tcPr>
          <w:p w14:paraId="18D194BF" w14:textId="77777777" w:rsidR="00BB1AFD" w:rsidRPr="00E27BC5" w:rsidRDefault="00BB1AFD" w:rsidP="00BC07F4">
            <w:pPr>
              <w:pStyle w:val="TableParagraph"/>
              <w:numPr>
                <w:ilvl w:val="0"/>
                <w:numId w:val="94"/>
              </w:numPr>
              <w:ind w:left="0" w:firstLine="0"/>
              <w:jc w:val="center"/>
            </w:pPr>
          </w:p>
        </w:tc>
        <w:tc>
          <w:tcPr>
            <w:tcW w:w="3686" w:type="dxa"/>
            <w:vAlign w:val="center"/>
          </w:tcPr>
          <w:p w14:paraId="3B44149D" w14:textId="77777777" w:rsidR="00BB1AFD" w:rsidRPr="00E27BC5" w:rsidRDefault="00BB1AFD" w:rsidP="00BB1AFD">
            <w:pPr>
              <w:pStyle w:val="TableParagraph"/>
            </w:pPr>
            <w:r w:rsidRPr="00E27BC5">
              <w:rPr>
                <w:color w:val="000000"/>
                <w:lang w:eastAsia="ru-RU"/>
              </w:rPr>
              <w:t>Насос К-20</w:t>
            </w:r>
          </w:p>
        </w:tc>
        <w:tc>
          <w:tcPr>
            <w:tcW w:w="1417" w:type="dxa"/>
            <w:vAlign w:val="center"/>
          </w:tcPr>
          <w:p w14:paraId="3DD7B1D6"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6CE40AD" w14:textId="77777777" w:rsidR="00BB1AFD" w:rsidRPr="00E27BC5" w:rsidRDefault="00BB1AFD" w:rsidP="00BB1AFD">
            <w:pPr>
              <w:pStyle w:val="TableParagraph"/>
              <w:jc w:val="center"/>
            </w:pPr>
          </w:p>
        </w:tc>
        <w:tc>
          <w:tcPr>
            <w:tcW w:w="1134" w:type="dxa"/>
            <w:vAlign w:val="center"/>
          </w:tcPr>
          <w:p w14:paraId="0193EFD6" w14:textId="77777777" w:rsidR="00BB1AFD" w:rsidRPr="00E27BC5" w:rsidRDefault="00BB1AFD" w:rsidP="00BB1AFD">
            <w:pPr>
              <w:pStyle w:val="TableParagraph"/>
              <w:jc w:val="center"/>
            </w:pPr>
            <w:r w:rsidRPr="00E27BC5">
              <w:rPr>
                <w:color w:val="000000"/>
                <w:lang w:eastAsia="ru-RU"/>
              </w:rPr>
              <w:t>1996</w:t>
            </w:r>
          </w:p>
        </w:tc>
        <w:tc>
          <w:tcPr>
            <w:tcW w:w="3119" w:type="dxa"/>
          </w:tcPr>
          <w:p w14:paraId="21EF92AD" w14:textId="69565709" w:rsidR="00BB1AFD" w:rsidRPr="00E27BC5" w:rsidRDefault="00BB1AFD" w:rsidP="00BB1AFD">
            <w:pPr>
              <w:pStyle w:val="TableParagraph"/>
            </w:pPr>
            <w:r w:rsidRPr="00E27BC5">
              <w:rPr>
                <w:lang w:eastAsia="ru-RU"/>
              </w:rPr>
              <w:t>г. Сафоново, ул. Красногвардейская, кот. 26 квартала</w:t>
            </w:r>
          </w:p>
        </w:tc>
        <w:tc>
          <w:tcPr>
            <w:tcW w:w="3189" w:type="dxa"/>
            <w:vAlign w:val="center"/>
          </w:tcPr>
          <w:p w14:paraId="2364A70E" w14:textId="12D81120" w:rsidR="00BB1AFD" w:rsidRPr="00E27BC5" w:rsidRDefault="00BB1AFD" w:rsidP="00BB1AFD">
            <w:pPr>
              <w:pStyle w:val="TableParagraph"/>
            </w:pPr>
            <w:r>
              <w:t>Работоспособное, удовлетворительное</w:t>
            </w:r>
          </w:p>
        </w:tc>
      </w:tr>
      <w:tr w:rsidR="00BB1AFD" w:rsidRPr="00E27BC5" w14:paraId="76222D3A" w14:textId="77777777" w:rsidTr="00BB1AFD">
        <w:trPr>
          <w:trHeight w:val="247"/>
          <w:jc w:val="center"/>
        </w:trPr>
        <w:tc>
          <w:tcPr>
            <w:tcW w:w="496" w:type="dxa"/>
            <w:vAlign w:val="center"/>
          </w:tcPr>
          <w:p w14:paraId="42F73907" w14:textId="77777777" w:rsidR="00BB1AFD" w:rsidRPr="00E27BC5" w:rsidRDefault="00BB1AFD" w:rsidP="00BC07F4">
            <w:pPr>
              <w:pStyle w:val="TableParagraph"/>
              <w:numPr>
                <w:ilvl w:val="0"/>
                <w:numId w:val="94"/>
              </w:numPr>
              <w:ind w:left="0" w:firstLine="0"/>
              <w:jc w:val="center"/>
            </w:pPr>
          </w:p>
        </w:tc>
        <w:tc>
          <w:tcPr>
            <w:tcW w:w="3686" w:type="dxa"/>
            <w:vAlign w:val="center"/>
          </w:tcPr>
          <w:p w14:paraId="21539DA2" w14:textId="77777777" w:rsidR="00BB1AFD" w:rsidRPr="00E27BC5" w:rsidRDefault="00BB1AFD" w:rsidP="00BB1AFD">
            <w:pPr>
              <w:pStyle w:val="TableParagraph"/>
            </w:pPr>
            <w:r w:rsidRPr="00E27BC5">
              <w:rPr>
                <w:color w:val="000000"/>
                <w:lang w:eastAsia="ru-RU"/>
              </w:rPr>
              <w:t>Насос К-20</w:t>
            </w:r>
          </w:p>
        </w:tc>
        <w:tc>
          <w:tcPr>
            <w:tcW w:w="1417" w:type="dxa"/>
            <w:vAlign w:val="center"/>
          </w:tcPr>
          <w:p w14:paraId="1FD30C65"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E8F4F89" w14:textId="77777777" w:rsidR="00BB1AFD" w:rsidRPr="00E27BC5" w:rsidRDefault="00BB1AFD" w:rsidP="00BB1AFD">
            <w:pPr>
              <w:pStyle w:val="TableParagraph"/>
              <w:jc w:val="center"/>
            </w:pPr>
          </w:p>
        </w:tc>
        <w:tc>
          <w:tcPr>
            <w:tcW w:w="1134" w:type="dxa"/>
            <w:vAlign w:val="center"/>
          </w:tcPr>
          <w:p w14:paraId="5AEB3A99" w14:textId="77777777" w:rsidR="00BB1AFD" w:rsidRPr="00E27BC5" w:rsidRDefault="00BB1AFD" w:rsidP="00BB1AFD">
            <w:pPr>
              <w:pStyle w:val="TableParagraph"/>
              <w:jc w:val="center"/>
            </w:pPr>
            <w:r w:rsidRPr="00E27BC5">
              <w:rPr>
                <w:color w:val="000000"/>
                <w:lang w:eastAsia="ru-RU"/>
              </w:rPr>
              <w:t>1996</w:t>
            </w:r>
          </w:p>
        </w:tc>
        <w:tc>
          <w:tcPr>
            <w:tcW w:w="3119" w:type="dxa"/>
          </w:tcPr>
          <w:p w14:paraId="270F94F4" w14:textId="3055E51D" w:rsidR="00BB1AFD" w:rsidRPr="00E27BC5" w:rsidRDefault="00BB1AFD" w:rsidP="00BB1AFD">
            <w:pPr>
              <w:pStyle w:val="TableParagraph"/>
            </w:pPr>
            <w:r w:rsidRPr="00E27BC5">
              <w:rPr>
                <w:lang w:eastAsia="ru-RU"/>
              </w:rPr>
              <w:t>г. Сафоново, ул. Красногвардейская, кот. 26 квартала</w:t>
            </w:r>
          </w:p>
        </w:tc>
        <w:tc>
          <w:tcPr>
            <w:tcW w:w="3189" w:type="dxa"/>
            <w:vAlign w:val="center"/>
          </w:tcPr>
          <w:p w14:paraId="0D33D4EE" w14:textId="0615A6DC" w:rsidR="00BB1AFD" w:rsidRPr="00E27BC5" w:rsidRDefault="00BB1AFD" w:rsidP="00BB1AFD">
            <w:pPr>
              <w:pStyle w:val="TableParagraph"/>
            </w:pPr>
            <w:r>
              <w:t>Работоспособное, удовлетворительное</w:t>
            </w:r>
          </w:p>
        </w:tc>
      </w:tr>
      <w:tr w:rsidR="00BB1AFD" w:rsidRPr="00E27BC5" w14:paraId="1A601FEB" w14:textId="77777777" w:rsidTr="00BB1AFD">
        <w:trPr>
          <w:trHeight w:val="247"/>
          <w:jc w:val="center"/>
        </w:trPr>
        <w:tc>
          <w:tcPr>
            <w:tcW w:w="496" w:type="dxa"/>
            <w:vAlign w:val="center"/>
          </w:tcPr>
          <w:p w14:paraId="182E0E8C" w14:textId="77777777" w:rsidR="00BB1AFD" w:rsidRPr="00E27BC5" w:rsidRDefault="00BB1AFD" w:rsidP="00BC07F4">
            <w:pPr>
              <w:pStyle w:val="TableParagraph"/>
              <w:numPr>
                <w:ilvl w:val="0"/>
                <w:numId w:val="94"/>
              </w:numPr>
              <w:ind w:left="0" w:firstLine="0"/>
              <w:jc w:val="center"/>
            </w:pPr>
          </w:p>
        </w:tc>
        <w:tc>
          <w:tcPr>
            <w:tcW w:w="3686" w:type="dxa"/>
            <w:vAlign w:val="center"/>
          </w:tcPr>
          <w:p w14:paraId="39F0C9BB" w14:textId="77777777" w:rsidR="00BB1AFD" w:rsidRPr="00E27BC5" w:rsidRDefault="00BB1AFD" w:rsidP="00BB1AFD">
            <w:pPr>
              <w:pStyle w:val="TableParagraph"/>
            </w:pPr>
            <w:r w:rsidRPr="00E27BC5">
              <w:rPr>
                <w:color w:val="000000"/>
                <w:lang w:eastAsia="ru-RU"/>
              </w:rPr>
              <w:t>Насос циркул.</w:t>
            </w:r>
          </w:p>
        </w:tc>
        <w:tc>
          <w:tcPr>
            <w:tcW w:w="1417" w:type="dxa"/>
            <w:vAlign w:val="center"/>
          </w:tcPr>
          <w:p w14:paraId="6577DF9A"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2C9FA86" w14:textId="77777777" w:rsidR="00BB1AFD" w:rsidRPr="00E27BC5" w:rsidRDefault="00BB1AFD" w:rsidP="00BB1AFD">
            <w:pPr>
              <w:pStyle w:val="TableParagraph"/>
              <w:jc w:val="center"/>
            </w:pPr>
          </w:p>
        </w:tc>
        <w:tc>
          <w:tcPr>
            <w:tcW w:w="1134" w:type="dxa"/>
            <w:vAlign w:val="center"/>
          </w:tcPr>
          <w:p w14:paraId="599CCFE1" w14:textId="77777777" w:rsidR="00BB1AFD" w:rsidRPr="00E27BC5" w:rsidRDefault="00BB1AFD" w:rsidP="00BB1AFD">
            <w:pPr>
              <w:pStyle w:val="TableParagraph"/>
              <w:jc w:val="center"/>
            </w:pPr>
            <w:r w:rsidRPr="00E27BC5">
              <w:rPr>
                <w:color w:val="000000"/>
                <w:lang w:eastAsia="ru-RU"/>
              </w:rPr>
              <w:t>1998</w:t>
            </w:r>
          </w:p>
        </w:tc>
        <w:tc>
          <w:tcPr>
            <w:tcW w:w="3119" w:type="dxa"/>
          </w:tcPr>
          <w:p w14:paraId="67374E68" w14:textId="6A435223" w:rsidR="00BB1AFD" w:rsidRPr="00E27BC5" w:rsidRDefault="00BB1AFD" w:rsidP="00BB1AFD">
            <w:pPr>
              <w:pStyle w:val="TableParagraph"/>
            </w:pPr>
            <w:r w:rsidRPr="00E27BC5">
              <w:rPr>
                <w:lang w:eastAsia="ru-RU"/>
              </w:rPr>
              <w:t>г. Сафоново, ул. Красногвардейская, кот. 26 квартала</w:t>
            </w:r>
          </w:p>
        </w:tc>
        <w:tc>
          <w:tcPr>
            <w:tcW w:w="3189" w:type="dxa"/>
            <w:vAlign w:val="center"/>
          </w:tcPr>
          <w:p w14:paraId="6FDFC579" w14:textId="318515A0" w:rsidR="00BB1AFD" w:rsidRPr="00E27BC5" w:rsidRDefault="00BB1AFD" w:rsidP="00BB1AFD">
            <w:pPr>
              <w:pStyle w:val="TableParagraph"/>
            </w:pPr>
            <w:r>
              <w:t>Работоспособное, удовлетворительное</w:t>
            </w:r>
          </w:p>
        </w:tc>
      </w:tr>
      <w:tr w:rsidR="00BB1AFD" w:rsidRPr="00E27BC5" w14:paraId="0DE191F3" w14:textId="77777777" w:rsidTr="00BB1AFD">
        <w:trPr>
          <w:trHeight w:val="247"/>
          <w:jc w:val="center"/>
        </w:trPr>
        <w:tc>
          <w:tcPr>
            <w:tcW w:w="496" w:type="dxa"/>
            <w:vAlign w:val="center"/>
          </w:tcPr>
          <w:p w14:paraId="74B534BD" w14:textId="77777777" w:rsidR="00BB1AFD" w:rsidRPr="00E27BC5" w:rsidRDefault="00BB1AFD" w:rsidP="00BC07F4">
            <w:pPr>
              <w:pStyle w:val="TableParagraph"/>
              <w:numPr>
                <w:ilvl w:val="0"/>
                <w:numId w:val="94"/>
              </w:numPr>
              <w:ind w:left="0" w:firstLine="0"/>
              <w:jc w:val="center"/>
            </w:pPr>
          </w:p>
        </w:tc>
        <w:tc>
          <w:tcPr>
            <w:tcW w:w="3686" w:type="dxa"/>
            <w:vAlign w:val="center"/>
          </w:tcPr>
          <w:p w14:paraId="66B5239B" w14:textId="77777777" w:rsidR="00BB1AFD" w:rsidRPr="00E27BC5" w:rsidRDefault="00BB1AFD" w:rsidP="00BB1AFD">
            <w:pPr>
              <w:pStyle w:val="TableParagraph"/>
            </w:pPr>
            <w:r w:rsidRPr="00E27BC5">
              <w:rPr>
                <w:color w:val="000000"/>
                <w:lang w:eastAsia="ru-RU"/>
              </w:rPr>
              <w:t>Насосный агрегат 1Д 315/50</w:t>
            </w:r>
          </w:p>
        </w:tc>
        <w:tc>
          <w:tcPr>
            <w:tcW w:w="1417" w:type="dxa"/>
            <w:vAlign w:val="center"/>
          </w:tcPr>
          <w:p w14:paraId="4E23CF58"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ED63B3C" w14:textId="77777777" w:rsidR="00BB1AFD" w:rsidRPr="00E27BC5" w:rsidRDefault="00BB1AFD" w:rsidP="00BB1AFD">
            <w:pPr>
              <w:pStyle w:val="TableParagraph"/>
              <w:jc w:val="center"/>
            </w:pPr>
          </w:p>
        </w:tc>
        <w:tc>
          <w:tcPr>
            <w:tcW w:w="1134" w:type="dxa"/>
            <w:vAlign w:val="center"/>
          </w:tcPr>
          <w:p w14:paraId="0BAB4597" w14:textId="77777777" w:rsidR="00BB1AFD" w:rsidRPr="00E27BC5" w:rsidRDefault="00BB1AFD" w:rsidP="00BB1AFD">
            <w:pPr>
              <w:pStyle w:val="TableParagraph"/>
              <w:jc w:val="center"/>
            </w:pPr>
            <w:r w:rsidRPr="00E27BC5">
              <w:rPr>
                <w:color w:val="000000"/>
                <w:lang w:eastAsia="ru-RU"/>
              </w:rPr>
              <w:t>2004</w:t>
            </w:r>
          </w:p>
        </w:tc>
        <w:tc>
          <w:tcPr>
            <w:tcW w:w="3119" w:type="dxa"/>
          </w:tcPr>
          <w:p w14:paraId="4386F64A" w14:textId="33B3094B" w:rsidR="00BB1AFD" w:rsidRPr="00E27BC5" w:rsidRDefault="00BB1AFD" w:rsidP="00BB1AFD">
            <w:pPr>
              <w:pStyle w:val="TableParagraph"/>
            </w:pPr>
            <w:r w:rsidRPr="00E27BC5">
              <w:rPr>
                <w:lang w:eastAsia="ru-RU"/>
              </w:rPr>
              <w:t>г. Сафоново, ул. Красногвардейская, кот. 26 квартала</w:t>
            </w:r>
          </w:p>
        </w:tc>
        <w:tc>
          <w:tcPr>
            <w:tcW w:w="3189" w:type="dxa"/>
            <w:vAlign w:val="center"/>
          </w:tcPr>
          <w:p w14:paraId="44996EB3" w14:textId="599B6BF9" w:rsidR="00BB1AFD" w:rsidRPr="00E27BC5" w:rsidRDefault="00BB1AFD" w:rsidP="00BB1AFD">
            <w:pPr>
              <w:pStyle w:val="TableParagraph"/>
            </w:pPr>
            <w:r>
              <w:t>Работоспособное, удовлетворительное</w:t>
            </w:r>
          </w:p>
        </w:tc>
      </w:tr>
      <w:tr w:rsidR="00BB1AFD" w:rsidRPr="00E27BC5" w14:paraId="1A8E695C" w14:textId="77777777" w:rsidTr="00BB1AFD">
        <w:trPr>
          <w:trHeight w:val="247"/>
          <w:jc w:val="center"/>
        </w:trPr>
        <w:tc>
          <w:tcPr>
            <w:tcW w:w="496" w:type="dxa"/>
            <w:vAlign w:val="center"/>
          </w:tcPr>
          <w:p w14:paraId="21A8C79C" w14:textId="77777777" w:rsidR="00BB1AFD" w:rsidRPr="00E27BC5" w:rsidRDefault="00BB1AFD" w:rsidP="00BC07F4">
            <w:pPr>
              <w:pStyle w:val="TableParagraph"/>
              <w:numPr>
                <w:ilvl w:val="0"/>
                <w:numId w:val="94"/>
              </w:numPr>
              <w:ind w:left="0" w:firstLine="0"/>
              <w:jc w:val="center"/>
            </w:pPr>
          </w:p>
        </w:tc>
        <w:tc>
          <w:tcPr>
            <w:tcW w:w="3686" w:type="dxa"/>
            <w:vAlign w:val="center"/>
          </w:tcPr>
          <w:p w14:paraId="62FE6537" w14:textId="77777777" w:rsidR="00BB1AFD" w:rsidRPr="00E27BC5" w:rsidRDefault="00BB1AFD" w:rsidP="00BB1AFD">
            <w:pPr>
              <w:pStyle w:val="TableParagraph"/>
            </w:pPr>
            <w:r w:rsidRPr="00E27BC5">
              <w:rPr>
                <w:color w:val="000000"/>
                <w:lang w:eastAsia="ru-RU"/>
              </w:rPr>
              <w:t>Станок точильный 332Б котельной 26 квартала №2 4Б</w:t>
            </w:r>
          </w:p>
        </w:tc>
        <w:tc>
          <w:tcPr>
            <w:tcW w:w="1417" w:type="dxa"/>
            <w:vAlign w:val="center"/>
          </w:tcPr>
          <w:p w14:paraId="547DDC00"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B6DD0DA" w14:textId="77777777" w:rsidR="00BB1AFD" w:rsidRPr="00E27BC5" w:rsidRDefault="00BB1AFD" w:rsidP="00BB1AFD">
            <w:pPr>
              <w:pStyle w:val="TableParagraph"/>
              <w:jc w:val="center"/>
            </w:pPr>
          </w:p>
        </w:tc>
        <w:tc>
          <w:tcPr>
            <w:tcW w:w="1134" w:type="dxa"/>
            <w:vAlign w:val="center"/>
          </w:tcPr>
          <w:p w14:paraId="3EF227C4" w14:textId="77777777" w:rsidR="00BB1AFD" w:rsidRPr="00E27BC5" w:rsidRDefault="00BB1AFD" w:rsidP="00BB1AFD">
            <w:pPr>
              <w:pStyle w:val="TableParagraph"/>
              <w:jc w:val="center"/>
            </w:pPr>
            <w:r w:rsidRPr="00E27BC5">
              <w:rPr>
                <w:color w:val="000000"/>
                <w:lang w:eastAsia="ru-RU"/>
              </w:rPr>
              <w:t>1966</w:t>
            </w:r>
          </w:p>
        </w:tc>
        <w:tc>
          <w:tcPr>
            <w:tcW w:w="3119" w:type="dxa"/>
          </w:tcPr>
          <w:p w14:paraId="3160B447" w14:textId="76785065" w:rsidR="00BB1AFD" w:rsidRPr="00E27BC5" w:rsidRDefault="00BB1AFD" w:rsidP="00BB1AFD">
            <w:pPr>
              <w:pStyle w:val="TableParagraph"/>
            </w:pPr>
            <w:r w:rsidRPr="00E27BC5">
              <w:rPr>
                <w:lang w:eastAsia="ru-RU"/>
              </w:rPr>
              <w:t>г. Сафоново, ул. Красногвардейская, кот. 26 квартала</w:t>
            </w:r>
          </w:p>
        </w:tc>
        <w:tc>
          <w:tcPr>
            <w:tcW w:w="3189" w:type="dxa"/>
            <w:vAlign w:val="center"/>
          </w:tcPr>
          <w:p w14:paraId="6AEC6BAF" w14:textId="3A8A146C" w:rsidR="00BB1AFD" w:rsidRPr="00E27BC5" w:rsidRDefault="00BB1AFD" w:rsidP="00BB1AFD">
            <w:pPr>
              <w:pStyle w:val="TableParagraph"/>
            </w:pPr>
            <w:r>
              <w:t>Работоспособное, удовлетворительное</w:t>
            </w:r>
          </w:p>
        </w:tc>
      </w:tr>
      <w:tr w:rsidR="00BB1AFD" w:rsidRPr="00E27BC5" w14:paraId="59190EE8" w14:textId="77777777" w:rsidTr="00BB1AFD">
        <w:trPr>
          <w:trHeight w:val="247"/>
          <w:jc w:val="center"/>
        </w:trPr>
        <w:tc>
          <w:tcPr>
            <w:tcW w:w="496" w:type="dxa"/>
            <w:vAlign w:val="center"/>
          </w:tcPr>
          <w:p w14:paraId="646CBC7F" w14:textId="77777777" w:rsidR="00BB1AFD" w:rsidRPr="00E27BC5" w:rsidRDefault="00BB1AFD" w:rsidP="00BC07F4">
            <w:pPr>
              <w:pStyle w:val="TableParagraph"/>
              <w:numPr>
                <w:ilvl w:val="0"/>
                <w:numId w:val="94"/>
              </w:numPr>
              <w:ind w:left="0" w:firstLine="0"/>
              <w:jc w:val="center"/>
            </w:pPr>
          </w:p>
        </w:tc>
        <w:tc>
          <w:tcPr>
            <w:tcW w:w="3686" w:type="dxa"/>
            <w:vAlign w:val="center"/>
          </w:tcPr>
          <w:p w14:paraId="3A883851" w14:textId="77777777" w:rsidR="00BB1AFD" w:rsidRPr="00E27BC5" w:rsidRDefault="00BB1AFD" w:rsidP="00BB1AFD">
            <w:pPr>
              <w:pStyle w:val="TableParagraph"/>
            </w:pPr>
            <w:r w:rsidRPr="00E27BC5">
              <w:rPr>
                <w:color w:val="000000"/>
                <w:lang w:eastAsia="ru-RU"/>
              </w:rPr>
              <w:t>Точильно-шлифовальный станок</w:t>
            </w:r>
          </w:p>
        </w:tc>
        <w:tc>
          <w:tcPr>
            <w:tcW w:w="1417" w:type="dxa"/>
            <w:vAlign w:val="center"/>
          </w:tcPr>
          <w:p w14:paraId="16E54FA6"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62D4D12" w14:textId="77777777" w:rsidR="00BB1AFD" w:rsidRPr="00E27BC5" w:rsidRDefault="00BB1AFD" w:rsidP="00BB1AFD">
            <w:pPr>
              <w:pStyle w:val="TableParagraph"/>
              <w:jc w:val="center"/>
            </w:pPr>
          </w:p>
        </w:tc>
        <w:tc>
          <w:tcPr>
            <w:tcW w:w="1134" w:type="dxa"/>
            <w:vAlign w:val="center"/>
          </w:tcPr>
          <w:p w14:paraId="42F2AD77" w14:textId="77777777" w:rsidR="00BB1AFD" w:rsidRPr="00E27BC5" w:rsidRDefault="00BB1AFD" w:rsidP="00BB1AFD">
            <w:pPr>
              <w:pStyle w:val="TableParagraph"/>
              <w:jc w:val="center"/>
            </w:pPr>
            <w:r w:rsidRPr="00E27BC5">
              <w:rPr>
                <w:color w:val="000000"/>
                <w:lang w:eastAsia="ru-RU"/>
              </w:rPr>
              <w:t>1982</w:t>
            </w:r>
          </w:p>
        </w:tc>
        <w:tc>
          <w:tcPr>
            <w:tcW w:w="3119" w:type="dxa"/>
          </w:tcPr>
          <w:p w14:paraId="65A24ECC" w14:textId="00B11DD8" w:rsidR="00BB1AFD" w:rsidRPr="00E27BC5" w:rsidRDefault="00BB1AFD" w:rsidP="00BB1AFD">
            <w:pPr>
              <w:pStyle w:val="TableParagraph"/>
            </w:pPr>
            <w:r w:rsidRPr="00E27BC5">
              <w:rPr>
                <w:lang w:eastAsia="ru-RU"/>
              </w:rPr>
              <w:t>г. Сафоново, ул. Красногвардейская, кот. 26 квартала</w:t>
            </w:r>
          </w:p>
        </w:tc>
        <w:tc>
          <w:tcPr>
            <w:tcW w:w="3189" w:type="dxa"/>
            <w:vAlign w:val="center"/>
          </w:tcPr>
          <w:p w14:paraId="72F586DE" w14:textId="5E3E570A" w:rsidR="00BB1AFD" w:rsidRPr="00E27BC5" w:rsidRDefault="00BB1AFD" w:rsidP="00BB1AFD">
            <w:pPr>
              <w:pStyle w:val="TableParagraph"/>
            </w:pPr>
            <w:r>
              <w:t>Работоспособное, удовлетворительное</w:t>
            </w:r>
          </w:p>
        </w:tc>
      </w:tr>
      <w:tr w:rsidR="00BB1AFD" w:rsidRPr="00E27BC5" w14:paraId="79B56BB7" w14:textId="77777777" w:rsidTr="00BB1AFD">
        <w:trPr>
          <w:trHeight w:val="247"/>
          <w:jc w:val="center"/>
        </w:trPr>
        <w:tc>
          <w:tcPr>
            <w:tcW w:w="496" w:type="dxa"/>
            <w:vAlign w:val="center"/>
          </w:tcPr>
          <w:p w14:paraId="315DB073" w14:textId="77777777" w:rsidR="00BB1AFD" w:rsidRPr="00E27BC5" w:rsidRDefault="00BB1AFD" w:rsidP="00BC07F4">
            <w:pPr>
              <w:pStyle w:val="TableParagraph"/>
              <w:numPr>
                <w:ilvl w:val="0"/>
                <w:numId w:val="94"/>
              </w:numPr>
              <w:ind w:left="0" w:firstLine="0"/>
              <w:jc w:val="center"/>
            </w:pPr>
          </w:p>
        </w:tc>
        <w:tc>
          <w:tcPr>
            <w:tcW w:w="3686" w:type="dxa"/>
            <w:vAlign w:val="center"/>
          </w:tcPr>
          <w:p w14:paraId="72470145" w14:textId="77777777" w:rsidR="00BB1AFD" w:rsidRPr="00E27BC5" w:rsidRDefault="00BB1AFD" w:rsidP="00BB1AFD">
            <w:pPr>
              <w:pStyle w:val="TableParagraph"/>
            </w:pPr>
            <w:r w:rsidRPr="00E27BC5">
              <w:rPr>
                <w:color w:val="000000"/>
                <w:lang w:eastAsia="ru-RU"/>
              </w:rPr>
              <w:t xml:space="preserve"> Трансформатор силовой ТМЗ-1000/6 (2 шт) котельной 26 квартала №2 4А</w:t>
            </w:r>
          </w:p>
        </w:tc>
        <w:tc>
          <w:tcPr>
            <w:tcW w:w="1417" w:type="dxa"/>
            <w:vAlign w:val="center"/>
          </w:tcPr>
          <w:p w14:paraId="29089793" w14:textId="77777777" w:rsidR="00BB1AFD" w:rsidRPr="00E27BC5" w:rsidRDefault="00BB1AFD" w:rsidP="00BB1AFD">
            <w:pPr>
              <w:pStyle w:val="TableParagraph"/>
              <w:jc w:val="center"/>
            </w:pPr>
            <w:r w:rsidRPr="00E27BC5">
              <w:t xml:space="preserve">2 </w:t>
            </w:r>
            <w:r w:rsidRPr="00E27BC5">
              <w:rPr>
                <w:color w:val="000000"/>
                <w:lang w:eastAsia="ru-RU"/>
              </w:rPr>
              <w:t>шт.</w:t>
            </w:r>
          </w:p>
        </w:tc>
        <w:tc>
          <w:tcPr>
            <w:tcW w:w="1701" w:type="dxa"/>
            <w:vAlign w:val="center"/>
          </w:tcPr>
          <w:p w14:paraId="49AB9E45" w14:textId="77777777" w:rsidR="00BB1AFD" w:rsidRPr="00E27BC5" w:rsidRDefault="00BB1AFD" w:rsidP="00BB1AFD">
            <w:pPr>
              <w:pStyle w:val="TableParagraph"/>
              <w:jc w:val="center"/>
            </w:pPr>
          </w:p>
        </w:tc>
        <w:tc>
          <w:tcPr>
            <w:tcW w:w="1134" w:type="dxa"/>
            <w:vAlign w:val="center"/>
          </w:tcPr>
          <w:p w14:paraId="57E39BED" w14:textId="77777777" w:rsidR="00BB1AFD" w:rsidRPr="00E27BC5" w:rsidRDefault="00BB1AFD" w:rsidP="00BB1AFD">
            <w:pPr>
              <w:pStyle w:val="TableParagraph"/>
              <w:jc w:val="center"/>
            </w:pPr>
            <w:r w:rsidRPr="00E27BC5">
              <w:rPr>
                <w:color w:val="000000"/>
                <w:lang w:eastAsia="ru-RU"/>
              </w:rPr>
              <w:t>1988</w:t>
            </w:r>
          </w:p>
        </w:tc>
        <w:tc>
          <w:tcPr>
            <w:tcW w:w="3119" w:type="dxa"/>
          </w:tcPr>
          <w:p w14:paraId="402E7E4F" w14:textId="25D2915B" w:rsidR="00BB1AFD" w:rsidRPr="00E27BC5" w:rsidRDefault="00BB1AFD" w:rsidP="00BB1AFD">
            <w:pPr>
              <w:pStyle w:val="TableParagraph"/>
            </w:pPr>
            <w:r w:rsidRPr="00E27BC5">
              <w:rPr>
                <w:lang w:eastAsia="ru-RU"/>
              </w:rPr>
              <w:t>г. Сафоново, ул. Красногвардейская, кот. 26 квартала</w:t>
            </w:r>
          </w:p>
        </w:tc>
        <w:tc>
          <w:tcPr>
            <w:tcW w:w="3189" w:type="dxa"/>
            <w:vAlign w:val="center"/>
          </w:tcPr>
          <w:p w14:paraId="51E1AB4A" w14:textId="189DF260" w:rsidR="00BB1AFD" w:rsidRPr="00E27BC5" w:rsidRDefault="00BB1AFD" w:rsidP="00BB1AFD">
            <w:pPr>
              <w:pStyle w:val="TableParagraph"/>
            </w:pPr>
            <w:r>
              <w:t>Работоспособное, удовлетворительное</w:t>
            </w:r>
          </w:p>
        </w:tc>
      </w:tr>
      <w:tr w:rsidR="00BB1AFD" w:rsidRPr="00E27BC5" w14:paraId="7F9AE398" w14:textId="77777777" w:rsidTr="00BB1AFD">
        <w:trPr>
          <w:trHeight w:val="247"/>
          <w:jc w:val="center"/>
        </w:trPr>
        <w:tc>
          <w:tcPr>
            <w:tcW w:w="496" w:type="dxa"/>
            <w:vAlign w:val="center"/>
          </w:tcPr>
          <w:p w14:paraId="3FF237D4" w14:textId="77777777" w:rsidR="00BB1AFD" w:rsidRPr="00E27BC5" w:rsidRDefault="00BB1AFD" w:rsidP="00BC07F4">
            <w:pPr>
              <w:pStyle w:val="TableParagraph"/>
              <w:numPr>
                <w:ilvl w:val="0"/>
                <w:numId w:val="94"/>
              </w:numPr>
              <w:ind w:left="0" w:firstLine="0"/>
              <w:jc w:val="center"/>
            </w:pPr>
          </w:p>
        </w:tc>
        <w:tc>
          <w:tcPr>
            <w:tcW w:w="3686" w:type="dxa"/>
            <w:vAlign w:val="center"/>
          </w:tcPr>
          <w:p w14:paraId="4A548CAB" w14:textId="77777777" w:rsidR="00BB1AFD" w:rsidRPr="00E27BC5" w:rsidRDefault="00BB1AFD" w:rsidP="00BB1AFD">
            <w:pPr>
              <w:pStyle w:val="TableParagraph"/>
            </w:pPr>
            <w:r w:rsidRPr="00E27BC5">
              <w:rPr>
                <w:color w:val="000000"/>
                <w:lang w:eastAsia="ru-RU"/>
              </w:rPr>
              <w:t>Фильтр катионовый ДУ-2000 (2шт) котельной 26 квартала №2 4Б</w:t>
            </w:r>
          </w:p>
        </w:tc>
        <w:tc>
          <w:tcPr>
            <w:tcW w:w="1417" w:type="dxa"/>
            <w:vAlign w:val="center"/>
          </w:tcPr>
          <w:p w14:paraId="28A54EFE" w14:textId="77777777" w:rsidR="00BB1AFD" w:rsidRPr="00E27BC5" w:rsidRDefault="00BB1AFD" w:rsidP="00BB1AFD">
            <w:pPr>
              <w:pStyle w:val="TableParagraph"/>
              <w:jc w:val="center"/>
            </w:pPr>
            <w:r w:rsidRPr="00E27BC5">
              <w:t xml:space="preserve">2 </w:t>
            </w:r>
            <w:r w:rsidRPr="00E27BC5">
              <w:rPr>
                <w:color w:val="000000"/>
                <w:lang w:eastAsia="ru-RU"/>
              </w:rPr>
              <w:t>шт.</w:t>
            </w:r>
          </w:p>
        </w:tc>
        <w:tc>
          <w:tcPr>
            <w:tcW w:w="1701" w:type="dxa"/>
            <w:vAlign w:val="center"/>
          </w:tcPr>
          <w:p w14:paraId="68D43C10" w14:textId="77777777" w:rsidR="00BB1AFD" w:rsidRPr="00E27BC5" w:rsidRDefault="00BB1AFD" w:rsidP="00BB1AFD">
            <w:pPr>
              <w:pStyle w:val="TableParagraph"/>
              <w:jc w:val="center"/>
            </w:pPr>
          </w:p>
        </w:tc>
        <w:tc>
          <w:tcPr>
            <w:tcW w:w="1134" w:type="dxa"/>
            <w:vAlign w:val="center"/>
          </w:tcPr>
          <w:p w14:paraId="31113131" w14:textId="77777777" w:rsidR="00BB1AFD" w:rsidRPr="00E27BC5" w:rsidRDefault="00BB1AFD" w:rsidP="00BB1AFD">
            <w:pPr>
              <w:pStyle w:val="TableParagraph"/>
              <w:jc w:val="center"/>
            </w:pPr>
            <w:r w:rsidRPr="00E27BC5">
              <w:rPr>
                <w:color w:val="000000"/>
                <w:lang w:eastAsia="ru-RU"/>
              </w:rPr>
              <w:t>1971</w:t>
            </w:r>
          </w:p>
        </w:tc>
        <w:tc>
          <w:tcPr>
            <w:tcW w:w="3119" w:type="dxa"/>
          </w:tcPr>
          <w:p w14:paraId="55F1671D" w14:textId="1A1F1825" w:rsidR="00BB1AFD" w:rsidRPr="00E27BC5" w:rsidRDefault="00BB1AFD" w:rsidP="00BB1AFD">
            <w:pPr>
              <w:pStyle w:val="TableParagraph"/>
            </w:pPr>
            <w:r w:rsidRPr="00E27BC5">
              <w:rPr>
                <w:lang w:eastAsia="ru-RU"/>
              </w:rPr>
              <w:t>г. Сафоново, ул. Красногвардейская, кот. 26 квартала</w:t>
            </w:r>
          </w:p>
        </w:tc>
        <w:tc>
          <w:tcPr>
            <w:tcW w:w="3189" w:type="dxa"/>
            <w:vAlign w:val="center"/>
          </w:tcPr>
          <w:p w14:paraId="7B98F68B" w14:textId="7E681B3F" w:rsidR="00BB1AFD" w:rsidRPr="00E27BC5" w:rsidRDefault="00BB1AFD" w:rsidP="00BB1AFD">
            <w:pPr>
              <w:pStyle w:val="TableParagraph"/>
            </w:pPr>
            <w:r>
              <w:t>Работоспособное, удовлетворительное</w:t>
            </w:r>
          </w:p>
        </w:tc>
      </w:tr>
      <w:tr w:rsidR="00BB1AFD" w:rsidRPr="00E27BC5" w14:paraId="1B196A41" w14:textId="77777777" w:rsidTr="00BB1AFD">
        <w:trPr>
          <w:trHeight w:val="247"/>
          <w:jc w:val="center"/>
        </w:trPr>
        <w:tc>
          <w:tcPr>
            <w:tcW w:w="496" w:type="dxa"/>
            <w:vAlign w:val="center"/>
          </w:tcPr>
          <w:p w14:paraId="741A3EA5" w14:textId="77777777" w:rsidR="00BB1AFD" w:rsidRPr="00E27BC5" w:rsidRDefault="00BB1AFD" w:rsidP="00BC07F4">
            <w:pPr>
              <w:pStyle w:val="TableParagraph"/>
              <w:numPr>
                <w:ilvl w:val="0"/>
                <w:numId w:val="94"/>
              </w:numPr>
              <w:ind w:left="0" w:firstLine="0"/>
              <w:jc w:val="center"/>
            </w:pPr>
          </w:p>
        </w:tc>
        <w:tc>
          <w:tcPr>
            <w:tcW w:w="3686" w:type="dxa"/>
            <w:vAlign w:val="center"/>
          </w:tcPr>
          <w:p w14:paraId="2DE226AB" w14:textId="77777777" w:rsidR="00BB1AFD" w:rsidRPr="00E27BC5" w:rsidRDefault="00BB1AFD" w:rsidP="00BB1AFD">
            <w:pPr>
              <w:pStyle w:val="TableParagraph"/>
            </w:pPr>
            <w:r w:rsidRPr="00E27BC5">
              <w:rPr>
                <w:color w:val="000000"/>
                <w:lang w:eastAsia="ru-RU"/>
              </w:rPr>
              <w:t>Электрощит ЩСУ-19 котельной 26 квартала №2 4Б</w:t>
            </w:r>
          </w:p>
        </w:tc>
        <w:tc>
          <w:tcPr>
            <w:tcW w:w="1417" w:type="dxa"/>
            <w:vAlign w:val="center"/>
          </w:tcPr>
          <w:p w14:paraId="57F24928"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04ED77F9" w14:textId="77777777" w:rsidR="00BB1AFD" w:rsidRPr="00E27BC5" w:rsidRDefault="00BB1AFD" w:rsidP="00BB1AFD">
            <w:pPr>
              <w:pStyle w:val="TableParagraph"/>
              <w:jc w:val="center"/>
            </w:pPr>
          </w:p>
        </w:tc>
        <w:tc>
          <w:tcPr>
            <w:tcW w:w="1134" w:type="dxa"/>
            <w:vAlign w:val="center"/>
          </w:tcPr>
          <w:p w14:paraId="25204946" w14:textId="77777777" w:rsidR="00BB1AFD" w:rsidRPr="00E27BC5" w:rsidRDefault="00BB1AFD" w:rsidP="00BB1AFD">
            <w:pPr>
              <w:pStyle w:val="TableParagraph"/>
              <w:jc w:val="center"/>
            </w:pPr>
            <w:r w:rsidRPr="00E27BC5">
              <w:rPr>
                <w:color w:val="000000"/>
                <w:lang w:eastAsia="ru-RU"/>
              </w:rPr>
              <w:t>1977</w:t>
            </w:r>
          </w:p>
        </w:tc>
        <w:tc>
          <w:tcPr>
            <w:tcW w:w="3119" w:type="dxa"/>
          </w:tcPr>
          <w:p w14:paraId="0E82CDB3" w14:textId="35EDF861" w:rsidR="00BB1AFD" w:rsidRPr="00E27BC5" w:rsidRDefault="00BB1AFD" w:rsidP="00BB1AFD">
            <w:pPr>
              <w:pStyle w:val="TableParagraph"/>
            </w:pPr>
            <w:r w:rsidRPr="00E27BC5">
              <w:rPr>
                <w:lang w:eastAsia="ru-RU"/>
              </w:rPr>
              <w:t>г. Сафоново, ул. Красногвардейская, кот. 26 квартала</w:t>
            </w:r>
          </w:p>
        </w:tc>
        <w:tc>
          <w:tcPr>
            <w:tcW w:w="3189" w:type="dxa"/>
            <w:vAlign w:val="center"/>
          </w:tcPr>
          <w:p w14:paraId="62A7D6A6" w14:textId="7AEA3FF0" w:rsidR="00BB1AFD" w:rsidRPr="00E27BC5" w:rsidRDefault="00BB1AFD" w:rsidP="00BB1AFD">
            <w:pPr>
              <w:pStyle w:val="TableParagraph"/>
            </w:pPr>
            <w:r>
              <w:t>Работоспособное, удовлетворительное</w:t>
            </w:r>
          </w:p>
        </w:tc>
      </w:tr>
      <w:tr w:rsidR="00BB1AFD" w:rsidRPr="00E27BC5" w14:paraId="501D6ED3" w14:textId="77777777" w:rsidTr="00BB1AFD">
        <w:trPr>
          <w:trHeight w:val="247"/>
          <w:jc w:val="center"/>
        </w:trPr>
        <w:tc>
          <w:tcPr>
            <w:tcW w:w="496" w:type="dxa"/>
            <w:vAlign w:val="center"/>
          </w:tcPr>
          <w:p w14:paraId="390DF1BE" w14:textId="77777777" w:rsidR="00BB1AFD" w:rsidRPr="00E27BC5" w:rsidRDefault="00BB1AFD" w:rsidP="00BC07F4">
            <w:pPr>
              <w:pStyle w:val="TableParagraph"/>
              <w:numPr>
                <w:ilvl w:val="0"/>
                <w:numId w:val="94"/>
              </w:numPr>
              <w:ind w:left="0" w:firstLine="0"/>
              <w:jc w:val="center"/>
            </w:pPr>
          </w:p>
        </w:tc>
        <w:tc>
          <w:tcPr>
            <w:tcW w:w="3686" w:type="dxa"/>
            <w:vAlign w:val="center"/>
          </w:tcPr>
          <w:p w14:paraId="66FFCD5A" w14:textId="77777777" w:rsidR="00BB1AFD" w:rsidRPr="00E27BC5" w:rsidRDefault="00BB1AFD" w:rsidP="00BB1AFD">
            <w:pPr>
              <w:pStyle w:val="TableParagraph"/>
            </w:pPr>
            <w:r w:rsidRPr="00E27BC5">
              <w:rPr>
                <w:color w:val="000000"/>
                <w:lang w:eastAsia="ru-RU"/>
              </w:rPr>
              <w:t>Насос сетевой Д320-50 (75квт)</w:t>
            </w:r>
          </w:p>
        </w:tc>
        <w:tc>
          <w:tcPr>
            <w:tcW w:w="1417" w:type="dxa"/>
            <w:vAlign w:val="center"/>
          </w:tcPr>
          <w:p w14:paraId="7E75F2E6"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0DF44F67" w14:textId="77777777" w:rsidR="00BB1AFD" w:rsidRPr="00E27BC5" w:rsidRDefault="00BB1AFD" w:rsidP="00BB1AFD">
            <w:pPr>
              <w:pStyle w:val="TableParagraph"/>
              <w:jc w:val="center"/>
            </w:pPr>
          </w:p>
        </w:tc>
        <w:tc>
          <w:tcPr>
            <w:tcW w:w="1134" w:type="dxa"/>
            <w:vAlign w:val="center"/>
          </w:tcPr>
          <w:p w14:paraId="7096E0FB" w14:textId="77777777" w:rsidR="00BB1AFD" w:rsidRPr="00E27BC5" w:rsidRDefault="00BB1AFD" w:rsidP="00BB1AFD">
            <w:pPr>
              <w:pStyle w:val="TableParagraph"/>
              <w:jc w:val="center"/>
            </w:pPr>
            <w:r w:rsidRPr="00E27BC5">
              <w:rPr>
                <w:color w:val="000000"/>
                <w:lang w:eastAsia="ru-RU"/>
              </w:rPr>
              <w:t>2011</w:t>
            </w:r>
          </w:p>
        </w:tc>
        <w:tc>
          <w:tcPr>
            <w:tcW w:w="3119" w:type="dxa"/>
          </w:tcPr>
          <w:p w14:paraId="40D03980" w14:textId="055E7486" w:rsidR="00BB1AFD" w:rsidRPr="00E27BC5" w:rsidRDefault="00BB1AFD" w:rsidP="00BB1AFD">
            <w:pPr>
              <w:pStyle w:val="TableParagraph"/>
            </w:pPr>
            <w:r w:rsidRPr="00E27BC5">
              <w:rPr>
                <w:lang w:eastAsia="ru-RU"/>
              </w:rPr>
              <w:t xml:space="preserve">г. Сафоново, ул. Красногвардейская, кот. 26 </w:t>
            </w:r>
            <w:r w:rsidRPr="00E27BC5">
              <w:rPr>
                <w:lang w:eastAsia="ru-RU"/>
              </w:rPr>
              <w:lastRenderedPageBreak/>
              <w:t>квартала</w:t>
            </w:r>
          </w:p>
        </w:tc>
        <w:tc>
          <w:tcPr>
            <w:tcW w:w="3189" w:type="dxa"/>
            <w:vAlign w:val="center"/>
          </w:tcPr>
          <w:p w14:paraId="6741F0B9" w14:textId="07A3C45D" w:rsidR="00BB1AFD" w:rsidRPr="00E27BC5" w:rsidRDefault="00BB1AFD" w:rsidP="00BB1AFD">
            <w:pPr>
              <w:pStyle w:val="TableParagraph"/>
            </w:pPr>
            <w:r>
              <w:lastRenderedPageBreak/>
              <w:t>Работоспособное, удовлетворительное</w:t>
            </w:r>
          </w:p>
        </w:tc>
      </w:tr>
      <w:tr w:rsidR="00BB1AFD" w:rsidRPr="00E27BC5" w14:paraId="78D3085A" w14:textId="77777777" w:rsidTr="00BB1AFD">
        <w:trPr>
          <w:trHeight w:val="247"/>
          <w:jc w:val="center"/>
        </w:trPr>
        <w:tc>
          <w:tcPr>
            <w:tcW w:w="496" w:type="dxa"/>
            <w:vAlign w:val="center"/>
          </w:tcPr>
          <w:p w14:paraId="1431680D" w14:textId="77777777" w:rsidR="00BB1AFD" w:rsidRPr="00E27BC5" w:rsidRDefault="00BB1AFD" w:rsidP="00BC07F4">
            <w:pPr>
              <w:pStyle w:val="TableParagraph"/>
              <w:numPr>
                <w:ilvl w:val="0"/>
                <w:numId w:val="94"/>
              </w:numPr>
              <w:ind w:left="0" w:firstLine="0"/>
              <w:jc w:val="center"/>
            </w:pPr>
          </w:p>
        </w:tc>
        <w:tc>
          <w:tcPr>
            <w:tcW w:w="3686" w:type="dxa"/>
            <w:vAlign w:val="center"/>
          </w:tcPr>
          <w:p w14:paraId="46717491" w14:textId="77777777" w:rsidR="00BB1AFD" w:rsidRPr="00E27BC5" w:rsidRDefault="00BB1AFD" w:rsidP="00BB1AFD">
            <w:pPr>
              <w:pStyle w:val="TableParagraph"/>
            </w:pPr>
            <w:r w:rsidRPr="00E27BC5">
              <w:rPr>
                <w:color w:val="000000"/>
                <w:lang w:eastAsia="ru-RU"/>
              </w:rPr>
              <w:t>Клапан ПСК-50 Н/50</w:t>
            </w:r>
          </w:p>
        </w:tc>
        <w:tc>
          <w:tcPr>
            <w:tcW w:w="1417" w:type="dxa"/>
            <w:vAlign w:val="center"/>
          </w:tcPr>
          <w:p w14:paraId="0991C136"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7ADE2A0" w14:textId="77777777" w:rsidR="00BB1AFD" w:rsidRPr="00E27BC5" w:rsidRDefault="00BB1AFD" w:rsidP="00BB1AFD">
            <w:pPr>
              <w:pStyle w:val="TableParagraph"/>
              <w:jc w:val="center"/>
            </w:pPr>
          </w:p>
        </w:tc>
        <w:tc>
          <w:tcPr>
            <w:tcW w:w="1134" w:type="dxa"/>
            <w:vAlign w:val="center"/>
          </w:tcPr>
          <w:p w14:paraId="24DBDBD5" w14:textId="77777777" w:rsidR="00BB1AFD" w:rsidRPr="00E27BC5" w:rsidRDefault="00BB1AFD" w:rsidP="00BB1AFD">
            <w:pPr>
              <w:pStyle w:val="TableParagraph"/>
              <w:jc w:val="center"/>
            </w:pPr>
            <w:r w:rsidRPr="00E27BC5">
              <w:rPr>
                <w:color w:val="000000"/>
                <w:lang w:eastAsia="ru-RU"/>
              </w:rPr>
              <w:t>2011</w:t>
            </w:r>
          </w:p>
        </w:tc>
        <w:tc>
          <w:tcPr>
            <w:tcW w:w="3119" w:type="dxa"/>
          </w:tcPr>
          <w:p w14:paraId="5995DA43" w14:textId="13A8FB38" w:rsidR="00BB1AFD" w:rsidRPr="00E27BC5" w:rsidRDefault="00BB1AFD" w:rsidP="00BB1AFD">
            <w:pPr>
              <w:pStyle w:val="TableParagraph"/>
            </w:pPr>
            <w:r w:rsidRPr="00E27BC5">
              <w:rPr>
                <w:lang w:eastAsia="ru-RU"/>
              </w:rPr>
              <w:t>г. Сафоново, ул. Красногвардейская, кот. 26 квартала</w:t>
            </w:r>
          </w:p>
        </w:tc>
        <w:tc>
          <w:tcPr>
            <w:tcW w:w="3189" w:type="dxa"/>
            <w:vAlign w:val="center"/>
          </w:tcPr>
          <w:p w14:paraId="218D4DB4" w14:textId="79969474" w:rsidR="00BB1AFD" w:rsidRPr="00E27BC5" w:rsidRDefault="00BB1AFD" w:rsidP="00BB1AFD">
            <w:pPr>
              <w:pStyle w:val="TableParagraph"/>
            </w:pPr>
            <w:r>
              <w:t>Работоспособное, удовлетворительное</w:t>
            </w:r>
          </w:p>
        </w:tc>
      </w:tr>
      <w:tr w:rsidR="00BB1AFD" w:rsidRPr="00E27BC5" w14:paraId="786D7E6C" w14:textId="77777777" w:rsidTr="00BB1AFD">
        <w:trPr>
          <w:trHeight w:val="247"/>
          <w:jc w:val="center"/>
        </w:trPr>
        <w:tc>
          <w:tcPr>
            <w:tcW w:w="496" w:type="dxa"/>
            <w:vAlign w:val="center"/>
          </w:tcPr>
          <w:p w14:paraId="52F45F0D" w14:textId="77777777" w:rsidR="00BB1AFD" w:rsidRPr="00E27BC5" w:rsidRDefault="00BB1AFD" w:rsidP="00BC07F4">
            <w:pPr>
              <w:pStyle w:val="TableParagraph"/>
              <w:numPr>
                <w:ilvl w:val="0"/>
                <w:numId w:val="94"/>
              </w:numPr>
              <w:ind w:left="0" w:firstLine="0"/>
              <w:jc w:val="center"/>
            </w:pPr>
          </w:p>
        </w:tc>
        <w:tc>
          <w:tcPr>
            <w:tcW w:w="3686" w:type="dxa"/>
            <w:vAlign w:val="center"/>
          </w:tcPr>
          <w:p w14:paraId="03EF6765" w14:textId="77777777" w:rsidR="00BB1AFD" w:rsidRPr="00E27BC5" w:rsidRDefault="00BB1AFD" w:rsidP="00BB1AFD">
            <w:pPr>
              <w:pStyle w:val="TableParagraph"/>
            </w:pPr>
            <w:r w:rsidRPr="00E27BC5">
              <w:rPr>
                <w:color w:val="000000"/>
                <w:lang w:eastAsia="ru-RU"/>
              </w:rPr>
              <w:t>Конд.установка УКБ-0,38-150</w:t>
            </w:r>
          </w:p>
        </w:tc>
        <w:tc>
          <w:tcPr>
            <w:tcW w:w="1417" w:type="dxa"/>
            <w:vAlign w:val="center"/>
          </w:tcPr>
          <w:p w14:paraId="125E2FDD"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25EDE2B" w14:textId="77777777" w:rsidR="00BB1AFD" w:rsidRPr="00E27BC5" w:rsidRDefault="00BB1AFD" w:rsidP="00BB1AFD">
            <w:pPr>
              <w:pStyle w:val="TableParagraph"/>
              <w:jc w:val="center"/>
            </w:pPr>
          </w:p>
        </w:tc>
        <w:tc>
          <w:tcPr>
            <w:tcW w:w="1134" w:type="dxa"/>
            <w:vAlign w:val="center"/>
          </w:tcPr>
          <w:p w14:paraId="4C7DE9E4" w14:textId="77777777" w:rsidR="00BB1AFD" w:rsidRPr="00E27BC5" w:rsidRDefault="00BB1AFD" w:rsidP="00BB1AFD">
            <w:pPr>
              <w:pStyle w:val="TableParagraph"/>
              <w:jc w:val="center"/>
            </w:pPr>
            <w:r w:rsidRPr="00E27BC5">
              <w:rPr>
                <w:color w:val="000000"/>
                <w:lang w:eastAsia="ru-RU"/>
              </w:rPr>
              <w:t>2007</w:t>
            </w:r>
          </w:p>
        </w:tc>
        <w:tc>
          <w:tcPr>
            <w:tcW w:w="3119" w:type="dxa"/>
          </w:tcPr>
          <w:p w14:paraId="7846A3D3" w14:textId="54BA5235" w:rsidR="00BB1AFD" w:rsidRPr="00E27BC5" w:rsidRDefault="00BB1AFD" w:rsidP="00BB1AFD">
            <w:pPr>
              <w:pStyle w:val="TableParagraph"/>
            </w:pPr>
            <w:r w:rsidRPr="00E27BC5">
              <w:rPr>
                <w:lang w:eastAsia="ru-RU"/>
              </w:rPr>
              <w:t>г. Сафоново, ул. Красногвардейская, кот. 26 квартала</w:t>
            </w:r>
          </w:p>
        </w:tc>
        <w:tc>
          <w:tcPr>
            <w:tcW w:w="3189" w:type="dxa"/>
            <w:vAlign w:val="center"/>
          </w:tcPr>
          <w:p w14:paraId="1582BA9B" w14:textId="20CA3182" w:rsidR="00BB1AFD" w:rsidRPr="00E27BC5" w:rsidRDefault="00BB1AFD" w:rsidP="00BB1AFD">
            <w:pPr>
              <w:pStyle w:val="TableParagraph"/>
            </w:pPr>
            <w:r>
              <w:t>Работоспособное, удовлетворительное</w:t>
            </w:r>
          </w:p>
        </w:tc>
      </w:tr>
      <w:tr w:rsidR="00BB1AFD" w:rsidRPr="00E27BC5" w14:paraId="4251269E" w14:textId="77777777" w:rsidTr="00BB1AFD">
        <w:trPr>
          <w:trHeight w:val="247"/>
          <w:jc w:val="center"/>
        </w:trPr>
        <w:tc>
          <w:tcPr>
            <w:tcW w:w="496" w:type="dxa"/>
            <w:vAlign w:val="center"/>
          </w:tcPr>
          <w:p w14:paraId="1B97F1C5" w14:textId="77777777" w:rsidR="00BB1AFD" w:rsidRPr="00E27BC5" w:rsidRDefault="00BB1AFD" w:rsidP="00BB1AFD">
            <w:pPr>
              <w:pStyle w:val="TableParagraph"/>
              <w:jc w:val="center"/>
            </w:pPr>
          </w:p>
        </w:tc>
        <w:tc>
          <w:tcPr>
            <w:tcW w:w="3686" w:type="dxa"/>
            <w:vAlign w:val="center"/>
          </w:tcPr>
          <w:p w14:paraId="2F22C1D9" w14:textId="77777777" w:rsidR="00BB1AFD" w:rsidRPr="00E27BC5" w:rsidRDefault="00BB1AFD" w:rsidP="00BB1AFD">
            <w:pPr>
              <w:pStyle w:val="TableParagraph"/>
            </w:pPr>
            <w:r w:rsidRPr="00E27BC5">
              <w:rPr>
                <w:b/>
                <w:bCs/>
                <w:lang w:eastAsia="ru-RU"/>
              </w:rPr>
              <w:t>Газовая отопительная установка №1 к жилому д.№6 по ул.Районная подстанция д.6</w:t>
            </w:r>
          </w:p>
        </w:tc>
        <w:tc>
          <w:tcPr>
            <w:tcW w:w="1417" w:type="dxa"/>
            <w:vAlign w:val="center"/>
          </w:tcPr>
          <w:p w14:paraId="63736CE9" w14:textId="77777777" w:rsidR="00BB1AFD" w:rsidRPr="00E27BC5" w:rsidRDefault="00BB1AFD" w:rsidP="00BB1AFD">
            <w:pPr>
              <w:pStyle w:val="TableParagraph"/>
              <w:jc w:val="center"/>
            </w:pPr>
          </w:p>
        </w:tc>
        <w:tc>
          <w:tcPr>
            <w:tcW w:w="1701" w:type="dxa"/>
            <w:vAlign w:val="center"/>
          </w:tcPr>
          <w:p w14:paraId="5E2600A2" w14:textId="77777777" w:rsidR="00BB1AFD" w:rsidRPr="00E27BC5" w:rsidRDefault="00BB1AFD" w:rsidP="00BB1AFD">
            <w:pPr>
              <w:pStyle w:val="TableParagraph"/>
              <w:jc w:val="center"/>
            </w:pPr>
          </w:p>
        </w:tc>
        <w:tc>
          <w:tcPr>
            <w:tcW w:w="1134" w:type="dxa"/>
            <w:vAlign w:val="center"/>
          </w:tcPr>
          <w:p w14:paraId="72F32675" w14:textId="77777777" w:rsidR="00BB1AFD" w:rsidRPr="00E27BC5" w:rsidRDefault="00BB1AFD" w:rsidP="00BB1AFD">
            <w:pPr>
              <w:pStyle w:val="TableParagraph"/>
              <w:jc w:val="center"/>
            </w:pPr>
            <w:r w:rsidRPr="00E27BC5">
              <w:rPr>
                <w:b/>
                <w:bCs/>
                <w:color w:val="000000"/>
                <w:lang w:eastAsia="ru-RU"/>
              </w:rPr>
              <w:t>2002</w:t>
            </w:r>
          </w:p>
        </w:tc>
        <w:tc>
          <w:tcPr>
            <w:tcW w:w="3119" w:type="dxa"/>
            <w:vAlign w:val="center"/>
          </w:tcPr>
          <w:p w14:paraId="4E02B487" w14:textId="0AF0A44F" w:rsidR="00BB1AFD" w:rsidRPr="00E27BC5" w:rsidRDefault="00BB1AFD" w:rsidP="00BB1AFD">
            <w:pPr>
              <w:pStyle w:val="TableParagraph"/>
              <w:rPr>
                <w:b/>
              </w:rPr>
            </w:pPr>
            <w:r w:rsidRPr="00E27BC5">
              <w:rPr>
                <w:b/>
                <w:bCs/>
                <w:lang w:eastAsia="ru-RU"/>
              </w:rPr>
              <w:t>Смоленская область, г. Сафоново, Районная подстанция</w:t>
            </w:r>
          </w:p>
        </w:tc>
        <w:tc>
          <w:tcPr>
            <w:tcW w:w="3189" w:type="dxa"/>
            <w:vAlign w:val="center"/>
          </w:tcPr>
          <w:p w14:paraId="75174E03" w14:textId="4907DEFF" w:rsidR="00BB1AFD" w:rsidRPr="00E27BC5" w:rsidRDefault="00BB1AFD" w:rsidP="00BB1AFD">
            <w:pPr>
              <w:pStyle w:val="TableParagraph"/>
              <w:rPr>
                <w:b/>
              </w:rPr>
            </w:pPr>
          </w:p>
        </w:tc>
      </w:tr>
      <w:tr w:rsidR="00BB1AFD" w:rsidRPr="00E27BC5" w14:paraId="61F007A2" w14:textId="77777777" w:rsidTr="00BB1AFD">
        <w:trPr>
          <w:trHeight w:val="247"/>
          <w:jc w:val="center"/>
        </w:trPr>
        <w:tc>
          <w:tcPr>
            <w:tcW w:w="496" w:type="dxa"/>
            <w:vAlign w:val="center"/>
          </w:tcPr>
          <w:p w14:paraId="3E434760" w14:textId="77777777" w:rsidR="00BB1AFD" w:rsidRPr="00E27BC5" w:rsidRDefault="00BB1AFD" w:rsidP="00BB1AFD">
            <w:pPr>
              <w:pStyle w:val="TableParagraph"/>
              <w:jc w:val="center"/>
            </w:pPr>
          </w:p>
        </w:tc>
        <w:tc>
          <w:tcPr>
            <w:tcW w:w="3686" w:type="dxa"/>
            <w:vAlign w:val="center"/>
          </w:tcPr>
          <w:p w14:paraId="36160EC2" w14:textId="77777777" w:rsidR="00BB1AFD" w:rsidRPr="00E27BC5" w:rsidRDefault="00BB1AFD" w:rsidP="00BB1AFD">
            <w:pPr>
              <w:pStyle w:val="TableParagraph"/>
            </w:pPr>
            <w:r w:rsidRPr="00E27BC5">
              <w:rPr>
                <w:b/>
                <w:bCs/>
                <w:lang w:eastAsia="ru-RU"/>
              </w:rPr>
              <w:t>в том числе:</w:t>
            </w:r>
          </w:p>
        </w:tc>
        <w:tc>
          <w:tcPr>
            <w:tcW w:w="1417" w:type="dxa"/>
            <w:vAlign w:val="center"/>
          </w:tcPr>
          <w:p w14:paraId="0740FD00" w14:textId="77777777" w:rsidR="00BB1AFD" w:rsidRPr="00E27BC5" w:rsidRDefault="00BB1AFD" w:rsidP="00BB1AFD">
            <w:pPr>
              <w:pStyle w:val="TableParagraph"/>
              <w:jc w:val="center"/>
            </w:pPr>
          </w:p>
        </w:tc>
        <w:tc>
          <w:tcPr>
            <w:tcW w:w="1701" w:type="dxa"/>
            <w:vAlign w:val="center"/>
          </w:tcPr>
          <w:p w14:paraId="63369847" w14:textId="77777777" w:rsidR="00BB1AFD" w:rsidRPr="00E27BC5" w:rsidRDefault="00BB1AFD" w:rsidP="00BB1AFD">
            <w:pPr>
              <w:pStyle w:val="TableParagraph"/>
              <w:jc w:val="center"/>
            </w:pPr>
          </w:p>
        </w:tc>
        <w:tc>
          <w:tcPr>
            <w:tcW w:w="1134" w:type="dxa"/>
            <w:vAlign w:val="center"/>
          </w:tcPr>
          <w:p w14:paraId="407CCD3C" w14:textId="77777777" w:rsidR="00BB1AFD" w:rsidRPr="00E27BC5" w:rsidRDefault="00BB1AFD" w:rsidP="00BB1AFD">
            <w:pPr>
              <w:pStyle w:val="TableParagraph"/>
              <w:jc w:val="center"/>
            </w:pPr>
          </w:p>
        </w:tc>
        <w:tc>
          <w:tcPr>
            <w:tcW w:w="3119" w:type="dxa"/>
            <w:vAlign w:val="center"/>
          </w:tcPr>
          <w:p w14:paraId="6A8D2381" w14:textId="77777777" w:rsidR="00BB1AFD" w:rsidRPr="00E27BC5" w:rsidRDefault="00BB1AFD" w:rsidP="00BB1AFD">
            <w:pPr>
              <w:pStyle w:val="TableParagraph"/>
            </w:pPr>
          </w:p>
        </w:tc>
        <w:tc>
          <w:tcPr>
            <w:tcW w:w="3189" w:type="dxa"/>
            <w:vAlign w:val="center"/>
          </w:tcPr>
          <w:p w14:paraId="0EDA50CA" w14:textId="58D47B5A" w:rsidR="00BB1AFD" w:rsidRPr="00E27BC5" w:rsidRDefault="00BB1AFD" w:rsidP="00BB1AFD">
            <w:pPr>
              <w:pStyle w:val="TableParagraph"/>
            </w:pPr>
          </w:p>
        </w:tc>
      </w:tr>
      <w:tr w:rsidR="00BB1AFD" w:rsidRPr="00E27BC5" w14:paraId="62EAA8A6" w14:textId="77777777" w:rsidTr="00BB1AFD">
        <w:trPr>
          <w:trHeight w:val="247"/>
          <w:jc w:val="center"/>
        </w:trPr>
        <w:tc>
          <w:tcPr>
            <w:tcW w:w="496" w:type="dxa"/>
            <w:vAlign w:val="center"/>
          </w:tcPr>
          <w:p w14:paraId="5061C730" w14:textId="77777777" w:rsidR="00BB1AFD" w:rsidRPr="00E27BC5" w:rsidRDefault="00BB1AFD" w:rsidP="00BC07F4">
            <w:pPr>
              <w:pStyle w:val="TableParagraph"/>
              <w:numPr>
                <w:ilvl w:val="0"/>
                <w:numId w:val="95"/>
              </w:numPr>
              <w:ind w:left="0" w:firstLine="0"/>
              <w:jc w:val="center"/>
            </w:pPr>
          </w:p>
        </w:tc>
        <w:tc>
          <w:tcPr>
            <w:tcW w:w="3686" w:type="dxa"/>
            <w:vAlign w:val="center"/>
          </w:tcPr>
          <w:p w14:paraId="52236782" w14:textId="77777777" w:rsidR="00BB1AFD" w:rsidRPr="00E27BC5" w:rsidRDefault="00BB1AFD" w:rsidP="00BB1AFD">
            <w:pPr>
              <w:pStyle w:val="TableParagraph"/>
            </w:pPr>
            <w:r w:rsidRPr="00E27BC5">
              <w:rPr>
                <w:color w:val="000000"/>
                <w:lang w:eastAsia="ru-RU"/>
              </w:rPr>
              <w:t>Газовый счетчик G-25</w:t>
            </w:r>
          </w:p>
        </w:tc>
        <w:tc>
          <w:tcPr>
            <w:tcW w:w="1417" w:type="dxa"/>
            <w:vAlign w:val="center"/>
          </w:tcPr>
          <w:p w14:paraId="3346D5B9"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F81D879" w14:textId="77777777" w:rsidR="00BB1AFD" w:rsidRPr="00E27BC5" w:rsidRDefault="00BB1AFD" w:rsidP="00BB1AFD">
            <w:pPr>
              <w:pStyle w:val="TableParagraph"/>
              <w:jc w:val="center"/>
            </w:pPr>
          </w:p>
        </w:tc>
        <w:tc>
          <w:tcPr>
            <w:tcW w:w="1134" w:type="dxa"/>
            <w:vAlign w:val="center"/>
          </w:tcPr>
          <w:p w14:paraId="735A719F" w14:textId="77777777" w:rsidR="00BB1AFD" w:rsidRPr="00E27BC5" w:rsidRDefault="00BB1AFD" w:rsidP="00BB1AFD">
            <w:pPr>
              <w:pStyle w:val="TableParagraph"/>
              <w:jc w:val="center"/>
            </w:pPr>
            <w:r w:rsidRPr="00E27BC5">
              <w:rPr>
                <w:color w:val="000000"/>
                <w:lang w:eastAsia="ru-RU"/>
              </w:rPr>
              <w:t>2002</w:t>
            </w:r>
          </w:p>
        </w:tc>
        <w:tc>
          <w:tcPr>
            <w:tcW w:w="3119" w:type="dxa"/>
            <w:vAlign w:val="center"/>
          </w:tcPr>
          <w:p w14:paraId="37E07EB5" w14:textId="4CDC1123" w:rsidR="00BB1AFD" w:rsidRPr="00E27BC5" w:rsidRDefault="00BB1AFD" w:rsidP="00BB1AFD">
            <w:pPr>
              <w:pStyle w:val="TableParagraph"/>
            </w:pPr>
            <w:r w:rsidRPr="00E27BC5">
              <w:rPr>
                <w:color w:val="000000"/>
                <w:lang w:eastAsia="ru-RU"/>
              </w:rPr>
              <w:t>ул.Районная подстанция, д.6</w:t>
            </w:r>
          </w:p>
        </w:tc>
        <w:tc>
          <w:tcPr>
            <w:tcW w:w="3189" w:type="dxa"/>
            <w:vAlign w:val="center"/>
          </w:tcPr>
          <w:p w14:paraId="6FC5CE87" w14:textId="37FF0589" w:rsidR="00BB1AFD" w:rsidRPr="00E27BC5" w:rsidRDefault="00BB1AFD" w:rsidP="00BB1AFD">
            <w:pPr>
              <w:pStyle w:val="TableParagraph"/>
            </w:pPr>
            <w:r>
              <w:t>Работоспособное, удовлетворительное</w:t>
            </w:r>
          </w:p>
        </w:tc>
      </w:tr>
      <w:tr w:rsidR="00BB1AFD" w:rsidRPr="00E27BC5" w14:paraId="3DE02FE8" w14:textId="77777777" w:rsidTr="00BB1AFD">
        <w:trPr>
          <w:trHeight w:val="247"/>
          <w:jc w:val="center"/>
        </w:trPr>
        <w:tc>
          <w:tcPr>
            <w:tcW w:w="496" w:type="dxa"/>
            <w:vAlign w:val="center"/>
          </w:tcPr>
          <w:p w14:paraId="5F54D04E" w14:textId="77777777" w:rsidR="00BB1AFD" w:rsidRPr="00E27BC5" w:rsidRDefault="00BB1AFD" w:rsidP="00BC07F4">
            <w:pPr>
              <w:pStyle w:val="TableParagraph"/>
              <w:numPr>
                <w:ilvl w:val="0"/>
                <w:numId w:val="95"/>
              </w:numPr>
              <w:ind w:left="0" w:firstLine="0"/>
              <w:jc w:val="center"/>
            </w:pPr>
          </w:p>
        </w:tc>
        <w:tc>
          <w:tcPr>
            <w:tcW w:w="3686" w:type="dxa"/>
            <w:vAlign w:val="center"/>
          </w:tcPr>
          <w:p w14:paraId="53C81EAB" w14:textId="77777777" w:rsidR="00BB1AFD" w:rsidRPr="00E27BC5" w:rsidRDefault="00BB1AFD" w:rsidP="00BB1AFD">
            <w:pPr>
              <w:pStyle w:val="TableParagraph"/>
            </w:pPr>
            <w:r w:rsidRPr="00E27BC5">
              <w:rPr>
                <w:color w:val="000000"/>
                <w:lang w:eastAsia="ru-RU"/>
              </w:rPr>
              <w:t>Котел КЧМ-5</w:t>
            </w:r>
          </w:p>
        </w:tc>
        <w:tc>
          <w:tcPr>
            <w:tcW w:w="1417" w:type="dxa"/>
            <w:vAlign w:val="center"/>
          </w:tcPr>
          <w:p w14:paraId="3F4D7A43"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A5824A6" w14:textId="77777777" w:rsidR="00BB1AFD" w:rsidRPr="00E27BC5" w:rsidRDefault="00BB1AFD" w:rsidP="00BB1AFD">
            <w:pPr>
              <w:pStyle w:val="TableParagraph"/>
              <w:jc w:val="center"/>
            </w:pPr>
          </w:p>
        </w:tc>
        <w:tc>
          <w:tcPr>
            <w:tcW w:w="1134" w:type="dxa"/>
            <w:vAlign w:val="center"/>
          </w:tcPr>
          <w:p w14:paraId="4282B2A5" w14:textId="77777777" w:rsidR="00BB1AFD" w:rsidRPr="00E27BC5" w:rsidRDefault="00BB1AFD" w:rsidP="00BB1AFD">
            <w:pPr>
              <w:pStyle w:val="TableParagraph"/>
              <w:jc w:val="center"/>
            </w:pPr>
            <w:r w:rsidRPr="00E27BC5">
              <w:rPr>
                <w:color w:val="000000"/>
                <w:lang w:eastAsia="ru-RU"/>
              </w:rPr>
              <w:t>2002</w:t>
            </w:r>
          </w:p>
        </w:tc>
        <w:tc>
          <w:tcPr>
            <w:tcW w:w="3119" w:type="dxa"/>
            <w:vAlign w:val="center"/>
          </w:tcPr>
          <w:p w14:paraId="03A07626" w14:textId="318A4C86" w:rsidR="00BB1AFD" w:rsidRPr="00E27BC5" w:rsidRDefault="00BB1AFD" w:rsidP="00BB1AFD">
            <w:pPr>
              <w:pStyle w:val="TableParagraph"/>
            </w:pPr>
            <w:r w:rsidRPr="00E27BC5">
              <w:rPr>
                <w:color w:val="000000"/>
                <w:lang w:eastAsia="ru-RU"/>
              </w:rPr>
              <w:t>ул.Районная подстанция, д.6</w:t>
            </w:r>
          </w:p>
        </w:tc>
        <w:tc>
          <w:tcPr>
            <w:tcW w:w="3189" w:type="dxa"/>
            <w:vAlign w:val="center"/>
          </w:tcPr>
          <w:p w14:paraId="2B0C4294" w14:textId="4D841DDA" w:rsidR="00BB1AFD" w:rsidRPr="00E27BC5" w:rsidRDefault="00BB1AFD" w:rsidP="00BB1AFD">
            <w:pPr>
              <w:pStyle w:val="TableParagraph"/>
            </w:pPr>
            <w:r>
              <w:t>Работоспособное, удовлетворительное</w:t>
            </w:r>
          </w:p>
        </w:tc>
      </w:tr>
      <w:tr w:rsidR="00BB1AFD" w:rsidRPr="00E27BC5" w14:paraId="16E3BA44" w14:textId="77777777" w:rsidTr="00BB1AFD">
        <w:trPr>
          <w:trHeight w:val="247"/>
          <w:jc w:val="center"/>
        </w:trPr>
        <w:tc>
          <w:tcPr>
            <w:tcW w:w="496" w:type="dxa"/>
            <w:vAlign w:val="center"/>
          </w:tcPr>
          <w:p w14:paraId="5C9ABD7B" w14:textId="77777777" w:rsidR="00BB1AFD" w:rsidRPr="00E27BC5" w:rsidRDefault="00BB1AFD" w:rsidP="00BC07F4">
            <w:pPr>
              <w:pStyle w:val="TableParagraph"/>
              <w:numPr>
                <w:ilvl w:val="0"/>
                <w:numId w:val="95"/>
              </w:numPr>
              <w:ind w:left="0" w:firstLine="0"/>
              <w:jc w:val="center"/>
            </w:pPr>
          </w:p>
        </w:tc>
        <w:tc>
          <w:tcPr>
            <w:tcW w:w="3686" w:type="dxa"/>
            <w:vAlign w:val="center"/>
          </w:tcPr>
          <w:p w14:paraId="37640E98" w14:textId="77777777" w:rsidR="00BB1AFD" w:rsidRPr="00E27BC5" w:rsidRDefault="00BB1AFD" w:rsidP="00BB1AFD">
            <w:pPr>
              <w:pStyle w:val="TableParagraph"/>
            </w:pPr>
            <w:r w:rsidRPr="00E27BC5">
              <w:rPr>
                <w:color w:val="000000"/>
                <w:lang w:eastAsia="ru-RU"/>
              </w:rPr>
              <w:t>Котел КЧМ-5</w:t>
            </w:r>
          </w:p>
        </w:tc>
        <w:tc>
          <w:tcPr>
            <w:tcW w:w="1417" w:type="dxa"/>
            <w:vAlign w:val="center"/>
          </w:tcPr>
          <w:p w14:paraId="1490C12D"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04F9AAA" w14:textId="77777777" w:rsidR="00BB1AFD" w:rsidRPr="00E27BC5" w:rsidRDefault="00BB1AFD" w:rsidP="00BB1AFD">
            <w:pPr>
              <w:pStyle w:val="TableParagraph"/>
              <w:jc w:val="center"/>
            </w:pPr>
          </w:p>
        </w:tc>
        <w:tc>
          <w:tcPr>
            <w:tcW w:w="1134" w:type="dxa"/>
            <w:vAlign w:val="center"/>
          </w:tcPr>
          <w:p w14:paraId="58ED31E4" w14:textId="77777777" w:rsidR="00BB1AFD" w:rsidRPr="00E27BC5" w:rsidRDefault="00BB1AFD" w:rsidP="00BB1AFD">
            <w:pPr>
              <w:pStyle w:val="TableParagraph"/>
              <w:jc w:val="center"/>
            </w:pPr>
            <w:r w:rsidRPr="00E27BC5">
              <w:rPr>
                <w:color w:val="000000"/>
                <w:lang w:eastAsia="ru-RU"/>
              </w:rPr>
              <w:t>2002</w:t>
            </w:r>
          </w:p>
        </w:tc>
        <w:tc>
          <w:tcPr>
            <w:tcW w:w="3119" w:type="dxa"/>
            <w:vAlign w:val="center"/>
          </w:tcPr>
          <w:p w14:paraId="04B12069" w14:textId="21A67E3C" w:rsidR="00BB1AFD" w:rsidRPr="00E27BC5" w:rsidRDefault="00BB1AFD" w:rsidP="00BB1AFD">
            <w:pPr>
              <w:pStyle w:val="TableParagraph"/>
            </w:pPr>
            <w:r w:rsidRPr="00E27BC5">
              <w:rPr>
                <w:color w:val="000000"/>
                <w:lang w:eastAsia="ru-RU"/>
              </w:rPr>
              <w:t>ул.Районная подстанция, д.6</w:t>
            </w:r>
          </w:p>
        </w:tc>
        <w:tc>
          <w:tcPr>
            <w:tcW w:w="3189" w:type="dxa"/>
            <w:vAlign w:val="center"/>
          </w:tcPr>
          <w:p w14:paraId="1E9FD245" w14:textId="607A202A" w:rsidR="00BB1AFD" w:rsidRPr="00E27BC5" w:rsidRDefault="00BB1AFD" w:rsidP="00BB1AFD">
            <w:pPr>
              <w:pStyle w:val="TableParagraph"/>
            </w:pPr>
            <w:r>
              <w:t>Работоспособное, удовлетворительное</w:t>
            </w:r>
          </w:p>
        </w:tc>
      </w:tr>
      <w:tr w:rsidR="00BB1AFD" w:rsidRPr="00E27BC5" w14:paraId="5F680FF2" w14:textId="77777777" w:rsidTr="00BB1AFD">
        <w:trPr>
          <w:trHeight w:val="247"/>
          <w:jc w:val="center"/>
        </w:trPr>
        <w:tc>
          <w:tcPr>
            <w:tcW w:w="496" w:type="dxa"/>
            <w:vAlign w:val="center"/>
          </w:tcPr>
          <w:p w14:paraId="396D6DA3" w14:textId="77777777" w:rsidR="00BB1AFD" w:rsidRPr="00E27BC5" w:rsidRDefault="00BB1AFD" w:rsidP="00BB1AFD">
            <w:pPr>
              <w:pStyle w:val="TableParagraph"/>
              <w:jc w:val="center"/>
            </w:pPr>
          </w:p>
        </w:tc>
        <w:tc>
          <w:tcPr>
            <w:tcW w:w="3686" w:type="dxa"/>
            <w:vAlign w:val="center"/>
          </w:tcPr>
          <w:p w14:paraId="3613E320" w14:textId="77777777" w:rsidR="00BB1AFD" w:rsidRPr="00E27BC5" w:rsidRDefault="00BB1AFD" w:rsidP="00BB1AFD">
            <w:pPr>
              <w:pStyle w:val="TableParagraph"/>
            </w:pPr>
            <w:r w:rsidRPr="00E27BC5">
              <w:rPr>
                <w:b/>
                <w:bCs/>
                <w:lang w:eastAsia="ru-RU"/>
              </w:rPr>
              <w:t>Котельная 21 квартала (кот. №9)</w:t>
            </w:r>
          </w:p>
        </w:tc>
        <w:tc>
          <w:tcPr>
            <w:tcW w:w="1417" w:type="dxa"/>
            <w:vAlign w:val="center"/>
          </w:tcPr>
          <w:p w14:paraId="33FD2575" w14:textId="77777777" w:rsidR="00BB1AFD" w:rsidRPr="00E27BC5" w:rsidRDefault="00BB1AFD" w:rsidP="00BB1AFD">
            <w:pPr>
              <w:pStyle w:val="TableParagraph"/>
              <w:jc w:val="center"/>
            </w:pPr>
          </w:p>
        </w:tc>
        <w:tc>
          <w:tcPr>
            <w:tcW w:w="1701" w:type="dxa"/>
            <w:vAlign w:val="center"/>
          </w:tcPr>
          <w:p w14:paraId="1192C363" w14:textId="77777777" w:rsidR="00BB1AFD" w:rsidRPr="00E27BC5" w:rsidRDefault="00BB1AFD" w:rsidP="00BB1AFD">
            <w:pPr>
              <w:pStyle w:val="TableParagraph"/>
              <w:jc w:val="center"/>
            </w:pPr>
          </w:p>
        </w:tc>
        <w:tc>
          <w:tcPr>
            <w:tcW w:w="1134" w:type="dxa"/>
            <w:vAlign w:val="center"/>
          </w:tcPr>
          <w:p w14:paraId="465E6430" w14:textId="77777777" w:rsidR="00BB1AFD" w:rsidRPr="00E27BC5" w:rsidRDefault="00BB1AFD" w:rsidP="00BB1AFD">
            <w:pPr>
              <w:pStyle w:val="TableParagraph"/>
              <w:jc w:val="center"/>
              <w:rPr>
                <w:b/>
              </w:rPr>
            </w:pPr>
            <w:r w:rsidRPr="00E27BC5">
              <w:rPr>
                <w:b/>
              </w:rPr>
              <w:t>1982</w:t>
            </w:r>
          </w:p>
        </w:tc>
        <w:tc>
          <w:tcPr>
            <w:tcW w:w="3119" w:type="dxa"/>
            <w:vAlign w:val="center"/>
          </w:tcPr>
          <w:p w14:paraId="022EE6B8" w14:textId="0B457734" w:rsidR="00BB1AFD" w:rsidRPr="00E27BC5" w:rsidRDefault="00BB1AFD" w:rsidP="00BB1AFD">
            <w:pPr>
              <w:pStyle w:val="TableParagraph"/>
              <w:rPr>
                <w:b/>
              </w:rPr>
            </w:pPr>
            <w:r w:rsidRPr="00E27BC5">
              <w:rPr>
                <w:b/>
                <w:bCs/>
                <w:lang w:eastAsia="ru-RU"/>
              </w:rPr>
              <w:t>Смоленская область, г. Сафоново, ул. Коммунистическая</w:t>
            </w:r>
          </w:p>
        </w:tc>
        <w:tc>
          <w:tcPr>
            <w:tcW w:w="3189" w:type="dxa"/>
            <w:vAlign w:val="center"/>
          </w:tcPr>
          <w:p w14:paraId="2E365A42" w14:textId="1A3519E3" w:rsidR="00BB1AFD" w:rsidRPr="00E27BC5" w:rsidRDefault="00BB1AFD" w:rsidP="00BB1AFD">
            <w:pPr>
              <w:pStyle w:val="TableParagraph"/>
              <w:rPr>
                <w:b/>
              </w:rPr>
            </w:pPr>
          </w:p>
        </w:tc>
      </w:tr>
      <w:tr w:rsidR="00BB1AFD" w:rsidRPr="00E27BC5" w14:paraId="1437D265" w14:textId="77777777" w:rsidTr="00BB1AFD">
        <w:trPr>
          <w:trHeight w:val="247"/>
          <w:jc w:val="center"/>
        </w:trPr>
        <w:tc>
          <w:tcPr>
            <w:tcW w:w="496" w:type="dxa"/>
            <w:vAlign w:val="center"/>
          </w:tcPr>
          <w:p w14:paraId="3638928D" w14:textId="77777777" w:rsidR="00BB1AFD" w:rsidRPr="00E27BC5" w:rsidRDefault="00BB1AFD" w:rsidP="00BB1AFD">
            <w:pPr>
              <w:pStyle w:val="TableParagraph"/>
              <w:jc w:val="center"/>
            </w:pPr>
          </w:p>
        </w:tc>
        <w:tc>
          <w:tcPr>
            <w:tcW w:w="3686" w:type="dxa"/>
            <w:vAlign w:val="center"/>
          </w:tcPr>
          <w:p w14:paraId="335B0AAF" w14:textId="77777777" w:rsidR="00BB1AFD" w:rsidRPr="00E27BC5" w:rsidRDefault="00BB1AFD" w:rsidP="00BB1AFD">
            <w:pPr>
              <w:pStyle w:val="TableParagraph"/>
            </w:pPr>
            <w:r w:rsidRPr="00E27BC5">
              <w:rPr>
                <w:b/>
                <w:bCs/>
                <w:lang w:eastAsia="ru-RU"/>
              </w:rPr>
              <w:t>в том числе:</w:t>
            </w:r>
          </w:p>
        </w:tc>
        <w:tc>
          <w:tcPr>
            <w:tcW w:w="1417" w:type="dxa"/>
            <w:vAlign w:val="center"/>
          </w:tcPr>
          <w:p w14:paraId="46B59EC9" w14:textId="77777777" w:rsidR="00BB1AFD" w:rsidRPr="00E27BC5" w:rsidRDefault="00BB1AFD" w:rsidP="00BB1AFD">
            <w:pPr>
              <w:pStyle w:val="TableParagraph"/>
              <w:jc w:val="center"/>
            </w:pPr>
          </w:p>
        </w:tc>
        <w:tc>
          <w:tcPr>
            <w:tcW w:w="1701" w:type="dxa"/>
            <w:vAlign w:val="center"/>
          </w:tcPr>
          <w:p w14:paraId="40995C3D" w14:textId="77777777" w:rsidR="00BB1AFD" w:rsidRPr="00E27BC5" w:rsidRDefault="00BB1AFD" w:rsidP="00BB1AFD">
            <w:pPr>
              <w:pStyle w:val="TableParagraph"/>
              <w:jc w:val="center"/>
            </w:pPr>
          </w:p>
        </w:tc>
        <w:tc>
          <w:tcPr>
            <w:tcW w:w="1134" w:type="dxa"/>
            <w:vAlign w:val="center"/>
          </w:tcPr>
          <w:p w14:paraId="5674541E" w14:textId="77777777" w:rsidR="00BB1AFD" w:rsidRPr="00E27BC5" w:rsidRDefault="00BB1AFD" w:rsidP="00BB1AFD">
            <w:pPr>
              <w:pStyle w:val="TableParagraph"/>
              <w:jc w:val="center"/>
            </w:pPr>
          </w:p>
        </w:tc>
        <w:tc>
          <w:tcPr>
            <w:tcW w:w="3119" w:type="dxa"/>
            <w:vAlign w:val="center"/>
          </w:tcPr>
          <w:p w14:paraId="654EAD7C" w14:textId="77777777" w:rsidR="00BB1AFD" w:rsidRPr="00E27BC5" w:rsidRDefault="00BB1AFD" w:rsidP="00BB1AFD">
            <w:pPr>
              <w:pStyle w:val="TableParagraph"/>
            </w:pPr>
          </w:p>
        </w:tc>
        <w:tc>
          <w:tcPr>
            <w:tcW w:w="3189" w:type="dxa"/>
            <w:vAlign w:val="center"/>
          </w:tcPr>
          <w:p w14:paraId="47CBF96F" w14:textId="5C55DEBC" w:rsidR="00BB1AFD" w:rsidRPr="00E27BC5" w:rsidRDefault="00BB1AFD" w:rsidP="00BB1AFD">
            <w:pPr>
              <w:pStyle w:val="TableParagraph"/>
            </w:pPr>
          </w:p>
        </w:tc>
      </w:tr>
      <w:tr w:rsidR="00BB1AFD" w:rsidRPr="00E27BC5" w14:paraId="22D264B6" w14:textId="77777777" w:rsidTr="00BB1AFD">
        <w:trPr>
          <w:trHeight w:val="247"/>
          <w:jc w:val="center"/>
        </w:trPr>
        <w:tc>
          <w:tcPr>
            <w:tcW w:w="496" w:type="dxa"/>
            <w:vAlign w:val="center"/>
          </w:tcPr>
          <w:p w14:paraId="3C8F30F4" w14:textId="77777777" w:rsidR="00BB1AFD" w:rsidRPr="00E27BC5" w:rsidRDefault="00BB1AFD" w:rsidP="00BC07F4">
            <w:pPr>
              <w:pStyle w:val="TableParagraph"/>
              <w:numPr>
                <w:ilvl w:val="0"/>
                <w:numId w:val="96"/>
              </w:numPr>
              <w:ind w:left="0" w:firstLine="0"/>
              <w:jc w:val="center"/>
            </w:pPr>
          </w:p>
        </w:tc>
        <w:tc>
          <w:tcPr>
            <w:tcW w:w="3686" w:type="dxa"/>
            <w:vAlign w:val="center"/>
          </w:tcPr>
          <w:p w14:paraId="5C55C653" w14:textId="77777777" w:rsidR="00BB1AFD" w:rsidRPr="00E27BC5" w:rsidRDefault="00BB1AFD" w:rsidP="00BB1AFD">
            <w:pPr>
              <w:pStyle w:val="TableParagraph"/>
            </w:pPr>
            <w:r w:rsidRPr="00E27BC5">
              <w:rPr>
                <w:color w:val="000000"/>
                <w:lang w:eastAsia="ru-RU"/>
              </w:rPr>
              <w:t xml:space="preserve">Кран шаровой КЗШС41нж </w:t>
            </w:r>
          </w:p>
        </w:tc>
        <w:tc>
          <w:tcPr>
            <w:tcW w:w="1417" w:type="dxa"/>
            <w:vAlign w:val="center"/>
          </w:tcPr>
          <w:p w14:paraId="61A63524"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051A1DC" w14:textId="77777777" w:rsidR="00BB1AFD" w:rsidRPr="00E27BC5" w:rsidRDefault="00BB1AFD" w:rsidP="00BB1AFD">
            <w:pPr>
              <w:pStyle w:val="TableParagraph"/>
              <w:jc w:val="center"/>
            </w:pPr>
          </w:p>
        </w:tc>
        <w:tc>
          <w:tcPr>
            <w:tcW w:w="1134" w:type="dxa"/>
            <w:vAlign w:val="center"/>
          </w:tcPr>
          <w:p w14:paraId="16BB5176" w14:textId="77777777" w:rsidR="00BB1AFD" w:rsidRPr="00E27BC5" w:rsidRDefault="00BB1AFD" w:rsidP="00BB1AFD">
            <w:pPr>
              <w:pStyle w:val="TableParagraph"/>
              <w:jc w:val="center"/>
            </w:pPr>
            <w:r w:rsidRPr="00E27BC5">
              <w:rPr>
                <w:color w:val="000000"/>
                <w:lang w:eastAsia="ru-RU"/>
              </w:rPr>
              <w:t>2011</w:t>
            </w:r>
          </w:p>
        </w:tc>
        <w:tc>
          <w:tcPr>
            <w:tcW w:w="3119" w:type="dxa"/>
          </w:tcPr>
          <w:p w14:paraId="573275AF" w14:textId="02FAAA3C"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2B30DBDC" w14:textId="1472CEB3" w:rsidR="00BB1AFD" w:rsidRPr="00E27BC5" w:rsidRDefault="00BB1AFD" w:rsidP="00BB1AFD">
            <w:pPr>
              <w:pStyle w:val="TableParagraph"/>
            </w:pPr>
            <w:r>
              <w:t>Работоспособное, удовлетворительное</w:t>
            </w:r>
          </w:p>
        </w:tc>
      </w:tr>
      <w:tr w:rsidR="00BB1AFD" w:rsidRPr="00E27BC5" w14:paraId="100473D9" w14:textId="77777777" w:rsidTr="00BB1AFD">
        <w:trPr>
          <w:trHeight w:val="247"/>
          <w:jc w:val="center"/>
        </w:trPr>
        <w:tc>
          <w:tcPr>
            <w:tcW w:w="496" w:type="dxa"/>
            <w:vAlign w:val="center"/>
          </w:tcPr>
          <w:p w14:paraId="7C6E5A2D" w14:textId="77777777" w:rsidR="00BB1AFD" w:rsidRPr="00E27BC5" w:rsidRDefault="00BB1AFD" w:rsidP="00BC07F4">
            <w:pPr>
              <w:pStyle w:val="TableParagraph"/>
              <w:numPr>
                <w:ilvl w:val="0"/>
                <w:numId w:val="96"/>
              </w:numPr>
              <w:ind w:left="0" w:firstLine="0"/>
              <w:jc w:val="center"/>
            </w:pPr>
          </w:p>
        </w:tc>
        <w:tc>
          <w:tcPr>
            <w:tcW w:w="3686" w:type="dxa"/>
            <w:vAlign w:val="center"/>
          </w:tcPr>
          <w:p w14:paraId="30867C2A" w14:textId="77777777" w:rsidR="00BB1AFD" w:rsidRPr="00E27BC5" w:rsidRDefault="00BB1AFD" w:rsidP="00BB1AFD">
            <w:pPr>
              <w:pStyle w:val="TableParagraph"/>
            </w:pPr>
            <w:r w:rsidRPr="00E27BC5">
              <w:rPr>
                <w:color w:val="000000"/>
                <w:lang w:eastAsia="ru-RU"/>
              </w:rPr>
              <w:t>Кран шаровой КЗШС41нж</w:t>
            </w:r>
          </w:p>
        </w:tc>
        <w:tc>
          <w:tcPr>
            <w:tcW w:w="1417" w:type="dxa"/>
            <w:vAlign w:val="center"/>
          </w:tcPr>
          <w:p w14:paraId="32562F00"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F55E160" w14:textId="77777777" w:rsidR="00BB1AFD" w:rsidRPr="00E27BC5" w:rsidRDefault="00BB1AFD" w:rsidP="00BB1AFD">
            <w:pPr>
              <w:pStyle w:val="TableParagraph"/>
              <w:jc w:val="center"/>
            </w:pPr>
          </w:p>
        </w:tc>
        <w:tc>
          <w:tcPr>
            <w:tcW w:w="1134" w:type="dxa"/>
            <w:vAlign w:val="center"/>
          </w:tcPr>
          <w:p w14:paraId="0CB3F991" w14:textId="77777777" w:rsidR="00BB1AFD" w:rsidRPr="00E27BC5" w:rsidRDefault="00BB1AFD" w:rsidP="00BB1AFD">
            <w:pPr>
              <w:pStyle w:val="TableParagraph"/>
              <w:jc w:val="center"/>
            </w:pPr>
            <w:r w:rsidRPr="00E27BC5">
              <w:rPr>
                <w:color w:val="000000"/>
                <w:lang w:eastAsia="ru-RU"/>
              </w:rPr>
              <w:t>2011</w:t>
            </w:r>
          </w:p>
        </w:tc>
        <w:tc>
          <w:tcPr>
            <w:tcW w:w="3119" w:type="dxa"/>
          </w:tcPr>
          <w:p w14:paraId="46843F2A" w14:textId="656176F1"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6F79F369" w14:textId="13705C82" w:rsidR="00BB1AFD" w:rsidRPr="00E27BC5" w:rsidRDefault="00BB1AFD" w:rsidP="00BB1AFD">
            <w:pPr>
              <w:pStyle w:val="TableParagraph"/>
            </w:pPr>
            <w:r>
              <w:t>Работоспособное, удовлетворительное</w:t>
            </w:r>
          </w:p>
        </w:tc>
      </w:tr>
      <w:tr w:rsidR="00BB1AFD" w:rsidRPr="00E27BC5" w14:paraId="5B4AD2F6" w14:textId="77777777" w:rsidTr="00BB1AFD">
        <w:trPr>
          <w:trHeight w:val="247"/>
          <w:jc w:val="center"/>
        </w:trPr>
        <w:tc>
          <w:tcPr>
            <w:tcW w:w="496" w:type="dxa"/>
            <w:vAlign w:val="center"/>
          </w:tcPr>
          <w:p w14:paraId="15DCFF3C" w14:textId="77777777" w:rsidR="00BB1AFD" w:rsidRPr="00E27BC5" w:rsidRDefault="00BB1AFD" w:rsidP="00BC07F4">
            <w:pPr>
              <w:pStyle w:val="TableParagraph"/>
              <w:numPr>
                <w:ilvl w:val="0"/>
                <w:numId w:val="96"/>
              </w:numPr>
              <w:ind w:left="0" w:firstLine="0"/>
              <w:jc w:val="center"/>
            </w:pPr>
          </w:p>
        </w:tc>
        <w:tc>
          <w:tcPr>
            <w:tcW w:w="3686" w:type="dxa"/>
            <w:vAlign w:val="center"/>
          </w:tcPr>
          <w:p w14:paraId="5A386B80" w14:textId="77777777" w:rsidR="00BB1AFD" w:rsidRPr="00E27BC5" w:rsidRDefault="00BB1AFD" w:rsidP="00BB1AFD">
            <w:pPr>
              <w:pStyle w:val="TableParagraph"/>
            </w:pPr>
            <w:r w:rsidRPr="00E27BC5">
              <w:rPr>
                <w:color w:val="000000"/>
                <w:lang w:eastAsia="ru-RU"/>
              </w:rPr>
              <w:t>Клапан ПСК-50 С/50</w:t>
            </w:r>
          </w:p>
        </w:tc>
        <w:tc>
          <w:tcPr>
            <w:tcW w:w="1417" w:type="dxa"/>
            <w:vAlign w:val="center"/>
          </w:tcPr>
          <w:p w14:paraId="4180EB03"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09C49FF2" w14:textId="77777777" w:rsidR="00BB1AFD" w:rsidRPr="00E27BC5" w:rsidRDefault="00BB1AFD" w:rsidP="00BB1AFD">
            <w:pPr>
              <w:pStyle w:val="TableParagraph"/>
              <w:jc w:val="center"/>
            </w:pPr>
          </w:p>
        </w:tc>
        <w:tc>
          <w:tcPr>
            <w:tcW w:w="1134" w:type="dxa"/>
            <w:vAlign w:val="center"/>
          </w:tcPr>
          <w:p w14:paraId="5738AFD3" w14:textId="77777777" w:rsidR="00BB1AFD" w:rsidRPr="00E27BC5" w:rsidRDefault="00BB1AFD" w:rsidP="00BB1AFD">
            <w:pPr>
              <w:pStyle w:val="TableParagraph"/>
              <w:jc w:val="center"/>
            </w:pPr>
            <w:r w:rsidRPr="00E27BC5">
              <w:rPr>
                <w:color w:val="000000"/>
                <w:lang w:eastAsia="ru-RU"/>
              </w:rPr>
              <w:t>2011</w:t>
            </w:r>
          </w:p>
        </w:tc>
        <w:tc>
          <w:tcPr>
            <w:tcW w:w="3119" w:type="dxa"/>
          </w:tcPr>
          <w:p w14:paraId="48A506B9" w14:textId="671CEFC4"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34BE123C" w14:textId="58999289" w:rsidR="00BB1AFD" w:rsidRPr="00E27BC5" w:rsidRDefault="00BB1AFD" w:rsidP="00BB1AFD">
            <w:pPr>
              <w:pStyle w:val="TableParagraph"/>
            </w:pPr>
            <w:r>
              <w:t>Работоспособное, удовлетворительное</w:t>
            </w:r>
          </w:p>
        </w:tc>
      </w:tr>
      <w:tr w:rsidR="00BB1AFD" w:rsidRPr="00E27BC5" w14:paraId="6558BAA3" w14:textId="77777777" w:rsidTr="00BB1AFD">
        <w:trPr>
          <w:trHeight w:val="247"/>
          <w:jc w:val="center"/>
        </w:trPr>
        <w:tc>
          <w:tcPr>
            <w:tcW w:w="496" w:type="dxa"/>
            <w:vAlign w:val="center"/>
          </w:tcPr>
          <w:p w14:paraId="608C1762" w14:textId="77777777" w:rsidR="00BB1AFD" w:rsidRPr="00E27BC5" w:rsidRDefault="00BB1AFD" w:rsidP="00BC07F4">
            <w:pPr>
              <w:pStyle w:val="TableParagraph"/>
              <w:numPr>
                <w:ilvl w:val="0"/>
                <w:numId w:val="96"/>
              </w:numPr>
              <w:ind w:left="0" w:firstLine="0"/>
              <w:jc w:val="center"/>
            </w:pPr>
          </w:p>
        </w:tc>
        <w:tc>
          <w:tcPr>
            <w:tcW w:w="3686" w:type="dxa"/>
            <w:vAlign w:val="center"/>
          </w:tcPr>
          <w:p w14:paraId="7969F9A4" w14:textId="77777777" w:rsidR="00BB1AFD" w:rsidRPr="00E27BC5" w:rsidRDefault="00BB1AFD" w:rsidP="00BB1AFD">
            <w:pPr>
              <w:pStyle w:val="TableParagraph"/>
            </w:pPr>
            <w:r w:rsidRPr="00E27BC5">
              <w:rPr>
                <w:color w:val="000000"/>
                <w:lang w:eastAsia="ru-RU"/>
              </w:rPr>
              <w:t>Газовая горелка ИКГ-1-35</w:t>
            </w:r>
          </w:p>
        </w:tc>
        <w:tc>
          <w:tcPr>
            <w:tcW w:w="1417" w:type="dxa"/>
            <w:vAlign w:val="center"/>
          </w:tcPr>
          <w:p w14:paraId="719B101F"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4C665BA" w14:textId="77777777" w:rsidR="00BB1AFD" w:rsidRPr="00E27BC5" w:rsidRDefault="00BB1AFD" w:rsidP="00BB1AFD">
            <w:pPr>
              <w:pStyle w:val="TableParagraph"/>
              <w:jc w:val="center"/>
            </w:pPr>
          </w:p>
        </w:tc>
        <w:tc>
          <w:tcPr>
            <w:tcW w:w="1134" w:type="dxa"/>
            <w:vAlign w:val="center"/>
          </w:tcPr>
          <w:p w14:paraId="2A398323" w14:textId="77777777" w:rsidR="00BB1AFD" w:rsidRPr="00E27BC5" w:rsidRDefault="00BB1AFD" w:rsidP="00BB1AFD">
            <w:pPr>
              <w:pStyle w:val="TableParagraph"/>
              <w:jc w:val="center"/>
            </w:pPr>
            <w:r w:rsidRPr="00E27BC5">
              <w:rPr>
                <w:color w:val="000000"/>
                <w:lang w:eastAsia="ru-RU"/>
              </w:rPr>
              <w:t>2011</w:t>
            </w:r>
          </w:p>
        </w:tc>
        <w:tc>
          <w:tcPr>
            <w:tcW w:w="3119" w:type="dxa"/>
          </w:tcPr>
          <w:p w14:paraId="55421630" w14:textId="5C27187B"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7B68A523" w14:textId="16976B29" w:rsidR="00BB1AFD" w:rsidRPr="00E27BC5" w:rsidRDefault="00BB1AFD" w:rsidP="00BB1AFD">
            <w:pPr>
              <w:pStyle w:val="TableParagraph"/>
            </w:pPr>
            <w:r>
              <w:t>Работоспособное, удовлетворительное</w:t>
            </w:r>
          </w:p>
        </w:tc>
      </w:tr>
      <w:tr w:rsidR="00BB1AFD" w:rsidRPr="00E27BC5" w14:paraId="1A279E38" w14:textId="77777777" w:rsidTr="00BB1AFD">
        <w:trPr>
          <w:trHeight w:val="247"/>
          <w:jc w:val="center"/>
        </w:trPr>
        <w:tc>
          <w:tcPr>
            <w:tcW w:w="496" w:type="dxa"/>
            <w:vAlign w:val="center"/>
          </w:tcPr>
          <w:p w14:paraId="17FCED23" w14:textId="77777777" w:rsidR="00BB1AFD" w:rsidRPr="00E27BC5" w:rsidRDefault="00BB1AFD" w:rsidP="00BC07F4">
            <w:pPr>
              <w:pStyle w:val="TableParagraph"/>
              <w:numPr>
                <w:ilvl w:val="0"/>
                <w:numId w:val="96"/>
              </w:numPr>
              <w:ind w:left="0" w:firstLine="0"/>
              <w:jc w:val="center"/>
            </w:pPr>
          </w:p>
        </w:tc>
        <w:tc>
          <w:tcPr>
            <w:tcW w:w="3686" w:type="dxa"/>
            <w:vAlign w:val="center"/>
          </w:tcPr>
          <w:p w14:paraId="5D221D19" w14:textId="77777777" w:rsidR="00BB1AFD" w:rsidRPr="00E27BC5" w:rsidRDefault="00BB1AFD" w:rsidP="00BB1AFD">
            <w:pPr>
              <w:pStyle w:val="TableParagraph"/>
            </w:pPr>
            <w:r w:rsidRPr="00E27BC5">
              <w:rPr>
                <w:color w:val="000000"/>
                <w:lang w:eastAsia="ru-RU"/>
              </w:rPr>
              <w:t>Газовая горелка ИКГ-1-35</w:t>
            </w:r>
          </w:p>
        </w:tc>
        <w:tc>
          <w:tcPr>
            <w:tcW w:w="1417" w:type="dxa"/>
            <w:vAlign w:val="center"/>
          </w:tcPr>
          <w:p w14:paraId="00C32991"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A1E5F37" w14:textId="77777777" w:rsidR="00BB1AFD" w:rsidRPr="00E27BC5" w:rsidRDefault="00BB1AFD" w:rsidP="00BB1AFD">
            <w:pPr>
              <w:pStyle w:val="TableParagraph"/>
              <w:jc w:val="center"/>
            </w:pPr>
          </w:p>
        </w:tc>
        <w:tc>
          <w:tcPr>
            <w:tcW w:w="1134" w:type="dxa"/>
            <w:vAlign w:val="center"/>
          </w:tcPr>
          <w:p w14:paraId="5A379C05" w14:textId="77777777" w:rsidR="00BB1AFD" w:rsidRPr="00E27BC5" w:rsidRDefault="00BB1AFD" w:rsidP="00BB1AFD">
            <w:pPr>
              <w:pStyle w:val="TableParagraph"/>
              <w:jc w:val="center"/>
            </w:pPr>
            <w:r w:rsidRPr="00E27BC5">
              <w:rPr>
                <w:color w:val="000000"/>
                <w:lang w:eastAsia="ru-RU"/>
              </w:rPr>
              <w:t>2011</w:t>
            </w:r>
          </w:p>
        </w:tc>
        <w:tc>
          <w:tcPr>
            <w:tcW w:w="3119" w:type="dxa"/>
          </w:tcPr>
          <w:p w14:paraId="13479642" w14:textId="62E2FE33"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2269455C" w14:textId="49F6D21F" w:rsidR="00BB1AFD" w:rsidRPr="00E27BC5" w:rsidRDefault="00BB1AFD" w:rsidP="00BB1AFD">
            <w:pPr>
              <w:pStyle w:val="TableParagraph"/>
            </w:pPr>
            <w:r>
              <w:t>Работоспособное, удовлетворительное</w:t>
            </w:r>
          </w:p>
        </w:tc>
      </w:tr>
      <w:tr w:rsidR="00BB1AFD" w:rsidRPr="00E27BC5" w14:paraId="064833A1" w14:textId="77777777" w:rsidTr="00BB1AFD">
        <w:trPr>
          <w:trHeight w:val="247"/>
          <w:jc w:val="center"/>
        </w:trPr>
        <w:tc>
          <w:tcPr>
            <w:tcW w:w="496" w:type="dxa"/>
            <w:vAlign w:val="center"/>
          </w:tcPr>
          <w:p w14:paraId="7CED9711" w14:textId="77777777" w:rsidR="00BB1AFD" w:rsidRPr="00E27BC5" w:rsidRDefault="00BB1AFD" w:rsidP="00BC07F4">
            <w:pPr>
              <w:pStyle w:val="TableParagraph"/>
              <w:numPr>
                <w:ilvl w:val="0"/>
                <w:numId w:val="96"/>
              </w:numPr>
              <w:ind w:left="0" w:firstLine="0"/>
              <w:jc w:val="center"/>
            </w:pPr>
          </w:p>
        </w:tc>
        <w:tc>
          <w:tcPr>
            <w:tcW w:w="3686" w:type="dxa"/>
            <w:vAlign w:val="center"/>
          </w:tcPr>
          <w:p w14:paraId="41C96761" w14:textId="77777777" w:rsidR="00BB1AFD" w:rsidRPr="00E27BC5" w:rsidRDefault="00BB1AFD" w:rsidP="00BB1AFD">
            <w:pPr>
              <w:pStyle w:val="TableParagraph"/>
            </w:pPr>
            <w:r w:rsidRPr="00E27BC5">
              <w:rPr>
                <w:color w:val="000000"/>
                <w:lang w:eastAsia="ru-RU"/>
              </w:rPr>
              <w:t>Газовая горелка ИКГ-1-35</w:t>
            </w:r>
          </w:p>
        </w:tc>
        <w:tc>
          <w:tcPr>
            <w:tcW w:w="1417" w:type="dxa"/>
            <w:vAlign w:val="center"/>
          </w:tcPr>
          <w:p w14:paraId="668FC5FC"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4AB34E8" w14:textId="77777777" w:rsidR="00BB1AFD" w:rsidRPr="00E27BC5" w:rsidRDefault="00BB1AFD" w:rsidP="00BB1AFD">
            <w:pPr>
              <w:pStyle w:val="TableParagraph"/>
              <w:jc w:val="center"/>
            </w:pPr>
          </w:p>
        </w:tc>
        <w:tc>
          <w:tcPr>
            <w:tcW w:w="1134" w:type="dxa"/>
            <w:vAlign w:val="center"/>
          </w:tcPr>
          <w:p w14:paraId="27197263" w14:textId="77777777" w:rsidR="00BB1AFD" w:rsidRPr="00E27BC5" w:rsidRDefault="00BB1AFD" w:rsidP="00BB1AFD">
            <w:pPr>
              <w:pStyle w:val="TableParagraph"/>
              <w:jc w:val="center"/>
            </w:pPr>
            <w:r w:rsidRPr="00E27BC5">
              <w:rPr>
                <w:color w:val="000000"/>
                <w:lang w:eastAsia="ru-RU"/>
              </w:rPr>
              <w:t>2011</w:t>
            </w:r>
          </w:p>
        </w:tc>
        <w:tc>
          <w:tcPr>
            <w:tcW w:w="3119" w:type="dxa"/>
          </w:tcPr>
          <w:p w14:paraId="332B9AC3" w14:textId="393ECA5D" w:rsidR="00BB1AFD" w:rsidRPr="00E27BC5" w:rsidRDefault="00BB1AFD" w:rsidP="00BB1AFD">
            <w:pPr>
              <w:pStyle w:val="TableParagraph"/>
            </w:pPr>
            <w:r w:rsidRPr="00E27BC5">
              <w:rPr>
                <w:color w:val="000000"/>
                <w:lang w:eastAsia="ru-RU"/>
              </w:rPr>
              <w:t xml:space="preserve">ул. Коммунистическая (Оборудование кот. 21 </w:t>
            </w:r>
            <w:r w:rsidRPr="00E27BC5">
              <w:rPr>
                <w:color w:val="000000"/>
                <w:lang w:eastAsia="ru-RU"/>
              </w:rPr>
              <w:lastRenderedPageBreak/>
              <w:t>квартала)</w:t>
            </w:r>
          </w:p>
        </w:tc>
        <w:tc>
          <w:tcPr>
            <w:tcW w:w="3189" w:type="dxa"/>
            <w:vAlign w:val="center"/>
          </w:tcPr>
          <w:p w14:paraId="16460C18" w14:textId="1CE7BB04" w:rsidR="00BB1AFD" w:rsidRPr="00E27BC5" w:rsidRDefault="00BB1AFD" w:rsidP="00BB1AFD">
            <w:pPr>
              <w:pStyle w:val="TableParagraph"/>
            </w:pPr>
            <w:r>
              <w:lastRenderedPageBreak/>
              <w:t>Работоспособное, удовлетворительное</w:t>
            </w:r>
          </w:p>
        </w:tc>
      </w:tr>
      <w:tr w:rsidR="00BB1AFD" w:rsidRPr="00E27BC5" w14:paraId="187DCA35" w14:textId="77777777" w:rsidTr="00BB1AFD">
        <w:trPr>
          <w:trHeight w:val="247"/>
          <w:jc w:val="center"/>
        </w:trPr>
        <w:tc>
          <w:tcPr>
            <w:tcW w:w="496" w:type="dxa"/>
            <w:vAlign w:val="center"/>
          </w:tcPr>
          <w:p w14:paraId="1AF15785" w14:textId="77777777" w:rsidR="00BB1AFD" w:rsidRPr="00E27BC5" w:rsidRDefault="00BB1AFD" w:rsidP="00BC07F4">
            <w:pPr>
              <w:pStyle w:val="TableParagraph"/>
              <w:numPr>
                <w:ilvl w:val="0"/>
                <w:numId w:val="96"/>
              </w:numPr>
              <w:ind w:left="0" w:firstLine="0"/>
              <w:jc w:val="center"/>
            </w:pPr>
          </w:p>
        </w:tc>
        <w:tc>
          <w:tcPr>
            <w:tcW w:w="3686" w:type="dxa"/>
            <w:vAlign w:val="center"/>
          </w:tcPr>
          <w:p w14:paraId="37B74D5A" w14:textId="77777777" w:rsidR="00BB1AFD" w:rsidRPr="00E27BC5" w:rsidRDefault="00BB1AFD" w:rsidP="00BB1AFD">
            <w:pPr>
              <w:pStyle w:val="TableParagraph"/>
            </w:pPr>
            <w:r w:rsidRPr="00E27BC5">
              <w:rPr>
                <w:color w:val="000000"/>
                <w:lang w:eastAsia="ru-RU"/>
              </w:rPr>
              <w:t>Установка предварительной обработки воды АСДР "Комплексон-6" 1,5м3/ч</w:t>
            </w:r>
          </w:p>
        </w:tc>
        <w:tc>
          <w:tcPr>
            <w:tcW w:w="1417" w:type="dxa"/>
            <w:vAlign w:val="center"/>
          </w:tcPr>
          <w:p w14:paraId="0E1F4CD7"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1D39118" w14:textId="77777777" w:rsidR="00BB1AFD" w:rsidRPr="00E27BC5" w:rsidRDefault="00BB1AFD" w:rsidP="00BB1AFD">
            <w:pPr>
              <w:pStyle w:val="TableParagraph"/>
              <w:jc w:val="center"/>
            </w:pPr>
          </w:p>
        </w:tc>
        <w:tc>
          <w:tcPr>
            <w:tcW w:w="1134" w:type="dxa"/>
            <w:vAlign w:val="center"/>
          </w:tcPr>
          <w:p w14:paraId="0C724061" w14:textId="77777777" w:rsidR="00BB1AFD" w:rsidRPr="00E27BC5" w:rsidRDefault="00BB1AFD" w:rsidP="00BB1AFD">
            <w:pPr>
              <w:pStyle w:val="TableParagraph"/>
              <w:jc w:val="center"/>
            </w:pPr>
            <w:r w:rsidRPr="00E27BC5">
              <w:rPr>
                <w:color w:val="000000"/>
                <w:lang w:eastAsia="ru-RU"/>
              </w:rPr>
              <w:t>2011</w:t>
            </w:r>
          </w:p>
        </w:tc>
        <w:tc>
          <w:tcPr>
            <w:tcW w:w="3119" w:type="dxa"/>
          </w:tcPr>
          <w:p w14:paraId="7BA1DD89" w14:textId="38E6117A"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161C89FB" w14:textId="77EAE3E0" w:rsidR="00BB1AFD" w:rsidRPr="00E27BC5" w:rsidRDefault="00BB1AFD" w:rsidP="00BB1AFD">
            <w:pPr>
              <w:pStyle w:val="TableParagraph"/>
            </w:pPr>
            <w:r>
              <w:t>Работоспособное, удовлетворительное</w:t>
            </w:r>
          </w:p>
        </w:tc>
      </w:tr>
      <w:tr w:rsidR="00BB1AFD" w:rsidRPr="00E27BC5" w14:paraId="70DCB0FB" w14:textId="77777777" w:rsidTr="00BB1AFD">
        <w:trPr>
          <w:trHeight w:val="247"/>
          <w:jc w:val="center"/>
        </w:trPr>
        <w:tc>
          <w:tcPr>
            <w:tcW w:w="496" w:type="dxa"/>
            <w:vAlign w:val="center"/>
          </w:tcPr>
          <w:p w14:paraId="2CC31711" w14:textId="77777777" w:rsidR="00BB1AFD" w:rsidRPr="00E27BC5" w:rsidRDefault="00BB1AFD" w:rsidP="00BC07F4">
            <w:pPr>
              <w:pStyle w:val="TableParagraph"/>
              <w:numPr>
                <w:ilvl w:val="0"/>
                <w:numId w:val="96"/>
              </w:numPr>
              <w:ind w:left="0" w:firstLine="0"/>
              <w:jc w:val="center"/>
            </w:pPr>
          </w:p>
        </w:tc>
        <w:tc>
          <w:tcPr>
            <w:tcW w:w="3686" w:type="dxa"/>
            <w:vAlign w:val="center"/>
          </w:tcPr>
          <w:p w14:paraId="5358A969" w14:textId="77777777" w:rsidR="00BB1AFD" w:rsidRPr="00E27BC5" w:rsidRDefault="00BB1AFD" w:rsidP="00BB1AFD">
            <w:pPr>
              <w:pStyle w:val="TableParagraph"/>
            </w:pPr>
            <w:r w:rsidRPr="00E27BC5">
              <w:rPr>
                <w:color w:val="000000"/>
                <w:lang w:eastAsia="ru-RU"/>
              </w:rPr>
              <w:t>Котел АВ-10</w:t>
            </w:r>
          </w:p>
        </w:tc>
        <w:tc>
          <w:tcPr>
            <w:tcW w:w="1417" w:type="dxa"/>
            <w:vAlign w:val="center"/>
          </w:tcPr>
          <w:p w14:paraId="0B6810DE"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25BC175" w14:textId="77777777" w:rsidR="00BB1AFD" w:rsidRPr="00E27BC5" w:rsidRDefault="00BB1AFD" w:rsidP="00BB1AFD">
            <w:pPr>
              <w:pStyle w:val="TableParagraph"/>
              <w:jc w:val="center"/>
            </w:pPr>
          </w:p>
        </w:tc>
        <w:tc>
          <w:tcPr>
            <w:tcW w:w="1134" w:type="dxa"/>
            <w:vAlign w:val="center"/>
          </w:tcPr>
          <w:p w14:paraId="051970D0" w14:textId="77777777" w:rsidR="00BB1AFD" w:rsidRPr="00E27BC5" w:rsidRDefault="00BB1AFD" w:rsidP="00BB1AFD">
            <w:pPr>
              <w:pStyle w:val="TableParagraph"/>
              <w:jc w:val="center"/>
            </w:pPr>
            <w:r w:rsidRPr="00E27BC5">
              <w:rPr>
                <w:color w:val="000000"/>
                <w:lang w:eastAsia="ru-RU"/>
              </w:rPr>
              <w:t>2007</w:t>
            </w:r>
          </w:p>
        </w:tc>
        <w:tc>
          <w:tcPr>
            <w:tcW w:w="3119" w:type="dxa"/>
          </w:tcPr>
          <w:p w14:paraId="64D4FBC6" w14:textId="6D3937EE"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3C097DBB" w14:textId="0934F806" w:rsidR="00BB1AFD" w:rsidRPr="00E27BC5" w:rsidRDefault="00BB1AFD" w:rsidP="00BB1AFD">
            <w:pPr>
              <w:pStyle w:val="TableParagraph"/>
            </w:pPr>
            <w:r>
              <w:t>Работоспособное, удовлетворительное</w:t>
            </w:r>
          </w:p>
        </w:tc>
      </w:tr>
      <w:tr w:rsidR="00BB1AFD" w:rsidRPr="00E27BC5" w14:paraId="1B91B775" w14:textId="77777777" w:rsidTr="00BB1AFD">
        <w:trPr>
          <w:trHeight w:val="247"/>
          <w:jc w:val="center"/>
        </w:trPr>
        <w:tc>
          <w:tcPr>
            <w:tcW w:w="496" w:type="dxa"/>
            <w:vAlign w:val="center"/>
          </w:tcPr>
          <w:p w14:paraId="5D7E77F4" w14:textId="77777777" w:rsidR="00BB1AFD" w:rsidRPr="00E27BC5" w:rsidRDefault="00BB1AFD" w:rsidP="00BC07F4">
            <w:pPr>
              <w:pStyle w:val="TableParagraph"/>
              <w:numPr>
                <w:ilvl w:val="0"/>
                <w:numId w:val="96"/>
              </w:numPr>
              <w:ind w:left="0" w:firstLine="0"/>
              <w:jc w:val="center"/>
            </w:pPr>
          </w:p>
        </w:tc>
        <w:tc>
          <w:tcPr>
            <w:tcW w:w="3686" w:type="dxa"/>
            <w:vAlign w:val="center"/>
          </w:tcPr>
          <w:p w14:paraId="57CCC5B3" w14:textId="77777777" w:rsidR="00BB1AFD" w:rsidRPr="00E27BC5" w:rsidRDefault="00BB1AFD" w:rsidP="00BB1AFD">
            <w:pPr>
              <w:pStyle w:val="TableParagraph"/>
            </w:pPr>
            <w:r w:rsidRPr="00E27BC5">
              <w:rPr>
                <w:color w:val="000000"/>
                <w:lang w:eastAsia="ru-RU"/>
              </w:rPr>
              <w:t>Котел АВ-10</w:t>
            </w:r>
          </w:p>
        </w:tc>
        <w:tc>
          <w:tcPr>
            <w:tcW w:w="1417" w:type="dxa"/>
            <w:vAlign w:val="center"/>
          </w:tcPr>
          <w:p w14:paraId="65C939BE"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3B9266E" w14:textId="77777777" w:rsidR="00BB1AFD" w:rsidRPr="00E27BC5" w:rsidRDefault="00BB1AFD" w:rsidP="00BB1AFD">
            <w:pPr>
              <w:pStyle w:val="TableParagraph"/>
              <w:jc w:val="center"/>
            </w:pPr>
          </w:p>
        </w:tc>
        <w:tc>
          <w:tcPr>
            <w:tcW w:w="1134" w:type="dxa"/>
            <w:vAlign w:val="center"/>
          </w:tcPr>
          <w:p w14:paraId="21044632" w14:textId="77777777" w:rsidR="00BB1AFD" w:rsidRPr="00E27BC5" w:rsidRDefault="00BB1AFD" w:rsidP="00BB1AFD">
            <w:pPr>
              <w:pStyle w:val="TableParagraph"/>
              <w:jc w:val="center"/>
            </w:pPr>
            <w:r w:rsidRPr="00E27BC5">
              <w:rPr>
                <w:color w:val="000000"/>
                <w:lang w:eastAsia="ru-RU"/>
              </w:rPr>
              <w:t>2007</w:t>
            </w:r>
          </w:p>
        </w:tc>
        <w:tc>
          <w:tcPr>
            <w:tcW w:w="3119" w:type="dxa"/>
          </w:tcPr>
          <w:p w14:paraId="77921359" w14:textId="472391A8"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3C05A5EF" w14:textId="501BA42B" w:rsidR="00BB1AFD" w:rsidRPr="00E27BC5" w:rsidRDefault="00BB1AFD" w:rsidP="00BB1AFD">
            <w:pPr>
              <w:pStyle w:val="TableParagraph"/>
            </w:pPr>
            <w:r>
              <w:t>Работоспособное, удовлетворительное</w:t>
            </w:r>
          </w:p>
        </w:tc>
      </w:tr>
      <w:tr w:rsidR="00BB1AFD" w:rsidRPr="00E27BC5" w14:paraId="36FFF5D2" w14:textId="77777777" w:rsidTr="00BB1AFD">
        <w:trPr>
          <w:trHeight w:val="247"/>
          <w:jc w:val="center"/>
        </w:trPr>
        <w:tc>
          <w:tcPr>
            <w:tcW w:w="496" w:type="dxa"/>
            <w:vAlign w:val="center"/>
          </w:tcPr>
          <w:p w14:paraId="4037CAD6" w14:textId="77777777" w:rsidR="00BB1AFD" w:rsidRPr="00E27BC5" w:rsidRDefault="00BB1AFD" w:rsidP="00BC07F4">
            <w:pPr>
              <w:pStyle w:val="TableParagraph"/>
              <w:numPr>
                <w:ilvl w:val="0"/>
                <w:numId w:val="96"/>
              </w:numPr>
              <w:ind w:left="0" w:firstLine="0"/>
              <w:jc w:val="center"/>
            </w:pPr>
          </w:p>
        </w:tc>
        <w:tc>
          <w:tcPr>
            <w:tcW w:w="3686" w:type="dxa"/>
            <w:vAlign w:val="center"/>
          </w:tcPr>
          <w:p w14:paraId="376D4A96" w14:textId="77777777" w:rsidR="00BB1AFD" w:rsidRPr="00E27BC5" w:rsidRDefault="00BB1AFD" w:rsidP="00BB1AFD">
            <w:pPr>
              <w:pStyle w:val="TableParagraph"/>
            </w:pPr>
            <w:r w:rsidRPr="00E27BC5">
              <w:rPr>
                <w:color w:val="000000"/>
                <w:lang w:eastAsia="ru-RU"/>
              </w:rPr>
              <w:t>Котел АВ-10</w:t>
            </w:r>
          </w:p>
        </w:tc>
        <w:tc>
          <w:tcPr>
            <w:tcW w:w="1417" w:type="dxa"/>
            <w:vAlign w:val="center"/>
          </w:tcPr>
          <w:p w14:paraId="76D323F9"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D17EC3D" w14:textId="77777777" w:rsidR="00BB1AFD" w:rsidRPr="00E27BC5" w:rsidRDefault="00BB1AFD" w:rsidP="00BB1AFD">
            <w:pPr>
              <w:pStyle w:val="TableParagraph"/>
              <w:jc w:val="center"/>
            </w:pPr>
          </w:p>
        </w:tc>
        <w:tc>
          <w:tcPr>
            <w:tcW w:w="1134" w:type="dxa"/>
            <w:vAlign w:val="center"/>
          </w:tcPr>
          <w:p w14:paraId="39CE9F7A" w14:textId="77777777" w:rsidR="00BB1AFD" w:rsidRPr="00E27BC5" w:rsidRDefault="00BB1AFD" w:rsidP="00BB1AFD">
            <w:pPr>
              <w:pStyle w:val="TableParagraph"/>
              <w:jc w:val="center"/>
            </w:pPr>
            <w:r w:rsidRPr="00E27BC5">
              <w:rPr>
                <w:color w:val="000000"/>
                <w:lang w:eastAsia="ru-RU"/>
              </w:rPr>
              <w:t>2007</w:t>
            </w:r>
          </w:p>
        </w:tc>
        <w:tc>
          <w:tcPr>
            <w:tcW w:w="3119" w:type="dxa"/>
          </w:tcPr>
          <w:p w14:paraId="3FEFC7F7" w14:textId="3A97BEF6"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46C8D174" w14:textId="4F75E2FB" w:rsidR="00BB1AFD" w:rsidRPr="00E27BC5" w:rsidRDefault="00BB1AFD" w:rsidP="00BB1AFD">
            <w:pPr>
              <w:pStyle w:val="TableParagraph"/>
            </w:pPr>
            <w:r>
              <w:t>Работоспособное, удовлетворительное</w:t>
            </w:r>
          </w:p>
        </w:tc>
      </w:tr>
      <w:tr w:rsidR="00BB1AFD" w:rsidRPr="00E27BC5" w14:paraId="28C2B210" w14:textId="77777777" w:rsidTr="00BB1AFD">
        <w:trPr>
          <w:trHeight w:val="247"/>
          <w:jc w:val="center"/>
        </w:trPr>
        <w:tc>
          <w:tcPr>
            <w:tcW w:w="496" w:type="dxa"/>
            <w:vAlign w:val="center"/>
          </w:tcPr>
          <w:p w14:paraId="14865814" w14:textId="77777777" w:rsidR="00BB1AFD" w:rsidRPr="00E27BC5" w:rsidRDefault="00BB1AFD" w:rsidP="00BC07F4">
            <w:pPr>
              <w:pStyle w:val="TableParagraph"/>
              <w:numPr>
                <w:ilvl w:val="0"/>
                <w:numId w:val="96"/>
              </w:numPr>
              <w:ind w:left="0" w:firstLine="0"/>
              <w:jc w:val="center"/>
            </w:pPr>
          </w:p>
        </w:tc>
        <w:tc>
          <w:tcPr>
            <w:tcW w:w="3686" w:type="dxa"/>
            <w:vAlign w:val="center"/>
          </w:tcPr>
          <w:p w14:paraId="00EDA221" w14:textId="77777777" w:rsidR="00BB1AFD" w:rsidRPr="00E27BC5" w:rsidRDefault="00BB1AFD" w:rsidP="00BB1AFD">
            <w:pPr>
              <w:pStyle w:val="TableParagraph"/>
            </w:pPr>
            <w:r w:rsidRPr="00E27BC5">
              <w:rPr>
                <w:color w:val="000000"/>
                <w:lang w:eastAsia="ru-RU"/>
              </w:rPr>
              <w:t>Автоматика АМКО</w:t>
            </w:r>
          </w:p>
        </w:tc>
        <w:tc>
          <w:tcPr>
            <w:tcW w:w="1417" w:type="dxa"/>
            <w:vAlign w:val="center"/>
          </w:tcPr>
          <w:p w14:paraId="37717B92"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179E50A2" w14:textId="77777777" w:rsidR="00BB1AFD" w:rsidRPr="00E27BC5" w:rsidRDefault="00BB1AFD" w:rsidP="00BB1AFD">
            <w:pPr>
              <w:pStyle w:val="TableParagraph"/>
              <w:jc w:val="center"/>
            </w:pPr>
          </w:p>
        </w:tc>
        <w:tc>
          <w:tcPr>
            <w:tcW w:w="1134" w:type="dxa"/>
            <w:vAlign w:val="center"/>
          </w:tcPr>
          <w:p w14:paraId="2F880575" w14:textId="77777777" w:rsidR="00BB1AFD" w:rsidRPr="00E27BC5" w:rsidRDefault="00BB1AFD" w:rsidP="00BB1AFD">
            <w:pPr>
              <w:pStyle w:val="TableParagraph"/>
              <w:jc w:val="center"/>
            </w:pPr>
            <w:r w:rsidRPr="00E27BC5">
              <w:rPr>
                <w:color w:val="000000"/>
                <w:lang w:eastAsia="ru-RU"/>
              </w:rPr>
              <w:t>1997</w:t>
            </w:r>
          </w:p>
        </w:tc>
        <w:tc>
          <w:tcPr>
            <w:tcW w:w="3119" w:type="dxa"/>
          </w:tcPr>
          <w:p w14:paraId="1783C076" w14:textId="6A85B08B"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10463299" w14:textId="78919D75" w:rsidR="00BB1AFD" w:rsidRPr="00E27BC5" w:rsidRDefault="00BB1AFD" w:rsidP="00BB1AFD">
            <w:pPr>
              <w:pStyle w:val="TableParagraph"/>
            </w:pPr>
            <w:r>
              <w:t>Работоспособное, удовлетворительное</w:t>
            </w:r>
          </w:p>
        </w:tc>
      </w:tr>
      <w:tr w:rsidR="00BB1AFD" w:rsidRPr="00E27BC5" w14:paraId="537914CB" w14:textId="77777777" w:rsidTr="00BB1AFD">
        <w:trPr>
          <w:trHeight w:val="247"/>
          <w:jc w:val="center"/>
        </w:trPr>
        <w:tc>
          <w:tcPr>
            <w:tcW w:w="496" w:type="dxa"/>
            <w:vAlign w:val="center"/>
          </w:tcPr>
          <w:p w14:paraId="5035DA5E" w14:textId="77777777" w:rsidR="00BB1AFD" w:rsidRPr="00E27BC5" w:rsidRDefault="00BB1AFD" w:rsidP="00BC07F4">
            <w:pPr>
              <w:pStyle w:val="TableParagraph"/>
              <w:numPr>
                <w:ilvl w:val="0"/>
                <w:numId w:val="96"/>
              </w:numPr>
              <w:ind w:left="0" w:firstLine="0"/>
              <w:jc w:val="center"/>
            </w:pPr>
          </w:p>
        </w:tc>
        <w:tc>
          <w:tcPr>
            <w:tcW w:w="3686" w:type="dxa"/>
            <w:vAlign w:val="center"/>
          </w:tcPr>
          <w:p w14:paraId="3D0717B9" w14:textId="77777777" w:rsidR="00BB1AFD" w:rsidRPr="00E27BC5" w:rsidRDefault="00BB1AFD" w:rsidP="00BB1AFD">
            <w:pPr>
              <w:pStyle w:val="TableParagraph"/>
            </w:pPr>
            <w:r w:rsidRPr="00E27BC5">
              <w:rPr>
                <w:color w:val="000000"/>
                <w:lang w:eastAsia="ru-RU"/>
              </w:rPr>
              <w:t>ГРУ</w:t>
            </w:r>
          </w:p>
        </w:tc>
        <w:tc>
          <w:tcPr>
            <w:tcW w:w="1417" w:type="dxa"/>
            <w:vAlign w:val="center"/>
          </w:tcPr>
          <w:p w14:paraId="5425EA4C"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D9A5A7F" w14:textId="77777777" w:rsidR="00BB1AFD" w:rsidRPr="00E27BC5" w:rsidRDefault="00BB1AFD" w:rsidP="00BB1AFD">
            <w:pPr>
              <w:pStyle w:val="TableParagraph"/>
              <w:jc w:val="center"/>
            </w:pPr>
          </w:p>
        </w:tc>
        <w:tc>
          <w:tcPr>
            <w:tcW w:w="1134" w:type="dxa"/>
            <w:vAlign w:val="center"/>
          </w:tcPr>
          <w:p w14:paraId="358EA1C3" w14:textId="77777777" w:rsidR="00BB1AFD" w:rsidRPr="00E27BC5" w:rsidRDefault="00BB1AFD" w:rsidP="00BB1AFD">
            <w:pPr>
              <w:pStyle w:val="TableParagraph"/>
              <w:jc w:val="center"/>
            </w:pPr>
            <w:r w:rsidRPr="00E27BC5">
              <w:rPr>
                <w:color w:val="000000"/>
                <w:lang w:eastAsia="ru-RU"/>
              </w:rPr>
              <w:t>1996</w:t>
            </w:r>
          </w:p>
        </w:tc>
        <w:tc>
          <w:tcPr>
            <w:tcW w:w="3119" w:type="dxa"/>
          </w:tcPr>
          <w:p w14:paraId="73EF8F7B" w14:textId="25D2A1C9"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3BE097B2" w14:textId="05528F63" w:rsidR="00BB1AFD" w:rsidRPr="00E27BC5" w:rsidRDefault="00BB1AFD" w:rsidP="00BB1AFD">
            <w:pPr>
              <w:pStyle w:val="TableParagraph"/>
            </w:pPr>
            <w:r>
              <w:t>Работоспособное, удовлетворительное</w:t>
            </w:r>
          </w:p>
        </w:tc>
      </w:tr>
      <w:tr w:rsidR="00BB1AFD" w:rsidRPr="00E27BC5" w14:paraId="27E696DD" w14:textId="77777777" w:rsidTr="00BB1AFD">
        <w:trPr>
          <w:trHeight w:val="247"/>
          <w:jc w:val="center"/>
        </w:trPr>
        <w:tc>
          <w:tcPr>
            <w:tcW w:w="496" w:type="dxa"/>
            <w:vAlign w:val="center"/>
          </w:tcPr>
          <w:p w14:paraId="671F7FB1" w14:textId="77777777" w:rsidR="00BB1AFD" w:rsidRPr="00E27BC5" w:rsidRDefault="00BB1AFD" w:rsidP="00BC07F4">
            <w:pPr>
              <w:pStyle w:val="TableParagraph"/>
              <w:numPr>
                <w:ilvl w:val="0"/>
                <w:numId w:val="96"/>
              </w:numPr>
              <w:ind w:left="0" w:firstLine="0"/>
              <w:jc w:val="center"/>
            </w:pPr>
          </w:p>
        </w:tc>
        <w:tc>
          <w:tcPr>
            <w:tcW w:w="3686" w:type="dxa"/>
            <w:vAlign w:val="center"/>
          </w:tcPr>
          <w:p w14:paraId="3E72A23C" w14:textId="77777777" w:rsidR="00BB1AFD" w:rsidRPr="00E27BC5" w:rsidRDefault="00BB1AFD" w:rsidP="00BB1AFD">
            <w:pPr>
              <w:pStyle w:val="TableParagraph"/>
            </w:pPr>
            <w:r w:rsidRPr="00E27BC5">
              <w:rPr>
                <w:color w:val="000000"/>
                <w:lang w:eastAsia="ru-RU"/>
              </w:rPr>
              <w:t>Котел АВ-10</w:t>
            </w:r>
          </w:p>
        </w:tc>
        <w:tc>
          <w:tcPr>
            <w:tcW w:w="1417" w:type="dxa"/>
            <w:vAlign w:val="center"/>
          </w:tcPr>
          <w:p w14:paraId="4EC6B814"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890C0C4" w14:textId="77777777" w:rsidR="00BB1AFD" w:rsidRPr="00E27BC5" w:rsidRDefault="00BB1AFD" w:rsidP="00BB1AFD">
            <w:pPr>
              <w:pStyle w:val="TableParagraph"/>
              <w:jc w:val="center"/>
            </w:pPr>
          </w:p>
        </w:tc>
        <w:tc>
          <w:tcPr>
            <w:tcW w:w="1134" w:type="dxa"/>
            <w:vAlign w:val="center"/>
          </w:tcPr>
          <w:p w14:paraId="243FEF74" w14:textId="77777777" w:rsidR="00BB1AFD" w:rsidRPr="00E27BC5" w:rsidRDefault="00BB1AFD" w:rsidP="00BB1AFD">
            <w:pPr>
              <w:pStyle w:val="TableParagraph"/>
              <w:jc w:val="center"/>
            </w:pPr>
            <w:r w:rsidRPr="00E27BC5">
              <w:rPr>
                <w:color w:val="000000"/>
                <w:lang w:eastAsia="ru-RU"/>
              </w:rPr>
              <w:t>1998</w:t>
            </w:r>
          </w:p>
        </w:tc>
        <w:tc>
          <w:tcPr>
            <w:tcW w:w="3119" w:type="dxa"/>
          </w:tcPr>
          <w:p w14:paraId="33F71A74" w14:textId="1C9554F8"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43D1FD39" w14:textId="4B53826F" w:rsidR="00BB1AFD" w:rsidRPr="00E27BC5" w:rsidRDefault="00BB1AFD" w:rsidP="00BB1AFD">
            <w:pPr>
              <w:pStyle w:val="TableParagraph"/>
            </w:pPr>
            <w:r>
              <w:t>Работоспособное, удовлетворительное</w:t>
            </w:r>
          </w:p>
        </w:tc>
      </w:tr>
      <w:tr w:rsidR="00BB1AFD" w:rsidRPr="00E27BC5" w14:paraId="19880A13" w14:textId="77777777" w:rsidTr="00BB1AFD">
        <w:trPr>
          <w:trHeight w:val="247"/>
          <w:jc w:val="center"/>
        </w:trPr>
        <w:tc>
          <w:tcPr>
            <w:tcW w:w="496" w:type="dxa"/>
            <w:vAlign w:val="center"/>
          </w:tcPr>
          <w:p w14:paraId="54365E72" w14:textId="77777777" w:rsidR="00BB1AFD" w:rsidRPr="00E27BC5" w:rsidRDefault="00BB1AFD" w:rsidP="00BC07F4">
            <w:pPr>
              <w:pStyle w:val="TableParagraph"/>
              <w:numPr>
                <w:ilvl w:val="0"/>
                <w:numId w:val="96"/>
              </w:numPr>
              <w:ind w:left="0" w:firstLine="0"/>
              <w:jc w:val="center"/>
            </w:pPr>
          </w:p>
        </w:tc>
        <w:tc>
          <w:tcPr>
            <w:tcW w:w="3686" w:type="dxa"/>
            <w:vAlign w:val="center"/>
          </w:tcPr>
          <w:p w14:paraId="44D2242A" w14:textId="77777777" w:rsidR="00BB1AFD" w:rsidRPr="00E27BC5" w:rsidRDefault="00BB1AFD" w:rsidP="00BB1AFD">
            <w:pPr>
              <w:pStyle w:val="TableParagraph"/>
            </w:pPr>
            <w:r w:rsidRPr="00E27BC5">
              <w:rPr>
                <w:color w:val="000000"/>
                <w:lang w:eastAsia="ru-RU"/>
              </w:rPr>
              <w:t>Котел АВ-10</w:t>
            </w:r>
          </w:p>
        </w:tc>
        <w:tc>
          <w:tcPr>
            <w:tcW w:w="1417" w:type="dxa"/>
            <w:vAlign w:val="center"/>
          </w:tcPr>
          <w:p w14:paraId="4CC2368C"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1B38A26" w14:textId="77777777" w:rsidR="00BB1AFD" w:rsidRPr="00E27BC5" w:rsidRDefault="00BB1AFD" w:rsidP="00BB1AFD">
            <w:pPr>
              <w:pStyle w:val="TableParagraph"/>
              <w:jc w:val="center"/>
            </w:pPr>
          </w:p>
        </w:tc>
        <w:tc>
          <w:tcPr>
            <w:tcW w:w="1134" w:type="dxa"/>
            <w:vAlign w:val="center"/>
          </w:tcPr>
          <w:p w14:paraId="6FC7C638" w14:textId="77777777" w:rsidR="00BB1AFD" w:rsidRPr="00E27BC5" w:rsidRDefault="00BB1AFD" w:rsidP="00BB1AFD">
            <w:pPr>
              <w:pStyle w:val="TableParagraph"/>
              <w:jc w:val="center"/>
            </w:pPr>
            <w:r w:rsidRPr="00E27BC5">
              <w:rPr>
                <w:color w:val="000000"/>
                <w:lang w:eastAsia="ru-RU"/>
              </w:rPr>
              <w:t>1986</w:t>
            </w:r>
          </w:p>
        </w:tc>
        <w:tc>
          <w:tcPr>
            <w:tcW w:w="3119" w:type="dxa"/>
          </w:tcPr>
          <w:p w14:paraId="14365B93" w14:textId="27E9635F"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5E0C3A31" w14:textId="5DBFC260" w:rsidR="00BB1AFD" w:rsidRPr="00E27BC5" w:rsidRDefault="00BB1AFD" w:rsidP="00BB1AFD">
            <w:pPr>
              <w:pStyle w:val="TableParagraph"/>
            </w:pPr>
            <w:r>
              <w:t>Работоспособное, удовлетворительное</w:t>
            </w:r>
          </w:p>
        </w:tc>
      </w:tr>
      <w:tr w:rsidR="00BB1AFD" w:rsidRPr="00E27BC5" w14:paraId="3CB3A437" w14:textId="77777777" w:rsidTr="00BB1AFD">
        <w:trPr>
          <w:trHeight w:val="247"/>
          <w:jc w:val="center"/>
        </w:trPr>
        <w:tc>
          <w:tcPr>
            <w:tcW w:w="496" w:type="dxa"/>
            <w:vAlign w:val="center"/>
          </w:tcPr>
          <w:p w14:paraId="12F73A38" w14:textId="77777777" w:rsidR="00BB1AFD" w:rsidRPr="00E27BC5" w:rsidRDefault="00BB1AFD" w:rsidP="00BC07F4">
            <w:pPr>
              <w:pStyle w:val="TableParagraph"/>
              <w:numPr>
                <w:ilvl w:val="0"/>
                <w:numId w:val="96"/>
              </w:numPr>
              <w:ind w:left="0" w:firstLine="0"/>
              <w:jc w:val="center"/>
            </w:pPr>
          </w:p>
        </w:tc>
        <w:tc>
          <w:tcPr>
            <w:tcW w:w="3686" w:type="dxa"/>
            <w:vAlign w:val="center"/>
          </w:tcPr>
          <w:p w14:paraId="31813C7A" w14:textId="77777777" w:rsidR="00BB1AFD" w:rsidRPr="00E27BC5" w:rsidRDefault="00BB1AFD" w:rsidP="00BB1AFD">
            <w:pPr>
              <w:pStyle w:val="TableParagraph"/>
            </w:pPr>
            <w:r w:rsidRPr="00E27BC5">
              <w:rPr>
                <w:color w:val="000000"/>
                <w:lang w:eastAsia="ru-RU"/>
              </w:rPr>
              <w:t>Котел АВ-10</w:t>
            </w:r>
          </w:p>
        </w:tc>
        <w:tc>
          <w:tcPr>
            <w:tcW w:w="1417" w:type="dxa"/>
            <w:vAlign w:val="center"/>
          </w:tcPr>
          <w:p w14:paraId="45F9EEC2"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20496B89" w14:textId="77777777" w:rsidR="00BB1AFD" w:rsidRPr="00E27BC5" w:rsidRDefault="00BB1AFD" w:rsidP="00BB1AFD">
            <w:pPr>
              <w:pStyle w:val="TableParagraph"/>
              <w:jc w:val="center"/>
            </w:pPr>
          </w:p>
        </w:tc>
        <w:tc>
          <w:tcPr>
            <w:tcW w:w="1134" w:type="dxa"/>
            <w:vAlign w:val="center"/>
          </w:tcPr>
          <w:p w14:paraId="3BAF1F31" w14:textId="77777777" w:rsidR="00BB1AFD" w:rsidRPr="00E27BC5" w:rsidRDefault="00BB1AFD" w:rsidP="00BB1AFD">
            <w:pPr>
              <w:pStyle w:val="TableParagraph"/>
              <w:jc w:val="center"/>
            </w:pPr>
            <w:r w:rsidRPr="00E27BC5">
              <w:rPr>
                <w:color w:val="000000"/>
                <w:lang w:eastAsia="ru-RU"/>
              </w:rPr>
              <w:t>1986</w:t>
            </w:r>
          </w:p>
        </w:tc>
        <w:tc>
          <w:tcPr>
            <w:tcW w:w="3119" w:type="dxa"/>
          </w:tcPr>
          <w:p w14:paraId="02057CC5" w14:textId="3F95EC9C"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484C6C06" w14:textId="2090C5DA" w:rsidR="00BB1AFD" w:rsidRPr="00E27BC5" w:rsidRDefault="00BB1AFD" w:rsidP="00BB1AFD">
            <w:pPr>
              <w:pStyle w:val="TableParagraph"/>
            </w:pPr>
            <w:r>
              <w:t>Работоспособное, удовлетворительное</w:t>
            </w:r>
          </w:p>
        </w:tc>
      </w:tr>
      <w:tr w:rsidR="00BB1AFD" w:rsidRPr="00E27BC5" w14:paraId="7805D265" w14:textId="77777777" w:rsidTr="00BB1AFD">
        <w:trPr>
          <w:trHeight w:val="247"/>
          <w:jc w:val="center"/>
        </w:trPr>
        <w:tc>
          <w:tcPr>
            <w:tcW w:w="496" w:type="dxa"/>
            <w:vAlign w:val="center"/>
          </w:tcPr>
          <w:p w14:paraId="52AF9B7C" w14:textId="77777777" w:rsidR="00BB1AFD" w:rsidRPr="00E27BC5" w:rsidRDefault="00BB1AFD" w:rsidP="00BC07F4">
            <w:pPr>
              <w:pStyle w:val="TableParagraph"/>
              <w:numPr>
                <w:ilvl w:val="0"/>
                <w:numId w:val="96"/>
              </w:numPr>
              <w:ind w:left="0" w:firstLine="0"/>
              <w:jc w:val="center"/>
            </w:pPr>
          </w:p>
        </w:tc>
        <w:tc>
          <w:tcPr>
            <w:tcW w:w="3686" w:type="dxa"/>
            <w:vAlign w:val="center"/>
          </w:tcPr>
          <w:p w14:paraId="35ECC528" w14:textId="77777777" w:rsidR="00BB1AFD" w:rsidRPr="00E27BC5" w:rsidRDefault="00BB1AFD" w:rsidP="00BB1AFD">
            <w:pPr>
              <w:pStyle w:val="TableParagraph"/>
            </w:pPr>
            <w:r w:rsidRPr="00E27BC5">
              <w:rPr>
                <w:color w:val="000000"/>
                <w:lang w:eastAsia="ru-RU"/>
              </w:rPr>
              <w:t>Котел АВ-10</w:t>
            </w:r>
          </w:p>
        </w:tc>
        <w:tc>
          <w:tcPr>
            <w:tcW w:w="1417" w:type="dxa"/>
            <w:vAlign w:val="center"/>
          </w:tcPr>
          <w:p w14:paraId="57545297"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8F15A7F" w14:textId="77777777" w:rsidR="00BB1AFD" w:rsidRPr="00E27BC5" w:rsidRDefault="00BB1AFD" w:rsidP="00BB1AFD">
            <w:pPr>
              <w:pStyle w:val="TableParagraph"/>
              <w:jc w:val="center"/>
            </w:pPr>
          </w:p>
        </w:tc>
        <w:tc>
          <w:tcPr>
            <w:tcW w:w="1134" w:type="dxa"/>
            <w:vAlign w:val="center"/>
          </w:tcPr>
          <w:p w14:paraId="3E29ACB4" w14:textId="77777777" w:rsidR="00BB1AFD" w:rsidRPr="00E27BC5" w:rsidRDefault="00BB1AFD" w:rsidP="00BB1AFD">
            <w:pPr>
              <w:pStyle w:val="TableParagraph"/>
              <w:jc w:val="center"/>
            </w:pPr>
            <w:r w:rsidRPr="00E27BC5">
              <w:rPr>
                <w:color w:val="000000"/>
                <w:lang w:eastAsia="ru-RU"/>
              </w:rPr>
              <w:t>1996</w:t>
            </w:r>
          </w:p>
        </w:tc>
        <w:tc>
          <w:tcPr>
            <w:tcW w:w="3119" w:type="dxa"/>
          </w:tcPr>
          <w:p w14:paraId="64342E7D" w14:textId="75A2DFE1"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5FD344D0" w14:textId="6D030207" w:rsidR="00BB1AFD" w:rsidRPr="00E27BC5" w:rsidRDefault="00BB1AFD" w:rsidP="00BB1AFD">
            <w:pPr>
              <w:pStyle w:val="TableParagraph"/>
            </w:pPr>
            <w:r>
              <w:t>Работоспособное, удовлетворительное</w:t>
            </w:r>
          </w:p>
        </w:tc>
      </w:tr>
      <w:tr w:rsidR="00BB1AFD" w:rsidRPr="00E27BC5" w14:paraId="054C0B46" w14:textId="77777777" w:rsidTr="00BB1AFD">
        <w:trPr>
          <w:trHeight w:val="247"/>
          <w:jc w:val="center"/>
        </w:trPr>
        <w:tc>
          <w:tcPr>
            <w:tcW w:w="496" w:type="dxa"/>
            <w:vAlign w:val="center"/>
          </w:tcPr>
          <w:p w14:paraId="12655392" w14:textId="77777777" w:rsidR="00BB1AFD" w:rsidRPr="00E27BC5" w:rsidRDefault="00BB1AFD" w:rsidP="00BC07F4">
            <w:pPr>
              <w:pStyle w:val="TableParagraph"/>
              <w:numPr>
                <w:ilvl w:val="0"/>
                <w:numId w:val="96"/>
              </w:numPr>
              <w:ind w:left="0" w:firstLine="0"/>
              <w:jc w:val="center"/>
            </w:pPr>
          </w:p>
        </w:tc>
        <w:tc>
          <w:tcPr>
            <w:tcW w:w="3686" w:type="dxa"/>
            <w:vAlign w:val="center"/>
          </w:tcPr>
          <w:p w14:paraId="5443CAA6" w14:textId="77777777" w:rsidR="00BB1AFD" w:rsidRPr="00E27BC5" w:rsidRDefault="00BB1AFD" w:rsidP="00BB1AFD">
            <w:pPr>
              <w:pStyle w:val="TableParagraph"/>
            </w:pPr>
            <w:r w:rsidRPr="00E27BC5">
              <w:rPr>
                <w:color w:val="000000"/>
                <w:lang w:eastAsia="ru-RU"/>
              </w:rPr>
              <w:t>Котел АВ-10</w:t>
            </w:r>
          </w:p>
        </w:tc>
        <w:tc>
          <w:tcPr>
            <w:tcW w:w="1417" w:type="dxa"/>
            <w:vAlign w:val="center"/>
          </w:tcPr>
          <w:p w14:paraId="47C22E80"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7F7EC96D" w14:textId="77777777" w:rsidR="00BB1AFD" w:rsidRPr="00E27BC5" w:rsidRDefault="00BB1AFD" w:rsidP="00BB1AFD">
            <w:pPr>
              <w:pStyle w:val="TableParagraph"/>
              <w:jc w:val="center"/>
            </w:pPr>
          </w:p>
        </w:tc>
        <w:tc>
          <w:tcPr>
            <w:tcW w:w="1134" w:type="dxa"/>
            <w:vAlign w:val="center"/>
          </w:tcPr>
          <w:p w14:paraId="3E024E23" w14:textId="77777777" w:rsidR="00BB1AFD" w:rsidRPr="00E27BC5" w:rsidRDefault="00BB1AFD" w:rsidP="00BB1AFD">
            <w:pPr>
              <w:pStyle w:val="TableParagraph"/>
              <w:jc w:val="center"/>
            </w:pPr>
            <w:r w:rsidRPr="00E27BC5">
              <w:rPr>
                <w:color w:val="000000"/>
                <w:lang w:eastAsia="ru-RU"/>
              </w:rPr>
              <w:t>1996</w:t>
            </w:r>
          </w:p>
        </w:tc>
        <w:tc>
          <w:tcPr>
            <w:tcW w:w="3119" w:type="dxa"/>
          </w:tcPr>
          <w:p w14:paraId="2D088BFD" w14:textId="0473B852"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797C7226" w14:textId="2771AB79" w:rsidR="00BB1AFD" w:rsidRPr="00E27BC5" w:rsidRDefault="00BB1AFD" w:rsidP="00BB1AFD">
            <w:pPr>
              <w:pStyle w:val="TableParagraph"/>
            </w:pPr>
            <w:r>
              <w:t>Работоспособное, удовлетворительное</w:t>
            </w:r>
          </w:p>
        </w:tc>
      </w:tr>
      <w:tr w:rsidR="00BB1AFD" w:rsidRPr="00E27BC5" w14:paraId="3CB8E57A" w14:textId="77777777" w:rsidTr="00BB1AFD">
        <w:trPr>
          <w:trHeight w:val="247"/>
          <w:jc w:val="center"/>
        </w:trPr>
        <w:tc>
          <w:tcPr>
            <w:tcW w:w="496" w:type="dxa"/>
            <w:vAlign w:val="center"/>
          </w:tcPr>
          <w:p w14:paraId="51591DD9" w14:textId="77777777" w:rsidR="00BB1AFD" w:rsidRPr="00E27BC5" w:rsidRDefault="00BB1AFD" w:rsidP="00BC07F4">
            <w:pPr>
              <w:pStyle w:val="TableParagraph"/>
              <w:numPr>
                <w:ilvl w:val="0"/>
                <w:numId w:val="96"/>
              </w:numPr>
              <w:ind w:left="0" w:firstLine="0"/>
              <w:jc w:val="center"/>
            </w:pPr>
          </w:p>
        </w:tc>
        <w:tc>
          <w:tcPr>
            <w:tcW w:w="3686" w:type="dxa"/>
            <w:vAlign w:val="center"/>
          </w:tcPr>
          <w:p w14:paraId="62DAE81E" w14:textId="77777777" w:rsidR="00BB1AFD" w:rsidRPr="00E27BC5" w:rsidRDefault="00BB1AFD" w:rsidP="00BB1AFD">
            <w:pPr>
              <w:pStyle w:val="TableParagraph"/>
            </w:pPr>
            <w:r w:rsidRPr="00E27BC5">
              <w:rPr>
                <w:color w:val="000000"/>
                <w:lang w:eastAsia="ru-RU"/>
              </w:rPr>
              <w:t>Насос К-45/30</w:t>
            </w:r>
          </w:p>
        </w:tc>
        <w:tc>
          <w:tcPr>
            <w:tcW w:w="1417" w:type="dxa"/>
            <w:vAlign w:val="center"/>
          </w:tcPr>
          <w:p w14:paraId="0307C262"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BB8EA43" w14:textId="77777777" w:rsidR="00BB1AFD" w:rsidRPr="00E27BC5" w:rsidRDefault="00BB1AFD" w:rsidP="00BB1AFD">
            <w:pPr>
              <w:pStyle w:val="TableParagraph"/>
              <w:jc w:val="center"/>
            </w:pPr>
          </w:p>
        </w:tc>
        <w:tc>
          <w:tcPr>
            <w:tcW w:w="1134" w:type="dxa"/>
            <w:vAlign w:val="center"/>
          </w:tcPr>
          <w:p w14:paraId="6000032D" w14:textId="77777777" w:rsidR="00BB1AFD" w:rsidRPr="00E27BC5" w:rsidRDefault="00BB1AFD" w:rsidP="00BB1AFD">
            <w:pPr>
              <w:pStyle w:val="TableParagraph"/>
              <w:jc w:val="center"/>
            </w:pPr>
            <w:r w:rsidRPr="00E27BC5">
              <w:rPr>
                <w:color w:val="000000"/>
                <w:lang w:eastAsia="ru-RU"/>
              </w:rPr>
              <w:t>1993</w:t>
            </w:r>
          </w:p>
        </w:tc>
        <w:tc>
          <w:tcPr>
            <w:tcW w:w="3119" w:type="dxa"/>
          </w:tcPr>
          <w:p w14:paraId="63A45FA5" w14:textId="6672E5BF"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7B86C955" w14:textId="4ECC0E35" w:rsidR="00BB1AFD" w:rsidRPr="00E27BC5" w:rsidRDefault="00BB1AFD" w:rsidP="00BB1AFD">
            <w:pPr>
              <w:pStyle w:val="TableParagraph"/>
            </w:pPr>
            <w:r>
              <w:t>Работоспособное, удовлетворительное</w:t>
            </w:r>
          </w:p>
        </w:tc>
      </w:tr>
      <w:tr w:rsidR="00BB1AFD" w:rsidRPr="00E27BC5" w14:paraId="081E5F35" w14:textId="77777777" w:rsidTr="00BB1AFD">
        <w:trPr>
          <w:trHeight w:val="247"/>
          <w:jc w:val="center"/>
        </w:trPr>
        <w:tc>
          <w:tcPr>
            <w:tcW w:w="496" w:type="dxa"/>
            <w:vAlign w:val="center"/>
          </w:tcPr>
          <w:p w14:paraId="1C485E40" w14:textId="77777777" w:rsidR="00BB1AFD" w:rsidRPr="00E27BC5" w:rsidRDefault="00BB1AFD" w:rsidP="00BC07F4">
            <w:pPr>
              <w:pStyle w:val="TableParagraph"/>
              <w:numPr>
                <w:ilvl w:val="0"/>
                <w:numId w:val="96"/>
              </w:numPr>
              <w:ind w:left="0" w:firstLine="0"/>
              <w:jc w:val="center"/>
            </w:pPr>
          </w:p>
        </w:tc>
        <w:tc>
          <w:tcPr>
            <w:tcW w:w="3686" w:type="dxa"/>
            <w:vAlign w:val="center"/>
          </w:tcPr>
          <w:p w14:paraId="1F548A6E" w14:textId="77777777" w:rsidR="00BB1AFD" w:rsidRPr="00E27BC5" w:rsidRDefault="00BB1AFD" w:rsidP="00BB1AFD">
            <w:pPr>
              <w:pStyle w:val="TableParagraph"/>
            </w:pPr>
            <w:r w:rsidRPr="00E27BC5">
              <w:rPr>
                <w:color w:val="000000"/>
                <w:lang w:eastAsia="ru-RU"/>
              </w:rPr>
              <w:t>Насос К-45/30</w:t>
            </w:r>
          </w:p>
        </w:tc>
        <w:tc>
          <w:tcPr>
            <w:tcW w:w="1417" w:type="dxa"/>
            <w:vAlign w:val="center"/>
          </w:tcPr>
          <w:p w14:paraId="094F54E3"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3784169" w14:textId="77777777" w:rsidR="00BB1AFD" w:rsidRPr="00E27BC5" w:rsidRDefault="00BB1AFD" w:rsidP="00BB1AFD">
            <w:pPr>
              <w:pStyle w:val="TableParagraph"/>
              <w:jc w:val="center"/>
            </w:pPr>
          </w:p>
        </w:tc>
        <w:tc>
          <w:tcPr>
            <w:tcW w:w="1134" w:type="dxa"/>
            <w:vAlign w:val="center"/>
          </w:tcPr>
          <w:p w14:paraId="777234C7" w14:textId="77777777" w:rsidR="00BB1AFD" w:rsidRPr="00E27BC5" w:rsidRDefault="00BB1AFD" w:rsidP="00BB1AFD">
            <w:pPr>
              <w:pStyle w:val="TableParagraph"/>
              <w:jc w:val="center"/>
            </w:pPr>
            <w:r w:rsidRPr="00E27BC5">
              <w:rPr>
                <w:color w:val="000000"/>
                <w:lang w:eastAsia="ru-RU"/>
              </w:rPr>
              <w:t>1993</w:t>
            </w:r>
          </w:p>
        </w:tc>
        <w:tc>
          <w:tcPr>
            <w:tcW w:w="3119" w:type="dxa"/>
          </w:tcPr>
          <w:p w14:paraId="0775130D" w14:textId="60E4C6EC" w:rsidR="00BB1AFD" w:rsidRPr="00E27BC5" w:rsidRDefault="00BB1AFD" w:rsidP="00BB1AFD">
            <w:pPr>
              <w:pStyle w:val="TableParagraph"/>
            </w:pPr>
            <w:r w:rsidRPr="00E27BC5">
              <w:rPr>
                <w:color w:val="000000"/>
                <w:lang w:eastAsia="ru-RU"/>
              </w:rPr>
              <w:t xml:space="preserve">ул. Коммунистическая </w:t>
            </w:r>
            <w:r w:rsidRPr="00E27BC5">
              <w:rPr>
                <w:color w:val="000000"/>
                <w:lang w:eastAsia="ru-RU"/>
              </w:rPr>
              <w:lastRenderedPageBreak/>
              <w:t>(Оборудование кот. 21 квартала)</w:t>
            </w:r>
          </w:p>
        </w:tc>
        <w:tc>
          <w:tcPr>
            <w:tcW w:w="3189" w:type="dxa"/>
            <w:vAlign w:val="center"/>
          </w:tcPr>
          <w:p w14:paraId="735FBC1D" w14:textId="338AAB95" w:rsidR="00BB1AFD" w:rsidRPr="00E27BC5" w:rsidRDefault="00BB1AFD" w:rsidP="00BB1AFD">
            <w:pPr>
              <w:pStyle w:val="TableParagraph"/>
            </w:pPr>
            <w:r>
              <w:lastRenderedPageBreak/>
              <w:t xml:space="preserve">Работоспособное, </w:t>
            </w:r>
            <w:r>
              <w:lastRenderedPageBreak/>
              <w:t>удовлетворительное</w:t>
            </w:r>
          </w:p>
        </w:tc>
      </w:tr>
      <w:tr w:rsidR="00BB1AFD" w:rsidRPr="00E27BC5" w14:paraId="09A74424" w14:textId="77777777" w:rsidTr="00BB1AFD">
        <w:trPr>
          <w:trHeight w:val="247"/>
          <w:jc w:val="center"/>
        </w:trPr>
        <w:tc>
          <w:tcPr>
            <w:tcW w:w="496" w:type="dxa"/>
            <w:vAlign w:val="center"/>
          </w:tcPr>
          <w:p w14:paraId="103736F1" w14:textId="77777777" w:rsidR="00BB1AFD" w:rsidRPr="00E27BC5" w:rsidRDefault="00BB1AFD" w:rsidP="00BC07F4">
            <w:pPr>
              <w:pStyle w:val="TableParagraph"/>
              <w:numPr>
                <w:ilvl w:val="0"/>
                <w:numId w:val="96"/>
              </w:numPr>
              <w:ind w:left="0" w:firstLine="0"/>
              <w:jc w:val="center"/>
            </w:pPr>
          </w:p>
        </w:tc>
        <w:tc>
          <w:tcPr>
            <w:tcW w:w="3686" w:type="dxa"/>
            <w:vAlign w:val="center"/>
          </w:tcPr>
          <w:p w14:paraId="3143885A" w14:textId="77777777" w:rsidR="00BB1AFD" w:rsidRPr="00E27BC5" w:rsidRDefault="00BB1AFD" w:rsidP="00BB1AFD">
            <w:pPr>
              <w:pStyle w:val="TableParagraph"/>
            </w:pPr>
            <w:r w:rsidRPr="00E27BC5">
              <w:rPr>
                <w:color w:val="000000"/>
                <w:lang w:eastAsia="ru-RU"/>
              </w:rPr>
              <w:t>Насос К-45/30</w:t>
            </w:r>
          </w:p>
        </w:tc>
        <w:tc>
          <w:tcPr>
            <w:tcW w:w="1417" w:type="dxa"/>
            <w:vAlign w:val="center"/>
          </w:tcPr>
          <w:p w14:paraId="06D2C582"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5EEFB36A" w14:textId="77777777" w:rsidR="00BB1AFD" w:rsidRPr="00E27BC5" w:rsidRDefault="00BB1AFD" w:rsidP="00BB1AFD">
            <w:pPr>
              <w:pStyle w:val="TableParagraph"/>
              <w:jc w:val="center"/>
            </w:pPr>
          </w:p>
        </w:tc>
        <w:tc>
          <w:tcPr>
            <w:tcW w:w="1134" w:type="dxa"/>
            <w:vAlign w:val="center"/>
          </w:tcPr>
          <w:p w14:paraId="2CC2C346" w14:textId="77777777" w:rsidR="00BB1AFD" w:rsidRPr="00E27BC5" w:rsidRDefault="00BB1AFD" w:rsidP="00BB1AFD">
            <w:pPr>
              <w:pStyle w:val="TableParagraph"/>
              <w:jc w:val="center"/>
            </w:pPr>
            <w:r w:rsidRPr="00E27BC5">
              <w:rPr>
                <w:color w:val="000000"/>
                <w:lang w:eastAsia="ru-RU"/>
              </w:rPr>
              <w:t>.1993</w:t>
            </w:r>
          </w:p>
        </w:tc>
        <w:tc>
          <w:tcPr>
            <w:tcW w:w="3119" w:type="dxa"/>
          </w:tcPr>
          <w:p w14:paraId="1171010D" w14:textId="43B03336"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46CA1F22" w14:textId="69E54C37" w:rsidR="00BB1AFD" w:rsidRPr="00E27BC5" w:rsidRDefault="00BB1AFD" w:rsidP="00BB1AFD">
            <w:pPr>
              <w:pStyle w:val="TableParagraph"/>
            </w:pPr>
            <w:r>
              <w:t>Работоспособное, удовлетворительное</w:t>
            </w:r>
          </w:p>
        </w:tc>
      </w:tr>
      <w:tr w:rsidR="00BB1AFD" w:rsidRPr="00E27BC5" w14:paraId="7BF9830A" w14:textId="77777777" w:rsidTr="00BB1AFD">
        <w:trPr>
          <w:trHeight w:val="247"/>
          <w:jc w:val="center"/>
        </w:trPr>
        <w:tc>
          <w:tcPr>
            <w:tcW w:w="496" w:type="dxa"/>
            <w:vAlign w:val="center"/>
          </w:tcPr>
          <w:p w14:paraId="70EDC1FC" w14:textId="77777777" w:rsidR="00BB1AFD" w:rsidRPr="00E27BC5" w:rsidRDefault="00BB1AFD" w:rsidP="00BC07F4">
            <w:pPr>
              <w:pStyle w:val="TableParagraph"/>
              <w:numPr>
                <w:ilvl w:val="0"/>
                <w:numId w:val="96"/>
              </w:numPr>
              <w:ind w:left="0" w:firstLine="0"/>
              <w:jc w:val="center"/>
            </w:pPr>
          </w:p>
        </w:tc>
        <w:tc>
          <w:tcPr>
            <w:tcW w:w="3686" w:type="dxa"/>
            <w:vAlign w:val="center"/>
          </w:tcPr>
          <w:p w14:paraId="6C37E77E" w14:textId="77777777" w:rsidR="00BB1AFD" w:rsidRPr="00E27BC5" w:rsidRDefault="00BB1AFD" w:rsidP="00BB1AFD">
            <w:pPr>
              <w:pStyle w:val="TableParagraph"/>
            </w:pPr>
            <w:r w:rsidRPr="00E27BC5">
              <w:rPr>
                <w:color w:val="000000"/>
                <w:lang w:eastAsia="ru-RU"/>
              </w:rPr>
              <w:t>Насос перек. К-60</w:t>
            </w:r>
          </w:p>
        </w:tc>
        <w:tc>
          <w:tcPr>
            <w:tcW w:w="1417" w:type="dxa"/>
            <w:vAlign w:val="center"/>
          </w:tcPr>
          <w:p w14:paraId="37B8ABDC"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42A5DDBB" w14:textId="77777777" w:rsidR="00BB1AFD" w:rsidRPr="00E27BC5" w:rsidRDefault="00BB1AFD" w:rsidP="00BB1AFD">
            <w:pPr>
              <w:pStyle w:val="TableParagraph"/>
              <w:jc w:val="center"/>
            </w:pPr>
          </w:p>
        </w:tc>
        <w:tc>
          <w:tcPr>
            <w:tcW w:w="1134" w:type="dxa"/>
            <w:vAlign w:val="center"/>
          </w:tcPr>
          <w:p w14:paraId="70381B5C" w14:textId="77777777" w:rsidR="00BB1AFD" w:rsidRPr="00E27BC5" w:rsidRDefault="00BB1AFD" w:rsidP="00BB1AFD">
            <w:pPr>
              <w:pStyle w:val="TableParagraph"/>
              <w:jc w:val="center"/>
            </w:pPr>
            <w:r w:rsidRPr="00E27BC5">
              <w:rPr>
                <w:color w:val="000000"/>
                <w:lang w:eastAsia="ru-RU"/>
              </w:rPr>
              <w:t>1995</w:t>
            </w:r>
          </w:p>
        </w:tc>
        <w:tc>
          <w:tcPr>
            <w:tcW w:w="3119" w:type="dxa"/>
          </w:tcPr>
          <w:p w14:paraId="796D999C" w14:textId="59A97289"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337E7CC1" w14:textId="1CA9D910" w:rsidR="00BB1AFD" w:rsidRPr="00E27BC5" w:rsidRDefault="00BB1AFD" w:rsidP="00BB1AFD">
            <w:pPr>
              <w:pStyle w:val="TableParagraph"/>
            </w:pPr>
            <w:r>
              <w:t>Работоспособное, удовлетворительное</w:t>
            </w:r>
          </w:p>
        </w:tc>
      </w:tr>
      <w:tr w:rsidR="00BB1AFD" w:rsidRPr="00E27BC5" w14:paraId="4DC308BE" w14:textId="77777777" w:rsidTr="00BB1AFD">
        <w:trPr>
          <w:trHeight w:val="247"/>
          <w:jc w:val="center"/>
        </w:trPr>
        <w:tc>
          <w:tcPr>
            <w:tcW w:w="496" w:type="dxa"/>
            <w:vAlign w:val="center"/>
          </w:tcPr>
          <w:p w14:paraId="2E251530" w14:textId="77777777" w:rsidR="00BB1AFD" w:rsidRPr="00E27BC5" w:rsidRDefault="00BB1AFD" w:rsidP="00BC07F4">
            <w:pPr>
              <w:pStyle w:val="TableParagraph"/>
              <w:numPr>
                <w:ilvl w:val="0"/>
                <w:numId w:val="96"/>
              </w:numPr>
              <w:ind w:left="0" w:firstLine="0"/>
              <w:jc w:val="center"/>
            </w:pPr>
          </w:p>
        </w:tc>
        <w:tc>
          <w:tcPr>
            <w:tcW w:w="3686" w:type="dxa"/>
            <w:vAlign w:val="center"/>
          </w:tcPr>
          <w:p w14:paraId="5FAAA455" w14:textId="77777777" w:rsidR="00BB1AFD" w:rsidRPr="00E27BC5" w:rsidRDefault="00BB1AFD" w:rsidP="00BB1AFD">
            <w:pPr>
              <w:pStyle w:val="TableParagraph"/>
            </w:pPr>
            <w:r w:rsidRPr="00E27BC5">
              <w:rPr>
                <w:color w:val="000000"/>
                <w:lang w:eastAsia="ru-RU"/>
              </w:rPr>
              <w:t>Насос циркул.</w:t>
            </w:r>
          </w:p>
        </w:tc>
        <w:tc>
          <w:tcPr>
            <w:tcW w:w="1417" w:type="dxa"/>
            <w:vAlign w:val="center"/>
          </w:tcPr>
          <w:p w14:paraId="306F3F2D"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6D76336" w14:textId="77777777" w:rsidR="00BB1AFD" w:rsidRPr="00E27BC5" w:rsidRDefault="00BB1AFD" w:rsidP="00BB1AFD">
            <w:pPr>
              <w:pStyle w:val="TableParagraph"/>
              <w:jc w:val="center"/>
            </w:pPr>
          </w:p>
        </w:tc>
        <w:tc>
          <w:tcPr>
            <w:tcW w:w="1134" w:type="dxa"/>
            <w:vAlign w:val="center"/>
          </w:tcPr>
          <w:p w14:paraId="0005DB7F" w14:textId="77777777" w:rsidR="00BB1AFD" w:rsidRPr="00E27BC5" w:rsidRDefault="00BB1AFD" w:rsidP="00BB1AFD">
            <w:pPr>
              <w:pStyle w:val="TableParagraph"/>
              <w:jc w:val="center"/>
            </w:pPr>
            <w:r w:rsidRPr="00E27BC5">
              <w:rPr>
                <w:color w:val="000000"/>
                <w:lang w:eastAsia="ru-RU"/>
              </w:rPr>
              <w:t>1998</w:t>
            </w:r>
          </w:p>
        </w:tc>
        <w:tc>
          <w:tcPr>
            <w:tcW w:w="3119" w:type="dxa"/>
          </w:tcPr>
          <w:p w14:paraId="47621035" w14:textId="549BDC64"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7BC2588C" w14:textId="3AF8F0B0" w:rsidR="00BB1AFD" w:rsidRPr="00E27BC5" w:rsidRDefault="00BB1AFD" w:rsidP="00BB1AFD">
            <w:pPr>
              <w:pStyle w:val="TableParagraph"/>
            </w:pPr>
            <w:r>
              <w:t>Работоспособное, удовлетворительное</w:t>
            </w:r>
          </w:p>
        </w:tc>
      </w:tr>
      <w:tr w:rsidR="00BB1AFD" w:rsidRPr="00E27BC5" w14:paraId="432C8DC5" w14:textId="77777777" w:rsidTr="00BB1AFD">
        <w:trPr>
          <w:trHeight w:val="247"/>
          <w:jc w:val="center"/>
        </w:trPr>
        <w:tc>
          <w:tcPr>
            <w:tcW w:w="496" w:type="dxa"/>
            <w:vAlign w:val="center"/>
          </w:tcPr>
          <w:p w14:paraId="4E334653" w14:textId="77777777" w:rsidR="00BB1AFD" w:rsidRPr="00E27BC5" w:rsidRDefault="00BB1AFD" w:rsidP="00BC07F4">
            <w:pPr>
              <w:pStyle w:val="TableParagraph"/>
              <w:numPr>
                <w:ilvl w:val="0"/>
                <w:numId w:val="96"/>
              </w:numPr>
              <w:ind w:left="0" w:firstLine="0"/>
              <w:jc w:val="center"/>
            </w:pPr>
          </w:p>
        </w:tc>
        <w:tc>
          <w:tcPr>
            <w:tcW w:w="3686" w:type="dxa"/>
            <w:vAlign w:val="center"/>
          </w:tcPr>
          <w:p w14:paraId="201DCE2C" w14:textId="77777777" w:rsidR="00BB1AFD" w:rsidRPr="00E27BC5" w:rsidRDefault="00BB1AFD" w:rsidP="00BB1AFD">
            <w:pPr>
              <w:pStyle w:val="TableParagraph"/>
            </w:pPr>
            <w:r w:rsidRPr="00E27BC5">
              <w:rPr>
                <w:color w:val="000000"/>
                <w:lang w:eastAsia="ru-RU"/>
              </w:rPr>
              <w:t>Насос циркул.</w:t>
            </w:r>
          </w:p>
        </w:tc>
        <w:tc>
          <w:tcPr>
            <w:tcW w:w="1417" w:type="dxa"/>
            <w:vAlign w:val="center"/>
          </w:tcPr>
          <w:p w14:paraId="327B36AA"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3BECF8F1" w14:textId="77777777" w:rsidR="00BB1AFD" w:rsidRPr="00E27BC5" w:rsidRDefault="00BB1AFD" w:rsidP="00BB1AFD">
            <w:pPr>
              <w:pStyle w:val="TableParagraph"/>
              <w:jc w:val="center"/>
            </w:pPr>
          </w:p>
        </w:tc>
        <w:tc>
          <w:tcPr>
            <w:tcW w:w="1134" w:type="dxa"/>
            <w:vAlign w:val="center"/>
          </w:tcPr>
          <w:p w14:paraId="0D16FF95" w14:textId="77777777" w:rsidR="00BB1AFD" w:rsidRPr="00E27BC5" w:rsidRDefault="00BB1AFD" w:rsidP="00BB1AFD">
            <w:pPr>
              <w:pStyle w:val="TableParagraph"/>
              <w:jc w:val="center"/>
            </w:pPr>
            <w:r w:rsidRPr="00E27BC5">
              <w:rPr>
                <w:color w:val="000000"/>
                <w:lang w:eastAsia="ru-RU"/>
              </w:rPr>
              <w:t>1994</w:t>
            </w:r>
          </w:p>
        </w:tc>
        <w:tc>
          <w:tcPr>
            <w:tcW w:w="3119" w:type="dxa"/>
          </w:tcPr>
          <w:p w14:paraId="676C91F6" w14:textId="7A62D45F"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4657BC4A" w14:textId="7B365A6A" w:rsidR="00BB1AFD" w:rsidRPr="00E27BC5" w:rsidRDefault="00BB1AFD" w:rsidP="00BB1AFD">
            <w:pPr>
              <w:pStyle w:val="TableParagraph"/>
            </w:pPr>
            <w:r>
              <w:t>Работоспособное, удовлетворительное</w:t>
            </w:r>
          </w:p>
        </w:tc>
      </w:tr>
      <w:tr w:rsidR="00BB1AFD" w:rsidRPr="00E27BC5" w14:paraId="2D33C310" w14:textId="77777777" w:rsidTr="00BB1AFD">
        <w:trPr>
          <w:trHeight w:val="247"/>
          <w:jc w:val="center"/>
        </w:trPr>
        <w:tc>
          <w:tcPr>
            <w:tcW w:w="496" w:type="dxa"/>
            <w:vAlign w:val="center"/>
          </w:tcPr>
          <w:p w14:paraId="1F47987C" w14:textId="77777777" w:rsidR="00BB1AFD" w:rsidRPr="00E27BC5" w:rsidRDefault="00BB1AFD" w:rsidP="00BC07F4">
            <w:pPr>
              <w:pStyle w:val="TableParagraph"/>
              <w:numPr>
                <w:ilvl w:val="0"/>
                <w:numId w:val="96"/>
              </w:numPr>
              <w:ind w:left="0" w:firstLine="0"/>
              <w:jc w:val="center"/>
            </w:pPr>
          </w:p>
        </w:tc>
        <w:tc>
          <w:tcPr>
            <w:tcW w:w="3686" w:type="dxa"/>
            <w:vAlign w:val="center"/>
          </w:tcPr>
          <w:p w14:paraId="18B17F54" w14:textId="77777777" w:rsidR="00BB1AFD" w:rsidRPr="00E27BC5" w:rsidRDefault="00BB1AFD" w:rsidP="00BB1AFD">
            <w:pPr>
              <w:pStyle w:val="TableParagraph"/>
            </w:pPr>
            <w:r w:rsidRPr="00E27BC5">
              <w:rPr>
                <w:color w:val="000000"/>
                <w:lang w:eastAsia="ru-RU"/>
              </w:rPr>
              <w:t>Счетчик газовый</w:t>
            </w:r>
          </w:p>
        </w:tc>
        <w:tc>
          <w:tcPr>
            <w:tcW w:w="1417" w:type="dxa"/>
            <w:vAlign w:val="center"/>
          </w:tcPr>
          <w:p w14:paraId="6C6E686B" w14:textId="77777777" w:rsidR="00BB1AFD" w:rsidRPr="00E27BC5" w:rsidRDefault="00BB1AFD" w:rsidP="00BB1AFD">
            <w:pPr>
              <w:pStyle w:val="TableParagraph"/>
              <w:jc w:val="center"/>
            </w:pPr>
            <w:r w:rsidRPr="00E27BC5">
              <w:t xml:space="preserve">1 </w:t>
            </w:r>
            <w:r w:rsidRPr="00E27BC5">
              <w:rPr>
                <w:color w:val="000000"/>
                <w:lang w:eastAsia="ru-RU"/>
              </w:rPr>
              <w:t>шт.</w:t>
            </w:r>
          </w:p>
        </w:tc>
        <w:tc>
          <w:tcPr>
            <w:tcW w:w="1701" w:type="dxa"/>
            <w:vAlign w:val="center"/>
          </w:tcPr>
          <w:p w14:paraId="62A8C5D5" w14:textId="77777777" w:rsidR="00BB1AFD" w:rsidRPr="00E27BC5" w:rsidRDefault="00BB1AFD" w:rsidP="00BB1AFD">
            <w:pPr>
              <w:pStyle w:val="TableParagraph"/>
              <w:jc w:val="center"/>
            </w:pPr>
          </w:p>
        </w:tc>
        <w:tc>
          <w:tcPr>
            <w:tcW w:w="1134" w:type="dxa"/>
            <w:vAlign w:val="center"/>
          </w:tcPr>
          <w:p w14:paraId="7FBA6B0B" w14:textId="77777777" w:rsidR="00BB1AFD" w:rsidRPr="00E27BC5" w:rsidRDefault="00BB1AFD" w:rsidP="00BB1AFD">
            <w:pPr>
              <w:pStyle w:val="TableParagraph"/>
              <w:jc w:val="center"/>
            </w:pPr>
            <w:r w:rsidRPr="00E27BC5">
              <w:rPr>
                <w:color w:val="000000"/>
                <w:lang w:eastAsia="ru-RU"/>
              </w:rPr>
              <w:t>2006</w:t>
            </w:r>
          </w:p>
        </w:tc>
        <w:tc>
          <w:tcPr>
            <w:tcW w:w="3119" w:type="dxa"/>
          </w:tcPr>
          <w:p w14:paraId="69E37C8B" w14:textId="3C7A3DDE" w:rsidR="00BB1AFD" w:rsidRPr="00E27BC5" w:rsidRDefault="00BB1AFD" w:rsidP="00BB1AFD">
            <w:pPr>
              <w:pStyle w:val="TableParagraph"/>
            </w:pPr>
            <w:r w:rsidRPr="00E27BC5">
              <w:rPr>
                <w:color w:val="000000"/>
                <w:lang w:eastAsia="ru-RU"/>
              </w:rPr>
              <w:t>ул. Коммунистическая (Оборудование кот. 21 квартала)</w:t>
            </w:r>
          </w:p>
        </w:tc>
        <w:tc>
          <w:tcPr>
            <w:tcW w:w="3189" w:type="dxa"/>
            <w:vAlign w:val="center"/>
          </w:tcPr>
          <w:p w14:paraId="2DA99010" w14:textId="6F378379" w:rsidR="00BB1AFD" w:rsidRPr="00E27BC5" w:rsidRDefault="00BB1AFD" w:rsidP="00BB1AFD">
            <w:pPr>
              <w:pStyle w:val="TableParagraph"/>
            </w:pPr>
            <w:r>
              <w:t>Работоспособное, удовлетворительное</w:t>
            </w:r>
          </w:p>
        </w:tc>
      </w:tr>
      <w:tr w:rsidR="00BB1AFD" w:rsidRPr="00E27BC5" w14:paraId="3449C431" w14:textId="77777777" w:rsidTr="00BB1AFD">
        <w:trPr>
          <w:trHeight w:val="247"/>
          <w:jc w:val="center"/>
        </w:trPr>
        <w:tc>
          <w:tcPr>
            <w:tcW w:w="496" w:type="dxa"/>
            <w:vAlign w:val="center"/>
          </w:tcPr>
          <w:p w14:paraId="6D2C643D" w14:textId="77777777" w:rsidR="00BB1AFD" w:rsidRPr="00E27BC5" w:rsidRDefault="00BB1AFD" w:rsidP="00BB1AFD">
            <w:pPr>
              <w:pStyle w:val="TableParagraph"/>
            </w:pPr>
          </w:p>
        </w:tc>
        <w:tc>
          <w:tcPr>
            <w:tcW w:w="3686" w:type="dxa"/>
            <w:vAlign w:val="center"/>
          </w:tcPr>
          <w:p w14:paraId="5B0E6CD2" w14:textId="09F51355" w:rsidR="00BB1AFD" w:rsidRPr="00E27BC5" w:rsidRDefault="00BB1AFD" w:rsidP="00BB1AFD">
            <w:pPr>
              <w:pStyle w:val="TableParagraph"/>
              <w:rPr>
                <w:color w:val="000000"/>
                <w:lang w:eastAsia="ru-RU"/>
              </w:rPr>
            </w:pPr>
            <w:r w:rsidRPr="00E27BC5">
              <w:rPr>
                <w:b/>
                <w:bCs/>
                <w:lang w:eastAsia="ru-RU"/>
              </w:rPr>
              <w:t>Модульная котельная с тепломеханическим, газовым и электрооборудованием (кот. №17)</w:t>
            </w:r>
          </w:p>
        </w:tc>
        <w:tc>
          <w:tcPr>
            <w:tcW w:w="1417" w:type="dxa"/>
            <w:vAlign w:val="center"/>
          </w:tcPr>
          <w:p w14:paraId="5371AD72" w14:textId="77777777" w:rsidR="00BB1AFD" w:rsidRPr="00E27BC5" w:rsidRDefault="00BB1AFD" w:rsidP="00BB1AFD">
            <w:pPr>
              <w:pStyle w:val="TableParagraph"/>
              <w:jc w:val="center"/>
            </w:pPr>
          </w:p>
        </w:tc>
        <w:tc>
          <w:tcPr>
            <w:tcW w:w="1701" w:type="dxa"/>
            <w:vAlign w:val="center"/>
          </w:tcPr>
          <w:p w14:paraId="4B17E39A" w14:textId="77777777" w:rsidR="00BB1AFD" w:rsidRPr="00E27BC5" w:rsidRDefault="00BB1AFD" w:rsidP="00BB1AFD">
            <w:pPr>
              <w:pStyle w:val="TableParagraph"/>
              <w:jc w:val="center"/>
            </w:pPr>
          </w:p>
        </w:tc>
        <w:tc>
          <w:tcPr>
            <w:tcW w:w="1134" w:type="dxa"/>
            <w:vAlign w:val="center"/>
          </w:tcPr>
          <w:p w14:paraId="6E836814" w14:textId="3D925A83" w:rsidR="00BB1AFD" w:rsidRPr="00E27BC5" w:rsidRDefault="00F32930" w:rsidP="00BB1AFD">
            <w:pPr>
              <w:pStyle w:val="TableParagraph"/>
              <w:jc w:val="center"/>
              <w:rPr>
                <w:color w:val="000000"/>
                <w:lang w:eastAsia="ru-RU"/>
              </w:rPr>
            </w:pPr>
            <w:r w:rsidRPr="00E27BC5">
              <w:rPr>
                <w:b/>
                <w:bCs/>
                <w:color w:val="000000"/>
                <w:lang w:eastAsia="ru-RU"/>
              </w:rPr>
              <w:t>2012</w:t>
            </w:r>
          </w:p>
        </w:tc>
        <w:tc>
          <w:tcPr>
            <w:tcW w:w="3119" w:type="dxa"/>
          </w:tcPr>
          <w:p w14:paraId="423CBF00" w14:textId="631C3AFF" w:rsidR="00BB1AFD" w:rsidRPr="00E27BC5" w:rsidRDefault="00F32930" w:rsidP="00BB1AFD">
            <w:pPr>
              <w:pStyle w:val="TableParagraph"/>
              <w:rPr>
                <w:color w:val="000000"/>
                <w:lang w:eastAsia="ru-RU"/>
              </w:rPr>
            </w:pPr>
            <w:r w:rsidRPr="00E27BC5">
              <w:rPr>
                <w:b/>
                <w:bCs/>
                <w:lang w:eastAsia="ru-RU"/>
              </w:rPr>
              <w:t>Смоленская область, г. Сафоново, ул. Ковалева</w:t>
            </w:r>
          </w:p>
        </w:tc>
        <w:tc>
          <w:tcPr>
            <w:tcW w:w="3189" w:type="dxa"/>
            <w:vAlign w:val="center"/>
          </w:tcPr>
          <w:p w14:paraId="2F784708" w14:textId="77777777" w:rsidR="00BB1AFD" w:rsidRDefault="00BB1AFD" w:rsidP="00BB1AFD">
            <w:pPr>
              <w:pStyle w:val="TableParagraph"/>
            </w:pPr>
          </w:p>
        </w:tc>
      </w:tr>
      <w:tr w:rsidR="00F32930" w:rsidRPr="00E27BC5" w14:paraId="70D264BA" w14:textId="77777777" w:rsidTr="00BB1AFD">
        <w:trPr>
          <w:trHeight w:val="247"/>
          <w:jc w:val="center"/>
        </w:trPr>
        <w:tc>
          <w:tcPr>
            <w:tcW w:w="496" w:type="dxa"/>
            <w:vAlign w:val="center"/>
          </w:tcPr>
          <w:p w14:paraId="20176DF7" w14:textId="77777777" w:rsidR="00F32930" w:rsidRPr="00E27BC5" w:rsidRDefault="00F32930" w:rsidP="00F32930">
            <w:pPr>
              <w:pStyle w:val="TableParagraph"/>
            </w:pPr>
          </w:p>
        </w:tc>
        <w:tc>
          <w:tcPr>
            <w:tcW w:w="3686" w:type="dxa"/>
            <w:vAlign w:val="center"/>
          </w:tcPr>
          <w:p w14:paraId="3DE26171" w14:textId="748C31B6" w:rsidR="00F32930" w:rsidRPr="00E27BC5" w:rsidRDefault="00F32930" w:rsidP="00BB1AFD">
            <w:pPr>
              <w:pStyle w:val="TableParagraph"/>
              <w:rPr>
                <w:color w:val="000000"/>
                <w:lang w:eastAsia="ru-RU"/>
              </w:rPr>
            </w:pPr>
            <w:r w:rsidRPr="00E27BC5">
              <w:rPr>
                <w:b/>
                <w:bCs/>
                <w:color w:val="000000"/>
                <w:lang w:eastAsia="ru-RU"/>
              </w:rPr>
              <w:t>в том числе:</w:t>
            </w:r>
          </w:p>
        </w:tc>
        <w:tc>
          <w:tcPr>
            <w:tcW w:w="1417" w:type="dxa"/>
            <w:vAlign w:val="center"/>
          </w:tcPr>
          <w:p w14:paraId="30C0F52F" w14:textId="77777777" w:rsidR="00F32930" w:rsidRPr="00E27BC5" w:rsidRDefault="00F32930" w:rsidP="00BB1AFD">
            <w:pPr>
              <w:pStyle w:val="TableParagraph"/>
              <w:jc w:val="center"/>
            </w:pPr>
          </w:p>
        </w:tc>
        <w:tc>
          <w:tcPr>
            <w:tcW w:w="1701" w:type="dxa"/>
            <w:vAlign w:val="center"/>
          </w:tcPr>
          <w:p w14:paraId="758ACA56" w14:textId="77777777" w:rsidR="00F32930" w:rsidRPr="00E27BC5" w:rsidRDefault="00F32930" w:rsidP="00BB1AFD">
            <w:pPr>
              <w:pStyle w:val="TableParagraph"/>
              <w:jc w:val="center"/>
            </w:pPr>
          </w:p>
        </w:tc>
        <w:tc>
          <w:tcPr>
            <w:tcW w:w="1134" w:type="dxa"/>
            <w:vAlign w:val="center"/>
          </w:tcPr>
          <w:p w14:paraId="68814345" w14:textId="77777777" w:rsidR="00F32930" w:rsidRPr="00E27BC5" w:rsidRDefault="00F32930" w:rsidP="00BB1AFD">
            <w:pPr>
              <w:pStyle w:val="TableParagraph"/>
              <w:jc w:val="center"/>
              <w:rPr>
                <w:color w:val="000000"/>
                <w:lang w:eastAsia="ru-RU"/>
              </w:rPr>
            </w:pPr>
          </w:p>
        </w:tc>
        <w:tc>
          <w:tcPr>
            <w:tcW w:w="3119" w:type="dxa"/>
          </w:tcPr>
          <w:p w14:paraId="41FE9BFD" w14:textId="77777777" w:rsidR="00F32930" w:rsidRPr="00E27BC5" w:rsidRDefault="00F32930" w:rsidP="00BB1AFD">
            <w:pPr>
              <w:pStyle w:val="TableParagraph"/>
              <w:rPr>
                <w:color w:val="000000"/>
                <w:lang w:eastAsia="ru-RU"/>
              </w:rPr>
            </w:pPr>
          </w:p>
        </w:tc>
        <w:tc>
          <w:tcPr>
            <w:tcW w:w="3189" w:type="dxa"/>
            <w:vAlign w:val="center"/>
          </w:tcPr>
          <w:p w14:paraId="5FB2FE4B" w14:textId="77777777" w:rsidR="00F32930" w:rsidRDefault="00F32930" w:rsidP="00BB1AFD">
            <w:pPr>
              <w:pStyle w:val="TableParagraph"/>
            </w:pPr>
          </w:p>
        </w:tc>
      </w:tr>
      <w:tr w:rsidR="00020C12" w:rsidRPr="00E27BC5" w14:paraId="04F8DB63" w14:textId="77777777" w:rsidTr="009501D8">
        <w:trPr>
          <w:trHeight w:val="247"/>
          <w:jc w:val="center"/>
        </w:trPr>
        <w:tc>
          <w:tcPr>
            <w:tcW w:w="496" w:type="dxa"/>
            <w:vAlign w:val="center"/>
          </w:tcPr>
          <w:p w14:paraId="70CDF2B7" w14:textId="77777777" w:rsidR="00020C12" w:rsidRPr="00E27BC5" w:rsidRDefault="00020C12" w:rsidP="00BC07F4">
            <w:pPr>
              <w:pStyle w:val="TableParagraph"/>
              <w:numPr>
                <w:ilvl w:val="0"/>
                <w:numId w:val="98"/>
              </w:numPr>
              <w:ind w:left="0" w:firstLine="0"/>
            </w:pPr>
          </w:p>
        </w:tc>
        <w:tc>
          <w:tcPr>
            <w:tcW w:w="3686" w:type="dxa"/>
            <w:vAlign w:val="center"/>
          </w:tcPr>
          <w:p w14:paraId="27E54B98" w14:textId="46179D28" w:rsidR="00020C12" w:rsidRPr="00E27BC5" w:rsidRDefault="00020C12" w:rsidP="00020C12">
            <w:pPr>
              <w:pStyle w:val="TableParagraph"/>
              <w:rPr>
                <w:color w:val="000000"/>
                <w:lang w:eastAsia="ru-RU"/>
              </w:rPr>
            </w:pPr>
            <w:r w:rsidRPr="00E27BC5">
              <w:rPr>
                <w:color w:val="000000"/>
                <w:lang w:eastAsia="ru-RU"/>
              </w:rPr>
              <w:t xml:space="preserve">котлы водогрейные ТТС-1000 </w:t>
            </w:r>
          </w:p>
        </w:tc>
        <w:tc>
          <w:tcPr>
            <w:tcW w:w="1417" w:type="dxa"/>
            <w:vAlign w:val="center"/>
          </w:tcPr>
          <w:p w14:paraId="2291DC77" w14:textId="12F4EFAF"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50C37754" w14:textId="77777777" w:rsidR="00020C12" w:rsidRPr="00E27BC5" w:rsidRDefault="00020C12" w:rsidP="00020C12">
            <w:pPr>
              <w:pStyle w:val="TableParagraph"/>
              <w:jc w:val="center"/>
            </w:pPr>
          </w:p>
        </w:tc>
        <w:tc>
          <w:tcPr>
            <w:tcW w:w="1134" w:type="dxa"/>
            <w:vAlign w:val="center"/>
          </w:tcPr>
          <w:p w14:paraId="75C5B0E5" w14:textId="77777777" w:rsidR="00020C12" w:rsidRPr="00E27BC5" w:rsidRDefault="00020C12" w:rsidP="00020C12">
            <w:pPr>
              <w:pStyle w:val="TableParagraph"/>
              <w:jc w:val="center"/>
              <w:rPr>
                <w:color w:val="000000"/>
                <w:lang w:eastAsia="ru-RU"/>
              </w:rPr>
            </w:pPr>
          </w:p>
        </w:tc>
        <w:tc>
          <w:tcPr>
            <w:tcW w:w="3119" w:type="dxa"/>
            <w:vAlign w:val="center"/>
          </w:tcPr>
          <w:p w14:paraId="3C204A29" w14:textId="3AE845AA" w:rsidR="00020C12" w:rsidRPr="00E27BC5" w:rsidRDefault="00020C12" w:rsidP="00020C12">
            <w:pPr>
              <w:pStyle w:val="TableParagraph"/>
              <w:rPr>
                <w:color w:val="000000"/>
                <w:lang w:eastAsia="ru-RU"/>
              </w:rPr>
            </w:pPr>
            <w:r w:rsidRPr="00E27BC5">
              <w:rPr>
                <w:lang w:eastAsia="ru-RU"/>
              </w:rPr>
              <w:t>г. Сафоново, ул. Ковалева</w:t>
            </w:r>
          </w:p>
        </w:tc>
        <w:tc>
          <w:tcPr>
            <w:tcW w:w="3189" w:type="dxa"/>
            <w:vAlign w:val="center"/>
          </w:tcPr>
          <w:p w14:paraId="3DC9E23C" w14:textId="0C1A1DA0" w:rsidR="00020C12" w:rsidRDefault="00020C12" w:rsidP="00020C12">
            <w:pPr>
              <w:pStyle w:val="TableParagraph"/>
            </w:pPr>
            <w:r>
              <w:t>Работоспособное, удовлетворительное</w:t>
            </w:r>
          </w:p>
        </w:tc>
      </w:tr>
      <w:tr w:rsidR="00020C12" w:rsidRPr="00E27BC5" w14:paraId="1BCCA63D" w14:textId="77777777" w:rsidTr="009501D8">
        <w:trPr>
          <w:trHeight w:val="247"/>
          <w:jc w:val="center"/>
        </w:trPr>
        <w:tc>
          <w:tcPr>
            <w:tcW w:w="496" w:type="dxa"/>
            <w:vAlign w:val="center"/>
          </w:tcPr>
          <w:p w14:paraId="5DE18AB0" w14:textId="77777777" w:rsidR="00020C12" w:rsidRPr="00E27BC5" w:rsidRDefault="00020C12" w:rsidP="00BC07F4">
            <w:pPr>
              <w:pStyle w:val="TableParagraph"/>
              <w:numPr>
                <w:ilvl w:val="0"/>
                <w:numId w:val="98"/>
              </w:numPr>
              <w:ind w:left="0" w:firstLine="0"/>
            </w:pPr>
          </w:p>
        </w:tc>
        <w:tc>
          <w:tcPr>
            <w:tcW w:w="3686" w:type="dxa"/>
            <w:vAlign w:val="center"/>
          </w:tcPr>
          <w:p w14:paraId="309257CE" w14:textId="599BD27B" w:rsidR="00020C12" w:rsidRPr="00E27BC5" w:rsidRDefault="00020C12" w:rsidP="00020C12">
            <w:pPr>
              <w:pStyle w:val="TableParagraph"/>
              <w:rPr>
                <w:color w:val="000000"/>
                <w:lang w:eastAsia="ru-RU"/>
              </w:rPr>
            </w:pPr>
            <w:r w:rsidRPr="00E27BC5">
              <w:rPr>
                <w:color w:val="000000"/>
                <w:lang w:eastAsia="ru-RU"/>
              </w:rPr>
              <w:t>пластинчатые теплообменники NТ50XHV/CDL-16/59</w:t>
            </w:r>
          </w:p>
        </w:tc>
        <w:tc>
          <w:tcPr>
            <w:tcW w:w="1417" w:type="dxa"/>
            <w:vAlign w:val="center"/>
          </w:tcPr>
          <w:p w14:paraId="793F59D1" w14:textId="49E6A494"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0E659AEB" w14:textId="77777777" w:rsidR="00020C12" w:rsidRPr="00E27BC5" w:rsidRDefault="00020C12" w:rsidP="00020C12">
            <w:pPr>
              <w:pStyle w:val="TableParagraph"/>
              <w:jc w:val="center"/>
            </w:pPr>
          </w:p>
        </w:tc>
        <w:tc>
          <w:tcPr>
            <w:tcW w:w="1134" w:type="dxa"/>
            <w:vAlign w:val="center"/>
          </w:tcPr>
          <w:p w14:paraId="6AF4E3BD" w14:textId="77777777" w:rsidR="00020C12" w:rsidRPr="00E27BC5" w:rsidRDefault="00020C12" w:rsidP="00020C12">
            <w:pPr>
              <w:pStyle w:val="TableParagraph"/>
              <w:jc w:val="center"/>
              <w:rPr>
                <w:color w:val="000000"/>
                <w:lang w:eastAsia="ru-RU"/>
              </w:rPr>
            </w:pPr>
          </w:p>
        </w:tc>
        <w:tc>
          <w:tcPr>
            <w:tcW w:w="3119" w:type="dxa"/>
            <w:vAlign w:val="center"/>
          </w:tcPr>
          <w:p w14:paraId="4FD1B69B" w14:textId="7BC56831" w:rsidR="00020C12" w:rsidRPr="00E27BC5" w:rsidRDefault="00020C12" w:rsidP="00020C12">
            <w:pPr>
              <w:pStyle w:val="TableParagraph"/>
              <w:rPr>
                <w:color w:val="000000"/>
                <w:lang w:eastAsia="ru-RU"/>
              </w:rPr>
            </w:pPr>
            <w:r w:rsidRPr="00E27BC5">
              <w:rPr>
                <w:lang w:eastAsia="ru-RU"/>
              </w:rPr>
              <w:t>г. Сафоново, ул. Ковалева</w:t>
            </w:r>
          </w:p>
        </w:tc>
        <w:tc>
          <w:tcPr>
            <w:tcW w:w="3189" w:type="dxa"/>
            <w:vAlign w:val="center"/>
          </w:tcPr>
          <w:p w14:paraId="3B573658" w14:textId="60EF45A9" w:rsidR="00020C12" w:rsidRDefault="00020C12" w:rsidP="00020C12">
            <w:pPr>
              <w:pStyle w:val="TableParagraph"/>
            </w:pPr>
            <w:r>
              <w:t>Работоспособное, удовлетворительное</w:t>
            </w:r>
          </w:p>
        </w:tc>
      </w:tr>
      <w:tr w:rsidR="00020C12" w:rsidRPr="00E27BC5" w14:paraId="5A129055" w14:textId="77777777" w:rsidTr="009501D8">
        <w:trPr>
          <w:trHeight w:val="247"/>
          <w:jc w:val="center"/>
        </w:trPr>
        <w:tc>
          <w:tcPr>
            <w:tcW w:w="496" w:type="dxa"/>
            <w:vAlign w:val="center"/>
          </w:tcPr>
          <w:p w14:paraId="3FAEE71B" w14:textId="77777777" w:rsidR="00020C12" w:rsidRPr="00E27BC5" w:rsidRDefault="00020C12" w:rsidP="00BC07F4">
            <w:pPr>
              <w:pStyle w:val="TableParagraph"/>
              <w:numPr>
                <w:ilvl w:val="0"/>
                <w:numId w:val="98"/>
              </w:numPr>
              <w:ind w:left="0" w:firstLine="0"/>
            </w:pPr>
          </w:p>
        </w:tc>
        <w:tc>
          <w:tcPr>
            <w:tcW w:w="3686" w:type="dxa"/>
            <w:vAlign w:val="center"/>
          </w:tcPr>
          <w:p w14:paraId="33E4D478" w14:textId="3044B12F" w:rsidR="00020C12" w:rsidRPr="00E27BC5" w:rsidRDefault="00020C12" w:rsidP="00020C12">
            <w:pPr>
              <w:pStyle w:val="TableParagraph"/>
              <w:rPr>
                <w:color w:val="000000"/>
                <w:lang w:eastAsia="ru-RU"/>
              </w:rPr>
            </w:pPr>
            <w:r w:rsidRPr="00E27BC5">
              <w:rPr>
                <w:color w:val="000000"/>
                <w:lang w:eastAsia="ru-RU"/>
              </w:rPr>
              <w:t>насос подпиточный Movitek V10-3 PDX</w:t>
            </w:r>
          </w:p>
        </w:tc>
        <w:tc>
          <w:tcPr>
            <w:tcW w:w="1417" w:type="dxa"/>
            <w:vAlign w:val="center"/>
          </w:tcPr>
          <w:p w14:paraId="6CB7DB61" w14:textId="564E35BC"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646805A2" w14:textId="77777777" w:rsidR="00020C12" w:rsidRPr="00E27BC5" w:rsidRDefault="00020C12" w:rsidP="00020C12">
            <w:pPr>
              <w:pStyle w:val="TableParagraph"/>
              <w:jc w:val="center"/>
            </w:pPr>
          </w:p>
        </w:tc>
        <w:tc>
          <w:tcPr>
            <w:tcW w:w="1134" w:type="dxa"/>
            <w:vAlign w:val="center"/>
          </w:tcPr>
          <w:p w14:paraId="05ACF930" w14:textId="77777777" w:rsidR="00020C12" w:rsidRPr="00E27BC5" w:rsidRDefault="00020C12" w:rsidP="00020C12">
            <w:pPr>
              <w:pStyle w:val="TableParagraph"/>
              <w:jc w:val="center"/>
              <w:rPr>
                <w:color w:val="000000"/>
                <w:lang w:eastAsia="ru-RU"/>
              </w:rPr>
            </w:pPr>
          </w:p>
        </w:tc>
        <w:tc>
          <w:tcPr>
            <w:tcW w:w="3119" w:type="dxa"/>
            <w:vAlign w:val="center"/>
          </w:tcPr>
          <w:p w14:paraId="57E0580A" w14:textId="5F3B0D0B" w:rsidR="00020C12" w:rsidRPr="00E27BC5" w:rsidRDefault="00020C12" w:rsidP="00020C12">
            <w:pPr>
              <w:pStyle w:val="TableParagraph"/>
              <w:rPr>
                <w:color w:val="000000"/>
                <w:lang w:eastAsia="ru-RU"/>
              </w:rPr>
            </w:pPr>
            <w:r w:rsidRPr="00E27BC5">
              <w:rPr>
                <w:lang w:eastAsia="ru-RU"/>
              </w:rPr>
              <w:t>г. Сафоново, ул. Ковалева</w:t>
            </w:r>
          </w:p>
        </w:tc>
        <w:tc>
          <w:tcPr>
            <w:tcW w:w="3189" w:type="dxa"/>
            <w:vAlign w:val="center"/>
          </w:tcPr>
          <w:p w14:paraId="549E5AE9" w14:textId="5650499F" w:rsidR="00020C12" w:rsidRDefault="00020C12" w:rsidP="00020C12">
            <w:pPr>
              <w:pStyle w:val="TableParagraph"/>
            </w:pPr>
            <w:r>
              <w:t>Работоспособное, удовлетворительное</w:t>
            </w:r>
          </w:p>
        </w:tc>
      </w:tr>
      <w:tr w:rsidR="00020C12" w:rsidRPr="00E27BC5" w14:paraId="2B75DAE1" w14:textId="77777777" w:rsidTr="009501D8">
        <w:trPr>
          <w:trHeight w:val="247"/>
          <w:jc w:val="center"/>
        </w:trPr>
        <w:tc>
          <w:tcPr>
            <w:tcW w:w="496" w:type="dxa"/>
            <w:vAlign w:val="center"/>
          </w:tcPr>
          <w:p w14:paraId="44C0EFA8" w14:textId="77777777" w:rsidR="00020C12" w:rsidRPr="00E27BC5" w:rsidRDefault="00020C12" w:rsidP="00BC07F4">
            <w:pPr>
              <w:pStyle w:val="TableParagraph"/>
              <w:numPr>
                <w:ilvl w:val="0"/>
                <w:numId w:val="98"/>
              </w:numPr>
              <w:ind w:left="0" w:firstLine="0"/>
            </w:pPr>
          </w:p>
        </w:tc>
        <w:tc>
          <w:tcPr>
            <w:tcW w:w="3686" w:type="dxa"/>
            <w:vAlign w:val="center"/>
          </w:tcPr>
          <w:p w14:paraId="38B6D7EC" w14:textId="11704916" w:rsidR="00020C12" w:rsidRPr="00E27BC5" w:rsidRDefault="00020C12" w:rsidP="00020C12">
            <w:pPr>
              <w:pStyle w:val="TableParagraph"/>
              <w:rPr>
                <w:color w:val="000000"/>
                <w:lang w:eastAsia="ru-RU"/>
              </w:rPr>
            </w:pPr>
            <w:r w:rsidRPr="00E27BC5">
              <w:rPr>
                <w:color w:val="000000"/>
                <w:lang w:eastAsia="ru-RU"/>
              </w:rPr>
              <w:t xml:space="preserve">насос сетевой Etaline GN 65-160/752 G11 </w:t>
            </w:r>
          </w:p>
        </w:tc>
        <w:tc>
          <w:tcPr>
            <w:tcW w:w="1417" w:type="dxa"/>
            <w:vAlign w:val="center"/>
          </w:tcPr>
          <w:p w14:paraId="5986550B" w14:textId="1BB09807"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11797ECF" w14:textId="77777777" w:rsidR="00020C12" w:rsidRPr="00E27BC5" w:rsidRDefault="00020C12" w:rsidP="00020C12">
            <w:pPr>
              <w:pStyle w:val="TableParagraph"/>
              <w:jc w:val="center"/>
            </w:pPr>
          </w:p>
        </w:tc>
        <w:tc>
          <w:tcPr>
            <w:tcW w:w="1134" w:type="dxa"/>
            <w:vAlign w:val="center"/>
          </w:tcPr>
          <w:p w14:paraId="7D028FAE" w14:textId="77777777" w:rsidR="00020C12" w:rsidRPr="00E27BC5" w:rsidRDefault="00020C12" w:rsidP="00020C12">
            <w:pPr>
              <w:pStyle w:val="TableParagraph"/>
              <w:jc w:val="center"/>
              <w:rPr>
                <w:color w:val="000000"/>
                <w:lang w:eastAsia="ru-RU"/>
              </w:rPr>
            </w:pPr>
          </w:p>
        </w:tc>
        <w:tc>
          <w:tcPr>
            <w:tcW w:w="3119" w:type="dxa"/>
            <w:vAlign w:val="center"/>
          </w:tcPr>
          <w:p w14:paraId="664F0729" w14:textId="777058E7" w:rsidR="00020C12" w:rsidRPr="00E27BC5" w:rsidRDefault="00020C12" w:rsidP="00020C12">
            <w:pPr>
              <w:pStyle w:val="TableParagraph"/>
              <w:rPr>
                <w:color w:val="000000"/>
                <w:lang w:eastAsia="ru-RU"/>
              </w:rPr>
            </w:pPr>
            <w:r w:rsidRPr="00E27BC5">
              <w:rPr>
                <w:lang w:eastAsia="ru-RU"/>
              </w:rPr>
              <w:t>г. Сафоново, ул. Ковалева</w:t>
            </w:r>
          </w:p>
        </w:tc>
        <w:tc>
          <w:tcPr>
            <w:tcW w:w="3189" w:type="dxa"/>
            <w:vAlign w:val="center"/>
          </w:tcPr>
          <w:p w14:paraId="00D2A0F7" w14:textId="612541CF" w:rsidR="00020C12" w:rsidRDefault="00020C12" w:rsidP="00020C12">
            <w:pPr>
              <w:pStyle w:val="TableParagraph"/>
            </w:pPr>
            <w:r>
              <w:t>Работоспособное, удовлетворительное</w:t>
            </w:r>
          </w:p>
        </w:tc>
      </w:tr>
      <w:tr w:rsidR="00020C12" w:rsidRPr="00E27BC5" w14:paraId="0119B6D4" w14:textId="77777777" w:rsidTr="009501D8">
        <w:trPr>
          <w:trHeight w:val="247"/>
          <w:jc w:val="center"/>
        </w:trPr>
        <w:tc>
          <w:tcPr>
            <w:tcW w:w="496" w:type="dxa"/>
            <w:vAlign w:val="center"/>
          </w:tcPr>
          <w:p w14:paraId="564A6202" w14:textId="77777777" w:rsidR="00020C12" w:rsidRPr="00E27BC5" w:rsidRDefault="00020C12" w:rsidP="00BC07F4">
            <w:pPr>
              <w:pStyle w:val="TableParagraph"/>
              <w:numPr>
                <w:ilvl w:val="0"/>
                <w:numId w:val="98"/>
              </w:numPr>
              <w:ind w:left="0" w:firstLine="0"/>
            </w:pPr>
          </w:p>
        </w:tc>
        <w:tc>
          <w:tcPr>
            <w:tcW w:w="3686" w:type="dxa"/>
            <w:vAlign w:val="center"/>
          </w:tcPr>
          <w:p w14:paraId="7E9EBD31" w14:textId="60C4FF83" w:rsidR="00020C12" w:rsidRPr="00E27BC5" w:rsidRDefault="00020C12" w:rsidP="00020C12">
            <w:pPr>
              <w:pStyle w:val="TableParagraph"/>
              <w:rPr>
                <w:color w:val="000000"/>
                <w:lang w:eastAsia="ru-RU"/>
              </w:rPr>
            </w:pPr>
            <w:r w:rsidRPr="00E27BC5">
              <w:rPr>
                <w:color w:val="000000"/>
                <w:lang w:eastAsia="ru-RU"/>
              </w:rPr>
              <w:t xml:space="preserve">насос внутреннего контура Etaline GN 040-160/402 G11 </w:t>
            </w:r>
          </w:p>
        </w:tc>
        <w:tc>
          <w:tcPr>
            <w:tcW w:w="1417" w:type="dxa"/>
            <w:vAlign w:val="center"/>
          </w:tcPr>
          <w:p w14:paraId="2ACCF22B" w14:textId="008B1C8F" w:rsidR="00020C12" w:rsidRPr="00E27BC5" w:rsidRDefault="00020C12" w:rsidP="00020C12">
            <w:pPr>
              <w:pStyle w:val="TableParagraph"/>
              <w:jc w:val="center"/>
            </w:pPr>
            <w:r w:rsidRPr="00E27BC5">
              <w:t xml:space="preserve">3 </w:t>
            </w:r>
            <w:r w:rsidRPr="00E27BC5">
              <w:rPr>
                <w:color w:val="000000"/>
                <w:lang w:eastAsia="ru-RU"/>
              </w:rPr>
              <w:t>шт.</w:t>
            </w:r>
          </w:p>
        </w:tc>
        <w:tc>
          <w:tcPr>
            <w:tcW w:w="1701" w:type="dxa"/>
            <w:vAlign w:val="center"/>
          </w:tcPr>
          <w:p w14:paraId="13732EB8" w14:textId="77777777" w:rsidR="00020C12" w:rsidRPr="00E27BC5" w:rsidRDefault="00020C12" w:rsidP="00020C12">
            <w:pPr>
              <w:pStyle w:val="TableParagraph"/>
              <w:jc w:val="center"/>
            </w:pPr>
          </w:p>
        </w:tc>
        <w:tc>
          <w:tcPr>
            <w:tcW w:w="1134" w:type="dxa"/>
            <w:vAlign w:val="center"/>
          </w:tcPr>
          <w:p w14:paraId="44D40D2E" w14:textId="77777777" w:rsidR="00020C12" w:rsidRPr="00E27BC5" w:rsidRDefault="00020C12" w:rsidP="00020C12">
            <w:pPr>
              <w:pStyle w:val="TableParagraph"/>
              <w:jc w:val="center"/>
              <w:rPr>
                <w:color w:val="000000"/>
                <w:lang w:eastAsia="ru-RU"/>
              </w:rPr>
            </w:pPr>
          </w:p>
        </w:tc>
        <w:tc>
          <w:tcPr>
            <w:tcW w:w="3119" w:type="dxa"/>
            <w:vAlign w:val="center"/>
          </w:tcPr>
          <w:p w14:paraId="160A6A5E" w14:textId="2C0F8410" w:rsidR="00020C12" w:rsidRPr="00E27BC5" w:rsidRDefault="00020C12" w:rsidP="00020C12">
            <w:pPr>
              <w:pStyle w:val="TableParagraph"/>
              <w:rPr>
                <w:color w:val="000000"/>
                <w:lang w:eastAsia="ru-RU"/>
              </w:rPr>
            </w:pPr>
            <w:r w:rsidRPr="00E27BC5">
              <w:rPr>
                <w:lang w:eastAsia="ru-RU"/>
              </w:rPr>
              <w:t>г. Сафоново, ул. Ковалева</w:t>
            </w:r>
          </w:p>
        </w:tc>
        <w:tc>
          <w:tcPr>
            <w:tcW w:w="3189" w:type="dxa"/>
            <w:vAlign w:val="center"/>
          </w:tcPr>
          <w:p w14:paraId="289F44A8" w14:textId="6D5A955D" w:rsidR="00020C12" w:rsidRDefault="00020C12" w:rsidP="00020C12">
            <w:pPr>
              <w:pStyle w:val="TableParagraph"/>
            </w:pPr>
            <w:r>
              <w:t>Работоспособное, удовлетворительное</w:t>
            </w:r>
          </w:p>
        </w:tc>
      </w:tr>
      <w:tr w:rsidR="00020C12" w:rsidRPr="00E27BC5" w14:paraId="24B8FC36" w14:textId="77777777" w:rsidTr="009501D8">
        <w:trPr>
          <w:trHeight w:val="247"/>
          <w:jc w:val="center"/>
        </w:trPr>
        <w:tc>
          <w:tcPr>
            <w:tcW w:w="496" w:type="dxa"/>
            <w:vAlign w:val="center"/>
          </w:tcPr>
          <w:p w14:paraId="0A4EF9E5" w14:textId="77777777" w:rsidR="00020C12" w:rsidRPr="00E27BC5" w:rsidRDefault="00020C12" w:rsidP="00BC07F4">
            <w:pPr>
              <w:pStyle w:val="TableParagraph"/>
              <w:numPr>
                <w:ilvl w:val="0"/>
                <w:numId w:val="98"/>
              </w:numPr>
              <w:ind w:left="0" w:firstLine="0"/>
            </w:pPr>
          </w:p>
        </w:tc>
        <w:tc>
          <w:tcPr>
            <w:tcW w:w="3686" w:type="dxa"/>
            <w:vAlign w:val="center"/>
          </w:tcPr>
          <w:p w14:paraId="12D56B36" w14:textId="73D356DD" w:rsidR="00020C12" w:rsidRPr="00E27BC5" w:rsidRDefault="00020C12" w:rsidP="00020C12">
            <w:pPr>
              <w:pStyle w:val="TableParagraph"/>
              <w:rPr>
                <w:color w:val="000000"/>
                <w:lang w:eastAsia="ru-RU"/>
              </w:rPr>
            </w:pPr>
            <w:r w:rsidRPr="00E27BC5">
              <w:rPr>
                <w:color w:val="000000"/>
                <w:lang w:eastAsia="ru-RU"/>
              </w:rPr>
              <w:t xml:space="preserve">установка умягчения воды непрерывного действия </w:t>
            </w:r>
          </w:p>
        </w:tc>
        <w:tc>
          <w:tcPr>
            <w:tcW w:w="1417" w:type="dxa"/>
            <w:vAlign w:val="center"/>
          </w:tcPr>
          <w:p w14:paraId="207E9FC1" w14:textId="0DB84FFB" w:rsidR="00020C12" w:rsidRPr="00E27BC5" w:rsidRDefault="00020C12" w:rsidP="00020C12">
            <w:pPr>
              <w:pStyle w:val="TableParagraph"/>
              <w:jc w:val="center"/>
            </w:pPr>
            <w:r w:rsidRPr="00E27BC5">
              <w:t xml:space="preserve">1 </w:t>
            </w:r>
            <w:r w:rsidRPr="00E27BC5">
              <w:rPr>
                <w:color w:val="000000"/>
                <w:lang w:eastAsia="ru-RU"/>
              </w:rPr>
              <w:t>шт.</w:t>
            </w:r>
          </w:p>
        </w:tc>
        <w:tc>
          <w:tcPr>
            <w:tcW w:w="1701" w:type="dxa"/>
            <w:vAlign w:val="center"/>
          </w:tcPr>
          <w:p w14:paraId="34C37E3D" w14:textId="77777777" w:rsidR="00020C12" w:rsidRPr="00E27BC5" w:rsidRDefault="00020C12" w:rsidP="00020C12">
            <w:pPr>
              <w:pStyle w:val="TableParagraph"/>
              <w:jc w:val="center"/>
            </w:pPr>
          </w:p>
        </w:tc>
        <w:tc>
          <w:tcPr>
            <w:tcW w:w="1134" w:type="dxa"/>
            <w:vAlign w:val="center"/>
          </w:tcPr>
          <w:p w14:paraId="4ACEBCCE" w14:textId="77777777" w:rsidR="00020C12" w:rsidRPr="00E27BC5" w:rsidRDefault="00020C12" w:rsidP="00020C12">
            <w:pPr>
              <w:pStyle w:val="TableParagraph"/>
              <w:jc w:val="center"/>
              <w:rPr>
                <w:color w:val="000000"/>
                <w:lang w:eastAsia="ru-RU"/>
              </w:rPr>
            </w:pPr>
          </w:p>
        </w:tc>
        <w:tc>
          <w:tcPr>
            <w:tcW w:w="3119" w:type="dxa"/>
            <w:vAlign w:val="center"/>
          </w:tcPr>
          <w:p w14:paraId="782E1216" w14:textId="6A4A3440" w:rsidR="00020C12" w:rsidRPr="00E27BC5" w:rsidRDefault="00020C12" w:rsidP="00020C12">
            <w:pPr>
              <w:pStyle w:val="TableParagraph"/>
              <w:rPr>
                <w:color w:val="000000"/>
                <w:lang w:eastAsia="ru-RU"/>
              </w:rPr>
            </w:pPr>
            <w:r w:rsidRPr="00E27BC5">
              <w:rPr>
                <w:lang w:eastAsia="ru-RU"/>
              </w:rPr>
              <w:t>г. Сафоново, ул. Ковалева</w:t>
            </w:r>
          </w:p>
        </w:tc>
        <w:tc>
          <w:tcPr>
            <w:tcW w:w="3189" w:type="dxa"/>
            <w:vAlign w:val="center"/>
          </w:tcPr>
          <w:p w14:paraId="1A78BB5F" w14:textId="4720F198" w:rsidR="00020C12" w:rsidRDefault="00020C12" w:rsidP="00020C12">
            <w:pPr>
              <w:pStyle w:val="TableParagraph"/>
            </w:pPr>
            <w:r>
              <w:t>Работоспособное, удовлетворительное</w:t>
            </w:r>
          </w:p>
        </w:tc>
      </w:tr>
      <w:tr w:rsidR="00020C12" w:rsidRPr="00E27BC5" w14:paraId="56313D6D" w14:textId="77777777" w:rsidTr="009501D8">
        <w:trPr>
          <w:trHeight w:val="247"/>
          <w:jc w:val="center"/>
        </w:trPr>
        <w:tc>
          <w:tcPr>
            <w:tcW w:w="496" w:type="dxa"/>
            <w:vAlign w:val="center"/>
          </w:tcPr>
          <w:p w14:paraId="67B06F25" w14:textId="77777777" w:rsidR="00020C12" w:rsidRPr="00E27BC5" w:rsidRDefault="00020C12" w:rsidP="00BC07F4">
            <w:pPr>
              <w:pStyle w:val="TableParagraph"/>
              <w:numPr>
                <w:ilvl w:val="0"/>
                <w:numId w:val="98"/>
              </w:numPr>
              <w:ind w:left="0" w:firstLine="0"/>
            </w:pPr>
          </w:p>
        </w:tc>
        <w:tc>
          <w:tcPr>
            <w:tcW w:w="3686" w:type="dxa"/>
            <w:vAlign w:val="center"/>
          </w:tcPr>
          <w:p w14:paraId="76A4BBE0" w14:textId="72E0FA37" w:rsidR="00020C12" w:rsidRPr="00E27BC5" w:rsidRDefault="00020C12" w:rsidP="00020C12">
            <w:pPr>
              <w:pStyle w:val="TableParagraph"/>
              <w:rPr>
                <w:color w:val="000000"/>
                <w:lang w:eastAsia="ru-RU"/>
              </w:rPr>
            </w:pPr>
            <w:r w:rsidRPr="00E27BC5">
              <w:rPr>
                <w:color w:val="000000"/>
                <w:lang w:eastAsia="ru-RU"/>
              </w:rPr>
              <w:t>горелка газовая G5/2-D c приборами комплексной поставки</w:t>
            </w:r>
          </w:p>
        </w:tc>
        <w:tc>
          <w:tcPr>
            <w:tcW w:w="1417" w:type="dxa"/>
            <w:vAlign w:val="center"/>
          </w:tcPr>
          <w:p w14:paraId="28C86D9F" w14:textId="3BEC0C5D"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2C22404F" w14:textId="77777777" w:rsidR="00020C12" w:rsidRPr="00E27BC5" w:rsidRDefault="00020C12" w:rsidP="00020C12">
            <w:pPr>
              <w:pStyle w:val="TableParagraph"/>
              <w:jc w:val="center"/>
            </w:pPr>
          </w:p>
        </w:tc>
        <w:tc>
          <w:tcPr>
            <w:tcW w:w="1134" w:type="dxa"/>
            <w:vAlign w:val="center"/>
          </w:tcPr>
          <w:p w14:paraId="3909DE7B" w14:textId="77777777" w:rsidR="00020C12" w:rsidRPr="00E27BC5" w:rsidRDefault="00020C12" w:rsidP="00020C12">
            <w:pPr>
              <w:pStyle w:val="TableParagraph"/>
              <w:jc w:val="center"/>
              <w:rPr>
                <w:color w:val="000000"/>
                <w:lang w:eastAsia="ru-RU"/>
              </w:rPr>
            </w:pPr>
          </w:p>
        </w:tc>
        <w:tc>
          <w:tcPr>
            <w:tcW w:w="3119" w:type="dxa"/>
            <w:vAlign w:val="center"/>
          </w:tcPr>
          <w:p w14:paraId="4AA8EEF9" w14:textId="3BC35E4E" w:rsidR="00020C12" w:rsidRPr="00E27BC5" w:rsidRDefault="00020C12" w:rsidP="00020C12">
            <w:pPr>
              <w:pStyle w:val="TableParagraph"/>
              <w:rPr>
                <w:color w:val="000000"/>
                <w:lang w:eastAsia="ru-RU"/>
              </w:rPr>
            </w:pPr>
            <w:r w:rsidRPr="00E27BC5">
              <w:rPr>
                <w:lang w:eastAsia="ru-RU"/>
              </w:rPr>
              <w:t>г. Сафоново, ул. Ковалева</w:t>
            </w:r>
          </w:p>
        </w:tc>
        <w:tc>
          <w:tcPr>
            <w:tcW w:w="3189" w:type="dxa"/>
            <w:vAlign w:val="center"/>
          </w:tcPr>
          <w:p w14:paraId="4DE49B93" w14:textId="55E121C5" w:rsidR="00020C12" w:rsidRDefault="00020C12" w:rsidP="00020C12">
            <w:pPr>
              <w:pStyle w:val="TableParagraph"/>
            </w:pPr>
            <w:r>
              <w:t>Работоспособное, удовлетворительное</w:t>
            </w:r>
          </w:p>
        </w:tc>
      </w:tr>
      <w:tr w:rsidR="00020C12" w:rsidRPr="00E27BC5" w14:paraId="2B1A67D6" w14:textId="77777777" w:rsidTr="009501D8">
        <w:trPr>
          <w:trHeight w:val="247"/>
          <w:jc w:val="center"/>
        </w:trPr>
        <w:tc>
          <w:tcPr>
            <w:tcW w:w="496" w:type="dxa"/>
            <w:vAlign w:val="center"/>
          </w:tcPr>
          <w:p w14:paraId="3A0E756F" w14:textId="77777777" w:rsidR="00020C12" w:rsidRPr="00E27BC5" w:rsidRDefault="00020C12" w:rsidP="00BC07F4">
            <w:pPr>
              <w:pStyle w:val="TableParagraph"/>
              <w:numPr>
                <w:ilvl w:val="0"/>
                <w:numId w:val="98"/>
              </w:numPr>
              <w:ind w:left="0" w:firstLine="0"/>
            </w:pPr>
          </w:p>
        </w:tc>
        <w:tc>
          <w:tcPr>
            <w:tcW w:w="3686" w:type="dxa"/>
            <w:vAlign w:val="center"/>
          </w:tcPr>
          <w:p w14:paraId="57BC004F" w14:textId="69A31357" w:rsidR="00020C12" w:rsidRPr="00E27BC5" w:rsidRDefault="00020C12" w:rsidP="00020C12">
            <w:pPr>
              <w:pStyle w:val="TableParagraph"/>
              <w:rPr>
                <w:color w:val="000000"/>
                <w:lang w:eastAsia="ru-RU"/>
              </w:rPr>
            </w:pPr>
            <w:r w:rsidRPr="00E27BC5">
              <w:rPr>
                <w:color w:val="000000"/>
                <w:lang w:eastAsia="ru-RU"/>
              </w:rPr>
              <w:t xml:space="preserve">счетчики газа турбинный Ду50 СГ16 (М)-100 </w:t>
            </w:r>
          </w:p>
        </w:tc>
        <w:tc>
          <w:tcPr>
            <w:tcW w:w="1417" w:type="dxa"/>
            <w:vAlign w:val="center"/>
          </w:tcPr>
          <w:p w14:paraId="6264C07F" w14:textId="3029DC5B"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4E39B442" w14:textId="77777777" w:rsidR="00020C12" w:rsidRPr="00E27BC5" w:rsidRDefault="00020C12" w:rsidP="00020C12">
            <w:pPr>
              <w:pStyle w:val="TableParagraph"/>
              <w:jc w:val="center"/>
            </w:pPr>
          </w:p>
        </w:tc>
        <w:tc>
          <w:tcPr>
            <w:tcW w:w="1134" w:type="dxa"/>
            <w:vAlign w:val="center"/>
          </w:tcPr>
          <w:p w14:paraId="16C525F1" w14:textId="77777777" w:rsidR="00020C12" w:rsidRPr="00E27BC5" w:rsidRDefault="00020C12" w:rsidP="00020C12">
            <w:pPr>
              <w:pStyle w:val="TableParagraph"/>
              <w:jc w:val="center"/>
              <w:rPr>
                <w:color w:val="000000"/>
                <w:lang w:eastAsia="ru-RU"/>
              </w:rPr>
            </w:pPr>
          </w:p>
        </w:tc>
        <w:tc>
          <w:tcPr>
            <w:tcW w:w="3119" w:type="dxa"/>
            <w:vAlign w:val="center"/>
          </w:tcPr>
          <w:p w14:paraId="244D397D" w14:textId="5105B51F" w:rsidR="00020C12" w:rsidRPr="00E27BC5" w:rsidRDefault="00020C12" w:rsidP="00020C12">
            <w:pPr>
              <w:pStyle w:val="TableParagraph"/>
              <w:rPr>
                <w:color w:val="000000"/>
                <w:lang w:eastAsia="ru-RU"/>
              </w:rPr>
            </w:pPr>
            <w:r w:rsidRPr="00E27BC5">
              <w:rPr>
                <w:lang w:eastAsia="ru-RU"/>
              </w:rPr>
              <w:t>г. Сафоново, ул. Ковалева</w:t>
            </w:r>
          </w:p>
        </w:tc>
        <w:tc>
          <w:tcPr>
            <w:tcW w:w="3189" w:type="dxa"/>
            <w:vAlign w:val="center"/>
          </w:tcPr>
          <w:p w14:paraId="41A326F5" w14:textId="38D95C55" w:rsidR="00020C12" w:rsidRDefault="00020C12" w:rsidP="00020C12">
            <w:pPr>
              <w:pStyle w:val="TableParagraph"/>
            </w:pPr>
            <w:r>
              <w:t>Работоспособное, удовлетворительное</w:t>
            </w:r>
          </w:p>
        </w:tc>
      </w:tr>
      <w:tr w:rsidR="00020C12" w:rsidRPr="00E27BC5" w14:paraId="316D7700" w14:textId="77777777" w:rsidTr="009501D8">
        <w:trPr>
          <w:trHeight w:val="247"/>
          <w:jc w:val="center"/>
        </w:trPr>
        <w:tc>
          <w:tcPr>
            <w:tcW w:w="496" w:type="dxa"/>
            <w:vAlign w:val="center"/>
          </w:tcPr>
          <w:p w14:paraId="6EF1F658" w14:textId="77777777" w:rsidR="00020C12" w:rsidRPr="00E27BC5" w:rsidRDefault="00020C12" w:rsidP="00BC07F4">
            <w:pPr>
              <w:pStyle w:val="TableParagraph"/>
              <w:numPr>
                <w:ilvl w:val="0"/>
                <w:numId w:val="98"/>
              </w:numPr>
              <w:ind w:left="0" w:firstLine="0"/>
            </w:pPr>
          </w:p>
        </w:tc>
        <w:tc>
          <w:tcPr>
            <w:tcW w:w="3686" w:type="dxa"/>
            <w:vAlign w:val="center"/>
          </w:tcPr>
          <w:p w14:paraId="53849164" w14:textId="50F74A2D" w:rsidR="00020C12" w:rsidRPr="00E27BC5" w:rsidRDefault="00020C12" w:rsidP="00020C12">
            <w:pPr>
              <w:pStyle w:val="TableParagraph"/>
              <w:rPr>
                <w:color w:val="000000"/>
                <w:lang w:eastAsia="ru-RU"/>
              </w:rPr>
            </w:pPr>
            <w:r w:rsidRPr="00E27BC5">
              <w:rPr>
                <w:color w:val="000000"/>
                <w:lang w:eastAsia="ru-RU"/>
              </w:rPr>
              <w:t xml:space="preserve">узел учета расхода газа СГ-Э КВз-Т-0 </w:t>
            </w:r>
          </w:p>
        </w:tc>
        <w:tc>
          <w:tcPr>
            <w:tcW w:w="1417" w:type="dxa"/>
            <w:vAlign w:val="center"/>
          </w:tcPr>
          <w:p w14:paraId="1FCA9A3F" w14:textId="39E58640" w:rsidR="00020C12" w:rsidRPr="00E27BC5" w:rsidRDefault="00020C12" w:rsidP="00020C12">
            <w:pPr>
              <w:pStyle w:val="TableParagraph"/>
              <w:jc w:val="center"/>
            </w:pPr>
            <w:r w:rsidRPr="00E27BC5">
              <w:t xml:space="preserve">1 </w:t>
            </w:r>
            <w:r w:rsidRPr="00E27BC5">
              <w:rPr>
                <w:color w:val="000000"/>
                <w:lang w:eastAsia="ru-RU"/>
              </w:rPr>
              <w:t>шт.</w:t>
            </w:r>
          </w:p>
        </w:tc>
        <w:tc>
          <w:tcPr>
            <w:tcW w:w="1701" w:type="dxa"/>
            <w:vAlign w:val="center"/>
          </w:tcPr>
          <w:p w14:paraId="3A8C3276" w14:textId="77777777" w:rsidR="00020C12" w:rsidRPr="00E27BC5" w:rsidRDefault="00020C12" w:rsidP="00020C12">
            <w:pPr>
              <w:pStyle w:val="TableParagraph"/>
              <w:jc w:val="center"/>
            </w:pPr>
          </w:p>
        </w:tc>
        <w:tc>
          <w:tcPr>
            <w:tcW w:w="1134" w:type="dxa"/>
            <w:vAlign w:val="center"/>
          </w:tcPr>
          <w:p w14:paraId="2F78AEF6" w14:textId="77777777" w:rsidR="00020C12" w:rsidRPr="00E27BC5" w:rsidRDefault="00020C12" w:rsidP="00020C12">
            <w:pPr>
              <w:pStyle w:val="TableParagraph"/>
              <w:jc w:val="center"/>
              <w:rPr>
                <w:color w:val="000000"/>
                <w:lang w:eastAsia="ru-RU"/>
              </w:rPr>
            </w:pPr>
          </w:p>
        </w:tc>
        <w:tc>
          <w:tcPr>
            <w:tcW w:w="3119" w:type="dxa"/>
            <w:vAlign w:val="center"/>
          </w:tcPr>
          <w:p w14:paraId="43DCE1E4" w14:textId="6302377B" w:rsidR="00020C12" w:rsidRPr="00E27BC5" w:rsidRDefault="00020C12" w:rsidP="00020C12">
            <w:pPr>
              <w:pStyle w:val="TableParagraph"/>
              <w:rPr>
                <w:color w:val="000000"/>
                <w:lang w:eastAsia="ru-RU"/>
              </w:rPr>
            </w:pPr>
            <w:r w:rsidRPr="00E27BC5">
              <w:rPr>
                <w:lang w:eastAsia="ru-RU"/>
              </w:rPr>
              <w:t>г. Сафоново, ул. Ковалева</w:t>
            </w:r>
          </w:p>
        </w:tc>
        <w:tc>
          <w:tcPr>
            <w:tcW w:w="3189" w:type="dxa"/>
            <w:vAlign w:val="center"/>
          </w:tcPr>
          <w:p w14:paraId="0BD2CF75" w14:textId="05B7F396" w:rsidR="00020C12" w:rsidRDefault="00020C12" w:rsidP="00020C12">
            <w:pPr>
              <w:pStyle w:val="TableParagraph"/>
            </w:pPr>
            <w:r>
              <w:t xml:space="preserve">Работоспособное, </w:t>
            </w:r>
            <w:r>
              <w:lastRenderedPageBreak/>
              <w:t>удовлетворительное</w:t>
            </w:r>
          </w:p>
        </w:tc>
      </w:tr>
      <w:tr w:rsidR="00020C12" w:rsidRPr="00E27BC5" w14:paraId="029864A7" w14:textId="77777777" w:rsidTr="009501D8">
        <w:trPr>
          <w:trHeight w:val="247"/>
          <w:jc w:val="center"/>
        </w:trPr>
        <w:tc>
          <w:tcPr>
            <w:tcW w:w="496" w:type="dxa"/>
            <w:vAlign w:val="center"/>
          </w:tcPr>
          <w:p w14:paraId="4F7AF704" w14:textId="77777777" w:rsidR="00020C12" w:rsidRPr="00E27BC5" w:rsidRDefault="00020C12" w:rsidP="00BC07F4">
            <w:pPr>
              <w:pStyle w:val="TableParagraph"/>
              <w:numPr>
                <w:ilvl w:val="0"/>
                <w:numId w:val="98"/>
              </w:numPr>
              <w:ind w:left="0" w:firstLine="0"/>
            </w:pPr>
          </w:p>
        </w:tc>
        <w:tc>
          <w:tcPr>
            <w:tcW w:w="3686" w:type="dxa"/>
            <w:vAlign w:val="center"/>
          </w:tcPr>
          <w:p w14:paraId="3B634140" w14:textId="355C204A" w:rsidR="00020C12" w:rsidRPr="00E27BC5" w:rsidRDefault="00020C12" w:rsidP="00020C12">
            <w:pPr>
              <w:pStyle w:val="TableParagraph"/>
              <w:rPr>
                <w:color w:val="000000"/>
                <w:lang w:eastAsia="ru-RU"/>
              </w:rPr>
            </w:pPr>
            <w:r w:rsidRPr="00E27BC5">
              <w:rPr>
                <w:color w:val="000000"/>
                <w:lang w:eastAsia="ru-RU"/>
              </w:rPr>
              <w:t>электрооборудование</w:t>
            </w:r>
          </w:p>
        </w:tc>
        <w:tc>
          <w:tcPr>
            <w:tcW w:w="1417" w:type="dxa"/>
            <w:vAlign w:val="center"/>
          </w:tcPr>
          <w:p w14:paraId="69CB0432" w14:textId="77777777" w:rsidR="00020C12" w:rsidRPr="00E27BC5" w:rsidRDefault="00020C12" w:rsidP="00020C12">
            <w:pPr>
              <w:pStyle w:val="TableParagraph"/>
              <w:jc w:val="center"/>
            </w:pPr>
          </w:p>
        </w:tc>
        <w:tc>
          <w:tcPr>
            <w:tcW w:w="1701" w:type="dxa"/>
            <w:vAlign w:val="center"/>
          </w:tcPr>
          <w:p w14:paraId="2C6CEB1A" w14:textId="77777777" w:rsidR="00020C12" w:rsidRPr="00E27BC5" w:rsidRDefault="00020C12" w:rsidP="00020C12">
            <w:pPr>
              <w:pStyle w:val="TableParagraph"/>
              <w:jc w:val="center"/>
            </w:pPr>
          </w:p>
        </w:tc>
        <w:tc>
          <w:tcPr>
            <w:tcW w:w="1134" w:type="dxa"/>
            <w:vAlign w:val="center"/>
          </w:tcPr>
          <w:p w14:paraId="6983FE5D" w14:textId="77777777" w:rsidR="00020C12" w:rsidRPr="00E27BC5" w:rsidRDefault="00020C12" w:rsidP="00020C12">
            <w:pPr>
              <w:pStyle w:val="TableParagraph"/>
              <w:jc w:val="center"/>
              <w:rPr>
                <w:color w:val="000000"/>
                <w:lang w:eastAsia="ru-RU"/>
              </w:rPr>
            </w:pPr>
          </w:p>
        </w:tc>
        <w:tc>
          <w:tcPr>
            <w:tcW w:w="3119" w:type="dxa"/>
            <w:vAlign w:val="center"/>
          </w:tcPr>
          <w:p w14:paraId="07C21F4A" w14:textId="671765FD" w:rsidR="00020C12" w:rsidRPr="00E27BC5" w:rsidRDefault="00020C12" w:rsidP="00020C12">
            <w:pPr>
              <w:pStyle w:val="TableParagraph"/>
              <w:rPr>
                <w:color w:val="000000"/>
                <w:lang w:eastAsia="ru-RU"/>
              </w:rPr>
            </w:pPr>
            <w:r w:rsidRPr="00E27BC5">
              <w:rPr>
                <w:lang w:eastAsia="ru-RU"/>
              </w:rPr>
              <w:t>г. Сафоново, ул. Ковалева</w:t>
            </w:r>
          </w:p>
        </w:tc>
        <w:tc>
          <w:tcPr>
            <w:tcW w:w="3189" w:type="dxa"/>
            <w:vAlign w:val="center"/>
          </w:tcPr>
          <w:p w14:paraId="3D3703C5" w14:textId="7D0878A3" w:rsidR="00020C12" w:rsidRDefault="00020C12" w:rsidP="00020C12">
            <w:pPr>
              <w:pStyle w:val="TableParagraph"/>
            </w:pPr>
            <w:r>
              <w:t>Работоспособное, удовлетворительное</w:t>
            </w:r>
          </w:p>
        </w:tc>
      </w:tr>
      <w:tr w:rsidR="00020C12" w:rsidRPr="00E27BC5" w14:paraId="3A9E7A06" w14:textId="77777777" w:rsidTr="009501D8">
        <w:trPr>
          <w:trHeight w:val="247"/>
          <w:jc w:val="center"/>
        </w:trPr>
        <w:tc>
          <w:tcPr>
            <w:tcW w:w="496" w:type="dxa"/>
            <w:vAlign w:val="center"/>
          </w:tcPr>
          <w:p w14:paraId="2B5A041B" w14:textId="77777777" w:rsidR="00020C12" w:rsidRPr="00E27BC5" w:rsidRDefault="00020C12" w:rsidP="00BC07F4">
            <w:pPr>
              <w:pStyle w:val="TableParagraph"/>
              <w:numPr>
                <w:ilvl w:val="0"/>
                <w:numId w:val="98"/>
              </w:numPr>
              <w:ind w:left="0" w:firstLine="0"/>
            </w:pPr>
          </w:p>
        </w:tc>
        <w:tc>
          <w:tcPr>
            <w:tcW w:w="3686" w:type="dxa"/>
            <w:vAlign w:val="center"/>
          </w:tcPr>
          <w:p w14:paraId="375C4472" w14:textId="2A4F84F6" w:rsidR="00020C12" w:rsidRPr="00E27BC5" w:rsidRDefault="00020C12" w:rsidP="00020C12">
            <w:pPr>
              <w:pStyle w:val="TableParagraph"/>
              <w:rPr>
                <w:color w:val="000000"/>
                <w:lang w:eastAsia="ru-RU"/>
              </w:rPr>
            </w:pPr>
            <w:r w:rsidRPr="00E27BC5">
              <w:rPr>
                <w:color w:val="000000"/>
                <w:lang w:eastAsia="ru-RU"/>
              </w:rPr>
              <w:t>трубопроводная арматура</w:t>
            </w:r>
          </w:p>
        </w:tc>
        <w:tc>
          <w:tcPr>
            <w:tcW w:w="1417" w:type="dxa"/>
            <w:vAlign w:val="center"/>
          </w:tcPr>
          <w:p w14:paraId="69BAA294" w14:textId="77777777" w:rsidR="00020C12" w:rsidRPr="00E27BC5" w:rsidRDefault="00020C12" w:rsidP="00020C12">
            <w:pPr>
              <w:pStyle w:val="TableParagraph"/>
              <w:jc w:val="center"/>
            </w:pPr>
          </w:p>
        </w:tc>
        <w:tc>
          <w:tcPr>
            <w:tcW w:w="1701" w:type="dxa"/>
            <w:vAlign w:val="center"/>
          </w:tcPr>
          <w:p w14:paraId="37FBE773" w14:textId="77777777" w:rsidR="00020C12" w:rsidRPr="00E27BC5" w:rsidRDefault="00020C12" w:rsidP="00020C12">
            <w:pPr>
              <w:pStyle w:val="TableParagraph"/>
              <w:jc w:val="center"/>
            </w:pPr>
          </w:p>
        </w:tc>
        <w:tc>
          <w:tcPr>
            <w:tcW w:w="1134" w:type="dxa"/>
            <w:vAlign w:val="center"/>
          </w:tcPr>
          <w:p w14:paraId="55EAFEE4" w14:textId="77777777" w:rsidR="00020C12" w:rsidRPr="00E27BC5" w:rsidRDefault="00020C12" w:rsidP="00020C12">
            <w:pPr>
              <w:pStyle w:val="TableParagraph"/>
              <w:jc w:val="center"/>
              <w:rPr>
                <w:color w:val="000000"/>
                <w:lang w:eastAsia="ru-RU"/>
              </w:rPr>
            </w:pPr>
          </w:p>
        </w:tc>
        <w:tc>
          <w:tcPr>
            <w:tcW w:w="3119" w:type="dxa"/>
            <w:vAlign w:val="center"/>
          </w:tcPr>
          <w:p w14:paraId="3341620C" w14:textId="07B081DE" w:rsidR="00020C12" w:rsidRPr="00E27BC5" w:rsidRDefault="00020C12" w:rsidP="00020C12">
            <w:pPr>
              <w:pStyle w:val="TableParagraph"/>
              <w:rPr>
                <w:color w:val="000000"/>
                <w:lang w:eastAsia="ru-RU"/>
              </w:rPr>
            </w:pPr>
            <w:r w:rsidRPr="00E27BC5">
              <w:rPr>
                <w:lang w:eastAsia="ru-RU"/>
              </w:rPr>
              <w:t>г. Сафоново, ул. Ковалева</w:t>
            </w:r>
          </w:p>
        </w:tc>
        <w:tc>
          <w:tcPr>
            <w:tcW w:w="3189" w:type="dxa"/>
            <w:vAlign w:val="center"/>
          </w:tcPr>
          <w:p w14:paraId="6E5B2B71" w14:textId="4908F96E" w:rsidR="00020C12" w:rsidRDefault="00020C12" w:rsidP="00020C12">
            <w:pPr>
              <w:pStyle w:val="TableParagraph"/>
            </w:pPr>
            <w:r>
              <w:t>Работоспособное, удовлетворительное</w:t>
            </w:r>
          </w:p>
        </w:tc>
      </w:tr>
      <w:tr w:rsidR="00020C12" w:rsidRPr="00E27BC5" w14:paraId="007762D1" w14:textId="77777777" w:rsidTr="009501D8">
        <w:trPr>
          <w:trHeight w:val="247"/>
          <w:jc w:val="center"/>
        </w:trPr>
        <w:tc>
          <w:tcPr>
            <w:tcW w:w="496" w:type="dxa"/>
            <w:vAlign w:val="center"/>
          </w:tcPr>
          <w:p w14:paraId="6CBC0847" w14:textId="77777777" w:rsidR="00020C12" w:rsidRPr="00E27BC5" w:rsidRDefault="00020C12" w:rsidP="00BC07F4">
            <w:pPr>
              <w:pStyle w:val="TableParagraph"/>
              <w:numPr>
                <w:ilvl w:val="0"/>
                <w:numId w:val="98"/>
              </w:numPr>
              <w:ind w:left="0" w:firstLine="0"/>
            </w:pPr>
          </w:p>
        </w:tc>
        <w:tc>
          <w:tcPr>
            <w:tcW w:w="3686" w:type="dxa"/>
            <w:vAlign w:val="center"/>
          </w:tcPr>
          <w:p w14:paraId="04966C4E" w14:textId="47AC8F2F" w:rsidR="00020C12" w:rsidRPr="00E27BC5" w:rsidRDefault="00020C12" w:rsidP="00020C12">
            <w:pPr>
              <w:pStyle w:val="TableParagraph"/>
              <w:rPr>
                <w:color w:val="000000"/>
                <w:lang w:eastAsia="ru-RU"/>
              </w:rPr>
            </w:pPr>
            <w:r w:rsidRPr="00E27BC5">
              <w:rPr>
                <w:color w:val="000000"/>
                <w:lang w:eastAsia="ru-RU"/>
              </w:rPr>
              <w:t>приборы автоматиз. И КИП</w:t>
            </w:r>
          </w:p>
        </w:tc>
        <w:tc>
          <w:tcPr>
            <w:tcW w:w="1417" w:type="dxa"/>
            <w:vAlign w:val="center"/>
          </w:tcPr>
          <w:p w14:paraId="19C59E04" w14:textId="77777777" w:rsidR="00020C12" w:rsidRPr="00E27BC5" w:rsidRDefault="00020C12" w:rsidP="00020C12">
            <w:pPr>
              <w:pStyle w:val="TableParagraph"/>
              <w:jc w:val="center"/>
            </w:pPr>
          </w:p>
        </w:tc>
        <w:tc>
          <w:tcPr>
            <w:tcW w:w="1701" w:type="dxa"/>
            <w:vAlign w:val="center"/>
          </w:tcPr>
          <w:p w14:paraId="4D4BC356" w14:textId="77777777" w:rsidR="00020C12" w:rsidRPr="00E27BC5" w:rsidRDefault="00020C12" w:rsidP="00020C12">
            <w:pPr>
              <w:pStyle w:val="TableParagraph"/>
              <w:jc w:val="center"/>
            </w:pPr>
          </w:p>
        </w:tc>
        <w:tc>
          <w:tcPr>
            <w:tcW w:w="1134" w:type="dxa"/>
            <w:vAlign w:val="center"/>
          </w:tcPr>
          <w:p w14:paraId="6E91A9CF" w14:textId="77777777" w:rsidR="00020C12" w:rsidRPr="00E27BC5" w:rsidRDefault="00020C12" w:rsidP="00020C12">
            <w:pPr>
              <w:pStyle w:val="TableParagraph"/>
              <w:jc w:val="center"/>
              <w:rPr>
                <w:color w:val="000000"/>
                <w:lang w:eastAsia="ru-RU"/>
              </w:rPr>
            </w:pPr>
          </w:p>
        </w:tc>
        <w:tc>
          <w:tcPr>
            <w:tcW w:w="3119" w:type="dxa"/>
            <w:vAlign w:val="center"/>
          </w:tcPr>
          <w:p w14:paraId="652C55CB" w14:textId="1972C4CB" w:rsidR="00020C12" w:rsidRPr="00E27BC5" w:rsidRDefault="00020C12" w:rsidP="00020C12">
            <w:pPr>
              <w:pStyle w:val="TableParagraph"/>
              <w:rPr>
                <w:color w:val="000000"/>
                <w:lang w:eastAsia="ru-RU"/>
              </w:rPr>
            </w:pPr>
            <w:r w:rsidRPr="00E27BC5">
              <w:rPr>
                <w:lang w:eastAsia="ru-RU"/>
              </w:rPr>
              <w:t>г. Сафоново, ул. Ковалева</w:t>
            </w:r>
          </w:p>
        </w:tc>
        <w:tc>
          <w:tcPr>
            <w:tcW w:w="3189" w:type="dxa"/>
            <w:vAlign w:val="center"/>
          </w:tcPr>
          <w:p w14:paraId="70E446A7" w14:textId="7855C04F" w:rsidR="00020C12" w:rsidRDefault="00020C12" w:rsidP="00020C12">
            <w:pPr>
              <w:pStyle w:val="TableParagraph"/>
            </w:pPr>
            <w:r>
              <w:t>Работоспособное, удовлетворительное</w:t>
            </w:r>
          </w:p>
        </w:tc>
      </w:tr>
      <w:tr w:rsidR="00020C12" w:rsidRPr="00E27BC5" w14:paraId="5A7DB0D5" w14:textId="77777777" w:rsidTr="00BB1AFD">
        <w:trPr>
          <w:trHeight w:val="247"/>
          <w:jc w:val="center"/>
        </w:trPr>
        <w:tc>
          <w:tcPr>
            <w:tcW w:w="496" w:type="dxa"/>
            <w:vAlign w:val="center"/>
          </w:tcPr>
          <w:p w14:paraId="7F169FFF" w14:textId="77777777" w:rsidR="00020C12" w:rsidRPr="00E27BC5" w:rsidRDefault="00020C12" w:rsidP="00020C12">
            <w:pPr>
              <w:pStyle w:val="TableParagraph"/>
            </w:pPr>
          </w:p>
        </w:tc>
        <w:tc>
          <w:tcPr>
            <w:tcW w:w="3686" w:type="dxa"/>
            <w:vAlign w:val="center"/>
          </w:tcPr>
          <w:p w14:paraId="2205030F" w14:textId="71025251" w:rsidR="00020C12" w:rsidRPr="00E27BC5" w:rsidRDefault="00020C12" w:rsidP="00020C12">
            <w:pPr>
              <w:pStyle w:val="TableParagraph"/>
              <w:rPr>
                <w:color w:val="000000"/>
                <w:lang w:eastAsia="ru-RU"/>
              </w:rPr>
            </w:pPr>
            <w:r w:rsidRPr="00E27BC5">
              <w:rPr>
                <w:b/>
                <w:bCs/>
                <w:lang w:eastAsia="ru-RU"/>
              </w:rPr>
              <w:t>Котельная в микрорайоне ГМП в г. Сафоново</w:t>
            </w:r>
          </w:p>
        </w:tc>
        <w:tc>
          <w:tcPr>
            <w:tcW w:w="1417" w:type="dxa"/>
            <w:vAlign w:val="center"/>
          </w:tcPr>
          <w:p w14:paraId="35531A69" w14:textId="77777777" w:rsidR="00020C12" w:rsidRPr="00E27BC5" w:rsidRDefault="00020C12" w:rsidP="00020C12">
            <w:pPr>
              <w:pStyle w:val="TableParagraph"/>
              <w:jc w:val="center"/>
            </w:pPr>
          </w:p>
        </w:tc>
        <w:tc>
          <w:tcPr>
            <w:tcW w:w="1701" w:type="dxa"/>
            <w:vAlign w:val="center"/>
          </w:tcPr>
          <w:p w14:paraId="5028FE51" w14:textId="77777777" w:rsidR="00020C12" w:rsidRPr="00E27BC5" w:rsidRDefault="00020C12" w:rsidP="00020C12">
            <w:pPr>
              <w:pStyle w:val="TableParagraph"/>
              <w:jc w:val="center"/>
            </w:pPr>
          </w:p>
        </w:tc>
        <w:tc>
          <w:tcPr>
            <w:tcW w:w="1134" w:type="dxa"/>
            <w:vAlign w:val="center"/>
          </w:tcPr>
          <w:p w14:paraId="4FB150E7" w14:textId="1942EE3B" w:rsidR="00020C12" w:rsidRPr="00E27BC5" w:rsidRDefault="00020C12" w:rsidP="00020C12">
            <w:pPr>
              <w:pStyle w:val="TableParagraph"/>
              <w:jc w:val="center"/>
              <w:rPr>
                <w:color w:val="000000"/>
                <w:lang w:eastAsia="ru-RU"/>
              </w:rPr>
            </w:pPr>
            <w:r w:rsidRPr="00E27BC5">
              <w:rPr>
                <w:b/>
                <w:bCs/>
                <w:color w:val="000000"/>
                <w:lang w:eastAsia="ru-RU"/>
              </w:rPr>
              <w:t>2018</w:t>
            </w:r>
          </w:p>
        </w:tc>
        <w:tc>
          <w:tcPr>
            <w:tcW w:w="3119" w:type="dxa"/>
          </w:tcPr>
          <w:p w14:paraId="607981D6" w14:textId="671D81CD" w:rsidR="00020C12" w:rsidRPr="00E27BC5" w:rsidRDefault="00020C12" w:rsidP="00020C12">
            <w:pPr>
              <w:pStyle w:val="TableParagraph"/>
              <w:rPr>
                <w:color w:val="000000"/>
                <w:lang w:eastAsia="ru-RU"/>
              </w:rPr>
            </w:pPr>
            <w:r w:rsidRPr="00E27BC5">
              <w:rPr>
                <w:b/>
                <w:bCs/>
                <w:lang w:eastAsia="ru-RU"/>
              </w:rPr>
              <w:t>Смоленская область, г. Сафоново, микрорайон ГМП, участок 1Б</w:t>
            </w:r>
          </w:p>
        </w:tc>
        <w:tc>
          <w:tcPr>
            <w:tcW w:w="3189" w:type="dxa"/>
            <w:vAlign w:val="center"/>
          </w:tcPr>
          <w:p w14:paraId="3076D95E" w14:textId="77777777" w:rsidR="00020C12" w:rsidRDefault="00020C12" w:rsidP="00020C12">
            <w:pPr>
              <w:pStyle w:val="TableParagraph"/>
            </w:pPr>
          </w:p>
        </w:tc>
      </w:tr>
      <w:tr w:rsidR="00020C12" w:rsidRPr="00E27BC5" w14:paraId="68F711CF" w14:textId="77777777" w:rsidTr="00BB1AFD">
        <w:trPr>
          <w:trHeight w:val="247"/>
          <w:jc w:val="center"/>
        </w:trPr>
        <w:tc>
          <w:tcPr>
            <w:tcW w:w="496" w:type="dxa"/>
            <w:vAlign w:val="center"/>
          </w:tcPr>
          <w:p w14:paraId="22F5B25F" w14:textId="77777777" w:rsidR="00020C12" w:rsidRPr="00E27BC5" w:rsidRDefault="00020C12" w:rsidP="00020C12">
            <w:pPr>
              <w:pStyle w:val="TableParagraph"/>
            </w:pPr>
          </w:p>
        </w:tc>
        <w:tc>
          <w:tcPr>
            <w:tcW w:w="3686" w:type="dxa"/>
            <w:vAlign w:val="center"/>
          </w:tcPr>
          <w:p w14:paraId="46C8BBEE" w14:textId="011CD86D" w:rsidR="00020C12" w:rsidRPr="00E27BC5" w:rsidRDefault="00020C12" w:rsidP="00020C12">
            <w:pPr>
              <w:pStyle w:val="TableParagraph"/>
              <w:rPr>
                <w:color w:val="000000"/>
                <w:lang w:eastAsia="ru-RU"/>
              </w:rPr>
            </w:pPr>
            <w:r w:rsidRPr="00E27BC5">
              <w:rPr>
                <w:b/>
                <w:bCs/>
                <w:lang w:eastAsia="ru-RU"/>
              </w:rPr>
              <w:t>в том числе:</w:t>
            </w:r>
          </w:p>
        </w:tc>
        <w:tc>
          <w:tcPr>
            <w:tcW w:w="1417" w:type="dxa"/>
            <w:vAlign w:val="center"/>
          </w:tcPr>
          <w:p w14:paraId="1DDE7600" w14:textId="77777777" w:rsidR="00020C12" w:rsidRPr="00E27BC5" w:rsidRDefault="00020C12" w:rsidP="00020C12">
            <w:pPr>
              <w:pStyle w:val="TableParagraph"/>
              <w:jc w:val="center"/>
            </w:pPr>
          </w:p>
        </w:tc>
        <w:tc>
          <w:tcPr>
            <w:tcW w:w="1701" w:type="dxa"/>
            <w:vAlign w:val="center"/>
          </w:tcPr>
          <w:p w14:paraId="7A619DFC" w14:textId="77777777" w:rsidR="00020C12" w:rsidRPr="00E27BC5" w:rsidRDefault="00020C12" w:rsidP="00020C12">
            <w:pPr>
              <w:pStyle w:val="TableParagraph"/>
              <w:jc w:val="center"/>
            </w:pPr>
          </w:p>
        </w:tc>
        <w:tc>
          <w:tcPr>
            <w:tcW w:w="1134" w:type="dxa"/>
            <w:vAlign w:val="center"/>
          </w:tcPr>
          <w:p w14:paraId="0DF6D166" w14:textId="77777777" w:rsidR="00020C12" w:rsidRPr="00E27BC5" w:rsidRDefault="00020C12" w:rsidP="00020C12">
            <w:pPr>
              <w:pStyle w:val="TableParagraph"/>
              <w:jc w:val="center"/>
              <w:rPr>
                <w:color w:val="000000"/>
                <w:lang w:eastAsia="ru-RU"/>
              </w:rPr>
            </w:pPr>
          </w:p>
        </w:tc>
        <w:tc>
          <w:tcPr>
            <w:tcW w:w="3119" w:type="dxa"/>
          </w:tcPr>
          <w:p w14:paraId="50CBEB7A" w14:textId="77777777" w:rsidR="00020C12" w:rsidRPr="00E27BC5" w:rsidRDefault="00020C12" w:rsidP="00020C12">
            <w:pPr>
              <w:pStyle w:val="TableParagraph"/>
              <w:rPr>
                <w:color w:val="000000"/>
                <w:lang w:eastAsia="ru-RU"/>
              </w:rPr>
            </w:pPr>
          </w:p>
        </w:tc>
        <w:tc>
          <w:tcPr>
            <w:tcW w:w="3189" w:type="dxa"/>
            <w:vAlign w:val="center"/>
          </w:tcPr>
          <w:p w14:paraId="3A1594B7" w14:textId="77777777" w:rsidR="00020C12" w:rsidRDefault="00020C12" w:rsidP="00020C12">
            <w:pPr>
              <w:pStyle w:val="TableParagraph"/>
            </w:pPr>
          </w:p>
        </w:tc>
      </w:tr>
      <w:tr w:rsidR="00020C12" w:rsidRPr="00E27BC5" w14:paraId="53EFDC2F" w14:textId="77777777" w:rsidTr="009501D8">
        <w:trPr>
          <w:trHeight w:val="247"/>
          <w:jc w:val="center"/>
        </w:trPr>
        <w:tc>
          <w:tcPr>
            <w:tcW w:w="496" w:type="dxa"/>
            <w:vAlign w:val="center"/>
          </w:tcPr>
          <w:p w14:paraId="69733087" w14:textId="77777777" w:rsidR="00020C12" w:rsidRPr="00E27BC5" w:rsidRDefault="00020C12" w:rsidP="00BC07F4">
            <w:pPr>
              <w:pStyle w:val="TableParagraph"/>
              <w:numPr>
                <w:ilvl w:val="0"/>
                <w:numId w:val="99"/>
              </w:numPr>
              <w:ind w:left="0" w:firstLine="0"/>
            </w:pPr>
          </w:p>
        </w:tc>
        <w:tc>
          <w:tcPr>
            <w:tcW w:w="3686" w:type="dxa"/>
            <w:vAlign w:val="center"/>
          </w:tcPr>
          <w:p w14:paraId="03198E54" w14:textId="184D53C3" w:rsidR="00020C12" w:rsidRPr="00E27BC5" w:rsidRDefault="00020C12" w:rsidP="00020C12">
            <w:pPr>
              <w:pStyle w:val="TableParagraph"/>
              <w:rPr>
                <w:color w:val="000000"/>
                <w:lang w:eastAsia="ru-RU"/>
              </w:rPr>
            </w:pPr>
            <w:r w:rsidRPr="00E27BC5">
              <w:rPr>
                <w:color w:val="000000"/>
                <w:lang w:eastAsia="ru-RU"/>
              </w:rPr>
              <w:t>Насос внутреннего контура ETL 125-125-250 GGSAV11D301104 BKSBIE3 - 3 шт.;</w:t>
            </w:r>
          </w:p>
        </w:tc>
        <w:tc>
          <w:tcPr>
            <w:tcW w:w="1417" w:type="dxa"/>
            <w:vAlign w:val="center"/>
          </w:tcPr>
          <w:p w14:paraId="0675D37B" w14:textId="69930B85" w:rsidR="00020C12" w:rsidRPr="00E27BC5" w:rsidRDefault="00020C12" w:rsidP="00020C12">
            <w:pPr>
              <w:pStyle w:val="TableParagraph"/>
              <w:jc w:val="center"/>
            </w:pPr>
            <w:r w:rsidRPr="00E27BC5">
              <w:t xml:space="preserve">3 </w:t>
            </w:r>
            <w:r w:rsidRPr="00E27BC5">
              <w:rPr>
                <w:color w:val="000000"/>
                <w:lang w:eastAsia="ru-RU"/>
              </w:rPr>
              <w:t>шт.</w:t>
            </w:r>
          </w:p>
        </w:tc>
        <w:tc>
          <w:tcPr>
            <w:tcW w:w="1701" w:type="dxa"/>
            <w:vAlign w:val="center"/>
          </w:tcPr>
          <w:p w14:paraId="713EDA8B" w14:textId="77777777" w:rsidR="00020C12" w:rsidRPr="00E27BC5" w:rsidRDefault="00020C12" w:rsidP="00020C12">
            <w:pPr>
              <w:pStyle w:val="TableParagraph"/>
              <w:jc w:val="center"/>
            </w:pPr>
          </w:p>
        </w:tc>
        <w:tc>
          <w:tcPr>
            <w:tcW w:w="1134" w:type="dxa"/>
            <w:vAlign w:val="center"/>
          </w:tcPr>
          <w:p w14:paraId="1352F48F" w14:textId="77777777" w:rsidR="00020C12" w:rsidRPr="00E27BC5" w:rsidRDefault="00020C12" w:rsidP="00020C12">
            <w:pPr>
              <w:pStyle w:val="TableParagraph"/>
              <w:jc w:val="center"/>
              <w:rPr>
                <w:color w:val="000000"/>
                <w:lang w:eastAsia="ru-RU"/>
              </w:rPr>
            </w:pPr>
          </w:p>
        </w:tc>
        <w:tc>
          <w:tcPr>
            <w:tcW w:w="3119" w:type="dxa"/>
            <w:vAlign w:val="center"/>
          </w:tcPr>
          <w:p w14:paraId="707CD60E" w14:textId="19415AD2"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002CDB90" w14:textId="69A565A8" w:rsidR="00020C12" w:rsidRDefault="00020C12" w:rsidP="00020C12">
            <w:pPr>
              <w:pStyle w:val="TableParagraph"/>
            </w:pPr>
            <w:r>
              <w:t>Работоспособное, удовлетворительное</w:t>
            </w:r>
          </w:p>
        </w:tc>
      </w:tr>
      <w:tr w:rsidR="00020C12" w:rsidRPr="00E27BC5" w14:paraId="6E91D6C1" w14:textId="77777777" w:rsidTr="009501D8">
        <w:trPr>
          <w:trHeight w:val="247"/>
          <w:jc w:val="center"/>
        </w:trPr>
        <w:tc>
          <w:tcPr>
            <w:tcW w:w="496" w:type="dxa"/>
            <w:vAlign w:val="center"/>
          </w:tcPr>
          <w:p w14:paraId="73C80276" w14:textId="77777777" w:rsidR="00020C12" w:rsidRPr="00E27BC5" w:rsidRDefault="00020C12" w:rsidP="00BC07F4">
            <w:pPr>
              <w:pStyle w:val="TableParagraph"/>
              <w:numPr>
                <w:ilvl w:val="0"/>
                <w:numId w:val="99"/>
              </w:numPr>
              <w:ind w:left="0" w:firstLine="0"/>
            </w:pPr>
          </w:p>
        </w:tc>
        <w:tc>
          <w:tcPr>
            <w:tcW w:w="3686" w:type="dxa"/>
            <w:vAlign w:val="center"/>
          </w:tcPr>
          <w:p w14:paraId="5B134B53" w14:textId="492DE98C" w:rsidR="00020C12" w:rsidRPr="00E27BC5" w:rsidRDefault="00020C12" w:rsidP="00020C12">
            <w:pPr>
              <w:pStyle w:val="TableParagraph"/>
              <w:rPr>
                <w:color w:val="000000"/>
                <w:lang w:eastAsia="ru-RU"/>
              </w:rPr>
            </w:pPr>
            <w:r w:rsidRPr="00E27BC5">
              <w:rPr>
                <w:color w:val="000000"/>
                <w:lang w:eastAsia="ru-RU"/>
              </w:rPr>
              <w:t>Насос сетевой ETN 125-100-200 GGSAA11GD303702B -2 шт.;</w:t>
            </w:r>
          </w:p>
        </w:tc>
        <w:tc>
          <w:tcPr>
            <w:tcW w:w="1417" w:type="dxa"/>
            <w:vAlign w:val="center"/>
          </w:tcPr>
          <w:p w14:paraId="0E3D93A2" w14:textId="01657FD9"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6B557794" w14:textId="77777777" w:rsidR="00020C12" w:rsidRPr="00E27BC5" w:rsidRDefault="00020C12" w:rsidP="00020C12">
            <w:pPr>
              <w:pStyle w:val="TableParagraph"/>
              <w:jc w:val="center"/>
            </w:pPr>
          </w:p>
        </w:tc>
        <w:tc>
          <w:tcPr>
            <w:tcW w:w="1134" w:type="dxa"/>
            <w:vAlign w:val="center"/>
          </w:tcPr>
          <w:p w14:paraId="48D95EC7" w14:textId="77777777" w:rsidR="00020C12" w:rsidRPr="00E27BC5" w:rsidRDefault="00020C12" w:rsidP="00020C12">
            <w:pPr>
              <w:pStyle w:val="TableParagraph"/>
              <w:jc w:val="center"/>
              <w:rPr>
                <w:color w:val="000000"/>
                <w:lang w:eastAsia="ru-RU"/>
              </w:rPr>
            </w:pPr>
          </w:p>
        </w:tc>
        <w:tc>
          <w:tcPr>
            <w:tcW w:w="3119" w:type="dxa"/>
            <w:vAlign w:val="center"/>
          </w:tcPr>
          <w:p w14:paraId="5615D56E" w14:textId="7B45EB40"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1EA9AE56" w14:textId="0939D8B1" w:rsidR="00020C12" w:rsidRDefault="00020C12" w:rsidP="00020C12">
            <w:pPr>
              <w:pStyle w:val="TableParagraph"/>
            </w:pPr>
            <w:r>
              <w:t>Работоспособное, удовлетворительное</w:t>
            </w:r>
          </w:p>
        </w:tc>
      </w:tr>
      <w:tr w:rsidR="00020C12" w:rsidRPr="00E27BC5" w14:paraId="0014B01C" w14:textId="77777777" w:rsidTr="009501D8">
        <w:trPr>
          <w:trHeight w:val="247"/>
          <w:jc w:val="center"/>
        </w:trPr>
        <w:tc>
          <w:tcPr>
            <w:tcW w:w="496" w:type="dxa"/>
            <w:vAlign w:val="center"/>
          </w:tcPr>
          <w:p w14:paraId="6BE8AF2F" w14:textId="77777777" w:rsidR="00020C12" w:rsidRPr="00E27BC5" w:rsidRDefault="00020C12" w:rsidP="00BC07F4">
            <w:pPr>
              <w:pStyle w:val="TableParagraph"/>
              <w:numPr>
                <w:ilvl w:val="0"/>
                <w:numId w:val="99"/>
              </w:numPr>
              <w:ind w:left="0" w:firstLine="0"/>
            </w:pPr>
          </w:p>
        </w:tc>
        <w:tc>
          <w:tcPr>
            <w:tcW w:w="3686" w:type="dxa"/>
            <w:vAlign w:val="center"/>
          </w:tcPr>
          <w:p w14:paraId="58958EB1" w14:textId="2DE64F19" w:rsidR="00020C12" w:rsidRPr="00E27BC5" w:rsidRDefault="00020C12" w:rsidP="00020C12">
            <w:pPr>
              <w:pStyle w:val="TableParagraph"/>
              <w:rPr>
                <w:color w:val="000000"/>
                <w:lang w:eastAsia="ru-RU"/>
              </w:rPr>
            </w:pPr>
            <w:r w:rsidRPr="00E27BC5">
              <w:rPr>
                <w:color w:val="000000"/>
                <w:lang w:eastAsia="ru-RU"/>
              </w:rPr>
              <w:t>Насос горячего водоснабжения Movitec VF060/02-B1X13E2160A5VW с частотным преобразователем PDRV2 - 2 шт.;</w:t>
            </w:r>
          </w:p>
        </w:tc>
        <w:tc>
          <w:tcPr>
            <w:tcW w:w="1417" w:type="dxa"/>
            <w:vAlign w:val="center"/>
          </w:tcPr>
          <w:p w14:paraId="7C8FF670" w14:textId="77752C73"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39EE143C" w14:textId="77777777" w:rsidR="00020C12" w:rsidRPr="00E27BC5" w:rsidRDefault="00020C12" w:rsidP="00020C12">
            <w:pPr>
              <w:pStyle w:val="TableParagraph"/>
              <w:jc w:val="center"/>
            </w:pPr>
          </w:p>
        </w:tc>
        <w:tc>
          <w:tcPr>
            <w:tcW w:w="1134" w:type="dxa"/>
            <w:vAlign w:val="center"/>
          </w:tcPr>
          <w:p w14:paraId="7D8B0AD9" w14:textId="77777777" w:rsidR="00020C12" w:rsidRPr="00E27BC5" w:rsidRDefault="00020C12" w:rsidP="00020C12">
            <w:pPr>
              <w:pStyle w:val="TableParagraph"/>
              <w:jc w:val="center"/>
              <w:rPr>
                <w:color w:val="000000"/>
                <w:lang w:eastAsia="ru-RU"/>
              </w:rPr>
            </w:pPr>
          </w:p>
        </w:tc>
        <w:tc>
          <w:tcPr>
            <w:tcW w:w="3119" w:type="dxa"/>
            <w:vAlign w:val="center"/>
          </w:tcPr>
          <w:p w14:paraId="5A2C2ADB" w14:textId="445EE299"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6B74EF7E" w14:textId="0B3ABF0B" w:rsidR="00020C12" w:rsidRDefault="00020C12" w:rsidP="00020C12">
            <w:pPr>
              <w:pStyle w:val="TableParagraph"/>
            </w:pPr>
            <w:r>
              <w:t>Работоспособное, удовлетворительное</w:t>
            </w:r>
          </w:p>
        </w:tc>
      </w:tr>
      <w:tr w:rsidR="00020C12" w:rsidRPr="00E27BC5" w14:paraId="6F412F84" w14:textId="77777777" w:rsidTr="009501D8">
        <w:trPr>
          <w:trHeight w:val="247"/>
          <w:jc w:val="center"/>
        </w:trPr>
        <w:tc>
          <w:tcPr>
            <w:tcW w:w="496" w:type="dxa"/>
            <w:vAlign w:val="center"/>
          </w:tcPr>
          <w:p w14:paraId="78C921E7" w14:textId="77777777" w:rsidR="00020C12" w:rsidRPr="00E27BC5" w:rsidRDefault="00020C12" w:rsidP="00BC07F4">
            <w:pPr>
              <w:pStyle w:val="TableParagraph"/>
              <w:numPr>
                <w:ilvl w:val="0"/>
                <w:numId w:val="99"/>
              </w:numPr>
              <w:ind w:left="0" w:firstLine="0"/>
            </w:pPr>
          </w:p>
        </w:tc>
        <w:tc>
          <w:tcPr>
            <w:tcW w:w="3686" w:type="dxa"/>
            <w:vAlign w:val="center"/>
          </w:tcPr>
          <w:p w14:paraId="57269E7E" w14:textId="65373039" w:rsidR="00020C12" w:rsidRPr="00E27BC5" w:rsidRDefault="00020C12" w:rsidP="00020C12">
            <w:pPr>
              <w:pStyle w:val="TableParagraph"/>
              <w:rPr>
                <w:color w:val="000000"/>
                <w:lang w:eastAsia="ru-RU"/>
              </w:rPr>
            </w:pPr>
            <w:r w:rsidRPr="00E27BC5">
              <w:rPr>
                <w:color w:val="000000"/>
                <w:lang w:eastAsia="ru-RU"/>
              </w:rPr>
              <w:t>Насос подпиточный с набором крепежных изделий для горизонтальной установки Movitec VF010/022-B1X3EE132AVW с частотным преобразователем PDRV2- 2 шт.;</w:t>
            </w:r>
          </w:p>
        </w:tc>
        <w:tc>
          <w:tcPr>
            <w:tcW w:w="1417" w:type="dxa"/>
            <w:vAlign w:val="center"/>
          </w:tcPr>
          <w:p w14:paraId="7F9B201C" w14:textId="1141E748"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7D2BD84A" w14:textId="77777777" w:rsidR="00020C12" w:rsidRPr="00E27BC5" w:rsidRDefault="00020C12" w:rsidP="00020C12">
            <w:pPr>
              <w:pStyle w:val="TableParagraph"/>
              <w:jc w:val="center"/>
            </w:pPr>
          </w:p>
        </w:tc>
        <w:tc>
          <w:tcPr>
            <w:tcW w:w="1134" w:type="dxa"/>
            <w:vAlign w:val="center"/>
          </w:tcPr>
          <w:p w14:paraId="1615947C" w14:textId="77777777" w:rsidR="00020C12" w:rsidRPr="00E27BC5" w:rsidRDefault="00020C12" w:rsidP="00020C12">
            <w:pPr>
              <w:pStyle w:val="TableParagraph"/>
              <w:jc w:val="center"/>
              <w:rPr>
                <w:color w:val="000000"/>
                <w:lang w:eastAsia="ru-RU"/>
              </w:rPr>
            </w:pPr>
          </w:p>
        </w:tc>
        <w:tc>
          <w:tcPr>
            <w:tcW w:w="3119" w:type="dxa"/>
            <w:vAlign w:val="center"/>
          </w:tcPr>
          <w:p w14:paraId="54EE076D" w14:textId="0727D43D"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4A9FCB25" w14:textId="67BFBA12" w:rsidR="00020C12" w:rsidRDefault="00020C12" w:rsidP="00020C12">
            <w:pPr>
              <w:pStyle w:val="TableParagraph"/>
            </w:pPr>
            <w:r>
              <w:t>Работоспособное, удовлетворительное</w:t>
            </w:r>
          </w:p>
        </w:tc>
      </w:tr>
      <w:tr w:rsidR="00020C12" w:rsidRPr="00E27BC5" w14:paraId="7815FB60" w14:textId="77777777" w:rsidTr="009501D8">
        <w:trPr>
          <w:trHeight w:val="247"/>
          <w:jc w:val="center"/>
        </w:trPr>
        <w:tc>
          <w:tcPr>
            <w:tcW w:w="496" w:type="dxa"/>
            <w:vAlign w:val="center"/>
          </w:tcPr>
          <w:p w14:paraId="32C8DC6E" w14:textId="77777777" w:rsidR="00020C12" w:rsidRPr="00E27BC5" w:rsidRDefault="00020C12" w:rsidP="00BC07F4">
            <w:pPr>
              <w:pStyle w:val="TableParagraph"/>
              <w:numPr>
                <w:ilvl w:val="0"/>
                <w:numId w:val="99"/>
              </w:numPr>
              <w:ind w:left="0" w:firstLine="0"/>
            </w:pPr>
          </w:p>
        </w:tc>
        <w:tc>
          <w:tcPr>
            <w:tcW w:w="3686" w:type="dxa"/>
            <w:vAlign w:val="center"/>
          </w:tcPr>
          <w:p w14:paraId="5EBD3D01" w14:textId="28527034" w:rsidR="00020C12" w:rsidRPr="00E27BC5" w:rsidRDefault="00020C12" w:rsidP="00020C12">
            <w:pPr>
              <w:pStyle w:val="TableParagraph"/>
              <w:rPr>
                <w:color w:val="000000"/>
                <w:lang w:eastAsia="ru-RU"/>
              </w:rPr>
            </w:pPr>
            <w:r w:rsidRPr="00E27BC5">
              <w:rPr>
                <w:color w:val="000000"/>
                <w:lang w:eastAsia="ru-RU"/>
              </w:rPr>
              <w:t>Котел водогрейный Unitherm-4500/115 - 2 шт.;</w:t>
            </w:r>
          </w:p>
        </w:tc>
        <w:tc>
          <w:tcPr>
            <w:tcW w:w="1417" w:type="dxa"/>
            <w:vAlign w:val="center"/>
          </w:tcPr>
          <w:p w14:paraId="1CDA2F6C" w14:textId="7DA73375"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795A16D3" w14:textId="77777777" w:rsidR="00020C12" w:rsidRPr="00E27BC5" w:rsidRDefault="00020C12" w:rsidP="00020C12">
            <w:pPr>
              <w:pStyle w:val="TableParagraph"/>
              <w:jc w:val="center"/>
            </w:pPr>
          </w:p>
        </w:tc>
        <w:tc>
          <w:tcPr>
            <w:tcW w:w="1134" w:type="dxa"/>
            <w:vAlign w:val="center"/>
          </w:tcPr>
          <w:p w14:paraId="102A9FA1" w14:textId="77777777" w:rsidR="00020C12" w:rsidRPr="00E27BC5" w:rsidRDefault="00020C12" w:rsidP="00020C12">
            <w:pPr>
              <w:pStyle w:val="TableParagraph"/>
              <w:jc w:val="center"/>
              <w:rPr>
                <w:color w:val="000000"/>
                <w:lang w:eastAsia="ru-RU"/>
              </w:rPr>
            </w:pPr>
          </w:p>
        </w:tc>
        <w:tc>
          <w:tcPr>
            <w:tcW w:w="3119" w:type="dxa"/>
            <w:vAlign w:val="center"/>
          </w:tcPr>
          <w:p w14:paraId="4E3AAA72" w14:textId="1E05D4AC"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3BA9B1C7" w14:textId="415243C4" w:rsidR="00020C12" w:rsidRDefault="00020C12" w:rsidP="00020C12">
            <w:pPr>
              <w:pStyle w:val="TableParagraph"/>
            </w:pPr>
            <w:r>
              <w:t>Работоспособное, удовлетворительное</w:t>
            </w:r>
          </w:p>
        </w:tc>
      </w:tr>
      <w:tr w:rsidR="00020C12" w:rsidRPr="00E27BC5" w14:paraId="5C2C53A6" w14:textId="77777777" w:rsidTr="009501D8">
        <w:trPr>
          <w:trHeight w:val="247"/>
          <w:jc w:val="center"/>
        </w:trPr>
        <w:tc>
          <w:tcPr>
            <w:tcW w:w="496" w:type="dxa"/>
            <w:vAlign w:val="center"/>
          </w:tcPr>
          <w:p w14:paraId="7E599B24" w14:textId="77777777" w:rsidR="00020C12" w:rsidRPr="00E27BC5" w:rsidRDefault="00020C12" w:rsidP="00BC07F4">
            <w:pPr>
              <w:pStyle w:val="TableParagraph"/>
              <w:numPr>
                <w:ilvl w:val="0"/>
                <w:numId w:val="99"/>
              </w:numPr>
              <w:ind w:left="0" w:firstLine="0"/>
            </w:pPr>
          </w:p>
        </w:tc>
        <w:tc>
          <w:tcPr>
            <w:tcW w:w="3686" w:type="dxa"/>
            <w:vAlign w:val="center"/>
          </w:tcPr>
          <w:p w14:paraId="4EA1AB4A" w14:textId="126E1507" w:rsidR="00020C12" w:rsidRPr="00E27BC5" w:rsidRDefault="00020C12" w:rsidP="00020C12">
            <w:pPr>
              <w:pStyle w:val="TableParagraph"/>
              <w:rPr>
                <w:color w:val="000000"/>
                <w:lang w:eastAsia="ru-RU"/>
              </w:rPr>
            </w:pPr>
            <w:r w:rsidRPr="00E27BC5">
              <w:rPr>
                <w:color w:val="000000"/>
                <w:lang w:eastAsia="ru-RU"/>
              </w:rPr>
              <w:t>Пластинчатый теплообменник отопления НН№-47-ТС-16-98-ТКТМ21 - 2 шт.;</w:t>
            </w:r>
          </w:p>
        </w:tc>
        <w:tc>
          <w:tcPr>
            <w:tcW w:w="1417" w:type="dxa"/>
            <w:vAlign w:val="center"/>
          </w:tcPr>
          <w:p w14:paraId="2B350F6C" w14:textId="24297B65"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2D9D7E66" w14:textId="77777777" w:rsidR="00020C12" w:rsidRPr="00E27BC5" w:rsidRDefault="00020C12" w:rsidP="00020C12">
            <w:pPr>
              <w:pStyle w:val="TableParagraph"/>
              <w:jc w:val="center"/>
            </w:pPr>
          </w:p>
        </w:tc>
        <w:tc>
          <w:tcPr>
            <w:tcW w:w="1134" w:type="dxa"/>
            <w:vAlign w:val="center"/>
          </w:tcPr>
          <w:p w14:paraId="0E06D292" w14:textId="77777777" w:rsidR="00020C12" w:rsidRPr="00E27BC5" w:rsidRDefault="00020C12" w:rsidP="00020C12">
            <w:pPr>
              <w:pStyle w:val="TableParagraph"/>
              <w:jc w:val="center"/>
              <w:rPr>
                <w:color w:val="000000"/>
                <w:lang w:eastAsia="ru-RU"/>
              </w:rPr>
            </w:pPr>
          </w:p>
        </w:tc>
        <w:tc>
          <w:tcPr>
            <w:tcW w:w="3119" w:type="dxa"/>
            <w:vAlign w:val="center"/>
          </w:tcPr>
          <w:p w14:paraId="36C8D167" w14:textId="60BC79EA"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51163642" w14:textId="0BFEA061" w:rsidR="00020C12" w:rsidRDefault="00020C12" w:rsidP="00020C12">
            <w:pPr>
              <w:pStyle w:val="TableParagraph"/>
            </w:pPr>
            <w:r>
              <w:t>Работоспособное, удовлетворительное</w:t>
            </w:r>
          </w:p>
        </w:tc>
      </w:tr>
      <w:tr w:rsidR="00020C12" w:rsidRPr="00E27BC5" w14:paraId="2E8402E7" w14:textId="77777777" w:rsidTr="009501D8">
        <w:trPr>
          <w:trHeight w:val="247"/>
          <w:jc w:val="center"/>
        </w:trPr>
        <w:tc>
          <w:tcPr>
            <w:tcW w:w="496" w:type="dxa"/>
            <w:vAlign w:val="center"/>
          </w:tcPr>
          <w:p w14:paraId="2B91E0B2" w14:textId="77777777" w:rsidR="00020C12" w:rsidRPr="00E27BC5" w:rsidRDefault="00020C12" w:rsidP="00BC07F4">
            <w:pPr>
              <w:pStyle w:val="TableParagraph"/>
              <w:numPr>
                <w:ilvl w:val="0"/>
                <w:numId w:val="99"/>
              </w:numPr>
              <w:ind w:left="0" w:firstLine="0"/>
            </w:pPr>
          </w:p>
        </w:tc>
        <w:tc>
          <w:tcPr>
            <w:tcW w:w="3686" w:type="dxa"/>
            <w:vAlign w:val="center"/>
          </w:tcPr>
          <w:p w14:paraId="1665DAE4" w14:textId="666FA0F7" w:rsidR="00020C12" w:rsidRPr="00E27BC5" w:rsidRDefault="00020C12" w:rsidP="00020C12">
            <w:pPr>
              <w:pStyle w:val="TableParagraph"/>
              <w:rPr>
                <w:color w:val="000000"/>
                <w:lang w:eastAsia="ru-RU"/>
              </w:rPr>
            </w:pPr>
            <w:r w:rsidRPr="00E27BC5">
              <w:rPr>
                <w:color w:val="000000"/>
                <w:lang w:eastAsia="ru-RU"/>
              </w:rPr>
              <w:t>Пластинчатый теплообменник ГВС НН№-19А-ТО-16-117-ТL - 2 шт.;</w:t>
            </w:r>
          </w:p>
        </w:tc>
        <w:tc>
          <w:tcPr>
            <w:tcW w:w="1417" w:type="dxa"/>
            <w:vAlign w:val="center"/>
          </w:tcPr>
          <w:p w14:paraId="5C8B2894" w14:textId="637F0450"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61A0A81B" w14:textId="77777777" w:rsidR="00020C12" w:rsidRPr="00E27BC5" w:rsidRDefault="00020C12" w:rsidP="00020C12">
            <w:pPr>
              <w:pStyle w:val="TableParagraph"/>
              <w:jc w:val="center"/>
            </w:pPr>
          </w:p>
        </w:tc>
        <w:tc>
          <w:tcPr>
            <w:tcW w:w="1134" w:type="dxa"/>
            <w:vAlign w:val="center"/>
          </w:tcPr>
          <w:p w14:paraId="6B5DF4B0" w14:textId="77777777" w:rsidR="00020C12" w:rsidRPr="00E27BC5" w:rsidRDefault="00020C12" w:rsidP="00020C12">
            <w:pPr>
              <w:pStyle w:val="TableParagraph"/>
              <w:jc w:val="center"/>
              <w:rPr>
                <w:color w:val="000000"/>
                <w:lang w:eastAsia="ru-RU"/>
              </w:rPr>
            </w:pPr>
          </w:p>
        </w:tc>
        <w:tc>
          <w:tcPr>
            <w:tcW w:w="3119" w:type="dxa"/>
            <w:vAlign w:val="center"/>
          </w:tcPr>
          <w:p w14:paraId="0E80FED3" w14:textId="399DDF06"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05BC93F0" w14:textId="425B6B7A" w:rsidR="00020C12" w:rsidRDefault="00020C12" w:rsidP="00020C12">
            <w:pPr>
              <w:pStyle w:val="TableParagraph"/>
            </w:pPr>
            <w:r>
              <w:t>Работоспособное, удовлетворительное</w:t>
            </w:r>
          </w:p>
        </w:tc>
      </w:tr>
      <w:tr w:rsidR="00020C12" w:rsidRPr="00E27BC5" w14:paraId="0DB2B0E7" w14:textId="77777777" w:rsidTr="009501D8">
        <w:trPr>
          <w:trHeight w:val="247"/>
          <w:jc w:val="center"/>
        </w:trPr>
        <w:tc>
          <w:tcPr>
            <w:tcW w:w="496" w:type="dxa"/>
            <w:vAlign w:val="center"/>
          </w:tcPr>
          <w:p w14:paraId="11DAA12D" w14:textId="77777777" w:rsidR="00020C12" w:rsidRPr="00E27BC5" w:rsidRDefault="00020C12" w:rsidP="00BC07F4">
            <w:pPr>
              <w:pStyle w:val="TableParagraph"/>
              <w:numPr>
                <w:ilvl w:val="0"/>
                <w:numId w:val="99"/>
              </w:numPr>
              <w:ind w:left="0" w:firstLine="0"/>
            </w:pPr>
          </w:p>
        </w:tc>
        <w:tc>
          <w:tcPr>
            <w:tcW w:w="3686" w:type="dxa"/>
            <w:vAlign w:val="center"/>
          </w:tcPr>
          <w:p w14:paraId="0B65F1D3" w14:textId="1AD55013" w:rsidR="00020C12" w:rsidRPr="00E27BC5" w:rsidRDefault="00020C12" w:rsidP="00020C12">
            <w:pPr>
              <w:pStyle w:val="TableParagraph"/>
              <w:rPr>
                <w:color w:val="000000"/>
                <w:lang w:eastAsia="ru-RU"/>
              </w:rPr>
            </w:pPr>
            <w:r w:rsidRPr="00E27BC5">
              <w:rPr>
                <w:color w:val="000000"/>
                <w:lang w:eastAsia="ru-RU"/>
              </w:rPr>
              <w:t>Фильтр непрерывного действия (первая ступень) GEFFEN WST-13,0 - 3 шт.;</w:t>
            </w:r>
          </w:p>
        </w:tc>
        <w:tc>
          <w:tcPr>
            <w:tcW w:w="1417" w:type="dxa"/>
            <w:vAlign w:val="center"/>
          </w:tcPr>
          <w:p w14:paraId="60FAE126" w14:textId="046DA8AC" w:rsidR="00020C12" w:rsidRPr="00E27BC5" w:rsidRDefault="00020C12" w:rsidP="00020C12">
            <w:pPr>
              <w:pStyle w:val="TableParagraph"/>
              <w:jc w:val="center"/>
            </w:pPr>
            <w:r w:rsidRPr="00E27BC5">
              <w:t xml:space="preserve">3 </w:t>
            </w:r>
            <w:r w:rsidRPr="00E27BC5">
              <w:rPr>
                <w:color w:val="000000"/>
                <w:lang w:eastAsia="ru-RU"/>
              </w:rPr>
              <w:t>шт.</w:t>
            </w:r>
          </w:p>
        </w:tc>
        <w:tc>
          <w:tcPr>
            <w:tcW w:w="1701" w:type="dxa"/>
            <w:vAlign w:val="center"/>
          </w:tcPr>
          <w:p w14:paraId="139C632C" w14:textId="77777777" w:rsidR="00020C12" w:rsidRPr="00E27BC5" w:rsidRDefault="00020C12" w:rsidP="00020C12">
            <w:pPr>
              <w:pStyle w:val="TableParagraph"/>
              <w:jc w:val="center"/>
            </w:pPr>
          </w:p>
        </w:tc>
        <w:tc>
          <w:tcPr>
            <w:tcW w:w="1134" w:type="dxa"/>
            <w:vAlign w:val="center"/>
          </w:tcPr>
          <w:p w14:paraId="719545D4" w14:textId="77777777" w:rsidR="00020C12" w:rsidRPr="00E27BC5" w:rsidRDefault="00020C12" w:rsidP="00020C12">
            <w:pPr>
              <w:pStyle w:val="TableParagraph"/>
              <w:jc w:val="center"/>
              <w:rPr>
                <w:color w:val="000000"/>
                <w:lang w:eastAsia="ru-RU"/>
              </w:rPr>
            </w:pPr>
          </w:p>
        </w:tc>
        <w:tc>
          <w:tcPr>
            <w:tcW w:w="3119" w:type="dxa"/>
            <w:vAlign w:val="center"/>
          </w:tcPr>
          <w:p w14:paraId="06A4D4B9" w14:textId="7881BAEC"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7C8176AC" w14:textId="4836F0AD" w:rsidR="00020C12" w:rsidRDefault="00020C12" w:rsidP="00020C12">
            <w:pPr>
              <w:pStyle w:val="TableParagraph"/>
            </w:pPr>
            <w:r>
              <w:t>Работоспособное, удовлетворительное</w:t>
            </w:r>
          </w:p>
        </w:tc>
      </w:tr>
      <w:tr w:rsidR="00020C12" w:rsidRPr="00E27BC5" w14:paraId="6233E513" w14:textId="77777777" w:rsidTr="009501D8">
        <w:trPr>
          <w:trHeight w:val="247"/>
          <w:jc w:val="center"/>
        </w:trPr>
        <w:tc>
          <w:tcPr>
            <w:tcW w:w="496" w:type="dxa"/>
            <w:vAlign w:val="center"/>
          </w:tcPr>
          <w:p w14:paraId="1B3950AF" w14:textId="77777777" w:rsidR="00020C12" w:rsidRPr="00E27BC5" w:rsidRDefault="00020C12" w:rsidP="00BC07F4">
            <w:pPr>
              <w:pStyle w:val="TableParagraph"/>
              <w:numPr>
                <w:ilvl w:val="0"/>
                <w:numId w:val="99"/>
              </w:numPr>
              <w:ind w:left="0" w:firstLine="0"/>
            </w:pPr>
          </w:p>
        </w:tc>
        <w:tc>
          <w:tcPr>
            <w:tcW w:w="3686" w:type="dxa"/>
            <w:vAlign w:val="center"/>
          </w:tcPr>
          <w:p w14:paraId="00D8F6FC" w14:textId="7DEC71B2" w:rsidR="00020C12" w:rsidRPr="00E27BC5" w:rsidRDefault="00020C12" w:rsidP="00020C12">
            <w:pPr>
              <w:pStyle w:val="TableParagraph"/>
              <w:rPr>
                <w:color w:val="000000"/>
                <w:lang w:eastAsia="ru-RU"/>
              </w:rPr>
            </w:pPr>
            <w:r w:rsidRPr="00E27BC5">
              <w:rPr>
                <w:color w:val="000000"/>
                <w:lang w:eastAsia="ru-RU"/>
              </w:rPr>
              <w:t xml:space="preserve">Фильтр непрерывного действия (вторая ступень) GEFFEN WST-13,0 - </w:t>
            </w:r>
            <w:r w:rsidRPr="00E27BC5">
              <w:rPr>
                <w:color w:val="000000"/>
                <w:lang w:eastAsia="ru-RU"/>
              </w:rPr>
              <w:lastRenderedPageBreak/>
              <w:t>1 шт.;</w:t>
            </w:r>
          </w:p>
        </w:tc>
        <w:tc>
          <w:tcPr>
            <w:tcW w:w="1417" w:type="dxa"/>
            <w:vAlign w:val="center"/>
          </w:tcPr>
          <w:p w14:paraId="1E87D7DF" w14:textId="72D2C81A" w:rsidR="00020C12" w:rsidRPr="00E27BC5" w:rsidRDefault="00020C12" w:rsidP="00020C12">
            <w:pPr>
              <w:pStyle w:val="TableParagraph"/>
              <w:jc w:val="center"/>
            </w:pPr>
            <w:r w:rsidRPr="00E27BC5">
              <w:lastRenderedPageBreak/>
              <w:t xml:space="preserve">1 </w:t>
            </w:r>
            <w:r w:rsidRPr="00E27BC5">
              <w:rPr>
                <w:color w:val="000000"/>
                <w:lang w:eastAsia="ru-RU"/>
              </w:rPr>
              <w:t>шт.</w:t>
            </w:r>
          </w:p>
        </w:tc>
        <w:tc>
          <w:tcPr>
            <w:tcW w:w="1701" w:type="dxa"/>
            <w:vAlign w:val="center"/>
          </w:tcPr>
          <w:p w14:paraId="5C7153F0" w14:textId="77777777" w:rsidR="00020C12" w:rsidRPr="00E27BC5" w:rsidRDefault="00020C12" w:rsidP="00020C12">
            <w:pPr>
              <w:pStyle w:val="TableParagraph"/>
              <w:jc w:val="center"/>
            </w:pPr>
          </w:p>
        </w:tc>
        <w:tc>
          <w:tcPr>
            <w:tcW w:w="1134" w:type="dxa"/>
            <w:vAlign w:val="center"/>
          </w:tcPr>
          <w:p w14:paraId="02ADFFEF" w14:textId="77777777" w:rsidR="00020C12" w:rsidRPr="00E27BC5" w:rsidRDefault="00020C12" w:rsidP="00020C12">
            <w:pPr>
              <w:pStyle w:val="TableParagraph"/>
              <w:jc w:val="center"/>
              <w:rPr>
                <w:color w:val="000000"/>
                <w:lang w:eastAsia="ru-RU"/>
              </w:rPr>
            </w:pPr>
          </w:p>
        </w:tc>
        <w:tc>
          <w:tcPr>
            <w:tcW w:w="3119" w:type="dxa"/>
            <w:vAlign w:val="center"/>
          </w:tcPr>
          <w:p w14:paraId="6840389B" w14:textId="068F9326"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02C888C7" w14:textId="7EBBF004" w:rsidR="00020C12" w:rsidRDefault="00020C12" w:rsidP="00020C12">
            <w:pPr>
              <w:pStyle w:val="TableParagraph"/>
            </w:pPr>
            <w:r>
              <w:t>Работоспособное, удовлетворительное</w:t>
            </w:r>
          </w:p>
        </w:tc>
      </w:tr>
      <w:tr w:rsidR="00020C12" w:rsidRPr="00E27BC5" w14:paraId="190B4C7D" w14:textId="77777777" w:rsidTr="009501D8">
        <w:trPr>
          <w:trHeight w:val="247"/>
          <w:jc w:val="center"/>
        </w:trPr>
        <w:tc>
          <w:tcPr>
            <w:tcW w:w="496" w:type="dxa"/>
            <w:vAlign w:val="center"/>
          </w:tcPr>
          <w:p w14:paraId="7BE7FF3D" w14:textId="77777777" w:rsidR="00020C12" w:rsidRPr="00E27BC5" w:rsidRDefault="00020C12" w:rsidP="00BC07F4">
            <w:pPr>
              <w:pStyle w:val="TableParagraph"/>
              <w:numPr>
                <w:ilvl w:val="0"/>
                <w:numId w:val="99"/>
              </w:numPr>
              <w:ind w:left="0" w:firstLine="0"/>
            </w:pPr>
          </w:p>
        </w:tc>
        <w:tc>
          <w:tcPr>
            <w:tcW w:w="3686" w:type="dxa"/>
            <w:vAlign w:val="center"/>
          </w:tcPr>
          <w:p w14:paraId="0E37C93D" w14:textId="1B5372D3" w:rsidR="00020C12" w:rsidRPr="00E27BC5" w:rsidRDefault="00020C12" w:rsidP="00020C12">
            <w:pPr>
              <w:pStyle w:val="TableParagraph"/>
              <w:rPr>
                <w:color w:val="000000"/>
                <w:lang w:eastAsia="ru-RU"/>
              </w:rPr>
            </w:pPr>
            <w:r w:rsidRPr="00E27BC5">
              <w:rPr>
                <w:color w:val="000000"/>
                <w:lang w:eastAsia="ru-RU"/>
              </w:rPr>
              <w:t>Дозатор комплексонов в комплекте - 1 шт.;</w:t>
            </w:r>
          </w:p>
        </w:tc>
        <w:tc>
          <w:tcPr>
            <w:tcW w:w="1417" w:type="dxa"/>
            <w:vAlign w:val="center"/>
          </w:tcPr>
          <w:p w14:paraId="0D2FE93A" w14:textId="6B68D959" w:rsidR="00020C12" w:rsidRPr="00E27BC5" w:rsidRDefault="00020C12" w:rsidP="00020C12">
            <w:pPr>
              <w:pStyle w:val="TableParagraph"/>
              <w:jc w:val="center"/>
            </w:pPr>
            <w:r w:rsidRPr="00E27BC5">
              <w:t xml:space="preserve">1 </w:t>
            </w:r>
            <w:r w:rsidRPr="00E27BC5">
              <w:rPr>
                <w:color w:val="000000"/>
                <w:lang w:eastAsia="ru-RU"/>
              </w:rPr>
              <w:t>шт.</w:t>
            </w:r>
          </w:p>
        </w:tc>
        <w:tc>
          <w:tcPr>
            <w:tcW w:w="1701" w:type="dxa"/>
            <w:vAlign w:val="center"/>
          </w:tcPr>
          <w:p w14:paraId="0213152A" w14:textId="77777777" w:rsidR="00020C12" w:rsidRPr="00E27BC5" w:rsidRDefault="00020C12" w:rsidP="00020C12">
            <w:pPr>
              <w:pStyle w:val="TableParagraph"/>
              <w:jc w:val="center"/>
            </w:pPr>
          </w:p>
        </w:tc>
        <w:tc>
          <w:tcPr>
            <w:tcW w:w="1134" w:type="dxa"/>
            <w:vAlign w:val="center"/>
          </w:tcPr>
          <w:p w14:paraId="311F9D7D" w14:textId="77777777" w:rsidR="00020C12" w:rsidRPr="00E27BC5" w:rsidRDefault="00020C12" w:rsidP="00020C12">
            <w:pPr>
              <w:pStyle w:val="TableParagraph"/>
              <w:jc w:val="center"/>
              <w:rPr>
                <w:color w:val="000000"/>
                <w:lang w:eastAsia="ru-RU"/>
              </w:rPr>
            </w:pPr>
          </w:p>
        </w:tc>
        <w:tc>
          <w:tcPr>
            <w:tcW w:w="3119" w:type="dxa"/>
            <w:vAlign w:val="center"/>
          </w:tcPr>
          <w:p w14:paraId="24E984DA" w14:textId="4D0CC1CA"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2D9A71C5" w14:textId="6DE7A378" w:rsidR="00020C12" w:rsidRDefault="00020C12" w:rsidP="00020C12">
            <w:pPr>
              <w:pStyle w:val="TableParagraph"/>
            </w:pPr>
            <w:r>
              <w:t>Работоспособное, удовлетворительное</w:t>
            </w:r>
          </w:p>
        </w:tc>
      </w:tr>
      <w:tr w:rsidR="00020C12" w:rsidRPr="00E27BC5" w14:paraId="128F9C29" w14:textId="77777777" w:rsidTr="009501D8">
        <w:trPr>
          <w:trHeight w:val="247"/>
          <w:jc w:val="center"/>
        </w:trPr>
        <w:tc>
          <w:tcPr>
            <w:tcW w:w="496" w:type="dxa"/>
            <w:vAlign w:val="center"/>
          </w:tcPr>
          <w:p w14:paraId="61821A8B" w14:textId="77777777" w:rsidR="00020C12" w:rsidRPr="00E27BC5" w:rsidRDefault="00020C12" w:rsidP="00BC07F4">
            <w:pPr>
              <w:pStyle w:val="TableParagraph"/>
              <w:numPr>
                <w:ilvl w:val="0"/>
                <w:numId w:val="99"/>
              </w:numPr>
              <w:ind w:left="0" w:firstLine="0"/>
            </w:pPr>
          </w:p>
        </w:tc>
        <w:tc>
          <w:tcPr>
            <w:tcW w:w="3686" w:type="dxa"/>
            <w:vAlign w:val="center"/>
          </w:tcPr>
          <w:p w14:paraId="57413D1B" w14:textId="5556C11A" w:rsidR="00020C12" w:rsidRPr="00E27BC5" w:rsidRDefault="00020C12" w:rsidP="00020C12">
            <w:pPr>
              <w:pStyle w:val="TableParagraph"/>
              <w:rPr>
                <w:color w:val="000000"/>
                <w:lang w:eastAsia="ru-RU"/>
              </w:rPr>
            </w:pPr>
            <w:r w:rsidRPr="00E27BC5">
              <w:rPr>
                <w:color w:val="000000"/>
                <w:lang w:eastAsia="ru-RU"/>
              </w:rPr>
              <w:t>Мембранный расширительный бак V=1000л N 1000/6 - 2 шт.;</w:t>
            </w:r>
          </w:p>
        </w:tc>
        <w:tc>
          <w:tcPr>
            <w:tcW w:w="1417" w:type="dxa"/>
            <w:vAlign w:val="center"/>
          </w:tcPr>
          <w:p w14:paraId="7CD22340" w14:textId="7C3AE8F2"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249F446A" w14:textId="77777777" w:rsidR="00020C12" w:rsidRPr="00E27BC5" w:rsidRDefault="00020C12" w:rsidP="00020C12">
            <w:pPr>
              <w:pStyle w:val="TableParagraph"/>
              <w:jc w:val="center"/>
            </w:pPr>
          </w:p>
        </w:tc>
        <w:tc>
          <w:tcPr>
            <w:tcW w:w="1134" w:type="dxa"/>
            <w:vAlign w:val="center"/>
          </w:tcPr>
          <w:p w14:paraId="0D105B38" w14:textId="77777777" w:rsidR="00020C12" w:rsidRPr="00E27BC5" w:rsidRDefault="00020C12" w:rsidP="00020C12">
            <w:pPr>
              <w:pStyle w:val="TableParagraph"/>
              <w:jc w:val="center"/>
              <w:rPr>
                <w:color w:val="000000"/>
                <w:lang w:eastAsia="ru-RU"/>
              </w:rPr>
            </w:pPr>
          </w:p>
        </w:tc>
        <w:tc>
          <w:tcPr>
            <w:tcW w:w="3119" w:type="dxa"/>
            <w:vAlign w:val="center"/>
          </w:tcPr>
          <w:p w14:paraId="47883C79" w14:textId="7D7349EE"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5084D296" w14:textId="6A77290E" w:rsidR="00020C12" w:rsidRDefault="00020C12" w:rsidP="00020C12">
            <w:pPr>
              <w:pStyle w:val="TableParagraph"/>
            </w:pPr>
            <w:r>
              <w:t>Работоспособное, удовлетворительное</w:t>
            </w:r>
          </w:p>
        </w:tc>
      </w:tr>
      <w:tr w:rsidR="00020C12" w:rsidRPr="00E27BC5" w14:paraId="1A6D042E" w14:textId="77777777" w:rsidTr="009501D8">
        <w:trPr>
          <w:trHeight w:val="247"/>
          <w:jc w:val="center"/>
        </w:trPr>
        <w:tc>
          <w:tcPr>
            <w:tcW w:w="496" w:type="dxa"/>
            <w:vAlign w:val="center"/>
          </w:tcPr>
          <w:p w14:paraId="2A66984E" w14:textId="77777777" w:rsidR="00020C12" w:rsidRPr="00E27BC5" w:rsidRDefault="00020C12" w:rsidP="00BC07F4">
            <w:pPr>
              <w:pStyle w:val="TableParagraph"/>
              <w:numPr>
                <w:ilvl w:val="0"/>
                <w:numId w:val="99"/>
              </w:numPr>
              <w:ind w:left="0" w:firstLine="0"/>
            </w:pPr>
          </w:p>
        </w:tc>
        <w:tc>
          <w:tcPr>
            <w:tcW w:w="3686" w:type="dxa"/>
            <w:vAlign w:val="center"/>
          </w:tcPr>
          <w:p w14:paraId="3CED9FC9" w14:textId="7B077855" w:rsidR="00020C12" w:rsidRPr="00E27BC5" w:rsidRDefault="00020C12" w:rsidP="00020C12">
            <w:pPr>
              <w:pStyle w:val="TableParagraph"/>
              <w:rPr>
                <w:color w:val="000000"/>
                <w:lang w:eastAsia="ru-RU"/>
              </w:rPr>
            </w:pPr>
            <w:r w:rsidRPr="00E27BC5">
              <w:rPr>
                <w:color w:val="000000"/>
                <w:lang w:eastAsia="ru-RU"/>
              </w:rPr>
              <w:t>Ультрозвуковая импульсная установка "Волна" - 1 шт.;</w:t>
            </w:r>
          </w:p>
        </w:tc>
        <w:tc>
          <w:tcPr>
            <w:tcW w:w="1417" w:type="dxa"/>
            <w:vAlign w:val="center"/>
          </w:tcPr>
          <w:p w14:paraId="0317A562" w14:textId="68A04EC9" w:rsidR="00020C12" w:rsidRPr="00E27BC5" w:rsidRDefault="00020C12" w:rsidP="00020C12">
            <w:pPr>
              <w:pStyle w:val="TableParagraph"/>
              <w:jc w:val="center"/>
            </w:pPr>
            <w:r w:rsidRPr="00E27BC5">
              <w:t xml:space="preserve">1 </w:t>
            </w:r>
            <w:r w:rsidRPr="00E27BC5">
              <w:rPr>
                <w:color w:val="000000"/>
                <w:lang w:eastAsia="ru-RU"/>
              </w:rPr>
              <w:t>шт.</w:t>
            </w:r>
          </w:p>
        </w:tc>
        <w:tc>
          <w:tcPr>
            <w:tcW w:w="1701" w:type="dxa"/>
            <w:vAlign w:val="center"/>
          </w:tcPr>
          <w:p w14:paraId="3D305F64" w14:textId="77777777" w:rsidR="00020C12" w:rsidRPr="00E27BC5" w:rsidRDefault="00020C12" w:rsidP="00020C12">
            <w:pPr>
              <w:pStyle w:val="TableParagraph"/>
              <w:jc w:val="center"/>
            </w:pPr>
          </w:p>
        </w:tc>
        <w:tc>
          <w:tcPr>
            <w:tcW w:w="1134" w:type="dxa"/>
            <w:vAlign w:val="center"/>
          </w:tcPr>
          <w:p w14:paraId="03C8616A" w14:textId="77777777" w:rsidR="00020C12" w:rsidRPr="00E27BC5" w:rsidRDefault="00020C12" w:rsidP="00020C12">
            <w:pPr>
              <w:pStyle w:val="TableParagraph"/>
              <w:jc w:val="center"/>
              <w:rPr>
                <w:color w:val="000000"/>
                <w:lang w:eastAsia="ru-RU"/>
              </w:rPr>
            </w:pPr>
          </w:p>
        </w:tc>
        <w:tc>
          <w:tcPr>
            <w:tcW w:w="3119" w:type="dxa"/>
            <w:vAlign w:val="center"/>
          </w:tcPr>
          <w:p w14:paraId="394DE112" w14:textId="4AE830B6"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7BC046E7" w14:textId="786EDEAA" w:rsidR="00020C12" w:rsidRDefault="00020C12" w:rsidP="00020C12">
            <w:pPr>
              <w:pStyle w:val="TableParagraph"/>
            </w:pPr>
            <w:r>
              <w:t>Работоспособное, удовлетворительное</w:t>
            </w:r>
          </w:p>
        </w:tc>
      </w:tr>
      <w:tr w:rsidR="00020C12" w:rsidRPr="00E27BC5" w14:paraId="3B391246" w14:textId="77777777" w:rsidTr="009501D8">
        <w:trPr>
          <w:trHeight w:val="247"/>
          <w:jc w:val="center"/>
        </w:trPr>
        <w:tc>
          <w:tcPr>
            <w:tcW w:w="496" w:type="dxa"/>
            <w:vAlign w:val="center"/>
          </w:tcPr>
          <w:p w14:paraId="634620B7" w14:textId="77777777" w:rsidR="00020C12" w:rsidRPr="00E27BC5" w:rsidRDefault="00020C12" w:rsidP="00BC07F4">
            <w:pPr>
              <w:pStyle w:val="TableParagraph"/>
              <w:numPr>
                <w:ilvl w:val="0"/>
                <w:numId w:val="99"/>
              </w:numPr>
              <w:ind w:left="0" w:firstLine="0"/>
            </w:pPr>
          </w:p>
        </w:tc>
        <w:tc>
          <w:tcPr>
            <w:tcW w:w="3686" w:type="dxa"/>
            <w:vAlign w:val="center"/>
          </w:tcPr>
          <w:p w14:paraId="1461FBAD" w14:textId="68FB633D" w:rsidR="00020C12" w:rsidRPr="00E27BC5" w:rsidRDefault="00020C12" w:rsidP="00020C12">
            <w:pPr>
              <w:pStyle w:val="TableParagraph"/>
              <w:rPr>
                <w:color w:val="000000"/>
                <w:lang w:eastAsia="ru-RU"/>
              </w:rPr>
            </w:pPr>
            <w:r w:rsidRPr="00E27BC5">
              <w:rPr>
                <w:color w:val="000000"/>
                <w:lang w:eastAsia="ru-RU"/>
              </w:rPr>
              <w:t>Кран шаровой стальной цельносварной полнопроходной фланцевый с редуктором 11с41пDREEZE Ду150 - 2шт.;</w:t>
            </w:r>
          </w:p>
        </w:tc>
        <w:tc>
          <w:tcPr>
            <w:tcW w:w="1417" w:type="dxa"/>
            <w:vAlign w:val="center"/>
          </w:tcPr>
          <w:p w14:paraId="0E00E49B" w14:textId="0F1AFC6C"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534ED018" w14:textId="77777777" w:rsidR="00020C12" w:rsidRPr="00E27BC5" w:rsidRDefault="00020C12" w:rsidP="00020C12">
            <w:pPr>
              <w:pStyle w:val="TableParagraph"/>
              <w:jc w:val="center"/>
            </w:pPr>
          </w:p>
        </w:tc>
        <w:tc>
          <w:tcPr>
            <w:tcW w:w="1134" w:type="dxa"/>
            <w:vAlign w:val="center"/>
          </w:tcPr>
          <w:p w14:paraId="119214FE" w14:textId="77777777" w:rsidR="00020C12" w:rsidRPr="00E27BC5" w:rsidRDefault="00020C12" w:rsidP="00020C12">
            <w:pPr>
              <w:pStyle w:val="TableParagraph"/>
              <w:jc w:val="center"/>
              <w:rPr>
                <w:color w:val="000000"/>
                <w:lang w:eastAsia="ru-RU"/>
              </w:rPr>
            </w:pPr>
          </w:p>
        </w:tc>
        <w:tc>
          <w:tcPr>
            <w:tcW w:w="3119" w:type="dxa"/>
            <w:vAlign w:val="center"/>
          </w:tcPr>
          <w:p w14:paraId="2C3C19CF" w14:textId="48A19CB2"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18B6E342" w14:textId="50612521" w:rsidR="00020C12" w:rsidRDefault="00020C12" w:rsidP="00020C12">
            <w:pPr>
              <w:pStyle w:val="TableParagraph"/>
            </w:pPr>
            <w:r>
              <w:t>Работоспособное, удовлетворительное</w:t>
            </w:r>
          </w:p>
        </w:tc>
      </w:tr>
      <w:tr w:rsidR="00020C12" w:rsidRPr="00E27BC5" w14:paraId="44955A70" w14:textId="77777777" w:rsidTr="009501D8">
        <w:trPr>
          <w:trHeight w:val="247"/>
          <w:jc w:val="center"/>
        </w:trPr>
        <w:tc>
          <w:tcPr>
            <w:tcW w:w="496" w:type="dxa"/>
            <w:vAlign w:val="center"/>
          </w:tcPr>
          <w:p w14:paraId="177EE338" w14:textId="77777777" w:rsidR="00020C12" w:rsidRPr="00E27BC5" w:rsidRDefault="00020C12" w:rsidP="00BC07F4">
            <w:pPr>
              <w:pStyle w:val="TableParagraph"/>
              <w:numPr>
                <w:ilvl w:val="0"/>
                <w:numId w:val="99"/>
              </w:numPr>
              <w:ind w:left="0" w:firstLine="0"/>
            </w:pPr>
          </w:p>
        </w:tc>
        <w:tc>
          <w:tcPr>
            <w:tcW w:w="3686" w:type="dxa"/>
            <w:vAlign w:val="center"/>
          </w:tcPr>
          <w:p w14:paraId="79DFA25F" w14:textId="195265DF" w:rsidR="00020C12" w:rsidRPr="00E27BC5" w:rsidRDefault="00020C12" w:rsidP="00020C12">
            <w:pPr>
              <w:pStyle w:val="TableParagraph"/>
              <w:rPr>
                <w:color w:val="000000"/>
                <w:lang w:eastAsia="ru-RU"/>
              </w:rPr>
            </w:pPr>
            <w:r w:rsidRPr="00E27BC5">
              <w:rPr>
                <w:color w:val="000000"/>
                <w:lang w:eastAsia="ru-RU"/>
              </w:rPr>
              <w:t>Кран шаровой стальной цельносварной полнопроходной фланцевый с редуктором 11с41пDREEZE Ду200 - 2шт.;</w:t>
            </w:r>
          </w:p>
        </w:tc>
        <w:tc>
          <w:tcPr>
            <w:tcW w:w="1417" w:type="dxa"/>
            <w:vAlign w:val="center"/>
          </w:tcPr>
          <w:p w14:paraId="13651E36" w14:textId="091ADD0E"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2944AF4C" w14:textId="77777777" w:rsidR="00020C12" w:rsidRPr="00E27BC5" w:rsidRDefault="00020C12" w:rsidP="00020C12">
            <w:pPr>
              <w:pStyle w:val="TableParagraph"/>
              <w:jc w:val="center"/>
            </w:pPr>
          </w:p>
        </w:tc>
        <w:tc>
          <w:tcPr>
            <w:tcW w:w="1134" w:type="dxa"/>
            <w:vAlign w:val="center"/>
          </w:tcPr>
          <w:p w14:paraId="4B05BA7E" w14:textId="77777777" w:rsidR="00020C12" w:rsidRPr="00E27BC5" w:rsidRDefault="00020C12" w:rsidP="00020C12">
            <w:pPr>
              <w:pStyle w:val="TableParagraph"/>
              <w:jc w:val="center"/>
              <w:rPr>
                <w:color w:val="000000"/>
                <w:lang w:eastAsia="ru-RU"/>
              </w:rPr>
            </w:pPr>
          </w:p>
        </w:tc>
        <w:tc>
          <w:tcPr>
            <w:tcW w:w="3119" w:type="dxa"/>
            <w:vAlign w:val="center"/>
          </w:tcPr>
          <w:p w14:paraId="35D06358" w14:textId="7B0525B0"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167FEC35" w14:textId="39DA491E" w:rsidR="00020C12" w:rsidRDefault="00020C12" w:rsidP="00020C12">
            <w:pPr>
              <w:pStyle w:val="TableParagraph"/>
            </w:pPr>
            <w:r>
              <w:t>Работоспособное, удовлетворительное</w:t>
            </w:r>
          </w:p>
        </w:tc>
      </w:tr>
      <w:tr w:rsidR="00020C12" w:rsidRPr="00E27BC5" w14:paraId="6121FB03" w14:textId="77777777" w:rsidTr="009501D8">
        <w:trPr>
          <w:trHeight w:val="247"/>
          <w:jc w:val="center"/>
        </w:trPr>
        <w:tc>
          <w:tcPr>
            <w:tcW w:w="496" w:type="dxa"/>
            <w:vAlign w:val="center"/>
          </w:tcPr>
          <w:p w14:paraId="30BB4278" w14:textId="77777777" w:rsidR="00020C12" w:rsidRPr="00E27BC5" w:rsidRDefault="00020C12" w:rsidP="00BC07F4">
            <w:pPr>
              <w:pStyle w:val="TableParagraph"/>
              <w:numPr>
                <w:ilvl w:val="0"/>
                <w:numId w:val="99"/>
              </w:numPr>
              <w:ind w:left="0" w:firstLine="0"/>
            </w:pPr>
          </w:p>
        </w:tc>
        <w:tc>
          <w:tcPr>
            <w:tcW w:w="3686" w:type="dxa"/>
            <w:vAlign w:val="center"/>
          </w:tcPr>
          <w:p w14:paraId="1AF1CFE3" w14:textId="669F08AC" w:rsidR="00020C12" w:rsidRPr="00E27BC5" w:rsidRDefault="00020C12" w:rsidP="00020C12">
            <w:pPr>
              <w:pStyle w:val="TableParagraph"/>
              <w:rPr>
                <w:color w:val="000000"/>
                <w:lang w:eastAsia="ru-RU"/>
              </w:rPr>
            </w:pPr>
            <w:r w:rsidRPr="00E27BC5">
              <w:rPr>
                <w:color w:val="000000"/>
                <w:lang w:eastAsia="ru-RU"/>
              </w:rPr>
              <w:t>Заслонка Ду 200 поворотная, корпус-чугун, упл. EPDM, диск-сфер. чугун с ник. покрытием, Ру 1,6 Мпа, с ручкой 623NB-16-2-00 Электропривод SP 2.3 283.1-01BAE/00 (F07/F10 кв.17) - 2 шт.;</w:t>
            </w:r>
          </w:p>
        </w:tc>
        <w:tc>
          <w:tcPr>
            <w:tcW w:w="1417" w:type="dxa"/>
            <w:vAlign w:val="center"/>
          </w:tcPr>
          <w:p w14:paraId="49C0E638" w14:textId="7E1C9D3A"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084CD960" w14:textId="77777777" w:rsidR="00020C12" w:rsidRPr="00E27BC5" w:rsidRDefault="00020C12" w:rsidP="00020C12">
            <w:pPr>
              <w:pStyle w:val="TableParagraph"/>
              <w:jc w:val="center"/>
            </w:pPr>
          </w:p>
        </w:tc>
        <w:tc>
          <w:tcPr>
            <w:tcW w:w="1134" w:type="dxa"/>
            <w:vAlign w:val="center"/>
          </w:tcPr>
          <w:p w14:paraId="073BE1FD" w14:textId="77777777" w:rsidR="00020C12" w:rsidRPr="00E27BC5" w:rsidRDefault="00020C12" w:rsidP="00020C12">
            <w:pPr>
              <w:pStyle w:val="TableParagraph"/>
              <w:jc w:val="center"/>
              <w:rPr>
                <w:color w:val="000000"/>
                <w:lang w:eastAsia="ru-RU"/>
              </w:rPr>
            </w:pPr>
          </w:p>
        </w:tc>
        <w:tc>
          <w:tcPr>
            <w:tcW w:w="3119" w:type="dxa"/>
            <w:vAlign w:val="center"/>
          </w:tcPr>
          <w:p w14:paraId="1F595D89" w14:textId="0F83C6A7"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42661435" w14:textId="0633CD7B" w:rsidR="00020C12" w:rsidRDefault="00020C12" w:rsidP="00020C12">
            <w:pPr>
              <w:pStyle w:val="TableParagraph"/>
            </w:pPr>
            <w:r>
              <w:t>Работоспособное, удовлетворительное</w:t>
            </w:r>
          </w:p>
        </w:tc>
      </w:tr>
      <w:tr w:rsidR="00020C12" w:rsidRPr="00E27BC5" w14:paraId="73A9EB89" w14:textId="77777777" w:rsidTr="009501D8">
        <w:trPr>
          <w:trHeight w:val="247"/>
          <w:jc w:val="center"/>
        </w:trPr>
        <w:tc>
          <w:tcPr>
            <w:tcW w:w="496" w:type="dxa"/>
            <w:vAlign w:val="center"/>
          </w:tcPr>
          <w:p w14:paraId="55C42CD9" w14:textId="77777777" w:rsidR="00020C12" w:rsidRPr="00E27BC5" w:rsidRDefault="00020C12" w:rsidP="00BC07F4">
            <w:pPr>
              <w:pStyle w:val="TableParagraph"/>
              <w:numPr>
                <w:ilvl w:val="0"/>
                <w:numId w:val="99"/>
              </w:numPr>
              <w:ind w:left="0" w:firstLine="0"/>
            </w:pPr>
          </w:p>
        </w:tc>
        <w:tc>
          <w:tcPr>
            <w:tcW w:w="3686" w:type="dxa"/>
            <w:vAlign w:val="center"/>
          </w:tcPr>
          <w:p w14:paraId="61F95ECA" w14:textId="2AC8A5BE" w:rsidR="00020C12" w:rsidRPr="00E27BC5" w:rsidRDefault="00020C12" w:rsidP="00020C12">
            <w:pPr>
              <w:pStyle w:val="TableParagraph"/>
              <w:rPr>
                <w:color w:val="000000"/>
                <w:lang w:eastAsia="ru-RU"/>
              </w:rPr>
            </w:pPr>
            <w:r w:rsidRPr="00E27BC5">
              <w:rPr>
                <w:color w:val="000000"/>
                <w:lang w:eastAsia="ru-RU"/>
              </w:rPr>
              <w:t>Заслонка Ду 250 поворотная, корпус-чугун, упл. EPDM, диск-сфер. чугун с ник. покрытием, Ру 1,6 Мпа, с ручкой 623NB-16-2-50 Электропривод SP 2.4 284.1-01BAМ/00 (F07/F12 кв.22) - 4 шт.;</w:t>
            </w:r>
          </w:p>
        </w:tc>
        <w:tc>
          <w:tcPr>
            <w:tcW w:w="1417" w:type="dxa"/>
            <w:vAlign w:val="center"/>
          </w:tcPr>
          <w:p w14:paraId="36B6630B" w14:textId="6E8B449C" w:rsidR="00020C12" w:rsidRPr="00E27BC5" w:rsidRDefault="00020C12" w:rsidP="00020C12">
            <w:pPr>
              <w:pStyle w:val="TableParagraph"/>
              <w:jc w:val="center"/>
            </w:pPr>
            <w:r w:rsidRPr="00E27BC5">
              <w:t xml:space="preserve">4 </w:t>
            </w:r>
            <w:r w:rsidRPr="00E27BC5">
              <w:rPr>
                <w:color w:val="000000"/>
                <w:lang w:eastAsia="ru-RU"/>
              </w:rPr>
              <w:t>шт.</w:t>
            </w:r>
          </w:p>
        </w:tc>
        <w:tc>
          <w:tcPr>
            <w:tcW w:w="1701" w:type="dxa"/>
            <w:vAlign w:val="center"/>
          </w:tcPr>
          <w:p w14:paraId="0E0279E9" w14:textId="77777777" w:rsidR="00020C12" w:rsidRPr="00E27BC5" w:rsidRDefault="00020C12" w:rsidP="00020C12">
            <w:pPr>
              <w:pStyle w:val="TableParagraph"/>
              <w:jc w:val="center"/>
            </w:pPr>
          </w:p>
        </w:tc>
        <w:tc>
          <w:tcPr>
            <w:tcW w:w="1134" w:type="dxa"/>
            <w:vAlign w:val="center"/>
          </w:tcPr>
          <w:p w14:paraId="100B9C1D" w14:textId="77777777" w:rsidR="00020C12" w:rsidRPr="00E27BC5" w:rsidRDefault="00020C12" w:rsidP="00020C12">
            <w:pPr>
              <w:pStyle w:val="TableParagraph"/>
              <w:jc w:val="center"/>
              <w:rPr>
                <w:color w:val="000000"/>
                <w:lang w:eastAsia="ru-RU"/>
              </w:rPr>
            </w:pPr>
          </w:p>
        </w:tc>
        <w:tc>
          <w:tcPr>
            <w:tcW w:w="3119" w:type="dxa"/>
            <w:vAlign w:val="center"/>
          </w:tcPr>
          <w:p w14:paraId="2870CE6B" w14:textId="4D68B5EE"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0AAB9619" w14:textId="06FE5249" w:rsidR="00020C12" w:rsidRDefault="00020C12" w:rsidP="00020C12">
            <w:pPr>
              <w:pStyle w:val="TableParagraph"/>
            </w:pPr>
            <w:r>
              <w:t>Работоспособное, удовлетворительное</w:t>
            </w:r>
          </w:p>
        </w:tc>
      </w:tr>
      <w:tr w:rsidR="00020C12" w:rsidRPr="00E27BC5" w14:paraId="1FABA243" w14:textId="77777777" w:rsidTr="009501D8">
        <w:trPr>
          <w:trHeight w:val="247"/>
          <w:jc w:val="center"/>
        </w:trPr>
        <w:tc>
          <w:tcPr>
            <w:tcW w:w="496" w:type="dxa"/>
            <w:vAlign w:val="center"/>
          </w:tcPr>
          <w:p w14:paraId="58BDD849" w14:textId="77777777" w:rsidR="00020C12" w:rsidRPr="00E27BC5" w:rsidRDefault="00020C12" w:rsidP="00BC07F4">
            <w:pPr>
              <w:pStyle w:val="TableParagraph"/>
              <w:numPr>
                <w:ilvl w:val="0"/>
                <w:numId w:val="99"/>
              </w:numPr>
              <w:ind w:left="0" w:firstLine="0"/>
            </w:pPr>
          </w:p>
        </w:tc>
        <w:tc>
          <w:tcPr>
            <w:tcW w:w="3686" w:type="dxa"/>
            <w:vAlign w:val="center"/>
          </w:tcPr>
          <w:p w14:paraId="061F498E" w14:textId="6FD405A9" w:rsidR="00020C12" w:rsidRPr="00E27BC5" w:rsidRDefault="00020C12" w:rsidP="00020C12">
            <w:pPr>
              <w:pStyle w:val="TableParagraph"/>
              <w:rPr>
                <w:color w:val="000000"/>
                <w:lang w:eastAsia="ru-RU"/>
              </w:rPr>
            </w:pPr>
            <w:r w:rsidRPr="00E27BC5">
              <w:rPr>
                <w:color w:val="000000"/>
                <w:lang w:eastAsia="ru-RU"/>
              </w:rPr>
              <w:t>Дисковый поворотный затвор межфланцевый с редуктором ГРУНВЭЛ ЗП-ТС-FL(W)-3-200-HT Ду-200- 6 шт.;</w:t>
            </w:r>
          </w:p>
        </w:tc>
        <w:tc>
          <w:tcPr>
            <w:tcW w:w="1417" w:type="dxa"/>
            <w:vAlign w:val="center"/>
          </w:tcPr>
          <w:p w14:paraId="795588AD" w14:textId="33EA214D" w:rsidR="00020C12" w:rsidRPr="00E27BC5" w:rsidRDefault="00020C12" w:rsidP="00020C12">
            <w:pPr>
              <w:pStyle w:val="TableParagraph"/>
              <w:jc w:val="center"/>
            </w:pPr>
            <w:r w:rsidRPr="00E27BC5">
              <w:t xml:space="preserve">6 </w:t>
            </w:r>
            <w:r w:rsidRPr="00E27BC5">
              <w:rPr>
                <w:color w:val="000000"/>
                <w:lang w:eastAsia="ru-RU"/>
              </w:rPr>
              <w:t>шт.</w:t>
            </w:r>
          </w:p>
        </w:tc>
        <w:tc>
          <w:tcPr>
            <w:tcW w:w="1701" w:type="dxa"/>
            <w:vAlign w:val="center"/>
          </w:tcPr>
          <w:p w14:paraId="6169489C" w14:textId="77777777" w:rsidR="00020C12" w:rsidRPr="00E27BC5" w:rsidRDefault="00020C12" w:rsidP="00020C12">
            <w:pPr>
              <w:pStyle w:val="TableParagraph"/>
              <w:jc w:val="center"/>
            </w:pPr>
          </w:p>
        </w:tc>
        <w:tc>
          <w:tcPr>
            <w:tcW w:w="1134" w:type="dxa"/>
            <w:vAlign w:val="center"/>
          </w:tcPr>
          <w:p w14:paraId="1F137AF1" w14:textId="77777777" w:rsidR="00020C12" w:rsidRPr="00E27BC5" w:rsidRDefault="00020C12" w:rsidP="00020C12">
            <w:pPr>
              <w:pStyle w:val="TableParagraph"/>
              <w:jc w:val="center"/>
              <w:rPr>
                <w:color w:val="000000"/>
                <w:lang w:eastAsia="ru-RU"/>
              </w:rPr>
            </w:pPr>
          </w:p>
        </w:tc>
        <w:tc>
          <w:tcPr>
            <w:tcW w:w="3119" w:type="dxa"/>
            <w:vAlign w:val="center"/>
          </w:tcPr>
          <w:p w14:paraId="4960231A" w14:textId="45184D51"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082F7517" w14:textId="65A75E2F" w:rsidR="00020C12" w:rsidRDefault="00020C12" w:rsidP="00020C12">
            <w:pPr>
              <w:pStyle w:val="TableParagraph"/>
            </w:pPr>
            <w:r>
              <w:t>Работоспособное, удовлетворительное</w:t>
            </w:r>
          </w:p>
        </w:tc>
      </w:tr>
      <w:tr w:rsidR="00020C12" w:rsidRPr="00E27BC5" w14:paraId="2AACA6B7" w14:textId="77777777" w:rsidTr="009501D8">
        <w:trPr>
          <w:trHeight w:val="247"/>
          <w:jc w:val="center"/>
        </w:trPr>
        <w:tc>
          <w:tcPr>
            <w:tcW w:w="496" w:type="dxa"/>
            <w:vAlign w:val="center"/>
          </w:tcPr>
          <w:p w14:paraId="167CB2F1" w14:textId="77777777" w:rsidR="00020C12" w:rsidRPr="00E27BC5" w:rsidRDefault="00020C12" w:rsidP="00BC07F4">
            <w:pPr>
              <w:pStyle w:val="TableParagraph"/>
              <w:numPr>
                <w:ilvl w:val="0"/>
                <w:numId w:val="99"/>
              </w:numPr>
              <w:ind w:left="0" w:firstLine="0"/>
            </w:pPr>
          </w:p>
        </w:tc>
        <w:tc>
          <w:tcPr>
            <w:tcW w:w="3686" w:type="dxa"/>
            <w:vAlign w:val="center"/>
          </w:tcPr>
          <w:p w14:paraId="48E98FC8" w14:textId="380C5905" w:rsidR="00020C12" w:rsidRPr="00E27BC5" w:rsidRDefault="00020C12" w:rsidP="00020C12">
            <w:pPr>
              <w:pStyle w:val="TableParagraph"/>
              <w:rPr>
                <w:color w:val="000000"/>
                <w:lang w:eastAsia="ru-RU"/>
              </w:rPr>
            </w:pPr>
            <w:r w:rsidRPr="00E27BC5">
              <w:rPr>
                <w:color w:val="000000"/>
                <w:lang w:eastAsia="ru-RU"/>
              </w:rPr>
              <w:t>Фильтр механический сетчатый фланцевый с магнитным вкладышем Тип 1516 Ду65 - 2 шт.;</w:t>
            </w:r>
          </w:p>
        </w:tc>
        <w:tc>
          <w:tcPr>
            <w:tcW w:w="1417" w:type="dxa"/>
            <w:vAlign w:val="center"/>
          </w:tcPr>
          <w:p w14:paraId="433DC964" w14:textId="4CBFEAAF"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3463E416" w14:textId="77777777" w:rsidR="00020C12" w:rsidRPr="00E27BC5" w:rsidRDefault="00020C12" w:rsidP="00020C12">
            <w:pPr>
              <w:pStyle w:val="TableParagraph"/>
              <w:jc w:val="center"/>
            </w:pPr>
          </w:p>
        </w:tc>
        <w:tc>
          <w:tcPr>
            <w:tcW w:w="1134" w:type="dxa"/>
            <w:vAlign w:val="center"/>
          </w:tcPr>
          <w:p w14:paraId="7731E2E6" w14:textId="77777777" w:rsidR="00020C12" w:rsidRPr="00E27BC5" w:rsidRDefault="00020C12" w:rsidP="00020C12">
            <w:pPr>
              <w:pStyle w:val="TableParagraph"/>
              <w:jc w:val="center"/>
              <w:rPr>
                <w:color w:val="000000"/>
                <w:lang w:eastAsia="ru-RU"/>
              </w:rPr>
            </w:pPr>
          </w:p>
        </w:tc>
        <w:tc>
          <w:tcPr>
            <w:tcW w:w="3119" w:type="dxa"/>
            <w:vAlign w:val="center"/>
          </w:tcPr>
          <w:p w14:paraId="4FDA99A0" w14:textId="505AFECE"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10446393" w14:textId="60D51C98" w:rsidR="00020C12" w:rsidRDefault="00020C12" w:rsidP="00020C12">
            <w:pPr>
              <w:pStyle w:val="TableParagraph"/>
            </w:pPr>
            <w:r>
              <w:t>Работоспособное, удовлетворительное</w:t>
            </w:r>
          </w:p>
        </w:tc>
      </w:tr>
      <w:tr w:rsidR="00020C12" w:rsidRPr="00E27BC5" w14:paraId="62E3BB0D" w14:textId="77777777" w:rsidTr="009501D8">
        <w:trPr>
          <w:trHeight w:val="247"/>
          <w:jc w:val="center"/>
        </w:trPr>
        <w:tc>
          <w:tcPr>
            <w:tcW w:w="496" w:type="dxa"/>
            <w:vAlign w:val="center"/>
          </w:tcPr>
          <w:p w14:paraId="3C8489AE" w14:textId="77777777" w:rsidR="00020C12" w:rsidRPr="00E27BC5" w:rsidRDefault="00020C12" w:rsidP="00BC07F4">
            <w:pPr>
              <w:pStyle w:val="TableParagraph"/>
              <w:numPr>
                <w:ilvl w:val="0"/>
                <w:numId w:val="99"/>
              </w:numPr>
              <w:ind w:left="0" w:firstLine="0"/>
            </w:pPr>
          </w:p>
        </w:tc>
        <w:tc>
          <w:tcPr>
            <w:tcW w:w="3686" w:type="dxa"/>
            <w:vAlign w:val="center"/>
          </w:tcPr>
          <w:p w14:paraId="43A2B1D3" w14:textId="799B1B8E" w:rsidR="00020C12" w:rsidRPr="00E27BC5" w:rsidRDefault="00020C12" w:rsidP="00020C12">
            <w:pPr>
              <w:pStyle w:val="TableParagraph"/>
              <w:rPr>
                <w:color w:val="000000"/>
                <w:lang w:eastAsia="ru-RU"/>
              </w:rPr>
            </w:pPr>
            <w:r w:rsidRPr="00E27BC5">
              <w:rPr>
                <w:color w:val="000000"/>
                <w:lang w:eastAsia="ru-RU"/>
              </w:rPr>
              <w:t>Фильтр механический сетчатый фланцевый с магнитным вкладышем Тип 1516 Ду80 - 1 шт.;</w:t>
            </w:r>
          </w:p>
        </w:tc>
        <w:tc>
          <w:tcPr>
            <w:tcW w:w="1417" w:type="dxa"/>
            <w:vAlign w:val="center"/>
          </w:tcPr>
          <w:p w14:paraId="538CCEC8" w14:textId="4E7D0A93" w:rsidR="00020C12" w:rsidRPr="00E27BC5" w:rsidRDefault="00020C12" w:rsidP="00020C12">
            <w:pPr>
              <w:pStyle w:val="TableParagraph"/>
              <w:jc w:val="center"/>
            </w:pPr>
            <w:r w:rsidRPr="00E27BC5">
              <w:t xml:space="preserve">1 </w:t>
            </w:r>
            <w:r w:rsidRPr="00E27BC5">
              <w:rPr>
                <w:color w:val="000000"/>
                <w:lang w:eastAsia="ru-RU"/>
              </w:rPr>
              <w:t>шт.</w:t>
            </w:r>
          </w:p>
        </w:tc>
        <w:tc>
          <w:tcPr>
            <w:tcW w:w="1701" w:type="dxa"/>
            <w:vAlign w:val="center"/>
          </w:tcPr>
          <w:p w14:paraId="5BE5B468" w14:textId="77777777" w:rsidR="00020C12" w:rsidRPr="00E27BC5" w:rsidRDefault="00020C12" w:rsidP="00020C12">
            <w:pPr>
              <w:pStyle w:val="TableParagraph"/>
              <w:jc w:val="center"/>
            </w:pPr>
          </w:p>
        </w:tc>
        <w:tc>
          <w:tcPr>
            <w:tcW w:w="1134" w:type="dxa"/>
            <w:vAlign w:val="center"/>
          </w:tcPr>
          <w:p w14:paraId="1646ED40" w14:textId="77777777" w:rsidR="00020C12" w:rsidRPr="00E27BC5" w:rsidRDefault="00020C12" w:rsidP="00020C12">
            <w:pPr>
              <w:pStyle w:val="TableParagraph"/>
              <w:jc w:val="center"/>
              <w:rPr>
                <w:color w:val="000000"/>
                <w:lang w:eastAsia="ru-RU"/>
              </w:rPr>
            </w:pPr>
          </w:p>
        </w:tc>
        <w:tc>
          <w:tcPr>
            <w:tcW w:w="3119" w:type="dxa"/>
            <w:vAlign w:val="center"/>
          </w:tcPr>
          <w:p w14:paraId="3A086034" w14:textId="722DAD4A"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6E5F8E51" w14:textId="6AB6E628" w:rsidR="00020C12" w:rsidRDefault="00020C12" w:rsidP="00020C12">
            <w:pPr>
              <w:pStyle w:val="TableParagraph"/>
            </w:pPr>
            <w:r>
              <w:t>Работоспособное, удовлетворительное</w:t>
            </w:r>
          </w:p>
        </w:tc>
      </w:tr>
      <w:tr w:rsidR="00020C12" w:rsidRPr="00E27BC5" w14:paraId="37809A0E" w14:textId="77777777" w:rsidTr="009501D8">
        <w:trPr>
          <w:trHeight w:val="247"/>
          <w:jc w:val="center"/>
        </w:trPr>
        <w:tc>
          <w:tcPr>
            <w:tcW w:w="496" w:type="dxa"/>
            <w:vAlign w:val="center"/>
          </w:tcPr>
          <w:p w14:paraId="558BC4DA" w14:textId="77777777" w:rsidR="00020C12" w:rsidRPr="00E27BC5" w:rsidRDefault="00020C12" w:rsidP="00BC07F4">
            <w:pPr>
              <w:pStyle w:val="TableParagraph"/>
              <w:numPr>
                <w:ilvl w:val="0"/>
                <w:numId w:val="99"/>
              </w:numPr>
              <w:ind w:left="0" w:firstLine="0"/>
            </w:pPr>
          </w:p>
        </w:tc>
        <w:tc>
          <w:tcPr>
            <w:tcW w:w="3686" w:type="dxa"/>
            <w:vAlign w:val="center"/>
          </w:tcPr>
          <w:p w14:paraId="6E0BC4F2" w14:textId="2E0B8A23" w:rsidR="00020C12" w:rsidRPr="00E27BC5" w:rsidRDefault="00020C12" w:rsidP="00020C12">
            <w:pPr>
              <w:pStyle w:val="TableParagraph"/>
              <w:rPr>
                <w:color w:val="000000"/>
                <w:lang w:eastAsia="ru-RU"/>
              </w:rPr>
            </w:pPr>
            <w:r w:rsidRPr="00E27BC5">
              <w:rPr>
                <w:color w:val="000000"/>
                <w:lang w:eastAsia="ru-RU"/>
              </w:rPr>
              <w:t xml:space="preserve">Фильтр механический сетчатый </w:t>
            </w:r>
            <w:r w:rsidRPr="00E27BC5">
              <w:rPr>
                <w:color w:val="000000"/>
                <w:lang w:eastAsia="ru-RU"/>
              </w:rPr>
              <w:lastRenderedPageBreak/>
              <w:t>фланцевый с магнитным вкладышем Тип 1516 Ду125 - 3 шт.;</w:t>
            </w:r>
          </w:p>
        </w:tc>
        <w:tc>
          <w:tcPr>
            <w:tcW w:w="1417" w:type="dxa"/>
            <w:vAlign w:val="center"/>
          </w:tcPr>
          <w:p w14:paraId="548F6B61" w14:textId="0BBF274D" w:rsidR="00020C12" w:rsidRPr="00E27BC5" w:rsidRDefault="00020C12" w:rsidP="00020C12">
            <w:pPr>
              <w:pStyle w:val="TableParagraph"/>
              <w:jc w:val="center"/>
            </w:pPr>
            <w:r w:rsidRPr="00E27BC5">
              <w:lastRenderedPageBreak/>
              <w:t xml:space="preserve">3 </w:t>
            </w:r>
            <w:r w:rsidRPr="00E27BC5">
              <w:rPr>
                <w:color w:val="000000"/>
                <w:lang w:eastAsia="ru-RU"/>
              </w:rPr>
              <w:t>шт.</w:t>
            </w:r>
          </w:p>
        </w:tc>
        <w:tc>
          <w:tcPr>
            <w:tcW w:w="1701" w:type="dxa"/>
            <w:vAlign w:val="center"/>
          </w:tcPr>
          <w:p w14:paraId="1D173EA2" w14:textId="77777777" w:rsidR="00020C12" w:rsidRPr="00E27BC5" w:rsidRDefault="00020C12" w:rsidP="00020C12">
            <w:pPr>
              <w:pStyle w:val="TableParagraph"/>
              <w:jc w:val="center"/>
            </w:pPr>
          </w:p>
        </w:tc>
        <w:tc>
          <w:tcPr>
            <w:tcW w:w="1134" w:type="dxa"/>
            <w:vAlign w:val="center"/>
          </w:tcPr>
          <w:p w14:paraId="1FCA90E4" w14:textId="77777777" w:rsidR="00020C12" w:rsidRPr="00E27BC5" w:rsidRDefault="00020C12" w:rsidP="00020C12">
            <w:pPr>
              <w:pStyle w:val="TableParagraph"/>
              <w:jc w:val="center"/>
              <w:rPr>
                <w:color w:val="000000"/>
                <w:lang w:eastAsia="ru-RU"/>
              </w:rPr>
            </w:pPr>
          </w:p>
        </w:tc>
        <w:tc>
          <w:tcPr>
            <w:tcW w:w="3119" w:type="dxa"/>
            <w:vAlign w:val="center"/>
          </w:tcPr>
          <w:p w14:paraId="39252B9B" w14:textId="5D5DE67E" w:rsidR="00020C12" w:rsidRPr="00E27BC5" w:rsidRDefault="00020C12" w:rsidP="00020C12">
            <w:pPr>
              <w:pStyle w:val="TableParagraph"/>
              <w:rPr>
                <w:color w:val="000000"/>
                <w:lang w:eastAsia="ru-RU"/>
              </w:rPr>
            </w:pPr>
            <w:r w:rsidRPr="00E27BC5">
              <w:rPr>
                <w:lang w:eastAsia="ru-RU"/>
              </w:rPr>
              <w:t xml:space="preserve">г. Сафоново, микрорайон ГМП, </w:t>
            </w:r>
            <w:r w:rsidRPr="00E27BC5">
              <w:rPr>
                <w:lang w:eastAsia="ru-RU"/>
              </w:rPr>
              <w:lastRenderedPageBreak/>
              <w:t>участок 1Б</w:t>
            </w:r>
          </w:p>
        </w:tc>
        <w:tc>
          <w:tcPr>
            <w:tcW w:w="3189" w:type="dxa"/>
            <w:vAlign w:val="center"/>
          </w:tcPr>
          <w:p w14:paraId="6206BCA9" w14:textId="05A87ECD" w:rsidR="00020C12" w:rsidRDefault="00020C12" w:rsidP="00020C12">
            <w:pPr>
              <w:pStyle w:val="TableParagraph"/>
            </w:pPr>
            <w:r>
              <w:lastRenderedPageBreak/>
              <w:t xml:space="preserve">Работоспособное, </w:t>
            </w:r>
            <w:r>
              <w:lastRenderedPageBreak/>
              <w:t>удовлетворительное</w:t>
            </w:r>
          </w:p>
        </w:tc>
      </w:tr>
      <w:tr w:rsidR="00020C12" w:rsidRPr="00E27BC5" w14:paraId="54EECE9B" w14:textId="77777777" w:rsidTr="009501D8">
        <w:trPr>
          <w:trHeight w:val="247"/>
          <w:jc w:val="center"/>
        </w:trPr>
        <w:tc>
          <w:tcPr>
            <w:tcW w:w="496" w:type="dxa"/>
            <w:vAlign w:val="center"/>
          </w:tcPr>
          <w:p w14:paraId="5BA2CBD3" w14:textId="77777777" w:rsidR="00020C12" w:rsidRPr="00E27BC5" w:rsidRDefault="00020C12" w:rsidP="00BC07F4">
            <w:pPr>
              <w:pStyle w:val="TableParagraph"/>
              <w:numPr>
                <w:ilvl w:val="0"/>
                <w:numId w:val="99"/>
              </w:numPr>
              <w:ind w:left="0" w:firstLine="0"/>
            </w:pPr>
          </w:p>
        </w:tc>
        <w:tc>
          <w:tcPr>
            <w:tcW w:w="3686" w:type="dxa"/>
            <w:vAlign w:val="center"/>
          </w:tcPr>
          <w:p w14:paraId="0F723519" w14:textId="079143D4" w:rsidR="00020C12" w:rsidRPr="00E27BC5" w:rsidRDefault="00020C12" w:rsidP="00020C12">
            <w:pPr>
              <w:pStyle w:val="TableParagraph"/>
              <w:rPr>
                <w:color w:val="000000"/>
                <w:lang w:eastAsia="ru-RU"/>
              </w:rPr>
            </w:pPr>
            <w:r w:rsidRPr="00E27BC5">
              <w:rPr>
                <w:color w:val="000000"/>
                <w:lang w:eastAsia="ru-RU"/>
              </w:rPr>
              <w:t>Фильтр механический сетчатый фланцевый с магнитным вкладышем Тип 1516 Ду200 - 1 шт.;</w:t>
            </w:r>
          </w:p>
        </w:tc>
        <w:tc>
          <w:tcPr>
            <w:tcW w:w="1417" w:type="dxa"/>
            <w:vAlign w:val="center"/>
          </w:tcPr>
          <w:p w14:paraId="2B6BB296" w14:textId="6AE3E272" w:rsidR="00020C12" w:rsidRPr="00E27BC5" w:rsidRDefault="00020C12" w:rsidP="00020C12">
            <w:pPr>
              <w:pStyle w:val="TableParagraph"/>
              <w:jc w:val="center"/>
            </w:pPr>
            <w:r w:rsidRPr="00E27BC5">
              <w:t xml:space="preserve">1 </w:t>
            </w:r>
            <w:r w:rsidRPr="00E27BC5">
              <w:rPr>
                <w:color w:val="000000"/>
                <w:lang w:eastAsia="ru-RU"/>
              </w:rPr>
              <w:t>шт.</w:t>
            </w:r>
          </w:p>
        </w:tc>
        <w:tc>
          <w:tcPr>
            <w:tcW w:w="1701" w:type="dxa"/>
            <w:vAlign w:val="center"/>
          </w:tcPr>
          <w:p w14:paraId="5DAEE84D" w14:textId="77777777" w:rsidR="00020C12" w:rsidRPr="00E27BC5" w:rsidRDefault="00020C12" w:rsidP="00020C12">
            <w:pPr>
              <w:pStyle w:val="TableParagraph"/>
              <w:jc w:val="center"/>
            </w:pPr>
          </w:p>
        </w:tc>
        <w:tc>
          <w:tcPr>
            <w:tcW w:w="1134" w:type="dxa"/>
            <w:vAlign w:val="center"/>
          </w:tcPr>
          <w:p w14:paraId="1A12BA93" w14:textId="77777777" w:rsidR="00020C12" w:rsidRPr="00E27BC5" w:rsidRDefault="00020C12" w:rsidP="00020C12">
            <w:pPr>
              <w:pStyle w:val="TableParagraph"/>
              <w:jc w:val="center"/>
              <w:rPr>
                <w:color w:val="000000"/>
                <w:lang w:eastAsia="ru-RU"/>
              </w:rPr>
            </w:pPr>
          </w:p>
        </w:tc>
        <w:tc>
          <w:tcPr>
            <w:tcW w:w="3119" w:type="dxa"/>
            <w:vAlign w:val="center"/>
          </w:tcPr>
          <w:p w14:paraId="5B8C62C1" w14:textId="76605E4A"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33B57FA6" w14:textId="2B3BB275" w:rsidR="00020C12" w:rsidRDefault="00020C12" w:rsidP="00020C12">
            <w:pPr>
              <w:pStyle w:val="TableParagraph"/>
            </w:pPr>
            <w:r>
              <w:t>Работоспособное, удовлетворительное</w:t>
            </w:r>
          </w:p>
        </w:tc>
      </w:tr>
      <w:tr w:rsidR="00020C12" w:rsidRPr="00E27BC5" w14:paraId="4951EBEA" w14:textId="77777777" w:rsidTr="009501D8">
        <w:trPr>
          <w:trHeight w:val="247"/>
          <w:jc w:val="center"/>
        </w:trPr>
        <w:tc>
          <w:tcPr>
            <w:tcW w:w="496" w:type="dxa"/>
            <w:vAlign w:val="center"/>
          </w:tcPr>
          <w:p w14:paraId="6878FF33" w14:textId="77777777" w:rsidR="00020C12" w:rsidRPr="00E27BC5" w:rsidRDefault="00020C12" w:rsidP="00BC07F4">
            <w:pPr>
              <w:pStyle w:val="TableParagraph"/>
              <w:numPr>
                <w:ilvl w:val="0"/>
                <w:numId w:val="99"/>
              </w:numPr>
              <w:ind w:left="0" w:firstLine="0"/>
            </w:pPr>
          </w:p>
        </w:tc>
        <w:tc>
          <w:tcPr>
            <w:tcW w:w="3686" w:type="dxa"/>
            <w:vAlign w:val="center"/>
          </w:tcPr>
          <w:p w14:paraId="04E34124" w14:textId="437325BA" w:rsidR="00020C12" w:rsidRPr="00E27BC5" w:rsidRDefault="00020C12" w:rsidP="00020C12">
            <w:pPr>
              <w:pStyle w:val="TableParagraph"/>
              <w:rPr>
                <w:color w:val="000000"/>
                <w:lang w:eastAsia="ru-RU"/>
              </w:rPr>
            </w:pPr>
            <w:r w:rsidRPr="00E27BC5">
              <w:rPr>
                <w:color w:val="000000"/>
                <w:lang w:eastAsia="ru-RU"/>
              </w:rPr>
              <w:t>Дисковый фильтр механической очистки DF2 Leader Ду-50 - 2 шт.;</w:t>
            </w:r>
          </w:p>
        </w:tc>
        <w:tc>
          <w:tcPr>
            <w:tcW w:w="1417" w:type="dxa"/>
            <w:vAlign w:val="center"/>
          </w:tcPr>
          <w:p w14:paraId="1D46ADFD" w14:textId="337B2338"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3B8D8752" w14:textId="77777777" w:rsidR="00020C12" w:rsidRPr="00E27BC5" w:rsidRDefault="00020C12" w:rsidP="00020C12">
            <w:pPr>
              <w:pStyle w:val="TableParagraph"/>
              <w:jc w:val="center"/>
            </w:pPr>
          </w:p>
        </w:tc>
        <w:tc>
          <w:tcPr>
            <w:tcW w:w="1134" w:type="dxa"/>
            <w:vAlign w:val="center"/>
          </w:tcPr>
          <w:p w14:paraId="3F8D2869" w14:textId="77777777" w:rsidR="00020C12" w:rsidRPr="00E27BC5" w:rsidRDefault="00020C12" w:rsidP="00020C12">
            <w:pPr>
              <w:pStyle w:val="TableParagraph"/>
              <w:jc w:val="center"/>
              <w:rPr>
                <w:color w:val="000000"/>
                <w:lang w:eastAsia="ru-RU"/>
              </w:rPr>
            </w:pPr>
          </w:p>
        </w:tc>
        <w:tc>
          <w:tcPr>
            <w:tcW w:w="3119" w:type="dxa"/>
            <w:vAlign w:val="center"/>
          </w:tcPr>
          <w:p w14:paraId="255412E5" w14:textId="6A0E3A03"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2565B15C" w14:textId="2C39E9E1" w:rsidR="00020C12" w:rsidRDefault="00020C12" w:rsidP="00020C12">
            <w:pPr>
              <w:pStyle w:val="TableParagraph"/>
            </w:pPr>
            <w:r>
              <w:t>Работоспособное, удовлетворительное</w:t>
            </w:r>
          </w:p>
        </w:tc>
      </w:tr>
      <w:tr w:rsidR="00020C12" w:rsidRPr="00E27BC5" w14:paraId="59CC0506" w14:textId="77777777" w:rsidTr="009501D8">
        <w:trPr>
          <w:trHeight w:val="247"/>
          <w:jc w:val="center"/>
        </w:trPr>
        <w:tc>
          <w:tcPr>
            <w:tcW w:w="496" w:type="dxa"/>
            <w:vAlign w:val="center"/>
          </w:tcPr>
          <w:p w14:paraId="66D45383" w14:textId="77777777" w:rsidR="00020C12" w:rsidRPr="00E27BC5" w:rsidRDefault="00020C12" w:rsidP="00BC07F4">
            <w:pPr>
              <w:pStyle w:val="TableParagraph"/>
              <w:numPr>
                <w:ilvl w:val="0"/>
                <w:numId w:val="99"/>
              </w:numPr>
              <w:ind w:left="0" w:firstLine="0"/>
            </w:pPr>
          </w:p>
        </w:tc>
        <w:tc>
          <w:tcPr>
            <w:tcW w:w="3686" w:type="dxa"/>
            <w:vAlign w:val="center"/>
          </w:tcPr>
          <w:p w14:paraId="7A94AAD1" w14:textId="1602DC3C" w:rsidR="00020C12" w:rsidRPr="00E27BC5" w:rsidRDefault="00020C12" w:rsidP="00020C12">
            <w:pPr>
              <w:pStyle w:val="TableParagraph"/>
              <w:rPr>
                <w:color w:val="000000"/>
                <w:lang w:eastAsia="ru-RU"/>
              </w:rPr>
            </w:pPr>
            <w:r w:rsidRPr="00E27BC5">
              <w:rPr>
                <w:color w:val="000000"/>
                <w:lang w:eastAsia="ru-RU"/>
              </w:rPr>
              <w:t>Электромагнитный нормально-закрытый запорный клапан тип 199.01 мод.2VE25DA</w:t>
            </w:r>
            <w:r w:rsidRPr="00E27BC5">
              <w:rPr>
                <w:color w:val="FF0000"/>
                <w:lang w:eastAsia="ru-RU"/>
              </w:rPr>
              <w:t xml:space="preserve"> </w:t>
            </w:r>
            <w:r w:rsidRPr="00E27BC5">
              <w:rPr>
                <w:color w:val="000000"/>
                <w:lang w:eastAsia="ru-RU"/>
              </w:rPr>
              <w:t>Ду25 - 1 шт.;</w:t>
            </w:r>
          </w:p>
        </w:tc>
        <w:tc>
          <w:tcPr>
            <w:tcW w:w="1417" w:type="dxa"/>
            <w:vAlign w:val="center"/>
          </w:tcPr>
          <w:p w14:paraId="346A1926" w14:textId="06C7A8D1" w:rsidR="00020C12" w:rsidRPr="00E27BC5" w:rsidRDefault="00020C12" w:rsidP="00020C12">
            <w:pPr>
              <w:pStyle w:val="TableParagraph"/>
              <w:jc w:val="center"/>
            </w:pPr>
            <w:r w:rsidRPr="00E27BC5">
              <w:t xml:space="preserve">1 </w:t>
            </w:r>
            <w:r w:rsidRPr="00E27BC5">
              <w:rPr>
                <w:color w:val="000000"/>
                <w:lang w:eastAsia="ru-RU"/>
              </w:rPr>
              <w:t>шт.</w:t>
            </w:r>
          </w:p>
        </w:tc>
        <w:tc>
          <w:tcPr>
            <w:tcW w:w="1701" w:type="dxa"/>
            <w:vAlign w:val="center"/>
          </w:tcPr>
          <w:p w14:paraId="65539F25" w14:textId="77777777" w:rsidR="00020C12" w:rsidRPr="00E27BC5" w:rsidRDefault="00020C12" w:rsidP="00020C12">
            <w:pPr>
              <w:pStyle w:val="TableParagraph"/>
              <w:jc w:val="center"/>
            </w:pPr>
          </w:p>
        </w:tc>
        <w:tc>
          <w:tcPr>
            <w:tcW w:w="1134" w:type="dxa"/>
            <w:vAlign w:val="center"/>
          </w:tcPr>
          <w:p w14:paraId="540D2E33" w14:textId="77777777" w:rsidR="00020C12" w:rsidRPr="00E27BC5" w:rsidRDefault="00020C12" w:rsidP="00020C12">
            <w:pPr>
              <w:pStyle w:val="TableParagraph"/>
              <w:jc w:val="center"/>
              <w:rPr>
                <w:color w:val="000000"/>
                <w:lang w:eastAsia="ru-RU"/>
              </w:rPr>
            </w:pPr>
          </w:p>
        </w:tc>
        <w:tc>
          <w:tcPr>
            <w:tcW w:w="3119" w:type="dxa"/>
            <w:vAlign w:val="center"/>
          </w:tcPr>
          <w:p w14:paraId="18B2399D" w14:textId="3ED46C1E"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085902C5" w14:textId="44CE1921" w:rsidR="00020C12" w:rsidRDefault="00020C12" w:rsidP="00020C12">
            <w:pPr>
              <w:pStyle w:val="TableParagraph"/>
            </w:pPr>
            <w:r>
              <w:t>Работоспособное, удовлетворительное</w:t>
            </w:r>
          </w:p>
        </w:tc>
      </w:tr>
      <w:tr w:rsidR="00020C12" w:rsidRPr="00E27BC5" w14:paraId="1A2C9C1B" w14:textId="77777777" w:rsidTr="009501D8">
        <w:trPr>
          <w:trHeight w:val="247"/>
          <w:jc w:val="center"/>
        </w:trPr>
        <w:tc>
          <w:tcPr>
            <w:tcW w:w="496" w:type="dxa"/>
            <w:vAlign w:val="center"/>
          </w:tcPr>
          <w:p w14:paraId="02E99FA2" w14:textId="77777777" w:rsidR="00020C12" w:rsidRPr="00E27BC5" w:rsidRDefault="00020C12" w:rsidP="00BC07F4">
            <w:pPr>
              <w:pStyle w:val="TableParagraph"/>
              <w:numPr>
                <w:ilvl w:val="0"/>
                <w:numId w:val="99"/>
              </w:numPr>
              <w:ind w:left="0" w:firstLine="0"/>
            </w:pPr>
          </w:p>
        </w:tc>
        <w:tc>
          <w:tcPr>
            <w:tcW w:w="3686" w:type="dxa"/>
            <w:vAlign w:val="center"/>
          </w:tcPr>
          <w:p w14:paraId="579DC545" w14:textId="34A40430" w:rsidR="00020C12" w:rsidRPr="00E27BC5" w:rsidRDefault="00020C12" w:rsidP="00020C12">
            <w:pPr>
              <w:pStyle w:val="TableParagraph"/>
              <w:rPr>
                <w:color w:val="000000"/>
                <w:lang w:eastAsia="ru-RU"/>
              </w:rPr>
            </w:pPr>
            <w:r w:rsidRPr="00E27BC5">
              <w:rPr>
                <w:color w:val="000000"/>
                <w:lang w:eastAsia="ru-RU"/>
              </w:rPr>
              <w:t>Прибор проемно-контрольный и управление охранно-пожарный "Гранит-2" - 2шт.;</w:t>
            </w:r>
          </w:p>
        </w:tc>
        <w:tc>
          <w:tcPr>
            <w:tcW w:w="1417" w:type="dxa"/>
            <w:vAlign w:val="center"/>
          </w:tcPr>
          <w:p w14:paraId="5AA5C37B" w14:textId="13416A00"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2449273E" w14:textId="77777777" w:rsidR="00020C12" w:rsidRPr="00E27BC5" w:rsidRDefault="00020C12" w:rsidP="00020C12">
            <w:pPr>
              <w:pStyle w:val="TableParagraph"/>
              <w:jc w:val="center"/>
            </w:pPr>
          </w:p>
        </w:tc>
        <w:tc>
          <w:tcPr>
            <w:tcW w:w="1134" w:type="dxa"/>
            <w:vAlign w:val="center"/>
          </w:tcPr>
          <w:p w14:paraId="25733C08" w14:textId="77777777" w:rsidR="00020C12" w:rsidRPr="00E27BC5" w:rsidRDefault="00020C12" w:rsidP="00020C12">
            <w:pPr>
              <w:pStyle w:val="TableParagraph"/>
              <w:jc w:val="center"/>
              <w:rPr>
                <w:color w:val="000000"/>
                <w:lang w:eastAsia="ru-RU"/>
              </w:rPr>
            </w:pPr>
          </w:p>
        </w:tc>
        <w:tc>
          <w:tcPr>
            <w:tcW w:w="3119" w:type="dxa"/>
            <w:vAlign w:val="center"/>
          </w:tcPr>
          <w:p w14:paraId="50D2D5D3" w14:textId="76448B5E"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4361CE1A" w14:textId="31A6F044" w:rsidR="00020C12" w:rsidRDefault="00020C12" w:rsidP="00020C12">
            <w:pPr>
              <w:pStyle w:val="TableParagraph"/>
            </w:pPr>
            <w:r>
              <w:t>Работоспособное, удовлетворительное</w:t>
            </w:r>
          </w:p>
        </w:tc>
      </w:tr>
      <w:tr w:rsidR="00020C12" w:rsidRPr="00E27BC5" w14:paraId="56B758D4" w14:textId="77777777" w:rsidTr="009501D8">
        <w:trPr>
          <w:trHeight w:val="247"/>
          <w:jc w:val="center"/>
        </w:trPr>
        <w:tc>
          <w:tcPr>
            <w:tcW w:w="496" w:type="dxa"/>
            <w:vAlign w:val="center"/>
          </w:tcPr>
          <w:p w14:paraId="3C6D776C" w14:textId="77777777" w:rsidR="00020C12" w:rsidRPr="00E27BC5" w:rsidRDefault="00020C12" w:rsidP="00BC07F4">
            <w:pPr>
              <w:pStyle w:val="TableParagraph"/>
              <w:numPr>
                <w:ilvl w:val="0"/>
                <w:numId w:val="99"/>
              </w:numPr>
              <w:ind w:left="0" w:firstLine="0"/>
            </w:pPr>
          </w:p>
        </w:tc>
        <w:tc>
          <w:tcPr>
            <w:tcW w:w="3686" w:type="dxa"/>
            <w:vAlign w:val="center"/>
          </w:tcPr>
          <w:p w14:paraId="4E8B4C3D" w14:textId="4F8C3D31" w:rsidR="00020C12" w:rsidRPr="00E27BC5" w:rsidRDefault="00020C12" w:rsidP="00020C12">
            <w:pPr>
              <w:pStyle w:val="TableParagraph"/>
              <w:rPr>
                <w:color w:val="000000"/>
                <w:lang w:eastAsia="ru-RU"/>
              </w:rPr>
            </w:pPr>
            <w:r w:rsidRPr="00E27BC5">
              <w:rPr>
                <w:color w:val="000000"/>
                <w:lang w:eastAsia="ru-RU"/>
              </w:rPr>
              <w:t>Извещатель пожарный дымовой ИП212-63 "Данко" - 6 шт.;</w:t>
            </w:r>
          </w:p>
        </w:tc>
        <w:tc>
          <w:tcPr>
            <w:tcW w:w="1417" w:type="dxa"/>
            <w:vAlign w:val="center"/>
          </w:tcPr>
          <w:p w14:paraId="50F8B07A" w14:textId="52146DAC" w:rsidR="00020C12" w:rsidRPr="00E27BC5" w:rsidRDefault="00020C12" w:rsidP="00020C12">
            <w:pPr>
              <w:pStyle w:val="TableParagraph"/>
              <w:jc w:val="center"/>
            </w:pPr>
            <w:r w:rsidRPr="00E27BC5">
              <w:t xml:space="preserve">6 </w:t>
            </w:r>
            <w:r w:rsidRPr="00E27BC5">
              <w:rPr>
                <w:color w:val="000000"/>
                <w:lang w:eastAsia="ru-RU"/>
              </w:rPr>
              <w:t>шт.</w:t>
            </w:r>
          </w:p>
        </w:tc>
        <w:tc>
          <w:tcPr>
            <w:tcW w:w="1701" w:type="dxa"/>
            <w:vAlign w:val="center"/>
          </w:tcPr>
          <w:p w14:paraId="6F971CDF" w14:textId="77777777" w:rsidR="00020C12" w:rsidRPr="00E27BC5" w:rsidRDefault="00020C12" w:rsidP="00020C12">
            <w:pPr>
              <w:pStyle w:val="TableParagraph"/>
              <w:jc w:val="center"/>
            </w:pPr>
          </w:p>
        </w:tc>
        <w:tc>
          <w:tcPr>
            <w:tcW w:w="1134" w:type="dxa"/>
            <w:vAlign w:val="center"/>
          </w:tcPr>
          <w:p w14:paraId="133B8E13" w14:textId="77777777" w:rsidR="00020C12" w:rsidRPr="00E27BC5" w:rsidRDefault="00020C12" w:rsidP="00020C12">
            <w:pPr>
              <w:pStyle w:val="TableParagraph"/>
              <w:jc w:val="center"/>
              <w:rPr>
                <w:color w:val="000000"/>
                <w:lang w:eastAsia="ru-RU"/>
              </w:rPr>
            </w:pPr>
          </w:p>
        </w:tc>
        <w:tc>
          <w:tcPr>
            <w:tcW w:w="3119" w:type="dxa"/>
            <w:vAlign w:val="center"/>
          </w:tcPr>
          <w:p w14:paraId="6EC63A81" w14:textId="3EA39880"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45BF4B44" w14:textId="6C5C1C0B" w:rsidR="00020C12" w:rsidRDefault="00020C12" w:rsidP="00020C12">
            <w:pPr>
              <w:pStyle w:val="TableParagraph"/>
            </w:pPr>
            <w:r>
              <w:t>Работоспособное, удовлетворительное</w:t>
            </w:r>
          </w:p>
        </w:tc>
      </w:tr>
      <w:tr w:rsidR="00020C12" w:rsidRPr="00E27BC5" w14:paraId="5F4A25B1" w14:textId="77777777" w:rsidTr="009501D8">
        <w:trPr>
          <w:trHeight w:val="247"/>
          <w:jc w:val="center"/>
        </w:trPr>
        <w:tc>
          <w:tcPr>
            <w:tcW w:w="496" w:type="dxa"/>
            <w:vAlign w:val="center"/>
          </w:tcPr>
          <w:p w14:paraId="52D790C9" w14:textId="77777777" w:rsidR="00020C12" w:rsidRPr="00E27BC5" w:rsidRDefault="00020C12" w:rsidP="00BC07F4">
            <w:pPr>
              <w:pStyle w:val="TableParagraph"/>
              <w:numPr>
                <w:ilvl w:val="0"/>
                <w:numId w:val="99"/>
              </w:numPr>
              <w:ind w:left="0" w:firstLine="0"/>
            </w:pPr>
          </w:p>
        </w:tc>
        <w:tc>
          <w:tcPr>
            <w:tcW w:w="3686" w:type="dxa"/>
            <w:vAlign w:val="center"/>
          </w:tcPr>
          <w:p w14:paraId="32DA4BB5" w14:textId="74C03666" w:rsidR="00020C12" w:rsidRPr="00E27BC5" w:rsidRDefault="00020C12" w:rsidP="00020C12">
            <w:pPr>
              <w:pStyle w:val="TableParagraph"/>
              <w:rPr>
                <w:color w:val="000000"/>
                <w:lang w:eastAsia="ru-RU"/>
              </w:rPr>
            </w:pPr>
            <w:r w:rsidRPr="00E27BC5">
              <w:rPr>
                <w:color w:val="000000"/>
                <w:lang w:eastAsia="ru-RU"/>
              </w:rPr>
              <w:t>Извещатель пожарный ручной ИПР-ЗСУ - 1 шт.;</w:t>
            </w:r>
          </w:p>
        </w:tc>
        <w:tc>
          <w:tcPr>
            <w:tcW w:w="1417" w:type="dxa"/>
            <w:vAlign w:val="center"/>
          </w:tcPr>
          <w:p w14:paraId="7B972CAD" w14:textId="0CF3DBDF" w:rsidR="00020C12" w:rsidRPr="00E27BC5" w:rsidRDefault="00020C12" w:rsidP="00020C12">
            <w:pPr>
              <w:pStyle w:val="TableParagraph"/>
              <w:jc w:val="center"/>
            </w:pPr>
            <w:r w:rsidRPr="00E27BC5">
              <w:t xml:space="preserve">1 </w:t>
            </w:r>
            <w:r w:rsidRPr="00E27BC5">
              <w:rPr>
                <w:color w:val="000000"/>
                <w:lang w:eastAsia="ru-RU"/>
              </w:rPr>
              <w:t>шт.</w:t>
            </w:r>
          </w:p>
        </w:tc>
        <w:tc>
          <w:tcPr>
            <w:tcW w:w="1701" w:type="dxa"/>
            <w:vAlign w:val="center"/>
          </w:tcPr>
          <w:p w14:paraId="7199E573" w14:textId="77777777" w:rsidR="00020C12" w:rsidRPr="00E27BC5" w:rsidRDefault="00020C12" w:rsidP="00020C12">
            <w:pPr>
              <w:pStyle w:val="TableParagraph"/>
              <w:jc w:val="center"/>
            </w:pPr>
          </w:p>
        </w:tc>
        <w:tc>
          <w:tcPr>
            <w:tcW w:w="1134" w:type="dxa"/>
            <w:vAlign w:val="center"/>
          </w:tcPr>
          <w:p w14:paraId="38046FAE" w14:textId="77777777" w:rsidR="00020C12" w:rsidRPr="00E27BC5" w:rsidRDefault="00020C12" w:rsidP="00020C12">
            <w:pPr>
              <w:pStyle w:val="TableParagraph"/>
              <w:jc w:val="center"/>
              <w:rPr>
                <w:color w:val="000000"/>
                <w:lang w:eastAsia="ru-RU"/>
              </w:rPr>
            </w:pPr>
          </w:p>
        </w:tc>
        <w:tc>
          <w:tcPr>
            <w:tcW w:w="3119" w:type="dxa"/>
            <w:vAlign w:val="center"/>
          </w:tcPr>
          <w:p w14:paraId="1D3D2647" w14:textId="251E2A03"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4DF230E2" w14:textId="24ACCCCE" w:rsidR="00020C12" w:rsidRDefault="00020C12" w:rsidP="00020C12">
            <w:pPr>
              <w:pStyle w:val="TableParagraph"/>
            </w:pPr>
            <w:r>
              <w:t>Работоспособное, удовлетворительное</w:t>
            </w:r>
          </w:p>
        </w:tc>
      </w:tr>
      <w:tr w:rsidR="00020C12" w:rsidRPr="00E27BC5" w14:paraId="34D54C13" w14:textId="77777777" w:rsidTr="009501D8">
        <w:trPr>
          <w:trHeight w:val="247"/>
          <w:jc w:val="center"/>
        </w:trPr>
        <w:tc>
          <w:tcPr>
            <w:tcW w:w="496" w:type="dxa"/>
            <w:vAlign w:val="center"/>
          </w:tcPr>
          <w:p w14:paraId="3A94DE1A" w14:textId="77777777" w:rsidR="00020C12" w:rsidRPr="00E27BC5" w:rsidRDefault="00020C12" w:rsidP="00BC07F4">
            <w:pPr>
              <w:pStyle w:val="TableParagraph"/>
              <w:numPr>
                <w:ilvl w:val="0"/>
                <w:numId w:val="99"/>
              </w:numPr>
              <w:ind w:left="0" w:firstLine="0"/>
            </w:pPr>
          </w:p>
        </w:tc>
        <w:tc>
          <w:tcPr>
            <w:tcW w:w="3686" w:type="dxa"/>
            <w:vAlign w:val="center"/>
          </w:tcPr>
          <w:p w14:paraId="7C196D60" w14:textId="0246B463" w:rsidR="00020C12" w:rsidRPr="00E27BC5" w:rsidRDefault="00020C12" w:rsidP="00020C12">
            <w:pPr>
              <w:pStyle w:val="TableParagraph"/>
              <w:rPr>
                <w:color w:val="000000"/>
                <w:lang w:eastAsia="ru-RU"/>
              </w:rPr>
            </w:pPr>
            <w:r w:rsidRPr="00E27BC5">
              <w:rPr>
                <w:color w:val="000000"/>
                <w:lang w:eastAsia="ru-RU"/>
              </w:rPr>
              <w:t>Оповещатель охранно-пожарный комбинированный Маяк-12КП - 2 шт.;</w:t>
            </w:r>
          </w:p>
        </w:tc>
        <w:tc>
          <w:tcPr>
            <w:tcW w:w="1417" w:type="dxa"/>
            <w:vAlign w:val="center"/>
          </w:tcPr>
          <w:p w14:paraId="7685E539" w14:textId="6D82DA2E"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09B7A489" w14:textId="77777777" w:rsidR="00020C12" w:rsidRPr="00E27BC5" w:rsidRDefault="00020C12" w:rsidP="00020C12">
            <w:pPr>
              <w:pStyle w:val="TableParagraph"/>
              <w:jc w:val="center"/>
            </w:pPr>
          </w:p>
        </w:tc>
        <w:tc>
          <w:tcPr>
            <w:tcW w:w="1134" w:type="dxa"/>
            <w:vAlign w:val="center"/>
          </w:tcPr>
          <w:p w14:paraId="652FD3BD" w14:textId="77777777" w:rsidR="00020C12" w:rsidRPr="00E27BC5" w:rsidRDefault="00020C12" w:rsidP="00020C12">
            <w:pPr>
              <w:pStyle w:val="TableParagraph"/>
              <w:jc w:val="center"/>
              <w:rPr>
                <w:color w:val="000000"/>
                <w:lang w:eastAsia="ru-RU"/>
              </w:rPr>
            </w:pPr>
          </w:p>
        </w:tc>
        <w:tc>
          <w:tcPr>
            <w:tcW w:w="3119" w:type="dxa"/>
            <w:vAlign w:val="center"/>
          </w:tcPr>
          <w:p w14:paraId="76DAEDCC" w14:textId="113E81D2"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47E199C7" w14:textId="1439C997" w:rsidR="00020C12" w:rsidRDefault="00020C12" w:rsidP="00020C12">
            <w:pPr>
              <w:pStyle w:val="TableParagraph"/>
            </w:pPr>
            <w:r>
              <w:t>Работоспособное, удовлетворительное</w:t>
            </w:r>
          </w:p>
        </w:tc>
      </w:tr>
      <w:tr w:rsidR="00020C12" w:rsidRPr="00E27BC5" w14:paraId="0750D334" w14:textId="77777777" w:rsidTr="009501D8">
        <w:trPr>
          <w:trHeight w:val="247"/>
          <w:jc w:val="center"/>
        </w:trPr>
        <w:tc>
          <w:tcPr>
            <w:tcW w:w="496" w:type="dxa"/>
            <w:vAlign w:val="center"/>
          </w:tcPr>
          <w:p w14:paraId="75D43424" w14:textId="77777777" w:rsidR="00020C12" w:rsidRPr="00E27BC5" w:rsidRDefault="00020C12" w:rsidP="00BC07F4">
            <w:pPr>
              <w:pStyle w:val="TableParagraph"/>
              <w:numPr>
                <w:ilvl w:val="0"/>
                <w:numId w:val="99"/>
              </w:numPr>
              <w:ind w:left="0" w:firstLine="0"/>
            </w:pPr>
          </w:p>
        </w:tc>
        <w:tc>
          <w:tcPr>
            <w:tcW w:w="3686" w:type="dxa"/>
            <w:vAlign w:val="center"/>
          </w:tcPr>
          <w:p w14:paraId="68E12E9B" w14:textId="4FF91AF6" w:rsidR="00020C12" w:rsidRPr="00E27BC5" w:rsidRDefault="00020C12" w:rsidP="00020C12">
            <w:pPr>
              <w:pStyle w:val="TableParagraph"/>
              <w:rPr>
                <w:color w:val="000000"/>
                <w:lang w:eastAsia="ru-RU"/>
              </w:rPr>
            </w:pPr>
            <w:r w:rsidRPr="00E27BC5">
              <w:rPr>
                <w:color w:val="000000"/>
                <w:lang w:eastAsia="ru-RU"/>
              </w:rPr>
              <w:t>Извещатель охранный точечный ИО 102-26 "Аякс" - 1 шт.;</w:t>
            </w:r>
          </w:p>
        </w:tc>
        <w:tc>
          <w:tcPr>
            <w:tcW w:w="1417" w:type="dxa"/>
            <w:vAlign w:val="center"/>
          </w:tcPr>
          <w:p w14:paraId="21C5CEF2" w14:textId="228C30B3" w:rsidR="00020C12" w:rsidRPr="00E27BC5" w:rsidRDefault="00020C12" w:rsidP="00020C12">
            <w:pPr>
              <w:pStyle w:val="TableParagraph"/>
              <w:jc w:val="center"/>
            </w:pPr>
            <w:r w:rsidRPr="00E27BC5">
              <w:t xml:space="preserve">1 </w:t>
            </w:r>
            <w:r w:rsidRPr="00E27BC5">
              <w:rPr>
                <w:color w:val="000000"/>
                <w:lang w:eastAsia="ru-RU"/>
              </w:rPr>
              <w:t>шт.</w:t>
            </w:r>
          </w:p>
        </w:tc>
        <w:tc>
          <w:tcPr>
            <w:tcW w:w="1701" w:type="dxa"/>
            <w:vAlign w:val="center"/>
          </w:tcPr>
          <w:p w14:paraId="3CA0DD33" w14:textId="77777777" w:rsidR="00020C12" w:rsidRPr="00E27BC5" w:rsidRDefault="00020C12" w:rsidP="00020C12">
            <w:pPr>
              <w:pStyle w:val="TableParagraph"/>
              <w:jc w:val="center"/>
            </w:pPr>
          </w:p>
        </w:tc>
        <w:tc>
          <w:tcPr>
            <w:tcW w:w="1134" w:type="dxa"/>
            <w:vAlign w:val="center"/>
          </w:tcPr>
          <w:p w14:paraId="0252CBB7" w14:textId="77777777" w:rsidR="00020C12" w:rsidRPr="00E27BC5" w:rsidRDefault="00020C12" w:rsidP="00020C12">
            <w:pPr>
              <w:pStyle w:val="TableParagraph"/>
              <w:jc w:val="center"/>
              <w:rPr>
                <w:color w:val="000000"/>
                <w:lang w:eastAsia="ru-RU"/>
              </w:rPr>
            </w:pPr>
          </w:p>
        </w:tc>
        <w:tc>
          <w:tcPr>
            <w:tcW w:w="3119" w:type="dxa"/>
            <w:vAlign w:val="center"/>
          </w:tcPr>
          <w:p w14:paraId="3D5DEB52" w14:textId="260708C4"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57197957" w14:textId="07F755AA" w:rsidR="00020C12" w:rsidRDefault="00020C12" w:rsidP="00020C12">
            <w:pPr>
              <w:pStyle w:val="TableParagraph"/>
            </w:pPr>
            <w:r>
              <w:t>Работоспособное, удовлетворительное</w:t>
            </w:r>
          </w:p>
        </w:tc>
      </w:tr>
      <w:tr w:rsidR="00020C12" w:rsidRPr="00E27BC5" w14:paraId="260A8E7A" w14:textId="77777777" w:rsidTr="009501D8">
        <w:trPr>
          <w:trHeight w:val="247"/>
          <w:jc w:val="center"/>
        </w:trPr>
        <w:tc>
          <w:tcPr>
            <w:tcW w:w="496" w:type="dxa"/>
            <w:vAlign w:val="center"/>
          </w:tcPr>
          <w:p w14:paraId="42C32824" w14:textId="77777777" w:rsidR="00020C12" w:rsidRPr="00E27BC5" w:rsidRDefault="00020C12" w:rsidP="00BC07F4">
            <w:pPr>
              <w:pStyle w:val="TableParagraph"/>
              <w:numPr>
                <w:ilvl w:val="0"/>
                <w:numId w:val="99"/>
              </w:numPr>
              <w:ind w:left="0" w:firstLine="0"/>
            </w:pPr>
          </w:p>
        </w:tc>
        <w:tc>
          <w:tcPr>
            <w:tcW w:w="3686" w:type="dxa"/>
            <w:vAlign w:val="center"/>
          </w:tcPr>
          <w:p w14:paraId="53E7B409" w14:textId="77351AFD" w:rsidR="00020C12" w:rsidRPr="00E27BC5" w:rsidRDefault="00020C12" w:rsidP="00020C12">
            <w:pPr>
              <w:pStyle w:val="TableParagraph"/>
              <w:rPr>
                <w:color w:val="000000"/>
                <w:lang w:eastAsia="ru-RU"/>
              </w:rPr>
            </w:pPr>
            <w:r w:rsidRPr="00E27BC5">
              <w:rPr>
                <w:color w:val="000000"/>
                <w:lang w:eastAsia="ru-RU"/>
              </w:rPr>
              <w:t>Извещатель поверхностный "Астра-5" - 4 шт.;</w:t>
            </w:r>
          </w:p>
        </w:tc>
        <w:tc>
          <w:tcPr>
            <w:tcW w:w="1417" w:type="dxa"/>
            <w:vAlign w:val="center"/>
          </w:tcPr>
          <w:p w14:paraId="7AF297A1" w14:textId="4B59658E" w:rsidR="00020C12" w:rsidRPr="00E27BC5" w:rsidRDefault="00020C12" w:rsidP="00020C12">
            <w:pPr>
              <w:pStyle w:val="TableParagraph"/>
              <w:jc w:val="center"/>
            </w:pPr>
            <w:r w:rsidRPr="00E27BC5">
              <w:t xml:space="preserve">4 </w:t>
            </w:r>
            <w:r w:rsidRPr="00E27BC5">
              <w:rPr>
                <w:color w:val="000000"/>
                <w:lang w:eastAsia="ru-RU"/>
              </w:rPr>
              <w:t>шт.</w:t>
            </w:r>
          </w:p>
        </w:tc>
        <w:tc>
          <w:tcPr>
            <w:tcW w:w="1701" w:type="dxa"/>
            <w:vAlign w:val="center"/>
          </w:tcPr>
          <w:p w14:paraId="47AFFDF0" w14:textId="77777777" w:rsidR="00020C12" w:rsidRPr="00E27BC5" w:rsidRDefault="00020C12" w:rsidP="00020C12">
            <w:pPr>
              <w:pStyle w:val="TableParagraph"/>
              <w:jc w:val="center"/>
            </w:pPr>
          </w:p>
        </w:tc>
        <w:tc>
          <w:tcPr>
            <w:tcW w:w="1134" w:type="dxa"/>
            <w:vAlign w:val="center"/>
          </w:tcPr>
          <w:p w14:paraId="45ADC32B" w14:textId="77777777" w:rsidR="00020C12" w:rsidRPr="00E27BC5" w:rsidRDefault="00020C12" w:rsidP="00020C12">
            <w:pPr>
              <w:pStyle w:val="TableParagraph"/>
              <w:jc w:val="center"/>
              <w:rPr>
                <w:color w:val="000000"/>
                <w:lang w:eastAsia="ru-RU"/>
              </w:rPr>
            </w:pPr>
          </w:p>
        </w:tc>
        <w:tc>
          <w:tcPr>
            <w:tcW w:w="3119" w:type="dxa"/>
            <w:vAlign w:val="center"/>
          </w:tcPr>
          <w:p w14:paraId="36252070" w14:textId="76E818DF"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495A3E08" w14:textId="369E09E3" w:rsidR="00020C12" w:rsidRDefault="00020C12" w:rsidP="00020C12">
            <w:pPr>
              <w:pStyle w:val="TableParagraph"/>
            </w:pPr>
            <w:r>
              <w:t>Работоспособное, удовлетворительное</w:t>
            </w:r>
          </w:p>
        </w:tc>
      </w:tr>
      <w:tr w:rsidR="00020C12" w:rsidRPr="00E27BC5" w14:paraId="3DADE860" w14:textId="77777777" w:rsidTr="009501D8">
        <w:trPr>
          <w:trHeight w:val="247"/>
          <w:jc w:val="center"/>
        </w:trPr>
        <w:tc>
          <w:tcPr>
            <w:tcW w:w="496" w:type="dxa"/>
            <w:vAlign w:val="center"/>
          </w:tcPr>
          <w:p w14:paraId="7E08A26D" w14:textId="77777777" w:rsidR="00020C12" w:rsidRPr="00E27BC5" w:rsidRDefault="00020C12" w:rsidP="00BC07F4">
            <w:pPr>
              <w:pStyle w:val="TableParagraph"/>
              <w:numPr>
                <w:ilvl w:val="0"/>
                <w:numId w:val="99"/>
              </w:numPr>
              <w:ind w:left="0" w:firstLine="0"/>
            </w:pPr>
          </w:p>
        </w:tc>
        <w:tc>
          <w:tcPr>
            <w:tcW w:w="3686" w:type="dxa"/>
            <w:vAlign w:val="center"/>
          </w:tcPr>
          <w:p w14:paraId="2C4C3413" w14:textId="3F99C5FD" w:rsidR="00020C12" w:rsidRPr="00E27BC5" w:rsidRDefault="00020C12" w:rsidP="00020C12">
            <w:pPr>
              <w:pStyle w:val="TableParagraph"/>
              <w:rPr>
                <w:color w:val="000000"/>
                <w:lang w:eastAsia="ru-RU"/>
              </w:rPr>
            </w:pPr>
            <w:r w:rsidRPr="00E27BC5">
              <w:rPr>
                <w:color w:val="000000"/>
                <w:lang w:eastAsia="ru-RU"/>
              </w:rPr>
              <w:t>Резервный источник питания "Рип-12" - 1 шт.;</w:t>
            </w:r>
          </w:p>
        </w:tc>
        <w:tc>
          <w:tcPr>
            <w:tcW w:w="1417" w:type="dxa"/>
            <w:vAlign w:val="center"/>
          </w:tcPr>
          <w:p w14:paraId="027675C7" w14:textId="094D46BE" w:rsidR="00020C12" w:rsidRPr="00E27BC5" w:rsidRDefault="00020C12" w:rsidP="00020C12">
            <w:pPr>
              <w:pStyle w:val="TableParagraph"/>
              <w:jc w:val="center"/>
            </w:pPr>
            <w:r w:rsidRPr="00E27BC5">
              <w:t xml:space="preserve">1 </w:t>
            </w:r>
            <w:r w:rsidRPr="00E27BC5">
              <w:rPr>
                <w:color w:val="000000"/>
                <w:lang w:eastAsia="ru-RU"/>
              </w:rPr>
              <w:t>шт.</w:t>
            </w:r>
          </w:p>
        </w:tc>
        <w:tc>
          <w:tcPr>
            <w:tcW w:w="1701" w:type="dxa"/>
            <w:vAlign w:val="center"/>
          </w:tcPr>
          <w:p w14:paraId="1591019A" w14:textId="77777777" w:rsidR="00020C12" w:rsidRPr="00E27BC5" w:rsidRDefault="00020C12" w:rsidP="00020C12">
            <w:pPr>
              <w:pStyle w:val="TableParagraph"/>
              <w:jc w:val="center"/>
            </w:pPr>
          </w:p>
        </w:tc>
        <w:tc>
          <w:tcPr>
            <w:tcW w:w="1134" w:type="dxa"/>
            <w:vAlign w:val="center"/>
          </w:tcPr>
          <w:p w14:paraId="76F72E29" w14:textId="77777777" w:rsidR="00020C12" w:rsidRPr="00E27BC5" w:rsidRDefault="00020C12" w:rsidP="00020C12">
            <w:pPr>
              <w:pStyle w:val="TableParagraph"/>
              <w:jc w:val="center"/>
              <w:rPr>
                <w:color w:val="000000"/>
                <w:lang w:eastAsia="ru-RU"/>
              </w:rPr>
            </w:pPr>
          </w:p>
        </w:tc>
        <w:tc>
          <w:tcPr>
            <w:tcW w:w="3119" w:type="dxa"/>
            <w:vAlign w:val="center"/>
          </w:tcPr>
          <w:p w14:paraId="03B2DB1A" w14:textId="410F22C4"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7F8C1FD3" w14:textId="67EE2CF8" w:rsidR="00020C12" w:rsidRDefault="00020C12" w:rsidP="00020C12">
            <w:pPr>
              <w:pStyle w:val="TableParagraph"/>
            </w:pPr>
            <w:r>
              <w:t>Работоспособное, удовлетворительное</w:t>
            </w:r>
          </w:p>
        </w:tc>
      </w:tr>
      <w:tr w:rsidR="00020C12" w:rsidRPr="00E27BC5" w14:paraId="56D0C927" w14:textId="77777777" w:rsidTr="009501D8">
        <w:trPr>
          <w:trHeight w:val="247"/>
          <w:jc w:val="center"/>
        </w:trPr>
        <w:tc>
          <w:tcPr>
            <w:tcW w:w="496" w:type="dxa"/>
            <w:vAlign w:val="center"/>
          </w:tcPr>
          <w:p w14:paraId="53B87521" w14:textId="77777777" w:rsidR="00020C12" w:rsidRPr="00E27BC5" w:rsidRDefault="00020C12" w:rsidP="00BC07F4">
            <w:pPr>
              <w:pStyle w:val="TableParagraph"/>
              <w:numPr>
                <w:ilvl w:val="0"/>
                <w:numId w:val="99"/>
              </w:numPr>
              <w:ind w:left="0" w:firstLine="0"/>
            </w:pPr>
          </w:p>
        </w:tc>
        <w:tc>
          <w:tcPr>
            <w:tcW w:w="3686" w:type="dxa"/>
            <w:vAlign w:val="center"/>
          </w:tcPr>
          <w:p w14:paraId="66724D0D" w14:textId="3381ACF5" w:rsidR="00020C12" w:rsidRPr="00E27BC5" w:rsidRDefault="00020C12" w:rsidP="00020C12">
            <w:pPr>
              <w:pStyle w:val="TableParagraph"/>
              <w:rPr>
                <w:color w:val="000000"/>
                <w:lang w:eastAsia="ru-RU"/>
              </w:rPr>
            </w:pPr>
            <w:r w:rsidRPr="00E27BC5">
              <w:rPr>
                <w:color w:val="000000"/>
                <w:lang w:eastAsia="ru-RU"/>
              </w:rPr>
              <w:t>Теплосчетчик ТЭМ-104-2 с блоком питания, первичными преобразователями расхода-ПРП-150-2шт. и ПРП-100-1шт., с тремя термообразователями сопротивления и тремя датчиками избыточного давления - 3 шт.;</w:t>
            </w:r>
          </w:p>
        </w:tc>
        <w:tc>
          <w:tcPr>
            <w:tcW w:w="1417" w:type="dxa"/>
            <w:vAlign w:val="center"/>
          </w:tcPr>
          <w:p w14:paraId="4A02D24D" w14:textId="10D512B1" w:rsidR="00020C12" w:rsidRPr="00E27BC5" w:rsidRDefault="00020C12" w:rsidP="00020C12">
            <w:pPr>
              <w:pStyle w:val="TableParagraph"/>
              <w:jc w:val="center"/>
            </w:pPr>
            <w:r w:rsidRPr="00E27BC5">
              <w:t xml:space="preserve">3 </w:t>
            </w:r>
            <w:r w:rsidRPr="00E27BC5">
              <w:rPr>
                <w:color w:val="000000"/>
                <w:lang w:eastAsia="ru-RU"/>
              </w:rPr>
              <w:t>шт.</w:t>
            </w:r>
          </w:p>
        </w:tc>
        <w:tc>
          <w:tcPr>
            <w:tcW w:w="1701" w:type="dxa"/>
            <w:vAlign w:val="center"/>
          </w:tcPr>
          <w:p w14:paraId="694AA0FF" w14:textId="77777777" w:rsidR="00020C12" w:rsidRPr="00E27BC5" w:rsidRDefault="00020C12" w:rsidP="00020C12">
            <w:pPr>
              <w:pStyle w:val="TableParagraph"/>
              <w:jc w:val="center"/>
            </w:pPr>
          </w:p>
        </w:tc>
        <w:tc>
          <w:tcPr>
            <w:tcW w:w="1134" w:type="dxa"/>
            <w:vAlign w:val="center"/>
          </w:tcPr>
          <w:p w14:paraId="6F0F4C59" w14:textId="77777777" w:rsidR="00020C12" w:rsidRPr="00E27BC5" w:rsidRDefault="00020C12" w:rsidP="00020C12">
            <w:pPr>
              <w:pStyle w:val="TableParagraph"/>
              <w:jc w:val="center"/>
              <w:rPr>
                <w:color w:val="000000"/>
                <w:lang w:eastAsia="ru-RU"/>
              </w:rPr>
            </w:pPr>
          </w:p>
        </w:tc>
        <w:tc>
          <w:tcPr>
            <w:tcW w:w="3119" w:type="dxa"/>
            <w:vAlign w:val="center"/>
          </w:tcPr>
          <w:p w14:paraId="38F0D9E2" w14:textId="177BD998"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0AE38E25" w14:textId="3F4BA326" w:rsidR="00020C12" w:rsidRDefault="00020C12" w:rsidP="00020C12">
            <w:pPr>
              <w:pStyle w:val="TableParagraph"/>
            </w:pPr>
            <w:r>
              <w:t>Работоспособное, удовлетворительное</w:t>
            </w:r>
          </w:p>
        </w:tc>
      </w:tr>
      <w:tr w:rsidR="00020C12" w:rsidRPr="00E27BC5" w14:paraId="62AD397C" w14:textId="77777777" w:rsidTr="009501D8">
        <w:trPr>
          <w:trHeight w:val="247"/>
          <w:jc w:val="center"/>
        </w:trPr>
        <w:tc>
          <w:tcPr>
            <w:tcW w:w="496" w:type="dxa"/>
            <w:vAlign w:val="center"/>
          </w:tcPr>
          <w:p w14:paraId="49728D0E" w14:textId="77777777" w:rsidR="00020C12" w:rsidRPr="00E27BC5" w:rsidRDefault="00020C12" w:rsidP="00BC07F4">
            <w:pPr>
              <w:pStyle w:val="TableParagraph"/>
              <w:numPr>
                <w:ilvl w:val="0"/>
                <w:numId w:val="99"/>
              </w:numPr>
              <w:ind w:left="0" w:firstLine="0"/>
            </w:pPr>
          </w:p>
        </w:tc>
        <w:tc>
          <w:tcPr>
            <w:tcW w:w="3686" w:type="dxa"/>
            <w:vAlign w:val="center"/>
          </w:tcPr>
          <w:p w14:paraId="4A9A38BD" w14:textId="593AC20D" w:rsidR="00020C12" w:rsidRPr="00E27BC5" w:rsidRDefault="00020C12" w:rsidP="00020C12">
            <w:pPr>
              <w:pStyle w:val="TableParagraph"/>
              <w:rPr>
                <w:color w:val="000000"/>
                <w:lang w:eastAsia="ru-RU"/>
              </w:rPr>
            </w:pPr>
            <w:r w:rsidRPr="00E27BC5">
              <w:rPr>
                <w:color w:val="000000"/>
                <w:lang w:eastAsia="ru-RU"/>
              </w:rPr>
              <w:t xml:space="preserve">Теплосчетчик ТЭМ-104-2 с блоком питания, первичными преобразователями расхода-ПРП-80-1шт. и ПРП-100-1шт., с тремя термообразователями сопротивления и тремя датчиками избыточного </w:t>
            </w:r>
            <w:r w:rsidRPr="00E27BC5">
              <w:rPr>
                <w:color w:val="000000"/>
                <w:lang w:eastAsia="ru-RU"/>
              </w:rPr>
              <w:lastRenderedPageBreak/>
              <w:t>давления - 1 шт.;</w:t>
            </w:r>
          </w:p>
        </w:tc>
        <w:tc>
          <w:tcPr>
            <w:tcW w:w="1417" w:type="dxa"/>
            <w:vAlign w:val="center"/>
          </w:tcPr>
          <w:p w14:paraId="197F8A1F" w14:textId="3E335DF1" w:rsidR="00020C12" w:rsidRPr="00E27BC5" w:rsidRDefault="00020C12" w:rsidP="00020C12">
            <w:pPr>
              <w:pStyle w:val="TableParagraph"/>
              <w:jc w:val="center"/>
            </w:pPr>
            <w:r w:rsidRPr="00E27BC5">
              <w:lastRenderedPageBreak/>
              <w:t xml:space="preserve">1 </w:t>
            </w:r>
            <w:r w:rsidRPr="00E27BC5">
              <w:rPr>
                <w:color w:val="000000"/>
                <w:lang w:eastAsia="ru-RU"/>
              </w:rPr>
              <w:t>шт.</w:t>
            </w:r>
          </w:p>
        </w:tc>
        <w:tc>
          <w:tcPr>
            <w:tcW w:w="1701" w:type="dxa"/>
            <w:vAlign w:val="center"/>
          </w:tcPr>
          <w:p w14:paraId="4CE28A79" w14:textId="77777777" w:rsidR="00020C12" w:rsidRPr="00E27BC5" w:rsidRDefault="00020C12" w:rsidP="00020C12">
            <w:pPr>
              <w:pStyle w:val="TableParagraph"/>
              <w:jc w:val="center"/>
            </w:pPr>
          </w:p>
        </w:tc>
        <w:tc>
          <w:tcPr>
            <w:tcW w:w="1134" w:type="dxa"/>
            <w:vAlign w:val="center"/>
          </w:tcPr>
          <w:p w14:paraId="29E71B2D" w14:textId="77777777" w:rsidR="00020C12" w:rsidRPr="00E27BC5" w:rsidRDefault="00020C12" w:rsidP="00020C12">
            <w:pPr>
              <w:pStyle w:val="TableParagraph"/>
              <w:jc w:val="center"/>
              <w:rPr>
                <w:color w:val="000000"/>
                <w:lang w:eastAsia="ru-RU"/>
              </w:rPr>
            </w:pPr>
          </w:p>
        </w:tc>
        <w:tc>
          <w:tcPr>
            <w:tcW w:w="3119" w:type="dxa"/>
            <w:vAlign w:val="center"/>
          </w:tcPr>
          <w:p w14:paraId="220A514F" w14:textId="055747E8"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00DE13E0" w14:textId="53BEAECA" w:rsidR="00020C12" w:rsidRDefault="00020C12" w:rsidP="00020C12">
            <w:pPr>
              <w:pStyle w:val="TableParagraph"/>
            </w:pPr>
            <w:r>
              <w:t>Работоспособное, удовлетворительное</w:t>
            </w:r>
          </w:p>
        </w:tc>
      </w:tr>
      <w:tr w:rsidR="00020C12" w:rsidRPr="00E27BC5" w14:paraId="202F7F71" w14:textId="77777777" w:rsidTr="009501D8">
        <w:trPr>
          <w:trHeight w:val="247"/>
          <w:jc w:val="center"/>
        </w:trPr>
        <w:tc>
          <w:tcPr>
            <w:tcW w:w="496" w:type="dxa"/>
            <w:vAlign w:val="center"/>
          </w:tcPr>
          <w:p w14:paraId="2A834455" w14:textId="77777777" w:rsidR="00020C12" w:rsidRPr="00E27BC5" w:rsidRDefault="00020C12" w:rsidP="00BC07F4">
            <w:pPr>
              <w:pStyle w:val="TableParagraph"/>
              <w:numPr>
                <w:ilvl w:val="0"/>
                <w:numId w:val="99"/>
              </w:numPr>
              <w:ind w:left="0" w:firstLine="0"/>
            </w:pPr>
          </w:p>
        </w:tc>
        <w:tc>
          <w:tcPr>
            <w:tcW w:w="3686" w:type="dxa"/>
            <w:vAlign w:val="center"/>
          </w:tcPr>
          <w:p w14:paraId="08E1409B" w14:textId="53A7ABA2" w:rsidR="00020C12" w:rsidRPr="00E27BC5" w:rsidRDefault="00020C12" w:rsidP="00020C12">
            <w:pPr>
              <w:pStyle w:val="TableParagraph"/>
              <w:rPr>
                <w:color w:val="000000"/>
                <w:lang w:eastAsia="ru-RU"/>
              </w:rPr>
            </w:pPr>
            <w:r w:rsidRPr="00E27BC5">
              <w:rPr>
                <w:color w:val="000000"/>
                <w:lang w:eastAsia="ru-RU"/>
              </w:rPr>
              <w:t>Трехходовой фланцевый смесительный клапан с электроприводом CV316GG Ду80 - 1 шт.;</w:t>
            </w:r>
          </w:p>
        </w:tc>
        <w:tc>
          <w:tcPr>
            <w:tcW w:w="1417" w:type="dxa"/>
            <w:vAlign w:val="center"/>
          </w:tcPr>
          <w:p w14:paraId="447837FA" w14:textId="627051D2" w:rsidR="00020C12" w:rsidRPr="00E27BC5" w:rsidRDefault="00020C12" w:rsidP="00020C12">
            <w:pPr>
              <w:pStyle w:val="TableParagraph"/>
              <w:jc w:val="center"/>
            </w:pPr>
            <w:r w:rsidRPr="00E27BC5">
              <w:t xml:space="preserve">1 </w:t>
            </w:r>
            <w:r w:rsidRPr="00E27BC5">
              <w:rPr>
                <w:color w:val="000000"/>
                <w:lang w:eastAsia="ru-RU"/>
              </w:rPr>
              <w:t>шт.</w:t>
            </w:r>
          </w:p>
        </w:tc>
        <w:tc>
          <w:tcPr>
            <w:tcW w:w="1701" w:type="dxa"/>
            <w:vAlign w:val="center"/>
          </w:tcPr>
          <w:p w14:paraId="5308381A" w14:textId="77777777" w:rsidR="00020C12" w:rsidRPr="00E27BC5" w:rsidRDefault="00020C12" w:rsidP="00020C12">
            <w:pPr>
              <w:pStyle w:val="TableParagraph"/>
              <w:jc w:val="center"/>
            </w:pPr>
          </w:p>
        </w:tc>
        <w:tc>
          <w:tcPr>
            <w:tcW w:w="1134" w:type="dxa"/>
            <w:vAlign w:val="center"/>
          </w:tcPr>
          <w:p w14:paraId="7D5D25D1" w14:textId="77777777" w:rsidR="00020C12" w:rsidRPr="00E27BC5" w:rsidRDefault="00020C12" w:rsidP="00020C12">
            <w:pPr>
              <w:pStyle w:val="TableParagraph"/>
              <w:jc w:val="center"/>
              <w:rPr>
                <w:color w:val="000000"/>
                <w:lang w:eastAsia="ru-RU"/>
              </w:rPr>
            </w:pPr>
          </w:p>
        </w:tc>
        <w:tc>
          <w:tcPr>
            <w:tcW w:w="3119" w:type="dxa"/>
            <w:vAlign w:val="center"/>
          </w:tcPr>
          <w:p w14:paraId="7980C419" w14:textId="006E3ECA"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5BEFF8FA" w14:textId="2E1457E9" w:rsidR="00020C12" w:rsidRDefault="00020C12" w:rsidP="00020C12">
            <w:pPr>
              <w:pStyle w:val="TableParagraph"/>
            </w:pPr>
            <w:r>
              <w:t>Работоспособное, удовлетворительное</w:t>
            </w:r>
          </w:p>
        </w:tc>
      </w:tr>
      <w:tr w:rsidR="00020C12" w:rsidRPr="00E27BC5" w14:paraId="743EF11E" w14:textId="77777777" w:rsidTr="009501D8">
        <w:trPr>
          <w:trHeight w:val="247"/>
          <w:jc w:val="center"/>
        </w:trPr>
        <w:tc>
          <w:tcPr>
            <w:tcW w:w="496" w:type="dxa"/>
            <w:vAlign w:val="center"/>
          </w:tcPr>
          <w:p w14:paraId="5938C5C0" w14:textId="77777777" w:rsidR="00020C12" w:rsidRPr="00E27BC5" w:rsidRDefault="00020C12" w:rsidP="00BC07F4">
            <w:pPr>
              <w:pStyle w:val="TableParagraph"/>
              <w:numPr>
                <w:ilvl w:val="0"/>
                <w:numId w:val="99"/>
              </w:numPr>
              <w:ind w:left="0" w:firstLine="0"/>
            </w:pPr>
          </w:p>
        </w:tc>
        <w:tc>
          <w:tcPr>
            <w:tcW w:w="3686" w:type="dxa"/>
            <w:vAlign w:val="center"/>
          </w:tcPr>
          <w:p w14:paraId="72073D53" w14:textId="09FFDBAE" w:rsidR="00020C12" w:rsidRPr="00E27BC5" w:rsidRDefault="00020C12" w:rsidP="00020C12">
            <w:pPr>
              <w:pStyle w:val="TableParagraph"/>
              <w:rPr>
                <w:color w:val="000000"/>
                <w:lang w:eastAsia="ru-RU"/>
              </w:rPr>
            </w:pPr>
            <w:r w:rsidRPr="00E27BC5">
              <w:rPr>
                <w:color w:val="000000"/>
                <w:lang w:eastAsia="ru-RU"/>
              </w:rPr>
              <w:t>Трехходовой фланцевый смесительный клапан с электроприводом CV316GG Ду125 - 1 шт.;</w:t>
            </w:r>
          </w:p>
        </w:tc>
        <w:tc>
          <w:tcPr>
            <w:tcW w:w="1417" w:type="dxa"/>
            <w:vAlign w:val="center"/>
          </w:tcPr>
          <w:p w14:paraId="1AC88C8B" w14:textId="379B5563" w:rsidR="00020C12" w:rsidRPr="00E27BC5" w:rsidRDefault="00020C12" w:rsidP="00020C12">
            <w:pPr>
              <w:pStyle w:val="TableParagraph"/>
              <w:jc w:val="center"/>
            </w:pPr>
            <w:r w:rsidRPr="00E27BC5">
              <w:t xml:space="preserve">1 </w:t>
            </w:r>
            <w:r w:rsidRPr="00E27BC5">
              <w:rPr>
                <w:color w:val="000000"/>
                <w:lang w:eastAsia="ru-RU"/>
              </w:rPr>
              <w:t>шт.</w:t>
            </w:r>
          </w:p>
        </w:tc>
        <w:tc>
          <w:tcPr>
            <w:tcW w:w="1701" w:type="dxa"/>
            <w:vAlign w:val="center"/>
          </w:tcPr>
          <w:p w14:paraId="1AC47FD9" w14:textId="77777777" w:rsidR="00020C12" w:rsidRPr="00E27BC5" w:rsidRDefault="00020C12" w:rsidP="00020C12">
            <w:pPr>
              <w:pStyle w:val="TableParagraph"/>
              <w:jc w:val="center"/>
            </w:pPr>
          </w:p>
        </w:tc>
        <w:tc>
          <w:tcPr>
            <w:tcW w:w="1134" w:type="dxa"/>
            <w:vAlign w:val="center"/>
          </w:tcPr>
          <w:p w14:paraId="7F696904" w14:textId="77777777" w:rsidR="00020C12" w:rsidRPr="00E27BC5" w:rsidRDefault="00020C12" w:rsidP="00020C12">
            <w:pPr>
              <w:pStyle w:val="TableParagraph"/>
              <w:jc w:val="center"/>
              <w:rPr>
                <w:color w:val="000000"/>
                <w:lang w:eastAsia="ru-RU"/>
              </w:rPr>
            </w:pPr>
          </w:p>
        </w:tc>
        <w:tc>
          <w:tcPr>
            <w:tcW w:w="3119" w:type="dxa"/>
            <w:vAlign w:val="center"/>
          </w:tcPr>
          <w:p w14:paraId="09EEBFB5" w14:textId="00604EDF"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273D42F8" w14:textId="5D7D4DA6" w:rsidR="00020C12" w:rsidRDefault="00020C12" w:rsidP="00020C12">
            <w:pPr>
              <w:pStyle w:val="TableParagraph"/>
            </w:pPr>
            <w:r>
              <w:t>Работоспособное, удовлетворительное</w:t>
            </w:r>
          </w:p>
        </w:tc>
      </w:tr>
      <w:tr w:rsidR="00020C12" w:rsidRPr="00E27BC5" w14:paraId="1E086076" w14:textId="77777777" w:rsidTr="009501D8">
        <w:trPr>
          <w:trHeight w:val="247"/>
          <w:jc w:val="center"/>
        </w:trPr>
        <w:tc>
          <w:tcPr>
            <w:tcW w:w="496" w:type="dxa"/>
            <w:vAlign w:val="center"/>
          </w:tcPr>
          <w:p w14:paraId="2DB5019D" w14:textId="77777777" w:rsidR="00020C12" w:rsidRPr="00E27BC5" w:rsidRDefault="00020C12" w:rsidP="00BC07F4">
            <w:pPr>
              <w:pStyle w:val="TableParagraph"/>
              <w:numPr>
                <w:ilvl w:val="0"/>
                <w:numId w:val="99"/>
              </w:numPr>
              <w:ind w:left="0" w:firstLine="0"/>
            </w:pPr>
          </w:p>
        </w:tc>
        <w:tc>
          <w:tcPr>
            <w:tcW w:w="3686" w:type="dxa"/>
            <w:vAlign w:val="center"/>
          </w:tcPr>
          <w:p w14:paraId="140BA54D" w14:textId="5D279320" w:rsidR="00020C12" w:rsidRPr="00E27BC5" w:rsidRDefault="00020C12" w:rsidP="00020C12">
            <w:pPr>
              <w:pStyle w:val="TableParagraph"/>
              <w:rPr>
                <w:color w:val="000000"/>
                <w:lang w:eastAsia="ru-RU"/>
              </w:rPr>
            </w:pPr>
            <w:r w:rsidRPr="00E27BC5">
              <w:rPr>
                <w:color w:val="000000"/>
                <w:lang w:eastAsia="ru-RU"/>
              </w:rPr>
              <w:t>Шкаф пожарный ШПК-310НКЗ - 2 шт.;</w:t>
            </w:r>
          </w:p>
        </w:tc>
        <w:tc>
          <w:tcPr>
            <w:tcW w:w="1417" w:type="dxa"/>
            <w:vAlign w:val="center"/>
          </w:tcPr>
          <w:p w14:paraId="1DD13678" w14:textId="52441C7F"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7E23559C" w14:textId="77777777" w:rsidR="00020C12" w:rsidRPr="00E27BC5" w:rsidRDefault="00020C12" w:rsidP="00020C12">
            <w:pPr>
              <w:pStyle w:val="TableParagraph"/>
              <w:jc w:val="center"/>
            </w:pPr>
          </w:p>
        </w:tc>
        <w:tc>
          <w:tcPr>
            <w:tcW w:w="1134" w:type="dxa"/>
            <w:vAlign w:val="center"/>
          </w:tcPr>
          <w:p w14:paraId="2C982E78" w14:textId="77777777" w:rsidR="00020C12" w:rsidRPr="00E27BC5" w:rsidRDefault="00020C12" w:rsidP="00020C12">
            <w:pPr>
              <w:pStyle w:val="TableParagraph"/>
              <w:jc w:val="center"/>
              <w:rPr>
                <w:color w:val="000000"/>
                <w:lang w:eastAsia="ru-RU"/>
              </w:rPr>
            </w:pPr>
          </w:p>
        </w:tc>
        <w:tc>
          <w:tcPr>
            <w:tcW w:w="3119" w:type="dxa"/>
            <w:vAlign w:val="center"/>
          </w:tcPr>
          <w:p w14:paraId="653B818A" w14:textId="09BE70D2"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36E58411" w14:textId="2B18C880" w:rsidR="00020C12" w:rsidRDefault="00020C12" w:rsidP="00020C12">
            <w:pPr>
              <w:pStyle w:val="TableParagraph"/>
            </w:pPr>
            <w:r>
              <w:t>Работоспособное, удовлетворительное</w:t>
            </w:r>
          </w:p>
        </w:tc>
      </w:tr>
      <w:tr w:rsidR="00020C12" w:rsidRPr="00E27BC5" w14:paraId="572443C1" w14:textId="77777777" w:rsidTr="009501D8">
        <w:trPr>
          <w:trHeight w:val="247"/>
          <w:jc w:val="center"/>
        </w:trPr>
        <w:tc>
          <w:tcPr>
            <w:tcW w:w="496" w:type="dxa"/>
            <w:vAlign w:val="center"/>
          </w:tcPr>
          <w:p w14:paraId="42695201" w14:textId="77777777" w:rsidR="00020C12" w:rsidRPr="00E27BC5" w:rsidRDefault="00020C12" w:rsidP="00BC07F4">
            <w:pPr>
              <w:pStyle w:val="TableParagraph"/>
              <w:numPr>
                <w:ilvl w:val="0"/>
                <w:numId w:val="99"/>
              </w:numPr>
              <w:ind w:left="0" w:firstLine="0"/>
            </w:pPr>
          </w:p>
        </w:tc>
        <w:tc>
          <w:tcPr>
            <w:tcW w:w="3686" w:type="dxa"/>
            <w:vAlign w:val="center"/>
          </w:tcPr>
          <w:p w14:paraId="5D7BC09C" w14:textId="1A06273B" w:rsidR="00020C12" w:rsidRPr="00E27BC5" w:rsidRDefault="00020C12" w:rsidP="00020C12">
            <w:pPr>
              <w:pStyle w:val="TableParagraph"/>
              <w:rPr>
                <w:color w:val="000000"/>
                <w:lang w:eastAsia="ru-RU"/>
              </w:rPr>
            </w:pPr>
            <w:r w:rsidRPr="00E27BC5">
              <w:rPr>
                <w:color w:val="000000"/>
                <w:lang w:eastAsia="ru-RU"/>
              </w:rPr>
              <w:t>Горелка газовая WM-G 30/4-A с приборами комплексной поставки - 2 шт.;</w:t>
            </w:r>
          </w:p>
        </w:tc>
        <w:tc>
          <w:tcPr>
            <w:tcW w:w="1417" w:type="dxa"/>
            <w:vAlign w:val="center"/>
          </w:tcPr>
          <w:p w14:paraId="6F990F1D" w14:textId="791BB5E8"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5DE5C1B2" w14:textId="77777777" w:rsidR="00020C12" w:rsidRPr="00E27BC5" w:rsidRDefault="00020C12" w:rsidP="00020C12">
            <w:pPr>
              <w:pStyle w:val="TableParagraph"/>
              <w:jc w:val="center"/>
            </w:pPr>
          </w:p>
        </w:tc>
        <w:tc>
          <w:tcPr>
            <w:tcW w:w="1134" w:type="dxa"/>
            <w:vAlign w:val="center"/>
          </w:tcPr>
          <w:p w14:paraId="5244B4BC" w14:textId="77777777" w:rsidR="00020C12" w:rsidRPr="00E27BC5" w:rsidRDefault="00020C12" w:rsidP="00020C12">
            <w:pPr>
              <w:pStyle w:val="TableParagraph"/>
              <w:jc w:val="center"/>
              <w:rPr>
                <w:color w:val="000000"/>
                <w:lang w:eastAsia="ru-RU"/>
              </w:rPr>
            </w:pPr>
          </w:p>
        </w:tc>
        <w:tc>
          <w:tcPr>
            <w:tcW w:w="3119" w:type="dxa"/>
            <w:vAlign w:val="center"/>
          </w:tcPr>
          <w:p w14:paraId="30D67FCB" w14:textId="69FAD76B"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2FF14D03" w14:textId="70D09F41" w:rsidR="00020C12" w:rsidRDefault="00020C12" w:rsidP="00020C12">
            <w:pPr>
              <w:pStyle w:val="TableParagraph"/>
            </w:pPr>
            <w:r>
              <w:t>Работоспособное, удовлетворительное</w:t>
            </w:r>
          </w:p>
        </w:tc>
      </w:tr>
      <w:tr w:rsidR="00020C12" w:rsidRPr="00E27BC5" w14:paraId="361386F8" w14:textId="77777777" w:rsidTr="009501D8">
        <w:trPr>
          <w:trHeight w:val="247"/>
          <w:jc w:val="center"/>
        </w:trPr>
        <w:tc>
          <w:tcPr>
            <w:tcW w:w="496" w:type="dxa"/>
            <w:vAlign w:val="center"/>
          </w:tcPr>
          <w:p w14:paraId="254830E3" w14:textId="77777777" w:rsidR="00020C12" w:rsidRPr="00E27BC5" w:rsidRDefault="00020C12" w:rsidP="00BC07F4">
            <w:pPr>
              <w:pStyle w:val="TableParagraph"/>
              <w:numPr>
                <w:ilvl w:val="0"/>
                <w:numId w:val="99"/>
              </w:numPr>
              <w:ind w:left="0" w:firstLine="0"/>
            </w:pPr>
          </w:p>
        </w:tc>
        <w:tc>
          <w:tcPr>
            <w:tcW w:w="3686" w:type="dxa"/>
            <w:vAlign w:val="center"/>
          </w:tcPr>
          <w:p w14:paraId="5D882BE9" w14:textId="371E7D51" w:rsidR="00020C12" w:rsidRPr="00E27BC5" w:rsidRDefault="00020C12" w:rsidP="00020C12">
            <w:pPr>
              <w:pStyle w:val="TableParagraph"/>
              <w:rPr>
                <w:color w:val="000000"/>
                <w:lang w:eastAsia="ru-RU"/>
              </w:rPr>
            </w:pPr>
            <w:r w:rsidRPr="00E27BC5">
              <w:rPr>
                <w:color w:val="000000"/>
                <w:lang w:eastAsia="ru-RU"/>
              </w:rPr>
              <w:t>Счетчик газа турбинный Ду100</w:t>
            </w:r>
            <w:r w:rsidRPr="00E27BC5">
              <w:rPr>
                <w:color w:val="FF0000"/>
                <w:lang w:eastAsia="ru-RU"/>
              </w:rPr>
              <w:t xml:space="preserve"> </w:t>
            </w:r>
            <w:r w:rsidRPr="00E27BC5">
              <w:rPr>
                <w:color w:val="000000"/>
                <w:lang w:eastAsia="ru-RU"/>
              </w:rPr>
              <w:t>СГ16(м)-400</w:t>
            </w:r>
            <w:r w:rsidRPr="00E27BC5">
              <w:rPr>
                <w:color w:val="FF0000"/>
                <w:lang w:eastAsia="ru-RU"/>
              </w:rPr>
              <w:t xml:space="preserve"> </w:t>
            </w:r>
            <w:r w:rsidRPr="00E27BC5">
              <w:rPr>
                <w:color w:val="000000"/>
                <w:lang w:eastAsia="ru-RU"/>
              </w:rPr>
              <w:t>со стабилизатором потока газа - 2 шт.</w:t>
            </w:r>
          </w:p>
        </w:tc>
        <w:tc>
          <w:tcPr>
            <w:tcW w:w="1417" w:type="dxa"/>
            <w:vAlign w:val="center"/>
          </w:tcPr>
          <w:p w14:paraId="4C09735E" w14:textId="27BA65F8"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219BC24E" w14:textId="77777777" w:rsidR="00020C12" w:rsidRPr="00E27BC5" w:rsidRDefault="00020C12" w:rsidP="00020C12">
            <w:pPr>
              <w:pStyle w:val="TableParagraph"/>
              <w:jc w:val="center"/>
            </w:pPr>
          </w:p>
        </w:tc>
        <w:tc>
          <w:tcPr>
            <w:tcW w:w="1134" w:type="dxa"/>
            <w:vAlign w:val="center"/>
          </w:tcPr>
          <w:p w14:paraId="6F79E60D" w14:textId="77777777" w:rsidR="00020C12" w:rsidRPr="00E27BC5" w:rsidRDefault="00020C12" w:rsidP="00020C12">
            <w:pPr>
              <w:pStyle w:val="TableParagraph"/>
              <w:jc w:val="center"/>
              <w:rPr>
                <w:color w:val="000000"/>
                <w:lang w:eastAsia="ru-RU"/>
              </w:rPr>
            </w:pPr>
          </w:p>
        </w:tc>
        <w:tc>
          <w:tcPr>
            <w:tcW w:w="3119" w:type="dxa"/>
            <w:vAlign w:val="center"/>
          </w:tcPr>
          <w:p w14:paraId="327B7802" w14:textId="572715C0"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45B7C529" w14:textId="0E7A68C4" w:rsidR="00020C12" w:rsidRDefault="00020C12" w:rsidP="00020C12">
            <w:pPr>
              <w:pStyle w:val="TableParagraph"/>
            </w:pPr>
            <w:r>
              <w:t>Работоспособное, удовлетворительное</w:t>
            </w:r>
          </w:p>
        </w:tc>
      </w:tr>
      <w:tr w:rsidR="00020C12" w:rsidRPr="00E27BC5" w14:paraId="121E63B9" w14:textId="77777777" w:rsidTr="009501D8">
        <w:trPr>
          <w:trHeight w:val="247"/>
          <w:jc w:val="center"/>
        </w:trPr>
        <w:tc>
          <w:tcPr>
            <w:tcW w:w="496" w:type="dxa"/>
            <w:vAlign w:val="center"/>
          </w:tcPr>
          <w:p w14:paraId="262DA01A" w14:textId="77777777" w:rsidR="00020C12" w:rsidRPr="00E27BC5" w:rsidRDefault="00020C12" w:rsidP="00BC07F4">
            <w:pPr>
              <w:pStyle w:val="TableParagraph"/>
              <w:numPr>
                <w:ilvl w:val="0"/>
                <w:numId w:val="99"/>
              </w:numPr>
              <w:ind w:left="0" w:firstLine="0"/>
            </w:pPr>
          </w:p>
        </w:tc>
        <w:tc>
          <w:tcPr>
            <w:tcW w:w="3686" w:type="dxa"/>
            <w:vAlign w:val="center"/>
          </w:tcPr>
          <w:p w14:paraId="3F63CE47" w14:textId="34E690E5" w:rsidR="00020C12" w:rsidRPr="00E27BC5" w:rsidRDefault="00020C12" w:rsidP="00020C12">
            <w:pPr>
              <w:pStyle w:val="TableParagraph"/>
              <w:rPr>
                <w:color w:val="000000"/>
                <w:lang w:eastAsia="ru-RU"/>
              </w:rPr>
            </w:pPr>
            <w:r w:rsidRPr="00E27BC5">
              <w:rPr>
                <w:color w:val="000000"/>
                <w:lang w:eastAsia="ru-RU"/>
              </w:rPr>
              <w:t>Узел учета расхода газа СГ+ЭКВз-Т-0,2-1000/1,6 - 2 шт.;</w:t>
            </w:r>
          </w:p>
        </w:tc>
        <w:tc>
          <w:tcPr>
            <w:tcW w:w="1417" w:type="dxa"/>
            <w:vAlign w:val="center"/>
          </w:tcPr>
          <w:p w14:paraId="72ED428C" w14:textId="0C5164B5"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131EDD03" w14:textId="77777777" w:rsidR="00020C12" w:rsidRPr="00E27BC5" w:rsidRDefault="00020C12" w:rsidP="00020C12">
            <w:pPr>
              <w:pStyle w:val="TableParagraph"/>
              <w:jc w:val="center"/>
            </w:pPr>
          </w:p>
        </w:tc>
        <w:tc>
          <w:tcPr>
            <w:tcW w:w="1134" w:type="dxa"/>
            <w:vAlign w:val="center"/>
          </w:tcPr>
          <w:p w14:paraId="22118226" w14:textId="77777777" w:rsidR="00020C12" w:rsidRPr="00E27BC5" w:rsidRDefault="00020C12" w:rsidP="00020C12">
            <w:pPr>
              <w:pStyle w:val="TableParagraph"/>
              <w:jc w:val="center"/>
              <w:rPr>
                <w:color w:val="000000"/>
                <w:lang w:eastAsia="ru-RU"/>
              </w:rPr>
            </w:pPr>
          </w:p>
        </w:tc>
        <w:tc>
          <w:tcPr>
            <w:tcW w:w="3119" w:type="dxa"/>
            <w:vAlign w:val="center"/>
          </w:tcPr>
          <w:p w14:paraId="14BABF47" w14:textId="117A5B44"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5B48C79B" w14:textId="0911ED44" w:rsidR="00020C12" w:rsidRDefault="00020C12" w:rsidP="00020C12">
            <w:pPr>
              <w:pStyle w:val="TableParagraph"/>
            </w:pPr>
            <w:r>
              <w:t>Работоспособное, удовлетворительное</w:t>
            </w:r>
          </w:p>
        </w:tc>
      </w:tr>
      <w:tr w:rsidR="00020C12" w:rsidRPr="00E27BC5" w14:paraId="7666445B" w14:textId="77777777" w:rsidTr="009501D8">
        <w:trPr>
          <w:trHeight w:val="247"/>
          <w:jc w:val="center"/>
        </w:trPr>
        <w:tc>
          <w:tcPr>
            <w:tcW w:w="496" w:type="dxa"/>
            <w:vAlign w:val="center"/>
          </w:tcPr>
          <w:p w14:paraId="32E45E97" w14:textId="77777777" w:rsidR="00020C12" w:rsidRPr="00E27BC5" w:rsidRDefault="00020C12" w:rsidP="00BC07F4">
            <w:pPr>
              <w:pStyle w:val="TableParagraph"/>
              <w:numPr>
                <w:ilvl w:val="0"/>
                <w:numId w:val="99"/>
              </w:numPr>
              <w:ind w:left="0" w:firstLine="0"/>
            </w:pPr>
          </w:p>
        </w:tc>
        <w:tc>
          <w:tcPr>
            <w:tcW w:w="3686" w:type="dxa"/>
            <w:vAlign w:val="center"/>
          </w:tcPr>
          <w:p w14:paraId="7E0D8B09" w14:textId="29911A1E" w:rsidR="00020C12" w:rsidRPr="00E27BC5" w:rsidRDefault="00020C12" w:rsidP="00020C12">
            <w:pPr>
              <w:pStyle w:val="TableParagraph"/>
              <w:rPr>
                <w:color w:val="000000"/>
                <w:lang w:eastAsia="ru-RU"/>
              </w:rPr>
            </w:pPr>
            <w:r w:rsidRPr="00E27BC5">
              <w:rPr>
                <w:color w:val="000000"/>
                <w:lang w:eastAsia="ru-RU"/>
              </w:rPr>
              <w:t>Клапан электромагнитный Ду150 ВН6Н-1 - 1 шт.;</w:t>
            </w:r>
          </w:p>
        </w:tc>
        <w:tc>
          <w:tcPr>
            <w:tcW w:w="1417" w:type="dxa"/>
            <w:vAlign w:val="center"/>
          </w:tcPr>
          <w:p w14:paraId="689BE3B5" w14:textId="3EA3CABD" w:rsidR="00020C12" w:rsidRPr="00E27BC5" w:rsidRDefault="00020C12" w:rsidP="00020C12">
            <w:pPr>
              <w:pStyle w:val="TableParagraph"/>
              <w:jc w:val="center"/>
            </w:pPr>
            <w:r w:rsidRPr="00E27BC5">
              <w:t xml:space="preserve">1 </w:t>
            </w:r>
            <w:r w:rsidRPr="00E27BC5">
              <w:rPr>
                <w:color w:val="000000"/>
                <w:lang w:eastAsia="ru-RU"/>
              </w:rPr>
              <w:t>шт.</w:t>
            </w:r>
          </w:p>
        </w:tc>
        <w:tc>
          <w:tcPr>
            <w:tcW w:w="1701" w:type="dxa"/>
            <w:vAlign w:val="center"/>
          </w:tcPr>
          <w:p w14:paraId="3F7B984E" w14:textId="77777777" w:rsidR="00020C12" w:rsidRPr="00E27BC5" w:rsidRDefault="00020C12" w:rsidP="00020C12">
            <w:pPr>
              <w:pStyle w:val="TableParagraph"/>
              <w:jc w:val="center"/>
            </w:pPr>
          </w:p>
        </w:tc>
        <w:tc>
          <w:tcPr>
            <w:tcW w:w="1134" w:type="dxa"/>
            <w:vAlign w:val="center"/>
          </w:tcPr>
          <w:p w14:paraId="038EC45A" w14:textId="77777777" w:rsidR="00020C12" w:rsidRPr="00E27BC5" w:rsidRDefault="00020C12" w:rsidP="00020C12">
            <w:pPr>
              <w:pStyle w:val="TableParagraph"/>
              <w:jc w:val="center"/>
              <w:rPr>
                <w:color w:val="000000"/>
                <w:lang w:eastAsia="ru-RU"/>
              </w:rPr>
            </w:pPr>
          </w:p>
        </w:tc>
        <w:tc>
          <w:tcPr>
            <w:tcW w:w="3119" w:type="dxa"/>
            <w:vAlign w:val="center"/>
          </w:tcPr>
          <w:p w14:paraId="170F6646" w14:textId="1E0C047D"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44D33A09" w14:textId="0FC7F6D0" w:rsidR="00020C12" w:rsidRDefault="00020C12" w:rsidP="00020C12">
            <w:pPr>
              <w:pStyle w:val="TableParagraph"/>
            </w:pPr>
            <w:r>
              <w:t>Работоспособное, удовлетворительное</w:t>
            </w:r>
          </w:p>
        </w:tc>
      </w:tr>
      <w:tr w:rsidR="00020C12" w:rsidRPr="00E27BC5" w14:paraId="25C6E10F" w14:textId="77777777" w:rsidTr="009501D8">
        <w:trPr>
          <w:trHeight w:val="247"/>
          <w:jc w:val="center"/>
        </w:trPr>
        <w:tc>
          <w:tcPr>
            <w:tcW w:w="496" w:type="dxa"/>
            <w:vAlign w:val="center"/>
          </w:tcPr>
          <w:p w14:paraId="4C595623" w14:textId="77777777" w:rsidR="00020C12" w:rsidRPr="00E27BC5" w:rsidRDefault="00020C12" w:rsidP="00BC07F4">
            <w:pPr>
              <w:pStyle w:val="TableParagraph"/>
              <w:numPr>
                <w:ilvl w:val="0"/>
                <w:numId w:val="99"/>
              </w:numPr>
              <w:ind w:left="0" w:firstLine="0"/>
            </w:pPr>
          </w:p>
        </w:tc>
        <w:tc>
          <w:tcPr>
            <w:tcW w:w="3686" w:type="dxa"/>
            <w:vAlign w:val="center"/>
          </w:tcPr>
          <w:p w14:paraId="1A4A58F4" w14:textId="2CA58655" w:rsidR="00020C12" w:rsidRPr="00E27BC5" w:rsidRDefault="00020C12" w:rsidP="00020C12">
            <w:pPr>
              <w:pStyle w:val="TableParagraph"/>
              <w:rPr>
                <w:color w:val="000000"/>
                <w:lang w:eastAsia="ru-RU"/>
              </w:rPr>
            </w:pPr>
            <w:r w:rsidRPr="00E27BC5">
              <w:rPr>
                <w:color w:val="000000"/>
                <w:lang w:eastAsia="ru-RU"/>
              </w:rPr>
              <w:t>Фильтр газовый Ду150 в комплекте с манометром - 1 шт.;</w:t>
            </w:r>
          </w:p>
        </w:tc>
        <w:tc>
          <w:tcPr>
            <w:tcW w:w="1417" w:type="dxa"/>
            <w:vAlign w:val="center"/>
          </w:tcPr>
          <w:p w14:paraId="3143531F" w14:textId="651F4444" w:rsidR="00020C12" w:rsidRPr="00E27BC5" w:rsidRDefault="00020C12" w:rsidP="00020C12">
            <w:pPr>
              <w:pStyle w:val="TableParagraph"/>
              <w:jc w:val="center"/>
            </w:pPr>
            <w:r w:rsidRPr="00E27BC5">
              <w:t xml:space="preserve">1 </w:t>
            </w:r>
            <w:r w:rsidRPr="00E27BC5">
              <w:rPr>
                <w:color w:val="000000"/>
                <w:lang w:eastAsia="ru-RU"/>
              </w:rPr>
              <w:t>шт.</w:t>
            </w:r>
          </w:p>
        </w:tc>
        <w:tc>
          <w:tcPr>
            <w:tcW w:w="1701" w:type="dxa"/>
            <w:vAlign w:val="center"/>
          </w:tcPr>
          <w:p w14:paraId="7ED894DD" w14:textId="77777777" w:rsidR="00020C12" w:rsidRPr="00E27BC5" w:rsidRDefault="00020C12" w:rsidP="00020C12">
            <w:pPr>
              <w:pStyle w:val="TableParagraph"/>
              <w:jc w:val="center"/>
            </w:pPr>
          </w:p>
        </w:tc>
        <w:tc>
          <w:tcPr>
            <w:tcW w:w="1134" w:type="dxa"/>
            <w:vAlign w:val="center"/>
          </w:tcPr>
          <w:p w14:paraId="55D3E2DC" w14:textId="77777777" w:rsidR="00020C12" w:rsidRPr="00E27BC5" w:rsidRDefault="00020C12" w:rsidP="00020C12">
            <w:pPr>
              <w:pStyle w:val="TableParagraph"/>
              <w:jc w:val="center"/>
              <w:rPr>
                <w:color w:val="000000"/>
                <w:lang w:eastAsia="ru-RU"/>
              </w:rPr>
            </w:pPr>
          </w:p>
        </w:tc>
        <w:tc>
          <w:tcPr>
            <w:tcW w:w="3119" w:type="dxa"/>
            <w:vAlign w:val="center"/>
          </w:tcPr>
          <w:p w14:paraId="3CB30670" w14:textId="4E14FF82"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3B0ABB79" w14:textId="05544A61" w:rsidR="00020C12" w:rsidRDefault="00020C12" w:rsidP="00020C12">
            <w:pPr>
              <w:pStyle w:val="TableParagraph"/>
            </w:pPr>
            <w:r>
              <w:t>Работоспособное, удовлетворительное</w:t>
            </w:r>
          </w:p>
        </w:tc>
      </w:tr>
      <w:tr w:rsidR="00020C12" w:rsidRPr="00E27BC5" w14:paraId="7F71F950" w14:textId="77777777" w:rsidTr="009501D8">
        <w:trPr>
          <w:trHeight w:val="247"/>
          <w:jc w:val="center"/>
        </w:trPr>
        <w:tc>
          <w:tcPr>
            <w:tcW w:w="496" w:type="dxa"/>
            <w:vAlign w:val="center"/>
          </w:tcPr>
          <w:p w14:paraId="59B4B698" w14:textId="77777777" w:rsidR="00020C12" w:rsidRPr="00E27BC5" w:rsidRDefault="00020C12" w:rsidP="00BC07F4">
            <w:pPr>
              <w:pStyle w:val="TableParagraph"/>
              <w:numPr>
                <w:ilvl w:val="0"/>
                <w:numId w:val="99"/>
              </w:numPr>
              <w:ind w:left="0" w:firstLine="0"/>
            </w:pPr>
          </w:p>
        </w:tc>
        <w:tc>
          <w:tcPr>
            <w:tcW w:w="3686" w:type="dxa"/>
            <w:vAlign w:val="center"/>
          </w:tcPr>
          <w:p w14:paraId="04CDBD43" w14:textId="7B8AD94A" w:rsidR="00020C12" w:rsidRPr="00E27BC5" w:rsidRDefault="00020C12" w:rsidP="00020C12">
            <w:pPr>
              <w:pStyle w:val="TableParagraph"/>
              <w:rPr>
                <w:color w:val="000000"/>
                <w:lang w:eastAsia="ru-RU"/>
              </w:rPr>
            </w:pPr>
            <w:r w:rsidRPr="00E27BC5">
              <w:rPr>
                <w:color w:val="000000"/>
                <w:lang w:eastAsia="ru-RU"/>
              </w:rPr>
              <w:t>Вводно-распределительное устройство с двумя вводами АВР навесного исполнения ВРУ УХЛ4 - 1 шт.;</w:t>
            </w:r>
          </w:p>
        </w:tc>
        <w:tc>
          <w:tcPr>
            <w:tcW w:w="1417" w:type="dxa"/>
            <w:vAlign w:val="center"/>
          </w:tcPr>
          <w:p w14:paraId="63E27739" w14:textId="18BEDE00" w:rsidR="00020C12" w:rsidRPr="00E27BC5" w:rsidRDefault="00020C12" w:rsidP="00020C12">
            <w:pPr>
              <w:pStyle w:val="TableParagraph"/>
              <w:jc w:val="center"/>
            </w:pPr>
            <w:r w:rsidRPr="00E27BC5">
              <w:t xml:space="preserve">1 </w:t>
            </w:r>
            <w:r w:rsidRPr="00E27BC5">
              <w:rPr>
                <w:color w:val="000000"/>
                <w:lang w:eastAsia="ru-RU"/>
              </w:rPr>
              <w:t>шт.</w:t>
            </w:r>
          </w:p>
        </w:tc>
        <w:tc>
          <w:tcPr>
            <w:tcW w:w="1701" w:type="dxa"/>
            <w:vAlign w:val="center"/>
          </w:tcPr>
          <w:p w14:paraId="0204B548" w14:textId="77777777" w:rsidR="00020C12" w:rsidRPr="00E27BC5" w:rsidRDefault="00020C12" w:rsidP="00020C12">
            <w:pPr>
              <w:pStyle w:val="TableParagraph"/>
              <w:jc w:val="center"/>
            </w:pPr>
          </w:p>
        </w:tc>
        <w:tc>
          <w:tcPr>
            <w:tcW w:w="1134" w:type="dxa"/>
            <w:vAlign w:val="center"/>
          </w:tcPr>
          <w:p w14:paraId="09AB2A08" w14:textId="77777777" w:rsidR="00020C12" w:rsidRPr="00E27BC5" w:rsidRDefault="00020C12" w:rsidP="00020C12">
            <w:pPr>
              <w:pStyle w:val="TableParagraph"/>
              <w:jc w:val="center"/>
              <w:rPr>
                <w:color w:val="000000"/>
                <w:lang w:eastAsia="ru-RU"/>
              </w:rPr>
            </w:pPr>
          </w:p>
        </w:tc>
        <w:tc>
          <w:tcPr>
            <w:tcW w:w="3119" w:type="dxa"/>
            <w:vAlign w:val="center"/>
          </w:tcPr>
          <w:p w14:paraId="06782218" w14:textId="169AFEBD"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49C0AB21" w14:textId="0DB6234A" w:rsidR="00020C12" w:rsidRDefault="00020C12" w:rsidP="00020C12">
            <w:pPr>
              <w:pStyle w:val="TableParagraph"/>
            </w:pPr>
            <w:r>
              <w:t>Работоспособное, удовлетворительное</w:t>
            </w:r>
          </w:p>
        </w:tc>
      </w:tr>
      <w:tr w:rsidR="00020C12" w:rsidRPr="00E27BC5" w14:paraId="392B0653" w14:textId="77777777" w:rsidTr="009501D8">
        <w:trPr>
          <w:trHeight w:val="247"/>
          <w:jc w:val="center"/>
        </w:trPr>
        <w:tc>
          <w:tcPr>
            <w:tcW w:w="496" w:type="dxa"/>
            <w:vAlign w:val="center"/>
          </w:tcPr>
          <w:p w14:paraId="77E6E6D0" w14:textId="77777777" w:rsidR="00020C12" w:rsidRPr="00E27BC5" w:rsidRDefault="00020C12" w:rsidP="00BC07F4">
            <w:pPr>
              <w:pStyle w:val="TableParagraph"/>
              <w:numPr>
                <w:ilvl w:val="0"/>
                <w:numId w:val="99"/>
              </w:numPr>
              <w:ind w:left="0" w:firstLine="0"/>
            </w:pPr>
          </w:p>
        </w:tc>
        <w:tc>
          <w:tcPr>
            <w:tcW w:w="3686" w:type="dxa"/>
            <w:vAlign w:val="center"/>
          </w:tcPr>
          <w:p w14:paraId="7031B830" w14:textId="6D57720D" w:rsidR="00020C12" w:rsidRPr="00E27BC5" w:rsidRDefault="00020C12" w:rsidP="00020C12">
            <w:pPr>
              <w:pStyle w:val="TableParagraph"/>
              <w:rPr>
                <w:color w:val="000000"/>
                <w:lang w:eastAsia="ru-RU"/>
              </w:rPr>
            </w:pPr>
            <w:r w:rsidRPr="00E27BC5">
              <w:rPr>
                <w:color w:val="000000"/>
                <w:lang w:eastAsia="ru-RU"/>
              </w:rPr>
              <w:t>Выносной пункт учета электроэнергии со счетчиком электрической энергии Меркурий, наружной установки на стене 500х300х165 ВПУ УХЛ4 - 1 шт.;</w:t>
            </w:r>
          </w:p>
        </w:tc>
        <w:tc>
          <w:tcPr>
            <w:tcW w:w="1417" w:type="dxa"/>
            <w:vAlign w:val="center"/>
          </w:tcPr>
          <w:p w14:paraId="3E7408BE" w14:textId="4EBF4493" w:rsidR="00020C12" w:rsidRPr="00E27BC5" w:rsidRDefault="00020C12" w:rsidP="00020C12">
            <w:pPr>
              <w:pStyle w:val="TableParagraph"/>
              <w:jc w:val="center"/>
            </w:pPr>
            <w:r w:rsidRPr="00E27BC5">
              <w:t xml:space="preserve">1 </w:t>
            </w:r>
            <w:r w:rsidRPr="00E27BC5">
              <w:rPr>
                <w:color w:val="000000"/>
                <w:lang w:eastAsia="ru-RU"/>
              </w:rPr>
              <w:t>шт.</w:t>
            </w:r>
          </w:p>
        </w:tc>
        <w:tc>
          <w:tcPr>
            <w:tcW w:w="1701" w:type="dxa"/>
            <w:vAlign w:val="center"/>
          </w:tcPr>
          <w:p w14:paraId="04802BE1" w14:textId="77777777" w:rsidR="00020C12" w:rsidRPr="00E27BC5" w:rsidRDefault="00020C12" w:rsidP="00020C12">
            <w:pPr>
              <w:pStyle w:val="TableParagraph"/>
              <w:jc w:val="center"/>
            </w:pPr>
          </w:p>
        </w:tc>
        <w:tc>
          <w:tcPr>
            <w:tcW w:w="1134" w:type="dxa"/>
            <w:vAlign w:val="center"/>
          </w:tcPr>
          <w:p w14:paraId="44201BD2" w14:textId="77777777" w:rsidR="00020C12" w:rsidRPr="00E27BC5" w:rsidRDefault="00020C12" w:rsidP="00020C12">
            <w:pPr>
              <w:pStyle w:val="TableParagraph"/>
              <w:jc w:val="center"/>
              <w:rPr>
                <w:color w:val="000000"/>
                <w:lang w:eastAsia="ru-RU"/>
              </w:rPr>
            </w:pPr>
          </w:p>
        </w:tc>
        <w:tc>
          <w:tcPr>
            <w:tcW w:w="3119" w:type="dxa"/>
            <w:vAlign w:val="center"/>
          </w:tcPr>
          <w:p w14:paraId="1ED83343" w14:textId="311B5B6B"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6733615C" w14:textId="6544B9B7" w:rsidR="00020C12" w:rsidRDefault="00020C12" w:rsidP="00020C12">
            <w:pPr>
              <w:pStyle w:val="TableParagraph"/>
            </w:pPr>
            <w:r>
              <w:t>Работоспособное, удовлетворительное</w:t>
            </w:r>
          </w:p>
        </w:tc>
      </w:tr>
      <w:tr w:rsidR="00020C12" w:rsidRPr="00E27BC5" w14:paraId="7F29A80F" w14:textId="77777777" w:rsidTr="009501D8">
        <w:trPr>
          <w:trHeight w:val="247"/>
          <w:jc w:val="center"/>
        </w:trPr>
        <w:tc>
          <w:tcPr>
            <w:tcW w:w="496" w:type="dxa"/>
            <w:vAlign w:val="center"/>
          </w:tcPr>
          <w:p w14:paraId="429E7A50" w14:textId="77777777" w:rsidR="00020C12" w:rsidRPr="00E27BC5" w:rsidRDefault="00020C12" w:rsidP="00BC07F4">
            <w:pPr>
              <w:pStyle w:val="TableParagraph"/>
              <w:numPr>
                <w:ilvl w:val="0"/>
                <w:numId w:val="99"/>
              </w:numPr>
              <w:ind w:left="0" w:firstLine="0"/>
            </w:pPr>
          </w:p>
        </w:tc>
        <w:tc>
          <w:tcPr>
            <w:tcW w:w="3686" w:type="dxa"/>
            <w:vAlign w:val="center"/>
          </w:tcPr>
          <w:p w14:paraId="54C738EF" w14:textId="1AB68BF4" w:rsidR="00020C12" w:rsidRPr="00E27BC5" w:rsidRDefault="00020C12" w:rsidP="00020C12">
            <w:pPr>
              <w:pStyle w:val="TableParagraph"/>
              <w:rPr>
                <w:color w:val="000000"/>
                <w:lang w:eastAsia="ru-RU"/>
              </w:rPr>
            </w:pPr>
            <w:r w:rsidRPr="00E27BC5">
              <w:rPr>
                <w:color w:val="000000"/>
                <w:lang w:eastAsia="ru-RU"/>
              </w:rPr>
              <w:t>Устройство управления тремя насосами внутреннего контура навесного исполнения УУН-3 - 1 шт.;</w:t>
            </w:r>
          </w:p>
        </w:tc>
        <w:tc>
          <w:tcPr>
            <w:tcW w:w="1417" w:type="dxa"/>
            <w:vAlign w:val="center"/>
          </w:tcPr>
          <w:p w14:paraId="79E01BE9" w14:textId="6823CD3B" w:rsidR="00020C12" w:rsidRPr="00E27BC5" w:rsidRDefault="00020C12" w:rsidP="00020C12">
            <w:pPr>
              <w:pStyle w:val="TableParagraph"/>
              <w:jc w:val="center"/>
            </w:pPr>
            <w:r w:rsidRPr="00E27BC5">
              <w:t xml:space="preserve">1 </w:t>
            </w:r>
            <w:r w:rsidRPr="00E27BC5">
              <w:rPr>
                <w:color w:val="000000"/>
                <w:lang w:eastAsia="ru-RU"/>
              </w:rPr>
              <w:t>шт.</w:t>
            </w:r>
          </w:p>
        </w:tc>
        <w:tc>
          <w:tcPr>
            <w:tcW w:w="1701" w:type="dxa"/>
            <w:vAlign w:val="center"/>
          </w:tcPr>
          <w:p w14:paraId="259BB9D9" w14:textId="77777777" w:rsidR="00020C12" w:rsidRPr="00E27BC5" w:rsidRDefault="00020C12" w:rsidP="00020C12">
            <w:pPr>
              <w:pStyle w:val="TableParagraph"/>
              <w:jc w:val="center"/>
            </w:pPr>
          </w:p>
        </w:tc>
        <w:tc>
          <w:tcPr>
            <w:tcW w:w="1134" w:type="dxa"/>
            <w:vAlign w:val="center"/>
          </w:tcPr>
          <w:p w14:paraId="62358B94" w14:textId="77777777" w:rsidR="00020C12" w:rsidRPr="00E27BC5" w:rsidRDefault="00020C12" w:rsidP="00020C12">
            <w:pPr>
              <w:pStyle w:val="TableParagraph"/>
              <w:jc w:val="center"/>
              <w:rPr>
                <w:color w:val="000000"/>
                <w:lang w:eastAsia="ru-RU"/>
              </w:rPr>
            </w:pPr>
          </w:p>
        </w:tc>
        <w:tc>
          <w:tcPr>
            <w:tcW w:w="3119" w:type="dxa"/>
            <w:vAlign w:val="center"/>
          </w:tcPr>
          <w:p w14:paraId="3B388D20" w14:textId="018EDFA8"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038ACEBC" w14:textId="1895818B" w:rsidR="00020C12" w:rsidRDefault="00020C12" w:rsidP="00020C12">
            <w:pPr>
              <w:pStyle w:val="TableParagraph"/>
            </w:pPr>
            <w:r>
              <w:t>Работоспособное, удовлетворительное</w:t>
            </w:r>
          </w:p>
        </w:tc>
      </w:tr>
      <w:tr w:rsidR="00020C12" w:rsidRPr="00E27BC5" w14:paraId="1D8DE402" w14:textId="77777777" w:rsidTr="009501D8">
        <w:trPr>
          <w:trHeight w:val="247"/>
          <w:jc w:val="center"/>
        </w:trPr>
        <w:tc>
          <w:tcPr>
            <w:tcW w:w="496" w:type="dxa"/>
            <w:vAlign w:val="center"/>
          </w:tcPr>
          <w:p w14:paraId="7C213644" w14:textId="77777777" w:rsidR="00020C12" w:rsidRPr="00E27BC5" w:rsidRDefault="00020C12" w:rsidP="00BC07F4">
            <w:pPr>
              <w:pStyle w:val="TableParagraph"/>
              <w:numPr>
                <w:ilvl w:val="0"/>
                <w:numId w:val="99"/>
              </w:numPr>
              <w:ind w:left="0" w:firstLine="0"/>
            </w:pPr>
          </w:p>
        </w:tc>
        <w:tc>
          <w:tcPr>
            <w:tcW w:w="3686" w:type="dxa"/>
            <w:vAlign w:val="center"/>
          </w:tcPr>
          <w:p w14:paraId="212BC16C" w14:textId="4085361D" w:rsidR="00020C12" w:rsidRPr="00E27BC5" w:rsidRDefault="00020C12" w:rsidP="00020C12">
            <w:pPr>
              <w:pStyle w:val="TableParagraph"/>
              <w:rPr>
                <w:color w:val="000000"/>
                <w:lang w:eastAsia="ru-RU"/>
              </w:rPr>
            </w:pPr>
            <w:r w:rsidRPr="00E27BC5">
              <w:rPr>
                <w:color w:val="000000"/>
                <w:lang w:eastAsia="ru-RU"/>
              </w:rPr>
              <w:t>Ящик управления сетевым насосом с эл. затвором навесного исполнения Я5110-3974 - 2 шт.;</w:t>
            </w:r>
          </w:p>
        </w:tc>
        <w:tc>
          <w:tcPr>
            <w:tcW w:w="1417" w:type="dxa"/>
            <w:vAlign w:val="center"/>
          </w:tcPr>
          <w:p w14:paraId="26A8034F" w14:textId="5179BCAB"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1693B496" w14:textId="77777777" w:rsidR="00020C12" w:rsidRPr="00E27BC5" w:rsidRDefault="00020C12" w:rsidP="00020C12">
            <w:pPr>
              <w:pStyle w:val="TableParagraph"/>
              <w:jc w:val="center"/>
            </w:pPr>
          </w:p>
        </w:tc>
        <w:tc>
          <w:tcPr>
            <w:tcW w:w="1134" w:type="dxa"/>
            <w:vAlign w:val="center"/>
          </w:tcPr>
          <w:p w14:paraId="3B838B86" w14:textId="77777777" w:rsidR="00020C12" w:rsidRPr="00E27BC5" w:rsidRDefault="00020C12" w:rsidP="00020C12">
            <w:pPr>
              <w:pStyle w:val="TableParagraph"/>
              <w:jc w:val="center"/>
              <w:rPr>
                <w:color w:val="000000"/>
                <w:lang w:eastAsia="ru-RU"/>
              </w:rPr>
            </w:pPr>
          </w:p>
        </w:tc>
        <w:tc>
          <w:tcPr>
            <w:tcW w:w="3119" w:type="dxa"/>
            <w:vAlign w:val="center"/>
          </w:tcPr>
          <w:p w14:paraId="408C73E3" w14:textId="6126E3F4"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6746ADFE" w14:textId="3A975FBA" w:rsidR="00020C12" w:rsidRDefault="00020C12" w:rsidP="00020C12">
            <w:pPr>
              <w:pStyle w:val="TableParagraph"/>
            </w:pPr>
            <w:r>
              <w:t>Работоспособное, удовлетворительное</w:t>
            </w:r>
          </w:p>
        </w:tc>
      </w:tr>
      <w:tr w:rsidR="00020C12" w:rsidRPr="00E27BC5" w14:paraId="4A28EA39" w14:textId="77777777" w:rsidTr="009501D8">
        <w:trPr>
          <w:trHeight w:val="247"/>
          <w:jc w:val="center"/>
        </w:trPr>
        <w:tc>
          <w:tcPr>
            <w:tcW w:w="496" w:type="dxa"/>
            <w:vAlign w:val="center"/>
          </w:tcPr>
          <w:p w14:paraId="6770E86E" w14:textId="77777777" w:rsidR="00020C12" w:rsidRPr="00E27BC5" w:rsidRDefault="00020C12" w:rsidP="00BC07F4">
            <w:pPr>
              <w:pStyle w:val="TableParagraph"/>
              <w:numPr>
                <w:ilvl w:val="0"/>
                <w:numId w:val="99"/>
              </w:numPr>
              <w:ind w:left="0" w:firstLine="0"/>
            </w:pPr>
          </w:p>
        </w:tc>
        <w:tc>
          <w:tcPr>
            <w:tcW w:w="3686" w:type="dxa"/>
            <w:vAlign w:val="center"/>
          </w:tcPr>
          <w:p w14:paraId="7191BDA4" w14:textId="4647C68F" w:rsidR="00020C12" w:rsidRPr="00E27BC5" w:rsidRDefault="00020C12" w:rsidP="00020C12">
            <w:pPr>
              <w:pStyle w:val="TableParagraph"/>
              <w:rPr>
                <w:color w:val="000000"/>
                <w:lang w:eastAsia="ru-RU"/>
              </w:rPr>
            </w:pPr>
            <w:r w:rsidRPr="00E27BC5">
              <w:rPr>
                <w:color w:val="000000"/>
                <w:lang w:eastAsia="ru-RU"/>
              </w:rPr>
              <w:t>Коробка аппаратная КВ2-10 УХЛ4 - 2 шт.;</w:t>
            </w:r>
          </w:p>
        </w:tc>
        <w:tc>
          <w:tcPr>
            <w:tcW w:w="1417" w:type="dxa"/>
            <w:vAlign w:val="center"/>
          </w:tcPr>
          <w:p w14:paraId="7F253C2D" w14:textId="4A993F01" w:rsidR="00020C12" w:rsidRPr="00E27BC5" w:rsidRDefault="00020C12" w:rsidP="00020C12">
            <w:pPr>
              <w:pStyle w:val="TableParagraph"/>
              <w:jc w:val="center"/>
            </w:pPr>
            <w:r w:rsidRPr="00E27BC5">
              <w:t xml:space="preserve">2 </w:t>
            </w:r>
            <w:r w:rsidRPr="00E27BC5">
              <w:rPr>
                <w:color w:val="000000"/>
                <w:lang w:eastAsia="ru-RU"/>
              </w:rPr>
              <w:t>шт.</w:t>
            </w:r>
          </w:p>
        </w:tc>
        <w:tc>
          <w:tcPr>
            <w:tcW w:w="1701" w:type="dxa"/>
            <w:vAlign w:val="center"/>
          </w:tcPr>
          <w:p w14:paraId="52829770" w14:textId="77777777" w:rsidR="00020C12" w:rsidRPr="00E27BC5" w:rsidRDefault="00020C12" w:rsidP="00020C12">
            <w:pPr>
              <w:pStyle w:val="TableParagraph"/>
              <w:jc w:val="center"/>
            </w:pPr>
          </w:p>
        </w:tc>
        <w:tc>
          <w:tcPr>
            <w:tcW w:w="1134" w:type="dxa"/>
            <w:vAlign w:val="center"/>
          </w:tcPr>
          <w:p w14:paraId="76F87EB9" w14:textId="77777777" w:rsidR="00020C12" w:rsidRPr="00E27BC5" w:rsidRDefault="00020C12" w:rsidP="00020C12">
            <w:pPr>
              <w:pStyle w:val="TableParagraph"/>
              <w:jc w:val="center"/>
              <w:rPr>
                <w:color w:val="000000"/>
                <w:lang w:eastAsia="ru-RU"/>
              </w:rPr>
            </w:pPr>
          </w:p>
        </w:tc>
        <w:tc>
          <w:tcPr>
            <w:tcW w:w="3119" w:type="dxa"/>
            <w:vAlign w:val="center"/>
          </w:tcPr>
          <w:p w14:paraId="362273A6" w14:textId="2C040320"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62BB6545" w14:textId="57F30012" w:rsidR="00020C12" w:rsidRDefault="00020C12" w:rsidP="00020C12">
            <w:pPr>
              <w:pStyle w:val="TableParagraph"/>
            </w:pPr>
            <w:r>
              <w:t>Работоспособное, удовлетворительное</w:t>
            </w:r>
          </w:p>
        </w:tc>
      </w:tr>
      <w:tr w:rsidR="00020C12" w:rsidRPr="00E27BC5" w14:paraId="3092A4C8" w14:textId="77777777" w:rsidTr="009501D8">
        <w:trPr>
          <w:trHeight w:val="247"/>
          <w:jc w:val="center"/>
        </w:trPr>
        <w:tc>
          <w:tcPr>
            <w:tcW w:w="496" w:type="dxa"/>
            <w:vAlign w:val="center"/>
          </w:tcPr>
          <w:p w14:paraId="1EAE649A" w14:textId="77777777" w:rsidR="00020C12" w:rsidRPr="00E27BC5" w:rsidRDefault="00020C12" w:rsidP="00BC07F4">
            <w:pPr>
              <w:pStyle w:val="TableParagraph"/>
              <w:numPr>
                <w:ilvl w:val="0"/>
                <w:numId w:val="99"/>
              </w:numPr>
              <w:ind w:left="0" w:firstLine="0"/>
            </w:pPr>
          </w:p>
        </w:tc>
        <w:tc>
          <w:tcPr>
            <w:tcW w:w="3686" w:type="dxa"/>
            <w:vAlign w:val="center"/>
          </w:tcPr>
          <w:p w14:paraId="23561DE5" w14:textId="7412E825" w:rsidR="00020C12" w:rsidRPr="00E27BC5" w:rsidRDefault="00020C12" w:rsidP="00020C12">
            <w:pPr>
              <w:pStyle w:val="TableParagraph"/>
              <w:rPr>
                <w:color w:val="000000"/>
                <w:lang w:eastAsia="ru-RU"/>
              </w:rPr>
            </w:pPr>
            <w:r w:rsidRPr="00E27BC5">
              <w:rPr>
                <w:color w:val="000000"/>
                <w:lang w:eastAsia="ru-RU"/>
              </w:rPr>
              <w:t>Освещение и силовое электрооборудование;</w:t>
            </w:r>
          </w:p>
        </w:tc>
        <w:tc>
          <w:tcPr>
            <w:tcW w:w="1417" w:type="dxa"/>
            <w:vAlign w:val="center"/>
          </w:tcPr>
          <w:p w14:paraId="39C5ABA4" w14:textId="77777777" w:rsidR="00020C12" w:rsidRPr="00E27BC5" w:rsidRDefault="00020C12" w:rsidP="00020C12">
            <w:pPr>
              <w:pStyle w:val="TableParagraph"/>
              <w:jc w:val="center"/>
            </w:pPr>
          </w:p>
        </w:tc>
        <w:tc>
          <w:tcPr>
            <w:tcW w:w="1701" w:type="dxa"/>
            <w:vAlign w:val="center"/>
          </w:tcPr>
          <w:p w14:paraId="6F56770F" w14:textId="77777777" w:rsidR="00020C12" w:rsidRPr="00E27BC5" w:rsidRDefault="00020C12" w:rsidP="00020C12">
            <w:pPr>
              <w:pStyle w:val="TableParagraph"/>
              <w:jc w:val="center"/>
            </w:pPr>
          </w:p>
        </w:tc>
        <w:tc>
          <w:tcPr>
            <w:tcW w:w="1134" w:type="dxa"/>
            <w:vAlign w:val="center"/>
          </w:tcPr>
          <w:p w14:paraId="63227B66" w14:textId="77777777" w:rsidR="00020C12" w:rsidRPr="00E27BC5" w:rsidRDefault="00020C12" w:rsidP="00020C12">
            <w:pPr>
              <w:pStyle w:val="TableParagraph"/>
              <w:jc w:val="center"/>
              <w:rPr>
                <w:color w:val="000000"/>
                <w:lang w:eastAsia="ru-RU"/>
              </w:rPr>
            </w:pPr>
          </w:p>
        </w:tc>
        <w:tc>
          <w:tcPr>
            <w:tcW w:w="3119" w:type="dxa"/>
            <w:vAlign w:val="center"/>
          </w:tcPr>
          <w:p w14:paraId="3CE4E91F" w14:textId="30F8AEC1"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34D027C6" w14:textId="2056A9C1" w:rsidR="00020C12" w:rsidRDefault="00020C12" w:rsidP="00020C12">
            <w:pPr>
              <w:pStyle w:val="TableParagraph"/>
            </w:pPr>
            <w:r>
              <w:t>Работоспособное, удовлетворительное</w:t>
            </w:r>
          </w:p>
        </w:tc>
      </w:tr>
      <w:tr w:rsidR="00020C12" w:rsidRPr="00E27BC5" w14:paraId="54E2689C" w14:textId="77777777" w:rsidTr="009501D8">
        <w:trPr>
          <w:trHeight w:val="247"/>
          <w:jc w:val="center"/>
        </w:trPr>
        <w:tc>
          <w:tcPr>
            <w:tcW w:w="496" w:type="dxa"/>
            <w:vAlign w:val="center"/>
          </w:tcPr>
          <w:p w14:paraId="04C85BEF" w14:textId="77777777" w:rsidR="00020C12" w:rsidRPr="00E27BC5" w:rsidRDefault="00020C12" w:rsidP="00BC07F4">
            <w:pPr>
              <w:pStyle w:val="TableParagraph"/>
              <w:numPr>
                <w:ilvl w:val="0"/>
                <w:numId w:val="99"/>
              </w:numPr>
              <w:ind w:left="0" w:firstLine="0"/>
            </w:pPr>
          </w:p>
        </w:tc>
        <w:tc>
          <w:tcPr>
            <w:tcW w:w="3686" w:type="dxa"/>
            <w:vAlign w:val="center"/>
          </w:tcPr>
          <w:p w14:paraId="157B9A0C" w14:textId="1460CB08" w:rsidR="00020C12" w:rsidRPr="00E27BC5" w:rsidRDefault="00020C12" w:rsidP="00020C12">
            <w:pPr>
              <w:pStyle w:val="TableParagraph"/>
              <w:rPr>
                <w:color w:val="000000"/>
                <w:lang w:eastAsia="ru-RU"/>
              </w:rPr>
            </w:pPr>
            <w:r w:rsidRPr="00E27BC5">
              <w:rPr>
                <w:color w:val="000000"/>
                <w:lang w:eastAsia="ru-RU"/>
              </w:rPr>
              <w:t>Щит распределительный навесной 265х310х120 ЩРн-9з 38 УХЛ - 1 шт.</w:t>
            </w:r>
          </w:p>
        </w:tc>
        <w:tc>
          <w:tcPr>
            <w:tcW w:w="1417" w:type="dxa"/>
            <w:vAlign w:val="center"/>
          </w:tcPr>
          <w:p w14:paraId="41D17701" w14:textId="6059A17C" w:rsidR="00020C12" w:rsidRPr="00E27BC5" w:rsidRDefault="00020C12" w:rsidP="00020C12">
            <w:pPr>
              <w:pStyle w:val="TableParagraph"/>
              <w:jc w:val="center"/>
            </w:pPr>
            <w:r w:rsidRPr="00E27BC5">
              <w:t xml:space="preserve">1 </w:t>
            </w:r>
            <w:r w:rsidRPr="00E27BC5">
              <w:rPr>
                <w:color w:val="000000"/>
                <w:lang w:eastAsia="ru-RU"/>
              </w:rPr>
              <w:t>шт.</w:t>
            </w:r>
          </w:p>
        </w:tc>
        <w:tc>
          <w:tcPr>
            <w:tcW w:w="1701" w:type="dxa"/>
            <w:vAlign w:val="center"/>
          </w:tcPr>
          <w:p w14:paraId="1BCF477E" w14:textId="77777777" w:rsidR="00020C12" w:rsidRPr="00E27BC5" w:rsidRDefault="00020C12" w:rsidP="00020C12">
            <w:pPr>
              <w:pStyle w:val="TableParagraph"/>
              <w:jc w:val="center"/>
            </w:pPr>
          </w:p>
        </w:tc>
        <w:tc>
          <w:tcPr>
            <w:tcW w:w="1134" w:type="dxa"/>
            <w:vAlign w:val="center"/>
          </w:tcPr>
          <w:p w14:paraId="79F6765A" w14:textId="77777777" w:rsidR="00020C12" w:rsidRPr="00E27BC5" w:rsidRDefault="00020C12" w:rsidP="00020C12">
            <w:pPr>
              <w:pStyle w:val="TableParagraph"/>
              <w:jc w:val="center"/>
              <w:rPr>
                <w:color w:val="000000"/>
                <w:lang w:eastAsia="ru-RU"/>
              </w:rPr>
            </w:pPr>
          </w:p>
        </w:tc>
        <w:tc>
          <w:tcPr>
            <w:tcW w:w="3119" w:type="dxa"/>
            <w:vAlign w:val="center"/>
          </w:tcPr>
          <w:p w14:paraId="7F2742C4" w14:textId="6CD1FF4B" w:rsidR="00020C12" w:rsidRPr="00E27BC5" w:rsidRDefault="00020C12" w:rsidP="00020C12">
            <w:pPr>
              <w:pStyle w:val="TableParagraph"/>
              <w:rPr>
                <w:color w:val="000000"/>
                <w:lang w:eastAsia="ru-RU"/>
              </w:rPr>
            </w:pPr>
            <w:r w:rsidRPr="00E27BC5">
              <w:rPr>
                <w:lang w:eastAsia="ru-RU"/>
              </w:rPr>
              <w:t>г. Сафоново, микрорайон ГМП, участок 1Б</w:t>
            </w:r>
          </w:p>
        </w:tc>
        <w:tc>
          <w:tcPr>
            <w:tcW w:w="3189" w:type="dxa"/>
            <w:vAlign w:val="center"/>
          </w:tcPr>
          <w:p w14:paraId="203964F2" w14:textId="37BB1B38" w:rsidR="00020C12" w:rsidRDefault="00020C12" w:rsidP="00020C12">
            <w:pPr>
              <w:pStyle w:val="TableParagraph"/>
            </w:pPr>
            <w:r>
              <w:t>Работоспособное, удовлетворительное</w:t>
            </w:r>
          </w:p>
        </w:tc>
      </w:tr>
      <w:tr w:rsidR="00020C12" w:rsidRPr="00E27BC5" w14:paraId="2F42A378" w14:textId="77777777" w:rsidTr="00BB1AFD">
        <w:trPr>
          <w:trHeight w:val="247"/>
          <w:jc w:val="center"/>
        </w:trPr>
        <w:tc>
          <w:tcPr>
            <w:tcW w:w="496" w:type="dxa"/>
            <w:vAlign w:val="center"/>
          </w:tcPr>
          <w:p w14:paraId="0CD41A91" w14:textId="77777777" w:rsidR="00020C12" w:rsidRPr="00E27BC5" w:rsidRDefault="00020C12" w:rsidP="00020C12">
            <w:pPr>
              <w:pStyle w:val="TableParagraph"/>
            </w:pPr>
          </w:p>
        </w:tc>
        <w:tc>
          <w:tcPr>
            <w:tcW w:w="3686" w:type="dxa"/>
            <w:vAlign w:val="center"/>
          </w:tcPr>
          <w:p w14:paraId="400BE3C0" w14:textId="3F7E4061" w:rsidR="00020C12" w:rsidRPr="00E27BC5" w:rsidRDefault="00020C12" w:rsidP="00020C12">
            <w:pPr>
              <w:pStyle w:val="TableParagraph"/>
              <w:rPr>
                <w:color w:val="000000"/>
                <w:lang w:eastAsia="ru-RU"/>
              </w:rPr>
            </w:pPr>
            <w:r w:rsidRPr="00B7480F">
              <w:rPr>
                <w:b/>
                <w:color w:val="000000"/>
                <w:lang w:eastAsia="ru-RU"/>
              </w:rPr>
              <w:t>Котельная 45 квартала с оборудованием</w:t>
            </w:r>
          </w:p>
        </w:tc>
        <w:tc>
          <w:tcPr>
            <w:tcW w:w="1417" w:type="dxa"/>
            <w:vAlign w:val="center"/>
          </w:tcPr>
          <w:p w14:paraId="232D03A2" w14:textId="77777777" w:rsidR="00020C12" w:rsidRPr="00E27BC5" w:rsidRDefault="00020C12" w:rsidP="00020C12">
            <w:pPr>
              <w:pStyle w:val="TableParagraph"/>
              <w:jc w:val="center"/>
            </w:pPr>
          </w:p>
        </w:tc>
        <w:tc>
          <w:tcPr>
            <w:tcW w:w="1701" w:type="dxa"/>
            <w:vAlign w:val="center"/>
          </w:tcPr>
          <w:p w14:paraId="10F13140" w14:textId="77777777" w:rsidR="00020C12" w:rsidRPr="00E27BC5" w:rsidRDefault="00020C12" w:rsidP="00020C12">
            <w:pPr>
              <w:pStyle w:val="TableParagraph"/>
              <w:jc w:val="center"/>
            </w:pPr>
          </w:p>
        </w:tc>
        <w:tc>
          <w:tcPr>
            <w:tcW w:w="1134" w:type="dxa"/>
            <w:vAlign w:val="center"/>
          </w:tcPr>
          <w:p w14:paraId="0FFB1E19" w14:textId="45DE5B94" w:rsidR="00020C12" w:rsidRPr="00E27BC5" w:rsidRDefault="00020C12" w:rsidP="00020C12">
            <w:pPr>
              <w:pStyle w:val="TableParagraph"/>
              <w:jc w:val="center"/>
              <w:rPr>
                <w:color w:val="000000"/>
                <w:lang w:eastAsia="ru-RU"/>
              </w:rPr>
            </w:pPr>
            <w:r w:rsidRPr="00B7480F">
              <w:rPr>
                <w:b/>
              </w:rPr>
              <w:t>1961</w:t>
            </w:r>
          </w:p>
        </w:tc>
        <w:tc>
          <w:tcPr>
            <w:tcW w:w="3119" w:type="dxa"/>
          </w:tcPr>
          <w:p w14:paraId="2FBE6140" w14:textId="05659E99" w:rsidR="00020C12" w:rsidRPr="00E27BC5" w:rsidRDefault="00020C12" w:rsidP="00020C12">
            <w:pPr>
              <w:pStyle w:val="TableParagraph"/>
              <w:rPr>
                <w:color w:val="000000"/>
                <w:lang w:eastAsia="ru-RU"/>
              </w:rPr>
            </w:pPr>
            <w:r w:rsidRPr="00B7480F">
              <w:rPr>
                <w:b/>
                <w:lang w:eastAsia="ru-RU"/>
              </w:rPr>
              <w:t>Смоленская область, г. Сафоново, ул. Мира, 3а</w:t>
            </w:r>
          </w:p>
        </w:tc>
        <w:tc>
          <w:tcPr>
            <w:tcW w:w="3189" w:type="dxa"/>
            <w:vAlign w:val="center"/>
          </w:tcPr>
          <w:p w14:paraId="35A5A89F" w14:textId="77777777" w:rsidR="00020C12" w:rsidRDefault="00020C12" w:rsidP="00020C12">
            <w:pPr>
              <w:pStyle w:val="TableParagraph"/>
            </w:pPr>
          </w:p>
        </w:tc>
      </w:tr>
      <w:tr w:rsidR="00020C12" w:rsidRPr="00E27BC5" w14:paraId="46EE93B4" w14:textId="77777777" w:rsidTr="00BB1AFD">
        <w:trPr>
          <w:trHeight w:val="247"/>
          <w:jc w:val="center"/>
        </w:trPr>
        <w:tc>
          <w:tcPr>
            <w:tcW w:w="496" w:type="dxa"/>
            <w:vAlign w:val="center"/>
          </w:tcPr>
          <w:p w14:paraId="0C3384C2" w14:textId="77777777" w:rsidR="00020C12" w:rsidRPr="00E27BC5" w:rsidRDefault="00020C12" w:rsidP="00020C12">
            <w:pPr>
              <w:pStyle w:val="TableParagraph"/>
            </w:pPr>
          </w:p>
        </w:tc>
        <w:tc>
          <w:tcPr>
            <w:tcW w:w="3686" w:type="dxa"/>
            <w:vAlign w:val="center"/>
          </w:tcPr>
          <w:p w14:paraId="2F78B66F" w14:textId="6978A313" w:rsidR="00020C12" w:rsidRPr="00E27BC5" w:rsidRDefault="00020C12" w:rsidP="00020C12">
            <w:pPr>
              <w:pStyle w:val="TableParagraph"/>
              <w:rPr>
                <w:color w:val="000000"/>
                <w:lang w:eastAsia="ru-RU"/>
              </w:rPr>
            </w:pPr>
            <w:r w:rsidRPr="00B7480F">
              <w:rPr>
                <w:b/>
                <w:color w:val="000000"/>
                <w:lang w:eastAsia="ru-RU"/>
              </w:rPr>
              <w:t>в том числе:</w:t>
            </w:r>
          </w:p>
        </w:tc>
        <w:tc>
          <w:tcPr>
            <w:tcW w:w="1417" w:type="dxa"/>
            <w:vAlign w:val="center"/>
          </w:tcPr>
          <w:p w14:paraId="44FB7D64" w14:textId="77777777" w:rsidR="00020C12" w:rsidRPr="00E27BC5" w:rsidRDefault="00020C12" w:rsidP="00020C12">
            <w:pPr>
              <w:pStyle w:val="TableParagraph"/>
              <w:jc w:val="center"/>
            </w:pPr>
          </w:p>
        </w:tc>
        <w:tc>
          <w:tcPr>
            <w:tcW w:w="1701" w:type="dxa"/>
            <w:vAlign w:val="center"/>
          </w:tcPr>
          <w:p w14:paraId="7F064096" w14:textId="77777777" w:rsidR="00020C12" w:rsidRPr="00E27BC5" w:rsidRDefault="00020C12" w:rsidP="00020C12">
            <w:pPr>
              <w:pStyle w:val="TableParagraph"/>
              <w:jc w:val="center"/>
            </w:pPr>
          </w:p>
        </w:tc>
        <w:tc>
          <w:tcPr>
            <w:tcW w:w="1134" w:type="dxa"/>
            <w:vAlign w:val="center"/>
          </w:tcPr>
          <w:p w14:paraId="2DE8C3D6" w14:textId="77777777" w:rsidR="00020C12" w:rsidRPr="00E27BC5" w:rsidRDefault="00020C12" w:rsidP="00020C12">
            <w:pPr>
              <w:pStyle w:val="TableParagraph"/>
              <w:jc w:val="center"/>
              <w:rPr>
                <w:color w:val="000000"/>
                <w:lang w:eastAsia="ru-RU"/>
              </w:rPr>
            </w:pPr>
          </w:p>
        </w:tc>
        <w:tc>
          <w:tcPr>
            <w:tcW w:w="3119" w:type="dxa"/>
          </w:tcPr>
          <w:p w14:paraId="55ADC0A2" w14:textId="524E35AF" w:rsidR="00020C12" w:rsidRPr="00E27BC5" w:rsidRDefault="00020C12" w:rsidP="00020C12">
            <w:pPr>
              <w:pStyle w:val="TableParagraph"/>
              <w:rPr>
                <w:color w:val="000000"/>
                <w:lang w:eastAsia="ru-RU"/>
              </w:rPr>
            </w:pPr>
            <w:r w:rsidRPr="00B7480F">
              <w:rPr>
                <w:lang w:eastAsia="ru-RU"/>
              </w:rPr>
              <w:t xml:space="preserve">г. Сафоново, ул. Мира, 3а </w:t>
            </w:r>
          </w:p>
        </w:tc>
        <w:tc>
          <w:tcPr>
            <w:tcW w:w="3189" w:type="dxa"/>
            <w:vAlign w:val="center"/>
          </w:tcPr>
          <w:p w14:paraId="05C3E32B" w14:textId="2B23068B" w:rsidR="00020C12" w:rsidRDefault="00020C12" w:rsidP="00020C12">
            <w:pPr>
              <w:pStyle w:val="TableParagraph"/>
            </w:pPr>
            <w:r>
              <w:t>Работоспособное, удовлетворительное</w:t>
            </w:r>
          </w:p>
        </w:tc>
      </w:tr>
      <w:tr w:rsidR="00020C12" w:rsidRPr="00E27BC5" w14:paraId="2A0EEB31" w14:textId="77777777" w:rsidTr="00BB1AFD">
        <w:trPr>
          <w:trHeight w:val="247"/>
          <w:jc w:val="center"/>
        </w:trPr>
        <w:tc>
          <w:tcPr>
            <w:tcW w:w="496" w:type="dxa"/>
            <w:vAlign w:val="center"/>
          </w:tcPr>
          <w:p w14:paraId="00DC7ECB" w14:textId="77777777" w:rsidR="00020C12" w:rsidRPr="00E27BC5" w:rsidRDefault="00020C12" w:rsidP="00BC07F4">
            <w:pPr>
              <w:pStyle w:val="TableParagraph"/>
              <w:numPr>
                <w:ilvl w:val="0"/>
                <w:numId w:val="100"/>
              </w:numPr>
              <w:ind w:left="0" w:firstLine="0"/>
            </w:pPr>
          </w:p>
        </w:tc>
        <w:tc>
          <w:tcPr>
            <w:tcW w:w="3686" w:type="dxa"/>
            <w:vAlign w:val="center"/>
          </w:tcPr>
          <w:p w14:paraId="25F8EFA4" w14:textId="4C21CF0E" w:rsidR="00020C12" w:rsidRPr="00E27BC5" w:rsidRDefault="00020C12" w:rsidP="00020C12">
            <w:pPr>
              <w:pStyle w:val="TableParagraph"/>
              <w:rPr>
                <w:color w:val="000000"/>
                <w:lang w:eastAsia="ru-RU"/>
              </w:rPr>
            </w:pPr>
            <w:r w:rsidRPr="00E27BC5">
              <w:rPr>
                <w:color w:val="000000"/>
                <w:lang w:eastAsia="ru-RU"/>
              </w:rPr>
              <w:t>Задвижка ДУ80 РУ10 30с41нж</w:t>
            </w:r>
          </w:p>
        </w:tc>
        <w:tc>
          <w:tcPr>
            <w:tcW w:w="1417" w:type="dxa"/>
            <w:vAlign w:val="center"/>
          </w:tcPr>
          <w:p w14:paraId="5A0E1B67" w14:textId="48111CA2" w:rsidR="00020C12" w:rsidRPr="00E27BC5" w:rsidRDefault="00020C12" w:rsidP="00020C12">
            <w:pPr>
              <w:pStyle w:val="TableParagraph"/>
              <w:jc w:val="center"/>
            </w:pPr>
            <w:r w:rsidRPr="00E27BC5">
              <w:t xml:space="preserve">1 </w:t>
            </w:r>
            <w:r w:rsidRPr="00B7480F">
              <w:t>шт.</w:t>
            </w:r>
          </w:p>
        </w:tc>
        <w:tc>
          <w:tcPr>
            <w:tcW w:w="1701" w:type="dxa"/>
            <w:vAlign w:val="center"/>
          </w:tcPr>
          <w:p w14:paraId="6A3E25EE" w14:textId="77777777" w:rsidR="00020C12" w:rsidRPr="00E27BC5" w:rsidRDefault="00020C12" w:rsidP="00020C12">
            <w:pPr>
              <w:pStyle w:val="TableParagraph"/>
              <w:jc w:val="center"/>
            </w:pPr>
          </w:p>
        </w:tc>
        <w:tc>
          <w:tcPr>
            <w:tcW w:w="1134" w:type="dxa"/>
            <w:vAlign w:val="center"/>
          </w:tcPr>
          <w:p w14:paraId="6D420602" w14:textId="77777777" w:rsidR="00020C12" w:rsidRPr="00E27BC5" w:rsidRDefault="00020C12" w:rsidP="00020C12">
            <w:pPr>
              <w:pStyle w:val="TableParagraph"/>
              <w:jc w:val="center"/>
              <w:rPr>
                <w:color w:val="000000"/>
                <w:lang w:eastAsia="ru-RU"/>
              </w:rPr>
            </w:pPr>
          </w:p>
        </w:tc>
        <w:tc>
          <w:tcPr>
            <w:tcW w:w="3119" w:type="dxa"/>
          </w:tcPr>
          <w:p w14:paraId="18ED5FCF" w14:textId="1D6E5CBC" w:rsidR="00020C12" w:rsidRPr="00E27BC5" w:rsidRDefault="00020C12" w:rsidP="00020C12">
            <w:pPr>
              <w:pStyle w:val="TableParagraph"/>
              <w:rPr>
                <w:color w:val="000000"/>
                <w:lang w:eastAsia="ru-RU"/>
              </w:rPr>
            </w:pPr>
            <w:r w:rsidRPr="00B7480F">
              <w:rPr>
                <w:lang w:eastAsia="ru-RU"/>
              </w:rPr>
              <w:t xml:space="preserve">г. Сафоново, ул. Мира, 3а </w:t>
            </w:r>
          </w:p>
        </w:tc>
        <w:tc>
          <w:tcPr>
            <w:tcW w:w="3189" w:type="dxa"/>
            <w:vAlign w:val="center"/>
          </w:tcPr>
          <w:p w14:paraId="65813D06" w14:textId="79BED9A2" w:rsidR="00020C12" w:rsidRDefault="00020C12" w:rsidP="00020C12">
            <w:pPr>
              <w:pStyle w:val="TableParagraph"/>
            </w:pPr>
            <w:r>
              <w:t>Работоспособное, удовлетворительное</w:t>
            </w:r>
          </w:p>
        </w:tc>
      </w:tr>
      <w:tr w:rsidR="00020C12" w:rsidRPr="00E27BC5" w14:paraId="564A90B4" w14:textId="77777777" w:rsidTr="00BB1AFD">
        <w:trPr>
          <w:trHeight w:val="247"/>
          <w:jc w:val="center"/>
        </w:trPr>
        <w:tc>
          <w:tcPr>
            <w:tcW w:w="496" w:type="dxa"/>
            <w:vAlign w:val="center"/>
          </w:tcPr>
          <w:p w14:paraId="196192BE" w14:textId="77777777" w:rsidR="00020C12" w:rsidRPr="00E27BC5" w:rsidRDefault="00020C12" w:rsidP="00BC07F4">
            <w:pPr>
              <w:pStyle w:val="TableParagraph"/>
              <w:numPr>
                <w:ilvl w:val="0"/>
                <w:numId w:val="100"/>
              </w:numPr>
              <w:ind w:left="0" w:firstLine="0"/>
            </w:pPr>
          </w:p>
        </w:tc>
        <w:tc>
          <w:tcPr>
            <w:tcW w:w="3686" w:type="dxa"/>
            <w:vAlign w:val="center"/>
          </w:tcPr>
          <w:p w14:paraId="4F4731A1" w14:textId="538456CE" w:rsidR="00020C12" w:rsidRPr="00E27BC5" w:rsidRDefault="00020C12" w:rsidP="00020C12">
            <w:pPr>
              <w:pStyle w:val="TableParagraph"/>
              <w:rPr>
                <w:color w:val="000000"/>
                <w:lang w:eastAsia="ru-RU"/>
              </w:rPr>
            </w:pPr>
            <w:r w:rsidRPr="00E27BC5">
              <w:rPr>
                <w:color w:val="000000"/>
                <w:lang w:eastAsia="ru-RU"/>
              </w:rPr>
              <w:t>Обратного клапана ДУ50 РУ10</w:t>
            </w:r>
          </w:p>
        </w:tc>
        <w:tc>
          <w:tcPr>
            <w:tcW w:w="1417" w:type="dxa"/>
            <w:vAlign w:val="center"/>
          </w:tcPr>
          <w:p w14:paraId="7947C693" w14:textId="17030284" w:rsidR="00020C12" w:rsidRPr="00E27BC5" w:rsidRDefault="00020C12" w:rsidP="00020C12">
            <w:pPr>
              <w:pStyle w:val="TableParagraph"/>
              <w:jc w:val="center"/>
            </w:pPr>
            <w:r w:rsidRPr="00E27BC5">
              <w:t xml:space="preserve">1 </w:t>
            </w:r>
            <w:r w:rsidRPr="00B7480F">
              <w:t>шт.</w:t>
            </w:r>
          </w:p>
        </w:tc>
        <w:tc>
          <w:tcPr>
            <w:tcW w:w="1701" w:type="dxa"/>
            <w:vAlign w:val="center"/>
          </w:tcPr>
          <w:p w14:paraId="5199F47B" w14:textId="77777777" w:rsidR="00020C12" w:rsidRPr="00E27BC5" w:rsidRDefault="00020C12" w:rsidP="00020C12">
            <w:pPr>
              <w:pStyle w:val="TableParagraph"/>
              <w:jc w:val="center"/>
            </w:pPr>
          </w:p>
        </w:tc>
        <w:tc>
          <w:tcPr>
            <w:tcW w:w="1134" w:type="dxa"/>
            <w:vAlign w:val="center"/>
          </w:tcPr>
          <w:p w14:paraId="1A44EEEC" w14:textId="77777777" w:rsidR="00020C12" w:rsidRPr="00E27BC5" w:rsidRDefault="00020C12" w:rsidP="00020C12">
            <w:pPr>
              <w:pStyle w:val="TableParagraph"/>
              <w:jc w:val="center"/>
              <w:rPr>
                <w:color w:val="000000"/>
                <w:lang w:eastAsia="ru-RU"/>
              </w:rPr>
            </w:pPr>
          </w:p>
        </w:tc>
        <w:tc>
          <w:tcPr>
            <w:tcW w:w="3119" w:type="dxa"/>
          </w:tcPr>
          <w:p w14:paraId="618E9E36" w14:textId="2DE849D3" w:rsidR="00020C12" w:rsidRPr="00E27BC5" w:rsidRDefault="00020C12" w:rsidP="00020C12">
            <w:pPr>
              <w:pStyle w:val="TableParagraph"/>
              <w:rPr>
                <w:color w:val="000000"/>
                <w:lang w:eastAsia="ru-RU"/>
              </w:rPr>
            </w:pPr>
            <w:r w:rsidRPr="00B7480F">
              <w:rPr>
                <w:lang w:eastAsia="ru-RU"/>
              </w:rPr>
              <w:t xml:space="preserve">г. Сафоново, ул. Мира, 3а </w:t>
            </w:r>
          </w:p>
        </w:tc>
        <w:tc>
          <w:tcPr>
            <w:tcW w:w="3189" w:type="dxa"/>
            <w:vAlign w:val="center"/>
          </w:tcPr>
          <w:p w14:paraId="37586C96" w14:textId="29B02592" w:rsidR="00020C12" w:rsidRDefault="00020C12" w:rsidP="00020C12">
            <w:pPr>
              <w:pStyle w:val="TableParagraph"/>
            </w:pPr>
            <w:r>
              <w:t>Работоспособное, удовлетворительное</w:t>
            </w:r>
          </w:p>
        </w:tc>
      </w:tr>
      <w:tr w:rsidR="00020C12" w:rsidRPr="00E27BC5" w14:paraId="44640FC6" w14:textId="77777777" w:rsidTr="00BB1AFD">
        <w:trPr>
          <w:trHeight w:val="247"/>
          <w:jc w:val="center"/>
        </w:trPr>
        <w:tc>
          <w:tcPr>
            <w:tcW w:w="496" w:type="dxa"/>
            <w:vAlign w:val="center"/>
          </w:tcPr>
          <w:p w14:paraId="65BBB341" w14:textId="77777777" w:rsidR="00020C12" w:rsidRPr="00E27BC5" w:rsidRDefault="00020C12" w:rsidP="00BC07F4">
            <w:pPr>
              <w:pStyle w:val="TableParagraph"/>
              <w:numPr>
                <w:ilvl w:val="0"/>
                <w:numId w:val="100"/>
              </w:numPr>
              <w:ind w:left="0" w:firstLine="0"/>
            </w:pPr>
          </w:p>
        </w:tc>
        <w:tc>
          <w:tcPr>
            <w:tcW w:w="3686" w:type="dxa"/>
            <w:vAlign w:val="center"/>
          </w:tcPr>
          <w:p w14:paraId="6CD8B90D" w14:textId="69844815" w:rsidR="00020C12" w:rsidRPr="00E27BC5" w:rsidRDefault="00020C12" w:rsidP="00020C12">
            <w:pPr>
              <w:pStyle w:val="TableParagraph"/>
              <w:rPr>
                <w:color w:val="000000"/>
                <w:lang w:eastAsia="ru-RU"/>
              </w:rPr>
            </w:pPr>
            <w:r w:rsidRPr="00E27BC5">
              <w:rPr>
                <w:color w:val="000000"/>
                <w:lang w:eastAsia="ru-RU"/>
              </w:rPr>
              <w:t>Установка предварительной обработки воды АСДР "Комплексон-6" 1,5м3/ч</w:t>
            </w:r>
          </w:p>
        </w:tc>
        <w:tc>
          <w:tcPr>
            <w:tcW w:w="1417" w:type="dxa"/>
            <w:vAlign w:val="center"/>
          </w:tcPr>
          <w:p w14:paraId="51400BE7" w14:textId="12CE4E6F" w:rsidR="00020C12" w:rsidRPr="00E27BC5" w:rsidRDefault="00020C12" w:rsidP="00020C12">
            <w:pPr>
              <w:pStyle w:val="TableParagraph"/>
              <w:jc w:val="center"/>
            </w:pPr>
            <w:r w:rsidRPr="00E27BC5">
              <w:t xml:space="preserve">1 </w:t>
            </w:r>
            <w:r w:rsidRPr="00B7480F">
              <w:t>шт.</w:t>
            </w:r>
          </w:p>
        </w:tc>
        <w:tc>
          <w:tcPr>
            <w:tcW w:w="1701" w:type="dxa"/>
            <w:vAlign w:val="center"/>
          </w:tcPr>
          <w:p w14:paraId="21157137" w14:textId="77777777" w:rsidR="00020C12" w:rsidRPr="00E27BC5" w:rsidRDefault="00020C12" w:rsidP="00020C12">
            <w:pPr>
              <w:pStyle w:val="TableParagraph"/>
              <w:jc w:val="center"/>
            </w:pPr>
          </w:p>
        </w:tc>
        <w:tc>
          <w:tcPr>
            <w:tcW w:w="1134" w:type="dxa"/>
            <w:vAlign w:val="center"/>
          </w:tcPr>
          <w:p w14:paraId="4EA50BB8" w14:textId="77777777" w:rsidR="00020C12" w:rsidRPr="00E27BC5" w:rsidRDefault="00020C12" w:rsidP="00020C12">
            <w:pPr>
              <w:pStyle w:val="TableParagraph"/>
              <w:jc w:val="center"/>
              <w:rPr>
                <w:color w:val="000000"/>
                <w:lang w:eastAsia="ru-RU"/>
              </w:rPr>
            </w:pPr>
          </w:p>
        </w:tc>
        <w:tc>
          <w:tcPr>
            <w:tcW w:w="3119" w:type="dxa"/>
          </w:tcPr>
          <w:p w14:paraId="2CBF6949" w14:textId="4364FFF7" w:rsidR="00020C12" w:rsidRPr="00E27BC5" w:rsidRDefault="00020C12" w:rsidP="00020C12">
            <w:pPr>
              <w:pStyle w:val="TableParagraph"/>
              <w:rPr>
                <w:color w:val="000000"/>
                <w:lang w:eastAsia="ru-RU"/>
              </w:rPr>
            </w:pPr>
            <w:r w:rsidRPr="00B7480F">
              <w:rPr>
                <w:lang w:eastAsia="ru-RU"/>
              </w:rPr>
              <w:t xml:space="preserve">г. Сафоново, ул. Мира, 3а </w:t>
            </w:r>
          </w:p>
        </w:tc>
        <w:tc>
          <w:tcPr>
            <w:tcW w:w="3189" w:type="dxa"/>
            <w:vAlign w:val="center"/>
          </w:tcPr>
          <w:p w14:paraId="4636EE62" w14:textId="659E267B" w:rsidR="00020C12" w:rsidRDefault="00020C12" w:rsidP="00020C12">
            <w:pPr>
              <w:pStyle w:val="TableParagraph"/>
            </w:pPr>
            <w:r>
              <w:t>Работоспособное, удовлетворительное</w:t>
            </w:r>
          </w:p>
        </w:tc>
      </w:tr>
      <w:tr w:rsidR="00020C12" w:rsidRPr="00E27BC5" w14:paraId="1026C2A0" w14:textId="77777777" w:rsidTr="00BB1AFD">
        <w:trPr>
          <w:trHeight w:val="247"/>
          <w:jc w:val="center"/>
        </w:trPr>
        <w:tc>
          <w:tcPr>
            <w:tcW w:w="496" w:type="dxa"/>
            <w:vAlign w:val="center"/>
          </w:tcPr>
          <w:p w14:paraId="4DBE0787" w14:textId="77777777" w:rsidR="00020C12" w:rsidRPr="00E27BC5" w:rsidRDefault="00020C12" w:rsidP="00BC07F4">
            <w:pPr>
              <w:pStyle w:val="TableParagraph"/>
              <w:numPr>
                <w:ilvl w:val="0"/>
                <w:numId w:val="100"/>
              </w:numPr>
              <w:ind w:left="0" w:firstLine="0"/>
            </w:pPr>
          </w:p>
        </w:tc>
        <w:tc>
          <w:tcPr>
            <w:tcW w:w="3686" w:type="dxa"/>
            <w:vAlign w:val="center"/>
          </w:tcPr>
          <w:p w14:paraId="0E33B5C4" w14:textId="0FA3B505" w:rsidR="00020C12" w:rsidRPr="00E27BC5" w:rsidRDefault="00020C12" w:rsidP="00020C12">
            <w:pPr>
              <w:pStyle w:val="TableParagraph"/>
              <w:rPr>
                <w:color w:val="000000"/>
                <w:lang w:eastAsia="ru-RU"/>
              </w:rPr>
            </w:pPr>
            <w:r w:rsidRPr="00E27BC5">
              <w:rPr>
                <w:color w:val="000000"/>
                <w:lang w:eastAsia="ru-RU"/>
              </w:rPr>
              <w:t>Котел АВ-10</w:t>
            </w:r>
          </w:p>
        </w:tc>
        <w:tc>
          <w:tcPr>
            <w:tcW w:w="1417" w:type="dxa"/>
            <w:vAlign w:val="center"/>
          </w:tcPr>
          <w:p w14:paraId="70D0CD02" w14:textId="1664393E" w:rsidR="00020C12" w:rsidRPr="00E27BC5" w:rsidRDefault="00020C12" w:rsidP="00020C12">
            <w:pPr>
              <w:pStyle w:val="TableParagraph"/>
              <w:jc w:val="center"/>
            </w:pPr>
            <w:r w:rsidRPr="00E27BC5">
              <w:t xml:space="preserve">1 </w:t>
            </w:r>
            <w:r w:rsidRPr="00B7480F">
              <w:t>шт.</w:t>
            </w:r>
          </w:p>
        </w:tc>
        <w:tc>
          <w:tcPr>
            <w:tcW w:w="1701" w:type="dxa"/>
            <w:vAlign w:val="center"/>
          </w:tcPr>
          <w:p w14:paraId="1555B765" w14:textId="77777777" w:rsidR="00020C12" w:rsidRPr="00E27BC5" w:rsidRDefault="00020C12" w:rsidP="00020C12">
            <w:pPr>
              <w:pStyle w:val="TableParagraph"/>
              <w:jc w:val="center"/>
            </w:pPr>
          </w:p>
        </w:tc>
        <w:tc>
          <w:tcPr>
            <w:tcW w:w="1134" w:type="dxa"/>
            <w:vAlign w:val="center"/>
          </w:tcPr>
          <w:p w14:paraId="1469664D" w14:textId="77777777" w:rsidR="00020C12" w:rsidRPr="00E27BC5" w:rsidRDefault="00020C12" w:rsidP="00020C12">
            <w:pPr>
              <w:pStyle w:val="TableParagraph"/>
              <w:jc w:val="center"/>
              <w:rPr>
                <w:color w:val="000000"/>
                <w:lang w:eastAsia="ru-RU"/>
              </w:rPr>
            </w:pPr>
          </w:p>
        </w:tc>
        <w:tc>
          <w:tcPr>
            <w:tcW w:w="3119" w:type="dxa"/>
          </w:tcPr>
          <w:p w14:paraId="2A864BD3" w14:textId="14BC782E" w:rsidR="00020C12" w:rsidRPr="00E27BC5" w:rsidRDefault="00020C12" w:rsidP="00020C12">
            <w:pPr>
              <w:pStyle w:val="TableParagraph"/>
              <w:rPr>
                <w:color w:val="000000"/>
                <w:lang w:eastAsia="ru-RU"/>
              </w:rPr>
            </w:pPr>
            <w:r w:rsidRPr="00B7480F">
              <w:rPr>
                <w:lang w:eastAsia="ru-RU"/>
              </w:rPr>
              <w:t xml:space="preserve">г. Сафоново, ул. Мира, 3а </w:t>
            </w:r>
          </w:p>
        </w:tc>
        <w:tc>
          <w:tcPr>
            <w:tcW w:w="3189" w:type="dxa"/>
            <w:vAlign w:val="center"/>
          </w:tcPr>
          <w:p w14:paraId="7D17ABCD" w14:textId="7F3731B8" w:rsidR="00020C12" w:rsidRDefault="00020C12" w:rsidP="00020C12">
            <w:pPr>
              <w:pStyle w:val="TableParagraph"/>
            </w:pPr>
            <w:r>
              <w:t>Работоспособное, удовлетворительное</w:t>
            </w:r>
          </w:p>
        </w:tc>
      </w:tr>
      <w:tr w:rsidR="00020C12" w:rsidRPr="00E27BC5" w14:paraId="0540557B" w14:textId="77777777" w:rsidTr="00BB1AFD">
        <w:trPr>
          <w:trHeight w:val="247"/>
          <w:jc w:val="center"/>
        </w:trPr>
        <w:tc>
          <w:tcPr>
            <w:tcW w:w="496" w:type="dxa"/>
            <w:vAlign w:val="center"/>
          </w:tcPr>
          <w:p w14:paraId="2962341F" w14:textId="77777777" w:rsidR="00020C12" w:rsidRPr="00E27BC5" w:rsidRDefault="00020C12" w:rsidP="00BC07F4">
            <w:pPr>
              <w:pStyle w:val="TableParagraph"/>
              <w:numPr>
                <w:ilvl w:val="0"/>
                <w:numId w:val="100"/>
              </w:numPr>
              <w:ind w:left="0" w:firstLine="0"/>
            </w:pPr>
          </w:p>
        </w:tc>
        <w:tc>
          <w:tcPr>
            <w:tcW w:w="3686" w:type="dxa"/>
            <w:vAlign w:val="center"/>
          </w:tcPr>
          <w:p w14:paraId="377662F4" w14:textId="1DF4AA63" w:rsidR="00020C12" w:rsidRPr="00E27BC5" w:rsidRDefault="00020C12" w:rsidP="00020C12">
            <w:pPr>
              <w:pStyle w:val="TableParagraph"/>
              <w:rPr>
                <w:color w:val="000000"/>
                <w:lang w:eastAsia="ru-RU"/>
              </w:rPr>
            </w:pPr>
            <w:r w:rsidRPr="00E27BC5">
              <w:rPr>
                <w:color w:val="000000"/>
                <w:lang w:eastAsia="ru-RU"/>
              </w:rPr>
              <w:t>Котел АВ-10</w:t>
            </w:r>
          </w:p>
        </w:tc>
        <w:tc>
          <w:tcPr>
            <w:tcW w:w="1417" w:type="dxa"/>
            <w:vAlign w:val="center"/>
          </w:tcPr>
          <w:p w14:paraId="53BEEE60" w14:textId="4E39478B" w:rsidR="00020C12" w:rsidRPr="00E27BC5" w:rsidRDefault="00020C12" w:rsidP="00020C12">
            <w:pPr>
              <w:pStyle w:val="TableParagraph"/>
              <w:jc w:val="center"/>
            </w:pPr>
            <w:r w:rsidRPr="00E27BC5">
              <w:t xml:space="preserve">1 </w:t>
            </w:r>
            <w:r w:rsidRPr="00B7480F">
              <w:t>шт.</w:t>
            </w:r>
          </w:p>
        </w:tc>
        <w:tc>
          <w:tcPr>
            <w:tcW w:w="1701" w:type="dxa"/>
            <w:vAlign w:val="center"/>
          </w:tcPr>
          <w:p w14:paraId="5ECBBA81" w14:textId="77777777" w:rsidR="00020C12" w:rsidRPr="00E27BC5" w:rsidRDefault="00020C12" w:rsidP="00020C12">
            <w:pPr>
              <w:pStyle w:val="TableParagraph"/>
              <w:jc w:val="center"/>
            </w:pPr>
          </w:p>
        </w:tc>
        <w:tc>
          <w:tcPr>
            <w:tcW w:w="1134" w:type="dxa"/>
            <w:vAlign w:val="center"/>
          </w:tcPr>
          <w:p w14:paraId="48BEDAB4" w14:textId="77777777" w:rsidR="00020C12" w:rsidRPr="00E27BC5" w:rsidRDefault="00020C12" w:rsidP="00020C12">
            <w:pPr>
              <w:pStyle w:val="TableParagraph"/>
              <w:jc w:val="center"/>
              <w:rPr>
                <w:color w:val="000000"/>
                <w:lang w:eastAsia="ru-RU"/>
              </w:rPr>
            </w:pPr>
          </w:p>
        </w:tc>
        <w:tc>
          <w:tcPr>
            <w:tcW w:w="3119" w:type="dxa"/>
          </w:tcPr>
          <w:p w14:paraId="5CD8FE2F" w14:textId="1D5B4133" w:rsidR="00020C12" w:rsidRPr="00E27BC5" w:rsidRDefault="00020C12" w:rsidP="00020C12">
            <w:pPr>
              <w:pStyle w:val="TableParagraph"/>
              <w:rPr>
                <w:color w:val="000000"/>
                <w:lang w:eastAsia="ru-RU"/>
              </w:rPr>
            </w:pPr>
            <w:r w:rsidRPr="00B7480F">
              <w:rPr>
                <w:lang w:eastAsia="ru-RU"/>
              </w:rPr>
              <w:t xml:space="preserve">г. Сафоново, ул. Мира, 3а </w:t>
            </w:r>
          </w:p>
        </w:tc>
        <w:tc>
          <w:tcPr>
            <w:tcW w:w="3189" w:type="dxa"/>
            <w:vAlign w:val="center"/>
          </w:tcPr>
          <w:p w14:paraId="0B9C4644" w14:textId="037B5569" w:rsidR="00020C12" w:rsidRDefault="00020C12" w:rsidP="00020C12">
            <w:pPr>
              <w:pStyle w:val="TableParagraph"/>
            </w:pPr>
            <w:r>
              <w:t>Работоспособное, удовлетворительное</w:t>
            </w:r>
          </w:p>
        </w:tc>
      </w:tr>
      <w:tr w:rsidR="00020C12" w:rsidRPr="00E27BC5" w14:paraId="54CDA267" w14:textId="77777777" w:rsidTr="00BB1AFD">
        <w:trPr>
          <w:trHeight w:val="247"/>
          <w:jc w:val="center"/>
        </w:trPr>
        <w:tc>
          <w:tcPr>
            <w:tcW w:w="496" w:type="dxa"/>
            <w:vAlign w:val="center"/>
          </w:tcPr>
          <w:p w14:paraId="101BFAB2" w14:textId="77777777" w:rsidR="00020C12" w:rsidRPr="00E27BC5" w:rsidRDefault="00020C12" w:rsidP="00BC07F4">
            <w:pPr>
              <w:pStyle w:val="TableParagraph"/>
              <w:numPr>
                <w:ilvl w:val="0"/>
                <w:numId w:val="100"/>
              </w:numPr>
              <w:ind w:left="0" w:firstLine="0"/>
            </w:pPr>
          </w:p>
        </w:tc>
        <w:tc>
          <w:tcPr>
            <w:tcW w:w="3686" w:type="dxa"/>
            <w:vAlign w:val="center"/>
          </w:tcPr>
          <w:p w14:paraId="1C6D3C2F" w14:textId="067A8674" w:rsidR="00020C12" w:rsidRPr="00E27BC5" w:rsidRDefault="00020C12" w:rsidP="00020C12">
            <w:pPr>
              <w:pStyle w:val="TableParagraph"/>
              <w:rPr>
                <w:color w:val="000000"/>
                <w:lang w:eastAsia="ru-RU"/>
              </w:rPr>
            </w:pPr>
            <w:r w:rsidRPr="00E27BC5">
              <w:rPr>
                <w:color w:val="000000"/>
                <w:lang w:eastAsia="ru-RU"/>
              </w:rPr>
              <w:t>Газовая горелка ИКГ-1-35</w:t>
            </w:r>
          </w:p>
        </w:tc>
        <w:tc>
          <w:tcPr>
            <w:tcW w:w="1417" w:type="dxa"/>
            <w:vAlign w:val="center"/>
          </w:tcPr>
          <w:p w14:paraId="25AA8F6C" w14:textId="2584B349" w:rsidR="00020C12" w:rsidRPr="00E27BC5" w:rsidRDefault="00020C12" w:rsidP="00020C12">
            <w:pPr>
              <w:pStyle w:val="TableParagraph"/>
              <w:jc w:val="center"/>
            </w:pPr>
            <w:r w:rsidRPr="00E27BC5">
              <w:t xml:space="preserve">1 </w:t>
            </w:r>
            <w:r w:rsidRPr="00B7480F">
              <w:t>шт.</w:t>
            </w:r>
          </w:p>
        </w:tc>
        <w:tc>
          <w:tcPr>
            <w:tcW w:w="1701" w:type="dxa"/>
            <w:vAlign w:val="center"/>
          </w:tcPr>
          <w:p w14:paraId="1B4CEC7E" w14:textId="77777777" w:rsidR="00020C12" w:rsidRPr="00E27BC5" w:rsidRDefault="00020C12" w:rsidP="00020C12">
            <w:pPr>
              <w:pStyle w:val="TableParagraph"/>
              <w:jc w:val="center"/>
            </w:pPr>
          </w:p>
        </w:tc>
        <w:tc>
          <w:tcPr>
            <w:tcW w:w="1134" w:type="dxa"/>
            <w:vAlign w:val="center"/>
          </w:tcPr>
          <w:p w14:paraId="71195179" w14:textId="77777777" w:rsidR="00020C12" w:rsidRPr="00E27BC5" w:rsidRDefault="00020C12" w:rsidP="00020C12">
            <w:pPr>
              <w:pStyle w:val="TableParagraph"/>
              <w:jc w:val="center"/>
              <w:rPr>
                <w:color w:val="000000"/>
                <w:lang w:eastAsia="ru-RU"/>
              </w:rPr>
            </w:pPr>
          </w:p>
        </w:tc>
        <w:tc>
          <w:tcPr>
            <w:tcW w:w="3119" w:type="dxa"/>
          </w:tcPr>
          <w:p w14:paraId="73577588" w14:textId="50E0F5C0" w:rsidR="00020C12" w:rsidRPr="00E27BC5" w:rsidRDefault="00020C12" w:rsidP="00020C12">
            <w:pPr>
              <w:pStyle w:val="TableParagraph"/>
              <w:rPr>
                <w:color w:val="000000"/>
                <w:lang w:eastAsia="ru-RU"/>
              </w:rPr>
            </w:pPr>
            <w:r w:rsidRPr="00B7480F">
              <w:rPr>
                <w:lang w:eastAsia="ru-RU"/>
              </w:rPr>
              <w:t xml:space="preserve">г. Сафоново, ул. Мира, 3а </w:t>
            </w:r>
          </w:p>
        </w:tc>
        <w:tc>
          <w:tcPr>
            <w:tcW w:w="3189" w:type="dxa"/>
            <w:vAlign w:val="center"/>
          </w:tcPr>
          <w:p w14:paraId="7D44D5DE" w14:textId="2D885079" w:rsidR="00020C12" w:rsidRDefault="00020C12" w:rsidP="00020C12">
            <w:pPr>
              <w:pStyle w:val="TableParagraph"/>
            </w:pPr>
            <w:r>
              <w:t>Работоспособное, удовлетворительное</w:t>
            </w:r>
          </w:p>
        </w:tc>
      </w:tr>
      <w:tr w:rsidR="00020C12" w:rsidRPr="00E27BC5" w14:paraId="3D7F4131" w14:textId="77777777" w:rsidTr="00BB1AFD">
        <w:trPr>
          <w:trHeight w:val="247"/>
          <w:jc w:val="center"/>
        </w:trPr>
        <w:tc>
          <w:tcPr>
            <w:tcW w:w="496" w:type="dxa"/>
            <w:vAlign w:val="center"/>
          </w:tcPr>
          <w:p w14:paraId="471C1BFD" w14:textId="77777777" w:rsidR="00020C12" w:rsidRPr="00E27BC5" w:rsidRDefault="00020C12" w:rsidP="00BC07F4">
            <w:pPr>
              <w:pStyle w:val="TableParagraph"/>
              <w:numPr>
                <w:ilvl w:val="0"/>
                <w:numId w:val="100"/>
              </w:numPr>
              <w:ind w:left="0" w:firstLine="0"/>
            </w:pPr>
          </w:p>
        </w:tc>
        <w:tc>
          <w:tcPr>
            <w:tcW w:w="3686" w:type="dxa"/>
            <w:vAlign w:val="center"/>
          </w:tcPr>
          <w:p w14:paraId="1C6A94DA" w14:textId="6EDEB243" w:rsidR="00020C12" w:rsidRPr="00E27BC5" w:rsidRDefault="00020C12" w:rsidP="00020C12">
            <w:pPr>
              <w:pStyle w:val="TableParagraph"/>
              <w:rPr>
                <w:color w:val="000000"/>
                <w:lang w:eastAsia="ru-RU"/>
              </w:rPr>
            </w:pPr>
            <w:r w:rsidRPr="00E27BC5">
              <w:rPr>
                <w:color w:val="000000"/>
                <w:lang w:eastAsia="ru-RU"/>
              </w:rPr>
              <w:t>Газовая горелка ИКГ-1-35</w:t>
            </w:r>
          </w:p>
        </w:tc>
        <w:tc>
          <w:tcPr>
            <w:tcW w:w="1417" w:type="dxa"/>
            <w:vAlign w:val="center"/>
          </w:tcPr>
          <w:p w14:paraId="3FDD1DCD" w14:textId="70699DC3" w:rsidR="00020C12" w:rsidRPr="00E27BC5" w:rsidRDefault="00020C12" w:rsidP="00020C12">
            <w:pPr>
              <w:pStyle w:val="TableParagraph"/>
              <w:jc w:val="center"/>
            </w:pPr>
            <w:r w:rsidRPr="00E27BC5">
              <w:t xml:space="preserve">1 </w:t>
            </w:r>
            <w:r w:rsidRPr="00B7480F">
              <w:t>шт.</w:t>
            </w:r>
          </w:p>
        </w:tc>
        <w:tc>
          <w:tcPr>
            <w:tcW w:w="1701" w:type="dxa"/>
            <w:vAlign w:val="center"/>
          </w:tcPr>
          <w:p w14:paraId="20CD1A91" w14:textId="77777777" w:rsidR="00020C12" w:rsidRPr="00E27BC5" w:rsidRDefault="00020C12" w:rsidP="00020C12">
            <w:pPr>
              <w:pStyle w:val="TableParagraph"/>
              <w:jc w:val="center"/>
            </w:pPr>
          </w:p>
        </w:tc>
        <w:tc>
          <w:tcPr>
            <w:tcW w:w="1134" w:type="dxa"/>
            <w:vAlign w:val="center"/>
          </w:tcPr>
          <w:p w14:paraId="7780DF06" w14:textId="77777777" w:rsidR="00020C12" w:rsidRPr="00E27BC5" w:rsidRDefault="00020C12" w:rsidP="00020C12">
            <w:pPr>
              <w:pStyle w:val="TableParagraph"/>
              <w:jc w:val="center"/>
              <w:rPr>
                <w:color w:val="000000"/>
                <w:lang w:eastAsia="ru-RU"/>
              </w:rPr>
            </w:pPr>
          </w:p>
        </w:tc>
        <w:tc>
          <w:tcPr>
            <w:tcW w:w="3119" w:type="dxa"/>
          </w:tcPr>
          <w:p w14:paraId="25F8EBC8" w14:textId="6140B7BD" w:rsidR="00020C12" w:rsidRPr="00E27BC5" w:rsidRDefault="00020C12" w:rsidP="00020C12">
            <w:pPr>
              <w:pStyle w:val="TableParagraph"/>
              <w:rPr>
                <w:color w:val="000000"/>
                <w:lang w:eastAsia="ru-RU"/>
              </w:rPr>
            </w:pPr>
            <w:r w:rsidRPr="00B7480F">
              <w:rPr>
                <w:lang w:eastAsia="ru-RU"/>
              </w:rPr>
              <w:t xml:space="preserve">г. Сафоново, ул. Мира, 3а </w:t>
            </w:r>
          </w:p>
        </w:tc>
        <w:tc>
          <w:tcPr>
            <w:tcW w:w="3189" w:type="dxa"/>
            <w:vAlign w:val="center"/>
          </w:tcPr>
          <w:p w14:paraId="597A2235" w14:textId="6183F5B1" w:rsidR="00020C12" w:rsidRDefault="00020C12" w:rsidP="00020C12">
            <w:pPr>
              <w:pStyle w:val="TableParagraph"/>
            </w:pPr>
            <w:r>
              <w:t>Работоспособное, удовлетворительное</w:t>
            </w:r>
          </w:p>
        </w:tc>
      </w:tr>
      <w:tr w:rsidR="00020C12" w:rsidRPr="00E27BC5" w14:paraId="5FB9F6B4" w14:textId="77777777" w:rsidTr="00BB1AFD">
        <w:trPr>
          <w:trHeight w:val="247"/>
          <w:jc w:val="center"/>
        </w:trPr>
        <w:tc>
          <w:tcPr>
            <w:tcW w:w="496" w:type="dxa"/>
            <w:vAlign w:val="center"/>
          </w:tcPr>
          <w:p w14:paraId="55F4CAE4" w14:textId="77777777" w:rsidR="00020C12" w:rsidRPr="00E27BC5" w:rsidRDefault="00020C12" w:rsidP="00BC07F4">
            <w:pPr>
              <w:pStyle w:val="TableParagraph"/>
              <w:numPr>
                <w:ilvl w:val="0"/>
                <w:numId w:val="100"/>
              </w:numPr>
              <w:ind w:left="0" w:firstLine="0"/>
            </w:pPr>
          </w:p>
        </w:tc>
        <w:tc>
          <w:tcPr>
            <w:tcW w:w="3686" w:type="dxa"/>
            <w:vAlign w:val="center"/>
          </w:tcPr>
          <w:p w14:paraId="2B1881B8" w14:textId="1ED6318F" w:rsidR="00020C12" w:rsidRPr="00E27BC5" w:rsidRDefault="00020C12" w:rsidP="00020C12">
            <w:pPr>
              <w:pStyle w:val="TableParagraph"/>
              <w:rPr>
                <w:color w:val="000000"/>
                <w:lang w:eastAsia="ru-RU"/>
              </w:rPr>
            </w:pPr>
            <w:r w:rsidRPr="00E27BC5">
              <w:rPr>
                <w:color w:val="000000"/>
                <w:lang w:eastAsia="ru-RU"/>
              </w:rPr>
              <w:t>Газовая горелка ИКГ-1-35</w:t>
            </w:r>
          </w:p>
        </w:tc>
        <w:tc>
          <w:tcPr>
            <w:tcW w:w="1417" w:type="dxa"/>
            <w:vAlign w:val="center"/>
          </w:tcPr>
          <w:p w14:paraId="6635311B" w14:textId="1A380E32" w:rsidR="00020C12" w:rsidRPr="00E27BC5" w:rsidRDefault="00020C12" w:rsidP="00020C12">
            <w:pPr>
              <w:pStyle w:val="TableParagraph"/>
              <w:jc w:val="center"/>
            </w:pPr>
            <w:r w:rsidRPr="00E27BC5">
              <w:t xml:space="preserve">1 </w:t>
            </w:r>
            <w:r w:rsidRPr="00B7480F">
              <w:t>шт.</w:t>
            </w:r>
          </w:p>
        </w:tc>
        <w:tc>
          <w:tcPr>
            <w:tcW w:w="1701" w:type="dxa"/>
            <w:vAlign w:val="center"/>
          </w:tcPr>
          <w:p w14:paraId="21A9BAAB" w14:textId="77777777" w:rsidR="00020C12" w:rsidRPr="00E27BC5" w:rsidRDefault="00020C12" w:rsidP="00020C12">
            <w:pPr>
              <w:pStyle w:val="TableParagraph"/>
              <w:jc w:val="center"/>
            </w:pPr>
          </w:p>
        </w:tc>
        <w:tc>
          <w:tcPr>
            <w:tcW w:w="1134" w:type="dxa"/>
            <w:vAlign w:val="center"/>
          </w:tcPr>
          <w:p w14:paraId="076AEE24" w14:textId="77777777" w:rsidR="00020C12" w:rsidRPr="00E27BC5" w:rsidRDefault="00020C12" w:rsidP="00020C12">
            <w:pPr>
              <w:pStyle w:val="TableParagraph"/>
              <w:jc w:val="center"/>
              <w:rPr>
                <w:color w:val="000000"/>
                <w:lang w:eastAsia="ru-RU"/>
              </w:rPr>
            </w:pPr>
          </w:p>
        </w:tc>
        <w:tc>
          <w:tcPr>
            <w:tcW w:w="3119" w:type="dxa"/>
          </w:tcPr>
          <w:p w14:paraId="2C3EA183" w14:textId="0AD5CA92" w:rsidR="00020C12" w:rsidRPr="00E27BC5" w:rsidRDefault="00020C12" w:rsidP="00020C12">
            <w:pPr>
              <w:pStyle w:val="TableParagraph"/>
              <w:rPr>
                <w:color w:val="000000"/>
                <w:lang w:eastAsia="ru-RU"/>
              </w:rPr>
            </w:pPr>
            <w:r w:rsidRPr="00B7480F">
              <w:rPr>
                <w:lang w:eastAsia="ru-RU"/>
              </w:rPr>
              <w:t xml:space="preserve">г. Сафоново, ул. Мира, 3а </w:t>
            </w:r>
          </w:p>
        </w:tc>
        <w:tc>
          <w:tcPr>
            <w:tcW w:w="3189" w:type="dxa"/>
            <w:vAlign w:val="center"/>
          </w:tcPr>
          <w:p w14:paraId="79C6EE89" w14:textId="1E7568EF" w:rsidR="00020C12" w:rsidRDefault="00020C12" w:rsidP="00020C12">
            <w:pPr>
              <w:pStyle w:val="TableParagraph"/>
            </w:pPr>
            <w:r>
              <w:t>Работоспособное, удовлетворительное</w:t>
            </w:r>
          </w:p>
        </w:tc>
      </w:tr>
      <w:tr w:rsidR="00020C12" w:rsidRPr="00E27BC5" w14:paraId="6816E041" w14:textId="77777777" w:rsidTr="00BB1AFD">
        <w:trPr>
          <w:trHeight w:val="247"/>
          <w:jc w:val="center"/>
        </w:trPr>
        <w:tc>
          <w:tcPr>
            <w:tcW w:w="496" w:type="dxa"/>
            <w:vAlign w:val="center"/>
          </w:tcPr>
          <w:p w14:paraId="6E97635D" w14:textId="77777777" w:rsidR="00020C12" w:rsidRPr="00E27BC5" w:rsidRDefault="00020C12" w:rsidP="00BC07F4">
            <w:pPr>
              <w:pStyle w:val="TableParagraph"/>
              <w:numPr>
                <w:ilvl w:val="0"/>
                <w:numId w:val="100"/>
              </w:numPr>
              <w:ind w:left="0" w:firstLine="0"/>
            </w:pPr>
          </w:p>
        </w:tc>
        <w:tc>
          <w:tcPr>
            <w:tcW w:w="3686" w:type="dxa"/>
            <w:vAlign w:val="center"/>
          </w:tcPr>
          <w:p w14:paraId="40CBE0EB" w14:textId="7385666F" w:rsidR="00020C12" w:rsidRPr="00E27BC5" w:rsidRDefault="00020C12" w:rsidP="00020C12">
            <w:pPr>
              <w:pStyle w:val="TableParagraph"/>
              <w:rPr>
                <w:color w:val="000000"/>
                <w:lang w:eastAsia="ru-RU"/>
              </w:rPr>
            </w:pPr>
            <w:r w:rsidRPr="00E27BC5">
              <w:rPr>
                <w:color w:val="000000"/>
                <w:lang w:eastAsia="ru-RU"/>
              </w:rPr>
              <w:t>Автоматика</w:t>
            </w:r>
          </w:p>
        </w:tc>
        <w:tc>
          <w:tcPr>
            <w:tcW w:w="1417" w:type="dxa"/>
            <w:vAlign w:val="center"/>
          </w:tcPr>
          <w:p w14:paraId="68807435" w14:textId="5FB79B18" w:rsidR="00020C12" w:rsidRPr="00E27BC5" w:rsidRDefault="00020C12" w:rsidP="00020C12">
            <w:pPr>
              <w:pStyle w:val="TableParagraph"/>
              <w:jc w:val="center"/>
            </w:pPr>
            <w:r w:rsidRPr="00E27BC5">
              <w:t xml:space="preserve">1 </w:t>
            </w:r>
            <w:r w:rsidRPr="00B7480F">
              <w:t>шт.</w:t>
            </w:r>
          </w:p>
        </w:tc>
        <w:tc>
          <w:tcPr>
            <w:tcW w:w="1701" w:type="dxa"/>
            <w:vAlign w:val="center"/>
          </w:tcPr>
          <w:p w14:paraId="22F6F11E" w14:textId="77777777" w:rsidR="00020C12" w:rsidRPr="00E27BC5" w:rsidRDefault="00020C12" w:rsidP="00020C12">
            <w:pPr>
              <w:pStyle w:val="TableParagraph"/>
              <w:jc w:val="center"/>
            </w:pPr>
          </w:p>
        </w:tc>
        <w:tc>
          <w:tcPr>
            <w:tcW w:w="1134" w:type="dxa"/>
            <w:vAlign w:val="center"/>
          </w:tcPr>
          <w:p w14:paraId="768CD9E5" w14:textId="73DECC28" w:rsidR="00020C12" w:rsidRPr="00E27BC5" w:rsidRDefault="00020C12" w:rsidP="00020C12">
            <w:pPr>
              <w:pStyle w:val="TableParagraph"/>
              <w:jc w:val="center"/>
              <w:rPr>
                <w:color w:val="000000"/>
                <w:lang w:eastAsia="ru-RU"/>
              </w:rPr>
            </w:pPr>
            <w:r w:rsidRPr="00B7480F">
              <w:t>1996</w:t>
            </w:r>
          </w:p>
        </w:tc>
        <w:tc>
          <w:tcPr>
            <w:tcW w:w="3119" w:type="dxa"/>
          </w:tcPr>
          <w:p w14:paraId="149029C5" w14:textId="46C8EEA6" w:rsidR="00020C12" w:rsidRPr="00E27BC5" w:rsidRDefault="00020C12" w:rsidP="00020C12">
            <w:pPr>
              <w:pStyle w:val="TableParagraph"/>
              <w:rPr>
                <w:color w:val="000000"/>
                <w:lang w:eastAsia="ru-RU"/>
              </w:rPr>
            </w:pPr>
            <w:r w:rsidRPr="00B7480F">
              <w:rPr>
                <w:lang w:eastAsia="ru-RU"/>
              </w:rPr>
              <w:t xml:space="preserve">г. Сафоново, ул. Мира, 3а </w:t>
            </w:r>
          </w:p>
        </w:tc>
        <w:tc>
          <w:tcPr>
            <w:tcW w:w="3189" w:type="dxa"/>
            <w:vAlign w:val="center"/>
          </w:tcPr>
          <w:p w14:paraId="799F1C8A" w14:textId="1947664E" w:rsidR="00020C12" w:rsidRDefault="00020C12" w:rsidP="00020C12">
            <w:pPr>
              <w:pStyle w:val="TableParagraph"/>
            </w:pPr>
            <w:r>
              <w:t>Работоспособное, удовлетворительное</w:t>
            </w:r>
          </w:p>
        </w:tc>
      </w:tr>
      <w:tr w:rsidR="00020C12" w:rsidRPr="00E27BC5" w14:paraId="1952E863" w14:textId="77777777" w:rsidTr="00BB1AFD">
        <w:trPr>
          <w:trHeight w:val="247"/>
          <w:jc w:val="center"/>
        </w:trPr>
        <w:tc>
          <w:tcPr>
            <w:tcW w:w="496" w:type="dxa"/>
            <w:vAlign w:val="center"/>
          </w:tcPr>
          <w:p w14:paraId="50A5FCD9" w14:textId="77777777" w:rsidR="00020C12" w:rsidRPr="00E27BC5" w:rsidRDefault="00020C12" w:rsidP="00BC07F4">
            <w:pPr>
              <w:pStyle w:val="TableParagraph"/>
              <w:numPr>
                <w:ilvl w:val="0"/>
                <w:numId w:val="100"/>
              </w:numPr>
              <w:ind w:left="0" w:firstLine="0"/>
            </w:pPr>
          </w:p>
        </w:tc>
        <w:tc>
          <w:tcPr>
            <w:tcW w:w="3686" w:type="dxa"/>
            <w:vAlign w:val="center"/>
          </w:tcPr>
          <w:p w14:paraId="0AE1E581" w14:textId="21C5E1C7" w:rsidR="00020C12" w:rsidRPr="00E27BC5" w:rsidRDefault="00020C12" w:rsidP="00020C12">
            <w:pPr>
              <w:pStyle w:val="TableParagraph"/>
              <w:rPr>
                <w:color w:val="000000"/>
                <w:lang w:eastAsia="ru-RU"/>
              </w:rPr>
            </w:pPr>
            <w:r w:rsidRPr="00E27BC5">
              <w:rPr>
                <w:color w:val="000000"/>
                <w:lang w:eastAsia="ru-RU"/>
              </w:rPr>
              <w:t>Автоматика</w:t>
            </w:r>
          </w:p>
        </w:tc>
        <w:tc>
          <w:tcPr>
            <w:tcW w:w="1417" w:type="dxa"/>
            <w:vAlign w:val="center"/>
          </w:tcPr>
          <w:p w14:paraId="172E4315" w14:textId="3F736503" w:rsidR="00020C12" w:rsidRPr="00E27BC5" w:rsidRDefault="00020C12" w:rsidP="00020C12">
            <w:pPr>
              <w:pStyle w:val="TableParagraph"/>
              <w:jc w:val="center"/>
            </w:pPr>
            <w:r w:rsidRPr="00E27BC5">
              <w:t xml:space="preserve">1 </w:t>
            </w:r>
            <w:r w:rsidRPr="00B7480F">
              <w:t>шт.</w:t>
            </w:r>
          </w:p>
        </w:tc>
        <w:tc>
          <w:tcPr>
            <w:tcW w:w="1701" w:type="dxa"/>
            <w:vAlign w:val="center"/>
          </w:tcPr>
          <w:p w14:paraId="64D03F77" w14:textId="77777777" w:rsidR="00020C12" w:rsidRPr="00E27BC5" w:rsidRDefault="00020C12" w:rsidP="00020C12">
            <w:pPr>
              <w:pStyle w:val="TableParagraph"/>
              <w:jc w:val="center"/>
            </w:pPr>
          </w:p>
        </w:tc>
        <w:tc>
          <w:tcPr>
            <w:tcW w:w="1134" w:type="dxa"/>
            <w:vAlign w:val="center"/>
          </w:tcPr>
          <w:p w14:paraId="241F92F8" w14:textId="454B05FA" w:rsidR="00020C12" w:rsidRPr="00E27BC5" w:rsidRDefault="00020C12" w:rsidP="00020C12">
            <w:pPr>
              <w:pStyle w:val="TableParagraph"/>
              <w:jc w:val="center"/>
              <w:rPr>
                <w:color w:val="000000"/>
                <w:lang w:eastAsia="ru-RU"/>
              </w:rPr>
            </w:pPr>
            <w:r w:rsidRPr="00B7480F">
              <w:t>1996</w:t>
            </w:r>
          </w:p>
        </w:tc>
        <w:tc>
          <w:tcPr>
            <w:tcW w:w="3119" w:type="dxa"/>
          </w:tcPr>
          <w:p w14:paraId="6A560CA8" w14:textId="25782535" w:rsidR="00020C12" w:rsidRPr="00E27BC5" w:rsidRDefault="00020C12" w:rsidP="00020C12">
            <w:pPr>
              <w:pStyle w:val="TableParagraph"/>
              <w:rPr>
                <w:color w:val="000000"/>
                <w:lang w:eastAsia="ru-RU"/>
              </w:rPr>
            </w:pPr>
            <w:r w:rsidRPr="00B7480F">
              <w:rPr>
                <w:lang w:eastAsia="ru-RU"/>
              </w:rPr>
              <w:t xml:space="preserve">г. Сафоново, ул. Мира, 3а </w:t>
            </w:r>
          </w:p>
        </w:tc>
        <w:tc>
          <w:tcPr>
            <w:tcW w:w="3189" w:type="dxa"/>
            <w:vAlign w:val="center"/>
          </w:tcPr>
          <w:p w14:paraId="02307DB3" w14:textId="632C6AC4" w:rsidR="00020C12" w:rsidRDefault="00020C12" w:rsidP="00020C12">
            <w:pPr>
              <w:pStyle w:val="TableParagraph"/>
            </w:pPr>
            <w:r>
              <w:t>Работоспособное, удовлетворительное</w:t>
            </w:r>
          </w:p>
        </w:tc>
      </w:tr>
      <w:tr w:rsidR="00020C12" w:rsidRPr="00E27BC5" w14:paraId="1330564D" w14:textId="77777777" w:rsidTr="00BB1AFD">
        <w:trPr>
          <w:trHeight w:val="247"/>
          <w:jc w:val="center"/>
        </w:trPr>
        <w:tc>
          <w:tcPr>
            <w:tcW w:w="496" w:type="dxa"/>
            <w:vAlign w:val="center"/>
          </w:tcPr>
          <w:p w14:paraId="478A652D" w14:textId="77777777" w:rsidR="00020C12" w:rsidRPr="00E27BC5" w:rsidRDefault="00020C12" w:rsidP="00BC07F4">
            <w:pPr>
              <w:pStyle w:val="TableParagraph"/>
              <w:numPr>
                <w:ilvl w:val="0"/>
                <w:numId w:val="100"/>
              </w:numPr>
              <w:ind w:left="0" w:firstLine="0"/>
            </w:pPr>
          </w:p>
        </w:tc>
        <w:tc>
          <w:tcPr>
            <w:tcW w:w="3686" w:type="dxa"/>
            <w:vAlign w:val="center"/>
          </w:tcPr>
          <w:p w14:paraId="23585CE5" w14:textId="48F6F623" w:rsidR="00020C12" w:rsidRPr="00E27BC5" w:rsidRDefault="00020C12" w:rsidP="00020C12">
            <w:pPr>
              <w:pStyle w:val="TableParagraph"/>
              <w:rPr>
                <w:color w:val="000000"/>
                <w:lang w:eastAsia="ru-RU"/>
              </w:rPr>
            </w:pPr>
            <w:r w:rsidRPr="00E27BC5">
              <w:rPr>
                <w:color w:val="000000"/>
                <w:lang w:eastAsia="ru-RU"/>
              </w:rPr>
              <w:t>Автоматика</w:t>
            </w:r>
          </w:p>
        </w:tc>
        <w:tc>
          <w:tcPr>
            <w:tcW w:w="1417" w:type="dxa"/>
            <w:vAlign w:val="center"/>
          </w:tcPr>
          <w:p w14:paraId="0FF0861A" w14:textId="454D7295" w:rsidR="00020C12" w:rsidRPr="00E27BC5" w:rsidRDefault="00020C12" w:rsidP="00020C12">
            <w:pPr>
              <w:pStyle w:val="TableParagraph"/>
              <w:jc w:val="center"/>
            </w:pPr>
            <w:r w:rsidRPr="00E27BC5">
              <w:t xml:space="preserve">1 </w:t>
            </w:r>
            <w:r w:rsidRPr="00B7480F">
              <w:t>шт.</w:t>
            </w:r>
          </w:p>
        </w:tc>
        <w:tc>
          <w:tcPr>
            <w:tcW w:w="1701" w:type="dxa"/>
            <w:vAlign w:val="center"/>
          </w:tcPr>
          <w:p w14:paraId="19553CCF" w14:textId="77777777" w:rsidR="00020C12" w:rsidRPr="00E27BC5" w:rsidRDefault="00020C12" w:rsidP="00020C12">
            <w:pPr>
              <w:pStyle w:val="TableParagraph"/>
              <w:jc w:val="center"/>
            </w:pPr>
          </w:p>
        </w:tc>
        <w:tc>
          <w:tcPr>
            <w:tcW w:w="1134" w:type="dxa"/>
            <w:vAlign w:val="center"/>
          </w:tcPr>
          <w:p w14:paraId="760A8EDD" w14:textId="6A3133F1" w:rsidR="00020C12" w:rsidRPr="00E27BC5" w:rsidRDefault="00020C12" w:rsidP="00020C12">
            <w:pPr>
              <w:pStyle w:val="TableParagraph"/>
              <w:jc w:val="center"/>
              <w:rPr>
                <w:color w:val="000000"/>
                <w:lang w:eastAsia="ru-RU"/>
              </w:rPr>
            </w:pPr>
            <w:r w:rsidRPr="00B7480F">
              <w:t>1996</w:t>
            </w:r>
          </w:p>
        </w:tc>
        <w:tc>
          <w:tcPr>
            <w:tcW w:w="3119" w:type="dxa"/>
          </w:tcPr>
          <w:p w14:paraId="0E17A0EF" w14:textId="0D382000" w:rsidR="00020C12" w:rsidRPr="00E27BC5" w:rsidRDefault="00020C12" w:rsidP="00020C12">
            <w:pPr>
              <w:pStyle w:val="TableParagraph"/>
              <w:rPr>
                <w:color w:val="000000"/>
                <w:lang w:eastAsia="ru-RU"/>
              </w:rPr>
            </w:pPr>
            <w:r w:rsidRPr="00B7480F">
              <w:rPr>
                <w:lang w:eastAsia="ru-RU"/>
              </w:rPr>
              <w:t xml:space="preserve">г. Сафоново, ул. Мира, 3а </w:t>
            </w:r>
          </w:p>
        </w:tc>
        <w:tc>
          <w:tcPr>
            <w:tcW w:w="3189" w:type="dxa"/>
            <w:vAlign w:val="center"/>
          </w:tcPr>
          <w:p w14:paraId="3B85B2FD" w14:textId="3A08D664" w:rsidR="00020C12" w:rsidRDefault="00020C12" w:rsidP="00020C12">
            <w:pPr>
              <w:pStyle w:val="TableParagraph"/>
            </w:pPr>
            <w:r>
              <w:t>Работоспособное, удовлетворительное</w:t>
            </w:r>
          </w:p>
        </w:tc>
      </w:tr>
      <w:tr w:rsidR="00020C12" w:rsidRPr="00E27BC5" w14:paraId="0431FB08" w14:textId="77777777" w:rsidTr="00BB1AFD">
        <w:trPr>
          <w:trHeight w:val="247"/>
          <w:jc w:val="center"/>
        </w:trPr>
        <w:tc>
          <w:tcPr>
            <w:tcW w:w="496" w:type="dxa"/>
            <w:vAlign w:val="center"/>
          </w:tcPr>
          <w:p w14:paraId="406B78E7" w14:textId="77777777" w:rsidR="00020C12" w:rsidRPr="00E27BC5" w:rsidRDefault="00020C12" w:rsidP="00BC07F4">
            <w:pPr>
              <w:pStyle w:val="TableParagraph"/>
              <w:numPr>
                <w:ilvl w:val="0"/>
                <w:numId w:val="100"/>
              </w:numPr>
              <w:ind w:left="0" w:firstLine="0"/>
            </w:pPr>
          </w:p>
        </w:tc>
        <w:tc>
          <w:tcPr>
            <w:tcW w:w="3686" w:type="dxa"/>
            <w:vAlign w:val="center"/>
          </w:tcPr>
          <w:p w14:paraId="760A00D8" w14:textId="47319E1D" w:rsidR="00020C12" w:rsidRPr="00E27BC5" w:rsidRDefault="00020C12" w:rsidP="00020C12">
            <w:pPr>
              <w:pStyle w:val="TableParagraph"/>
              <w:rPr>
                <w:color w:val="000000"/>
                <w:lang w:eastAsia="ru-RU"/>
              </w:rPr>
            </w:pPr>
            <w:r w:rsidRPr="00E27BC5">
              <w:rPr>
                <w:color w:val="000000"/>
                <w:lang w:eastAsia="ru-RU"/>
              </w:rPr>
              <w:t>ГРУ</w:t>
            </w:r>
          </w:p>
        </w:tc>
        <w:tc>
          <w:tcPr>
            <w:tcW w:w="1417" w:type="dxa"/>
            <w:vAlign w:val="center"/>
          </w:tcPr>
          <w:p w14:paraId="78CF50E2" w14:textId="558B8C29" w:rsidR="00020C12" w:rsidRPr="00E27BC5" w:rsidRDefault="00020C12" w:rsidP="00020C12">
            <w:pPr>
              <w:pStyle w:val="TableParagraph"/>
              <w:jc w:val="center"/>
            </w:pPr>
            <w:r w:rsidRPr="00E27BC5">
              <w:t xml:space="preserve">1 </w:t>
            </w:r>
            <w:r w:rsidRPr="00B7480F">
              <w:t>шт.</w:t>
            </w:r>
          </w:p>
        </w:tc>
        <w:tc>
          <w:tcPr>
            <w:tcW w:w="1701" w:type="dxa"/>
            <w:vAlign w:val="center"/>
          </w:tcPr>
          <w:p w14:paraId="445ED607" w14:textId="77777777" w:rsidR="00020C12" w:rsidRPr="00E27BC5" w:rsidRDefault="00020C12" w:rsidP="00020C12">
            <w:pPr>
              <w:pStyle w:val="TableParagraph"/>
              <w:jc w:val="center"/>
            </w:pPr>
          </w:p>
        </w:tc>
        <w:tc>
          <w:tcPr>
            <w:tcW w:w="1134" w:type="dxa"/>
            <w:vAlign w:val="center"/>
          </w:tcPr>
          <w:p w14:paraId="0545A1FD" w14:textId="7CA28282" w:rsidR="00020C12" w:rsidRPr="00E27BC5" w:rsidRDefault="00020C12" w:rsidP="00020C12">
            <w:pPr>
              <w:pStyle w:val="TableParagraph"/>
              <w:jc w:val="center"/>
              <w:rPr>
                <w:color w:val="000000"/>
                <w:lang w:eastAsia="ru-RU"/>
              </w:rPr>
            </w:pPr>
            <w:r w:rsidRPr="00B7480F">
              <w:t>1982</w:t>
            </w:r>
          </w:p>
        </w:tc>
        <w:tc>
          <w:tcPr>
            <w:tcW w:w="3119" w:type="dxa"/>
          </w:tcPr>
          <w:p w14:paraId="5B641969" w14:textId="3D3046E3" w:rsidR="00020C12" w:rsidRPr="00E27BC5" w:rsidRDefault="00020C12" w:rsidP="00020C12">
            <w:pPr>
              <w:pStyle w:val="TableParagraph"/>
              <w:rPr>
                <w:color w:val="000000"/>
                <w:lang w:eastAsia="ru-RU"/>
              </w:rPr>
            </w:pPr>
            <w:r w:rsidRPr="00B7480F">
              <w:rPr>
                <w:lang w:eastAsia="ru-RU"/>
              </w:rPr>
              <w:t xml:space="preserve">г. Сафоново, ул. Мира, 3а </w:t>
            </w:r>
          </w:p>
        </w:tc>
        <w:tc>
          <w:tcPr>
            <w:tcW w:w="3189" w:type="dxa"/>
            <w:vAlign w:val="center"/>
          </w:tcPr>
          <w:p w14:paraId="2A2FBB52" w14:textId="00159778" w:rsidR="00020C12" w:rsidRDefault="00020C12" w:rsidP="00020C12">
            <w:pPr>
              <w:pStyle w:val="TableParagraph"/>
            </w:pPr>
            <w:r>
              <w:t>Работоспособное, удовлетворительное</w:t>
            </w:r>
          </w:p>
        </w:tc>
      </w:tr>
      <w:tr w:rsidR="00020C12" w:rsidRPr="00E27BC5" w14:paraId="139AFE21" w14:textId="77777777" w:rsidTr="00BB1AFD">
        <w:trPr>
          <w:trHeight w:val="247"/>
          <w:jc w:val="center"/>
        </w:trPr>
        <w:tc>
          <w:tcPr>
            <w:tcW w:w="496" w:type="dxa"/>
            <w:vAlign w:val="center"/>
          </w:tcPr>
          <w:p w14:paraId="568E489A" w14:textId="77777777" w:rsidR="00020C12" w:rsidRPr="00E27BC5" w:rsidRDefault="00020C12" w:rsidP="00BC07F4">
            <w:pPr>
              <w:pStyle w:val="TableParagraph"/>
              <w:numPr>
                <w:ilvl w:val="0"/>
                <w:numId w:val="100"/>
              </w:numPr>
              <w:ind w:left="0" w:firstLine="0"/>
            </w:pPr>
          </w:p>
        </w:tc>
        <w:tc>
          <w:tcPr>
            <w:tcW w:w="3686" w:type="dxa"/>
            <w:vAlign w:val="center"/>
          </w:tcPr>
          <w:p w14:paraId="2B841855" w14:textId="658CE1A0" w:rsidR="00020C12" w:rsidRPr="00E27BC5" w:rsidRDefault="00020C12" w:rsidP="00020C12">
            <w:pPr>
              <w:pStyle w:val="TableParagraph"/>
              <w:rPr>
                <w:color w:val="000000"/>
                <w:lang w:eastAsia="ru-RU"/>
              </w:rPr>
            </w:pPr>
            <w:r w:rsidRPr="00E27BC5">
              <w:rPr>
                <w:color w:val="000000"/>
                <w:lang w:eastAsia="ru-RU"/>
              </w:rPr>
              <w:t>Котел</w:t>
            </w:r>
          </w:p>
        </w:tc>
        <w:tc>
          <w:tcPr>
            <w:tcW w:w="1417" w:type="dxa"/>
            <w:vAlign w:val="center"/>
          </w:tcPr>
          <w:p w14:paraId="05A64D4C" w14:textId="68B8A412" w:rsidR="00020C12" w:rsidRPr="00E27BC5" w:rsidRDefault="00020C12" w:rsidP="00020C12">
            <w:pPr>
              <w:pStyle w:val="TableParagraph"/>
              <w:jc w:val="center"/>
            </w:pPr>
            <w:r w:rsidRPr="00E27BC5">
              <w:t xml:space="preserve">1 </w:t>
            </w:r>
            <w:r w:rsidRPr="00B7480F">
              <w:t>шт.</w:t>
            </w:r>
          </w:p>
        </w:tc>
        <w:tc>
          <w:tcPr>
            <w:tcW w:w="1701" w:type="dxa"/>
            <w:vAlign w:val="center"/>
          </w:tcPr>
          <w:p w14:paraId="57F01CF9" w14:textId="77777777" w:rsidR="00020C12" w:rsidRPr="00E27BC5" w:rsidRDefault="00020C12" w:rsidP="00020C12">
            <w:pPr>
              <w:pStyle w:val="TableParagraph"/>
              <w:jc w:val="center"/>
            </w:pPr>
          </w:p>
        </w:tc>
        <w:tc>
          <w:tcPr>
            <w:tcW w:w="1134" w:type="dxa"/>
            <w:vAlign w:val="center"/>
          </w:tcPr>
          <w:p w14:paraId="3194576C" w14:textId="0175ACE4" w:rsidR="00020C12" w:rsidRPr="00E27BC5" w:rsidRDefault="00020C12" w:rsidP="00020C12">
            <w:pPr>
              <w:pStyle w:val="TableParagraph"/>
              <w:jc w:val="center"/>
              <w:rPr>
                <w:color w:val="000000"/>
                <w:lang w:eastAsia="ru-RU"/>
              </w:rPr>
            </w:pPr>
            <w:r w:rsidRPr="00B7480F">
              <w:t>1998</w:t>
            </w:r>
          </w:p>
        </w:tc>
        <w:tc>
          <w:tcPr>
            <w:tcW w:w="3119" w:type="dxa"/>
          </w:tcPr>
          <w:p w14:paraId="22EA9158" w14:textId="001C56B9" w:rsidR="00020C12" w:rsidRPr="00E27BC5" w:rsidRDefault="00020C12" w:rsidP="00020C12">
            <w:pPr>
              <w:pStyle w:val="TableParagraph"/>
              <w:rPr>
                <w:color w:val="000000"/>
                <w:lang w:eastAsia="ru-RU"/>
              </w:rPr>
            </w:pPr>
            <w:r w:rsidRPr="00B7480F">
              <w:rPr>
                <w:lang w:eastAsia="ru-RU"/>
              </w:rPr>
              <w:t xml:space="preserve">г. Сафоново, ул. Мира, 3а </w:t>
            </w:r>
          </w:p>
        </w:tc>
        <w:tc>
          <w:tcPr>
            <w:tcW w:w="3189" w:type="dxa"/>
            <w:vAlign w:val="center"/>
          </w:tcPr>
          <w:p w14:paraId="1BD69EE8" w14:textId="5760819A" w:rsidR="00020C12" w:rsidRDefault="00020C12" w:rsidP="00020C12">
            <w:pPr>
              <w:pStyle w:val="TableParagraph"/>
            </w:pPr>
            <w:r>
              <w:t>Работоспособное, удовлетворительное</w:t>
            </w:r>
          </w:p>
        </w:tc>
      </w:tr>
      <w:tr w:rsidR="00020C12" w:rsidRPr="00E27BC5" w14:paraId="20C1B419" w14:textId="77777777" w:rsidTr="00BB1AFD">
        <w:trPr>
          <w:trHeight w:val="247"/>
          <w:jc w:val="center"/>
        </w:trPr>
        <w:tc>
          <w:tcPr>
            <w:tcW w:w="496" w:type="dxa"/>
            <w:vAlign w:val="center"/>
          </w:tcPr>
          <w:p w14:paraId="3C13F548" w14:textId="77777777" w:rsidR="00020C12" w:rsidRPr="00E27BC5" w:rsidRDefault="00020C12" w:rsidP="00BC07F4">
            <w:pPr>
              <w:pStyle w:val="TableParagraph"/>
              <w:numPr>
                <w:ilvl w:val="0"/>
                <w:numId w:val="100"/>
              </w:numPr>
              <w:ind w:left="0" w:firstLine="0"/>
            </w:pPr>
          </w:p>
        </w:tc>
        <w:tc>
          <w:tcPr>
            <w:tcW w:w="3686" w:type="dxa"/>
            <w:vAlign w:val="center"/>
          </w:tcPr>
          <w:p w14:paraId="64B594F5" w14:textId="0E7B246D" w:rsidR="00020C12" w:rsidRPr="00E27BC5" w:rsidRDefault="00020C12" w:rsidP="00020C12">
            <w:pPr>
              <w:pStyle w:val="TableParagraph"/>
              <w:rPr>
                <w:color w:val="000000"/>
                <w:lang w:eastAsia="ru-RU"/>
              </w:rPr>
            </w:pPr>
            <w:r w:rsidRPr="00E27BC5">
              <w:rPr>
                <w:color w:val="000000"/>
                <w:lang w:eastAsia="ru-RU"/>
              </w:rPr>
              <w:t>Насос циркул.</w:t>
            </w:r>
          </w:p>
        </w:tc>
        <w:tc>
          <w:tcPr>
            <w:tcW w:w="1417" w:type="dxa"/>
            <w:vAlign w:val="center"/>
          </w:tcPr>
          <w:p w14:paraId="252077FC" w14:textId="253133EE" w:rsidR="00020C12" w:rsidRPr="00E27BC5" w:rsidRDefault="00020C12" w:rsidP="00020C12">
            <w:pPr>
              <w:pStyle w:val="TableParagraph"/>
              <w:jc w:val="center"/>
            </w:pPr>
            <w:r w:rsidRPr="00E27BC5">
              <w:t xml:space="preserve">1 </w:t>
            </w:r>
            <w:r w:rsidRPr="00B7480F">
              <w:t>шт.</w:t>
            </w:r>
          </w:p>
        </w:tc>
        <w:tc>
          <w:tcPr>
            <w:tcW w:w="1701" w:type="dxa"/>
            <w:vAlign w:val="center"/>
          </w:tcPr>
          <w:p w14:paraId="69A7D77C" w14:textId="77777777" w:rsidR="00020C12" w:rsidRPr="00E27BC5" w:rsidRDefault="00020C12" w:rsidP="00020C12">
            <w:pPr>
              <w:pStyle w:val="TableParagraph"/>
              <w:jc w:val="center"/>
            </w:pPr>
          </w:p>
        </w:tc>
        <w:tc>
          <w:tcPr>
            <w:tcW w:w="1134" w:type="dxa"/>
            <w:vAlign w:val="center"/>
          </w:tcPr>
          <w:p w14:paraId="6702A130" w14:textId="1A765D74" w:rsidR="00020C12" w:rsidRPr="00E27BC5" w:rsidRDefault="00020C12" w:rsidP="00020C12">
            <w:pPr>
              <w:pStyle w:val="TableParagraph"/>
              <w:jc w:val="center"/>
              <w:rPr>
                <w:color w:val="000000"/>
                <w:lang w:eastAsia="ru-RU"/>
              </w:rPr>
            </w:pPr>
            <w:r w:rsidRPr="00B7480F">
              <w:t>1998</w:t>
            </w:r>
          </w:p>
        </w:tc>
        <w:tc>
          <w:tcPr>
            <w:tcW w:w="3119" w:type="dxa"/>
          </w:tcPr>
          <w:p w14:paraId="6AEE92EA" w14:textId="5A37AC08" w:rsidR="00020C12" w:rsidRPr="00E27BC5" w:rsidRDefault="00020C12" w:rsidP="00020C12">
            <w:pPr>
              <w:pStyle w:val="TableParagraph"/>
              <w:rPr>
                <w:color w:val="000000"/>
                <w:lang w:eastAsia="ru-RU"/>
              </w:rPr>
            </w:pPr>
            <w:r w:rsidRPr="00B7480F">
              <w:rPr>
                <w:lang w:eastAsia="ru-RU"/>
              </w:rPr>
              <w:t xml:space="preserve">г. Сафоново, ул. Мира, 3а </w:t>
            </w:r>
          </w:p>
        </w:tc>
        <w:tc>
          <w:tcPr>
            <w:tcW w:w="3189" w:type="dxa"/>
            <w:vAlign w:val="center"/>
          </w:tcPr>
          <w:p w14:paraId="5D870B19" w14:textId="2C58D4D4" w:rsidR="00020C12" w:rsidRDefault="00020C12" w:rsidP="00020C12">
            <w:pPr>
              <w:pStyle w:val="TableParagraph"/>
            </w:pPr>
            <w:r>
              <w:t xml:space="preserve">Работоспособное, </w:t>
            </w:r>
            <w:r>
              <w:lastRenderedPageBreak/>
              <w:t>удовлетворительное</w:t>
            </w:r>
          </w:p>
        </w:tc>
      </w:tr>
      <w:tr w:rsidR="00020C12" w:rsidRPr="00E27BC5" w14:paraId="0D77F3D5" w14:textId="77777777" w:rsidTr="00BB1AFD">
        <w:trPr>
          <w:trHeight w:val="247"/>
          <w:jc w:val="center"/>
        </w:trPr>
        <w:tc>
          <w:tcPr>
            <w:tcW w:w="496" w:type="dxa"/>
            <w:vAlign w:val="center"/>
          </w:tcPr>
          <w:p w14:paraId="4226D9C8" w14:textId="77777777" w:rsidR="00020C12" w:rsidRPr="00E27BC5" w:rsidRDefault="00020C12" w:rsidP="00BC07F4">
            <w:pPr>
              <w:pStyle w:val="TableParagraph"/>
              <w:numPr>
                <w:ilvl w:val="0"/>
                <w:numId w:val="100"/>
              </w:numPr>
              <w:ind w:left="0" w:firstLine="0"/>
            </w:pPr>
          </w:p>
        </w:tc>
        <w:tc>
          <w:tcPr>
            <w:tcW w:w="3686" w:type="dxa"/>
            <w:vAlign w:val="center"/>
          </w:tcPr>
          <w:p w14:paraId="677D980F" w14:textId="6BA1EC21" w:rsidR="00020C12" w:rsidRPr="00E27BC5" w:rsidRDefault="00020C12" w:rsidP="00020C12">
            <w:pPr>
              <w:pStyle w:val="TableParagraph"/>
              <w:rPr>
                <w:color w:val="000000"/>
                <w:lang w:eastAsia="ru-RU"/>
              </w:rPr>
            </w:pPr>
            <w:r w:rsidRPr="00E27BC5">
              <w:rPr>
                <w:color w:val="000000"/>
                <w:lang w:eastAsia="ru-RU"/>
              </w:rPr>
              <w:t>Счетчик газовый</w:t>
            </w:r>
          </w:p>
        </w:tc>
        <w:tc>
          <w:tcPr>
            <w:tcW w:w="1417" w:type="dxa"/>
            <w:vAlign w:val="center"/>
          </w:tcPr>
          <w:p w14:paraId="583F5F73" w14:textId="3DEC9072" w:rsidR="00020C12" w:rsidRPr="00E27BC5" w:rsidRDefault="00020C12" w:rsidP="00020C12">
            <w:pPr>
              <w:pStyle w:val="TableParagraph"/>
              <w:jc w:val="center"/>
            </w:pPr>
            <w:r w:rsidRPr="00E27BC5">
              <w:t xml:space="preserve">1 </w:t>
            </w:r>
            <w:r w:rsidRPr="00B7480F">
              <w:t>шт.</w:t>
            </w:r>
          </w:p>
        </w:tc>
        <w:tc>
          <w:tcPr>
            <w:tcW w:w="1701" w:type="dxa"/>
            <w:vAlign w:val="center"/>
          </w:tcPr>
          <w:p w14:paraId="123D9D1D" w14:textId="77777777" w:rsidR="00020C12" w:rsidRPr="00E27BC5" w:rsidRDefault="00020C12" w:rsidP="00020C12">
            <w:pPr>
              <w:pStyle w:val="TableParagraph"/>
              <w:jc w:val="center"/>
            </w:pPr>
          </w:p>
        </w:tc>
        <w:tc>
          <w:tcPr>
            <w:tcW w:w="1134" w:type="dxa"/>
            <w:vAlign w:val="center"/>
          </w:tcPr>
          <w:p w14:paraId="60C12F4F" w14:textId="49EBEE94" w:rsidR="00020C12" w:rsidRPr="00E27BC5" w:rsidRDefault="00020C12" w:rsidP="00020C12">
            <w:pPr>
              <w:pStyle w:val="TableParagraph"/>
              <w:jc w:val="center"/>
              <w:rPr>
                <w:color w:val="000000"/>
                <w:lang w:eastAsia="ru-RU"/>
              </w:rPr>
            </w:pPr>
            <w:r w:rsidRPr="00B7480F">
              <w:t>2006</w:t>
            </w:r>
          </w:p>
        </w:tc>
        <w:tc>
          <w:tcPr>
            <w:tcW w:w="3119" w:type="dxa"/>
          </w:tcPr>
          <w:p w14:paraId="6E40D85E" w14:textId="24CF8AEC" w:rsidR="00020C12" w:rsidRPr="00E27BC5" w:rsidRDefault="00020C12" w:rsidP="00020C12">
            <w:pPr>
              <w:pStyle w:val="TableParagraph"/>
              <w:rPr>
                <w:color w:val="000000"/>
                <w:lang w:eastAsia="ru-RU"/>
              </w:rPr>
            </w:pPr>
            <w:r w:rsidRPr="00B7480F">
              <w:rPr>
                <w:lang w:eastAsia="ru-RU"/>
              </w:rPr>
              <w:t xml:space="preserve">г. Сафоново, ул. Мира, 3а </w:t>
            </w:r>
          </w:p>
        </w:tc>
        <w:tc>
          <w:tcPr>
            <w:tcW w:w="3189" w:type="dxa"/>
            <w:vAlign w:val="center"/>
          </w:tcPr>
          <w:p w14:paraId="48B972DA" w14:textId="66E98EFF" w:rsidR="00020C12" w:rsidRDefault="00020C12" w:rsidP="00020C12">
            <w:pPr>
              <w:pStyle w:val="TableParagraph"/>
            </w:pPr>
            <w:r>
              <w:t>Работоспособное, удовлетворительное</w:t>
            </w:r>
          </w:p>
        </w:tc>
      </w:tr>
    </w:tbl>
    <w:p w14:paraId="551F2A75" w14:textId="77777777" w:rsidR="000C7F26" w:rsidRDefault="000C7F26" w:rsidP="0078174A">
      <w:pPr>
        <w:spacing w:line="240" w:lineRule="auto"/>
        <w:rPr>
          <w:rFonts w:ascii="Times New Roman" w:hAnsi="Times New Roman"/>
          <w:sz w:val="24"/>
          <w:szCs w:val="24"/>
        </w:rPr>
      </w:pPr>
    </w:p>
    <w:p w14:paraId="1BAC7286" w14:textId="77777777" w:rsidR="00BB1AFD" w:rsidRDefault="00BB1AFD" w:rsidP="0078174A">
      <w:pPr>
        <w:spacing w:line="240" w:lineRule="auto"/>
        <w:rPr>
          <w:rFonts w:ascii="Times New Roman" w:hAnsi="Times New Roman"/>
          <w:sz w:val="24"/>
          <w:szCs w:val="24"/>
        </w:rPr>
      </w:pPr>
    </w:p>
    <w:tbl>
      <w:tblPr>
        <w:tblStyle w:val="af4"/>
        <w:tblW w:w="13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656"/>
        <w:gridCol w:w="4720"/>
      </w:tblGrid>
      <w:tr w:rsidR="00AE70B2" w:rsidRPr="00B523AE" w14:paraId="55E693B0" w14:textId="77777777" w:rsidTr="00716EC5">
        <w:trPr>
          <w:trHeight w:val="719"/>
          <w:jc w:val="center"/>
        </w:trPr>
        <w:tc>
          <w:tcPr>
            <w:tcW w:w="4232" w:type="dxa"/>
          </w:tcPr>
          <w:p w14:paraId="56BB8D9A" w14:textId="77777777" w:rsidR="00AE70B2" w:rsidRPr="00B523AE" w:rsidRDefault="00AE70B2" w:rsidP="00BA150B">
            <w:pPr>
              <w:spacing w:after="0" w:line="240" w:lineRule="auto"/>
              <w:ind w:left="0" w:firstLine="0"/>
              <w:jc w:val="center"/>
              <w:rPr>
                <w:rFonts w:ascii="Times New Roman" w:hAnsi="Times New Roman"/>
                <w:b/>
                <w:sz w:val="24"/>
                <w:szCs w:val="24"/>
              </w:rPr>
            </w:pPr>
          </w:p>
          <w:p w14:paraId="743434CB" w14:textId="77777777" w:rsidR="00AE70B2" w:rsidRPr="00B523AE" w:rsidRDefault="00AE70B2" w:rsidP="00BA150B">
            <w:pPr>
              <w:spacing w:after="0" w:line="240" w:lineRule="auto"/>
              <w:ind w:left="0" w:firstLine="0"/>
              <w:jc w:val="center"/>
              <w:rPr>
                <w:rFonts w:ascii="Times New Roman" w:hAnsi="Times New Roman"/>
                <w:b/>
                <w:sz w:val="24"/>
                <w:szCs w:val="24"/>
              </w:rPr>
            </w:pPr>
          </w:p>
        </w:tc>
        <w:tc>
          <w:tcPr>
            <w:tcW w:w="4656" w:type="dxa"/>
          </w:tcPr>
          <w:p w14:paraId="11DA4683" w14:textId="77777777" w:rsidR="00AE70B2" w:rsidRPr="00B523AE" w:rsidRDefault="00AE70B2" w:rsidP="00BA150B">
            <w:pPr>
              <w:spacing w:after="0" w:line="240" w:lineRule="auto"/>
              <w:ind w:left="0" w:firstLine="0"/>
              <w:jc w:val="center"/>
              <w:rPr>
                <w:rFonts w:ascii="Times New Roman" w:hAnsi="Times New Roman"/>
                <w:b/>
                <w:sz w:val="24"/>
                <w:szCs w:val="24"/>
              </w:rPr>
            </w:pPr>
          </w:p>
          <w:p w14:paraId="7DCFBF51" w14:textId="77777777" w:rsidR="00AE70B2" w:rsidRPr="00B523AE" w:rsidRDefault="00AE70B2" w:rsidP="00BA150B">
            <w:pPr>
              <w:spacing w:after="0" w:line="240" w:lineRule="auto"/>
              <w:ind w:left="0" w:firstLine="0"/>
              <w:jc w:val="center"/>
              <w:rPr>
                <w:rFonts w:ascii="Times New Roman" w:hAnsi="Times New Roman"/>
                <w:b/>
                <w:sz w:val="24"/>
                <w:szCs w:val="24"/>
              </w:rPr>
            </w:pPr>
            <w:r w:rsidRPr="00B523AE">
              <w:rPr>
                <w:rFonts w:ascii="Times New Roman" w:hAnsi="Times New Roman"/>
                <w:b/>
                <w:sz w:val="24"/>
                <w:szCs w:val="24"/>
              </w:rPr>
              <w:t>ПОДПИСИ СТОРОН</w:t>
            </w:r>
          </w:p>
        </w:tc>
        <w:tc>
          <w:tcPr>
            <w:tcW w:w="4720" w:type="dxa"/>
          </w:tcPr>
          <w:p w14:paraId="25EB7B51" w14:textId="77777777" w:rsidR="00AE70B2" w:rsidRPr="00B523AE" w:rsidRDefault="00AE70B2" w:rsidP="00BA150B">
            <w:pPr>
              <w:spacing w:after="0" w:line="240" w:lineRule="auto"/>
              <w:ind w:left="0" w:firstLine="0"/>
              <w:jc w:val="center"/>
              <w:rPr>
                <w:rFonts w:ascii="Times New Roman" w:hAnsi="Times New Roman"/>
                <w:b/>
                <w:sz w:val="24"/>
                <w:szCs w:val="24"/>
              </w:rPr>
            </w:pPr>
          </w:p>
        </w:tc>
      </w:tr>
      <w:tr w:rsidR="00AE70B2" w:rsidRPr="00B523AE" w14:paraId="1D625D2F" w14:textId="77777777" w:rsidTr="00716EC5">
        <w:trPr>
          <w:trHeight w:val="378"/>
          <w:jc w:val="center"/>
        </w:trPr>
        <w:tc>
          <w:tcPr>
            <w:tcW w:w="4232" w:type="dxa"/>
          </w:tcPr>
          <w:p w14:paraId="09BCA8CC" w14:textId="77777777" w:rsidR="00AE70B2" w:rsidRPr="00B523AE" w:rsidRDefault="00AE70B2" w:rsidP="00BA150B">
            <w:pPr>
              <w:spacing w:after="0" w:line="240" w:lineRule="auto"/>
              <w:ind w:left="0" w:firstLine="0"/>
              <w:rPr>
                <w:rFonts w:ascii="Times New Roman" w:hAnsi="Times New Roman"/>
                <w:b/>
                <w:sz w:val="24"/>
                <w:szCs w:val="24"/>
              </w:rPr>
            </w:pPr>
            <w:r w:rsidRPr="00B523AE">
              <w:rPr>
                <w:rFonts w:ascii="Times New Roman" w:hAnsi="Times New Roman"/>
                <w:b/>
                <w:sz w:val="24"/>
                <w:szCs w:val="24"/>
              </w:rPr>
              <w:t>Субъект</w:t>
            </w:r>
          </w:p>
        </w:tc>
        <w:tc>
          <w:tcPr>
            <w:tcW w:w="4656" w:type="dxa"/>
          </w:tcPr>
          <w:p w14:paraId="25A45621" w14:textId="77777777" w:rsidR="00AE70B2" w:rsidRPr="00B523AE" w:rsidRDefault="00AE70B2" w:rsidP="00BA150B">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Концедент</w:t>
            </w:r>
          </w:p>
        </w:tc>
        <w:tc>
          <w:tcPr>
            <w:tcW w:w="4720" w:type="dxa"/>
          </w:tcPr>
          <w:p w14:paraId="2C88F66C" w14:textId="77777777" w:rsidR="00AE70B2" w:rsidRPr="00B523AE" w:rsidRDefault="00AE70B2" w:rsidP="00BA150B">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Концессионер</w:t>
            </w:r>
          </w:p>
        </w:tc>
      </w:tr>
      <w:tr w:rsidR="00AE70B2" w:rsidRPr="00B523AE" w14:paraId="7E140D80" w14:textId="77777777" w:rsidTr="00716EC5">
        <w:trPr>
          <w:trHeight w:val="1165"/>
          <w:jc w:val="center"/>
        </w:trPr>
        <w:tc>
          <w:tcPr>
            <w:tcW w:w="4232" w:type="dxa"/>
          </w:tcPr>
          <w:p w14:paraId="619DA6A5"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Правительство Смоленской области</w:t>
            </w:r>
          </w:p>
        </w:tc>
        <w:tc>
          <w:tcPr>
            <w:tcW w:w="4656" w:type="dxa"/>
          </w:tcPr>
          <w:p w14:paraId="780EE839"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B523AE">
              <w:rPr>
                <w:rFonts w:ascii="Times New Roman" w:hAnsi="Times New Roman"/>
                <w:sz w:val="24"/>
                <w:szCs w:val="24"/>
              </w:rPr>
              <w:t xml:space="preserve"> Смоленской области</w:t>
            </w:r>
          </w:p>
        </w:tc>
        <w:tc>
          <w:tcPr>
            <w:tcW w:w="4720" w:type="dxa"/>
          </w:tcPr>
          <w:p w14:paraId="6EEFBC34"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AE70B2" w:rsidRPr="00B523AE" w14:paraId="742CDC27" w14:textId="77777777" w:rsidTr="00716EC5">
        <w:trPr>
          <w:trHeight w:val="791"/>
          <w:jc w:val="center"/>
        </w:trPr>
        <w:tc>
          <w:tcPr>
            <w:tcW w:w="4232" w:type="dxa"/>
          </w:tcPr>
          <w:p w14:paraId="6256D604"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Губернатор Смоленской области</w:t>
            </w:r>
          </w:p>
        </w:tc>
        <w:tc>
          <w:tcPr>
            <w:tcW w:w="4656" w:type="dxa"/>
          </w:tcPr>
          <w:p w14:paraId="385D54A9"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4720" w:type="dxa"/>
          </w:tcPr>
          <w:p w14:paraId="6F859EE0"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Генеральный директор ООО «Смоленскрегионтеплоэнерго»</w:t>
            </w:r>
          </w:p>
        </w:tc>
      </w:tr>
      <w:tr w:rsidR="00AE70B2" w:rsidRPr="00B523AE" w14:paraId="681BDB60" w14:textId="77777777" w:rsidTr="00716EC5">
        <w:trPr>
          <w:trHeight w:val="791"/>
          <w:jc w:val="center"/>
        </w:trPr>
        <w:tc>
          <w:tcPr>
            <w:tcW w:w="4232" w:type="dxa"/>
            <w:tcMar>
              <w:left w:w="57" w:type="dxa"/>
              <w:right w:w="57" w:type="dxa"/>
            </w:tcMar>
          </w:tcPr>
          <w:p w14:paraId="7806A9D8" w14:textId="77777777" w:rsidR="00AE70B2" w:rsidRPr="00B523AE" w:rsidRDefault="00AE70B2" w:rsidP="00BA150B">
            <w:pPr>
              <w:spacing w:after="0" w:line="240" w:lineRule="auto"/>
              <w:ind w:left="0" w:firstLine="0"/>
              <w:rPr>
                <w:rFonts w:ascii="Times New Roman" w:hAnsi="Times New Roman"/>
                <w:sz w:val="24"/>
                <w:szCs w:val="24"/>
              </w:rPr>
            </w:pPr>
          </w:p>
          <w:p w14:paraId="32AEB00A" w14:textId="77777777" w:rsidR="00AE70B2" w:rsidRPr="00B523AE" w:rsidRDefault="00AE70B2" w:rsidP="00BA150B">
            <w:pPr>
              <w:spacing w:after="0" w:line="240" w:lineRule="auto"/>
              <w:ind w:left="0" w:firstLine="0"/>
              <w:rPr>
                <w:rFonts w:ascii="Times New Roman" w:hAnsi="Times New Roman"/>
                <w:sz w:val="24"/>
                <w:szCs w:val="24"/>
              </w:rPr>
            </w:pPr>
          </w:p>
          <w:p w14:paraId="72A4511D"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__________________В.Н. Анохин</w:t>
            </w:r>
          </w:p>
        </w:tc>
        <w:tc>
          <w:tcPr>
            <w:tcW w:w="4656" w:type="dxa"/>
            <w:tcMar>
              <w:left w:w="57" w:type="dxa"/>
              <w:right w:w="57" w:type="dxa"/>
            </w:tcMar>
          </w:tcPr>
          <w:p w14:paraId="24C8AB71" w14:textId="77777777" w:rsidR="00AE70B2" w:rsidRPr="00B523AE" w:rsidRDefault="00AE70B2" w:rsidP="00BA150B">
            <w:pPr>
              <w:spacing w:after="0" w:line="240" w:lineRule="auto"/>
              <w:ind w:left="0" w:firstLine="0"/>
              <w:rPr>
                <w:rFonts w:ascii="Times New Roman" w:hAnsi="Times New Roman"/>
                <w:sz w:val="24"/>
                <w:szCs w:val="24"/>
              </w:rPr>
            </w:pPr>
          </w:p>
          <w:p w14:paraId="4165C2BA" w14:textId="77777777" w:rsidR="00AE70B2" w:rsidRPr="00B523AE" w:rsidRDefault="00AE70B2" w:rsidP="00BA150B">
            <w:pPr>
              <w:spacing w:after="0" w:line="240" w:lineRule="auto"/>
              <w:ind w:left="0" w:firstLine="0"/>
              <w:rPr>
                <w:rFonts w:ascii="Times New Roman" w:hAnsi="Times New Roman"/>
                <w:sz w:val="24"/>
                <w:szCs w:val="24"/>
              </w:rPr>
            </w:pPr>
          </w:p>
          <w:p w14:paraId="77EC27A4"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______________А.А. Царев</w:t>
            </w:r>
          </w:p>
        </w:tc>
        <w:tc>
          <w:tcPr>
            <w:tcW w:w="4720" w:type="dxa"/>
            <w:tcMar>
              <w:left w:w="57" w:type="dxa"/>
              <w:right w:w="57" w:type="dxa"/>
            </w:tcMar>
          </w:tcPr>
          <w:p w14:paraId="39B9C91F" w14:textId="77777777" w:rsidR="00AE70B2" w:rsidRPr="00B523AE" w:rsidRDefault="00AE70B2" w:rsidP="00BA150B">
            <w:pPr>
              <w:spacing w:after="0" w:line="240" w:lineRule="auto"/>
              <w:ind w:left="0" w:firstLine="0"/>
              <w:rPr>
                <w:rFonts w:ascii="Times New Roman" w:hAnsi="Times New Roman"/>
                <w:sz w:val="24"/>
                <w:szCs w:val="24"/>
              </w:rPr>
            </w:pPr>
          </w:p>
          <w:p w14:paraId="27657E8F" w14:textId="77777777" w:rsidR="00AE70B2" w:rsidRPr="00B523AE" w:rsidRDefault="00AE70B2" w:rsidP="00BA150B">
            <w:pPr>
              <w:spacing w:after="0" w:line="240" w:lineRule="auto"/>
              <w:ind w:left="0" w:firstLine="0"/>
              <w:rPr>
                <w:rFonts w:ascii="Times New Roman" w:hAnsi="Times New Roman"/>
                <w:sz w:val="24"/>
                <w:szCs w:val="24"/>
              </w:rPr>
            </w:pPr>
          </w:p>
          <w:p w14:paraId="7BB4F4AF"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__________________Ю.Н. Пучков</w:t>
            </w:r>
          </w:p>
        </w:tc>
      </w:tr>
      <w:tr w:rsidR="00AE70B2" w:rsidRPr="00B523AE" w14:paraId="48E0D38F" w14:textId="77777777" w:rsidTr="00716EC5">
        <w:trPr>
          <w:trHeight w:val="263"/>
          <w:jc w:val="center"/>
        </w:trPr>
        <w:tc>
          <w:tcPr>
            <w:tcW w:w="4232" w:type="dxa"/>
          </w:tcPr>
          <w:p w14:paraId="0FBBF12E" w14:textId="77777777" w:rsidR="00AE70B2" w:rsidRPr="00B523AE" w:rsidRDefault="00AE70B2" w:rsidP="00BA150B">
            <w:pPr>
              <w:spacing w:after="0" w:line="240" w:lineRule="auto"/>
              <w:ind w:left="0" w:firstLine="0"/>
              <w:rPr>
                <w:rFonts w:ascii="Times New Roman" w:hAnsi="Times New Roman"/>
              </w:rPr>
            </w:pPr>
            <w:r w:rsidRPr="00B523AE">
              <w:rPr>
                <w:rFonts w:ascii="Times New Roman" w:hAnsi="Times New Roman"/>
                <w:sz w:val="24"/>
                <w:szCs w:val="24"/>
              </w:rPr>
              <w:t>М.П.</w:t>
            </w:r>
          </w:p>
        </w:tc>
        <w:tc>
          <w:tcPr>
            <w:tcW w:w="4656" w:type="dxa"/>
          </w:tcPr>
          <w:p w14:paraId="38203C7D"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4720" w:type="dxa"/>
          </w:tcPr>
          <w:p w14:paraId="47BD6BE4" w14:textId="77777777" w:rsidR="00AE70B2" w:rsidRPr="00B523AE" w:rsidRDefault="00AE70B2" w:rsidP="00BA150B">
            <w:pPr>
              <w:spacing w:after="0" w:line="240" w:lineRule="auto"/>
              <w:ind w:left="0" w:firstLine="0"/>
              <w:rPr>
                <w:rFonts w:ascii="Times New Roman" w:hAnsi="Times New Roman"/>
              </w:rPr>
            </w:pPr>
            <w:r w:rsidRPr="00B523AE">
              <w:rPr>
                <w:rFonts w:ascii="Times New Roman" w:hAnsi="Times New Roman"/>
                <w:sz w:val="24"/>
                <w:szCs w:val="24"/>
              </w:rPr>
              <w:t>М.П.</w:t>
            </w:r>
          </w:p>
        </w:tc>
      </w:tr>
    </w:tbl>
    <w:p w14:paraId="5E9D5DDF" w14:textId="77777777" w:rsidR="000C7F26" w:rsidRPr="00237331" w:rsidRDefault="000C7F26" w:rsidP="0078174A">
      <w:pPr>
        <w:spacing w:line="240" w:lineRule="auto"/>
        <w:rPr>
          <w:rFonts w:ascii="Times New Roman" w:hAnsi="Times New Roman"/>
          <w:sz w:val="24"/>
          <w:szCs w:val="24"/>
        </w:rPr>
      </w:pPr>
    </w:p>
    <w:p w14:paraId="56272C0C" w14:textId="77777777" w:rsidR="00891FDB" w:rsidRPr="00237331" w:rsidRDefault="00891FDB" w:rsidP="0078174A">
      <w:pPr>
        <w:keepNext/>
        <w:widowControl w:val="0"/>
        <w:autoSpaceDE w:val="0"/>
        <w:autoSpaceDN w:val="0"/>
        <w:adjustRightInd w:val="0"/>
        <w:spacing w:after="120" w:line="240" w:lineRule="auto"/>
        <w:jc w:val="center"/>
        <w:rPr>
          <w:rFonts w:ascii="Times New Roman" w:eastAsia="Times New Roman" w:hAnsi="Times New Roman"/>
          <w:b/>
          <w:sz w:val="24"/>
          <w:szCs w:val="24"/>
          <w:lang w:eastAsia="ru-RU"/>
        </w:rPr>
        <w:sectPr w:rsidR="00891FDB" w:rsidRPr="00237331" w:rsidSect="001C022E">
          <w:pgSz w:w="16838" w:h="11906" w:orient="landscape"/>
          <w:pgMar w:top="993" w:right="820" w:bottom="850" w:left="1134" w:header="708" w:footer="708" w:gutter="0"/>
          <w:cols w:space="708"/>
          <w:docGrid w:linePitch="360"/>
        </w:sectPr>
      </w:pPr>
    </w:p>
    <w:p w14:paraId="37D1A1C0" w14:textId="12F9C96C" w:rsidR="00392273" w:rsidRPr="00237331" w:rsidRDefault="00392273" w:rsidP="0078174A">
      <w:pPr>
        <w:keepNext/>
        <w:widowControl w:val="0"/>
        <w:autoSpaceDE w:val="0"/>
        <w:autoSpaceDN w:val="0"/>
        <w:adjustRightInd w:val="0"/>
        <w:spacing w:after="120" w:line="240" w:lineRule="auto"/>
        <w:jc w:val="center"/>
        <w:rPr>
          <w:rFonts w:ascii="Times New Roman" w:eastAsia="Times New Roman" w:hAnsi="Times New Roman"/>
          <w:sz w:val="24"/>
          <w:szCs w:val="24"/>
          <w:lang w:eastAsia="ru-RU"/>
        </w:rPr>
      </w:pPr>
      <w:r w:rsidRPr="00237331">
        <w:rPr>
          <w:rFonts w:ascii="Times New Roman" w:eastAsia="Times New Roman" w:hAnsi="Times New Roman"/>
          <w:b/>
          <w:sz w:val="24"/>
          <w:szCs w:val="24"/>
          <w:lang w:eastAsia="ru-RU"/>
        </w:rPr>
        <w:lastRenderedPageBreak/>
        <w:t xml:space="preserve">ПРИЛОЖЕНИЕ </w:t>
      </w:r>
      <w:bookmarkStart w:id="1020" w:name="Приложение2_2"/>
      <w:r w:rsidRPr="00237331">
        <w:rPr>
          <w:rFonts w:ascii="Times New Roman" w:eastAsia="Times New Roman" w:hAnsi="Times New Roman"/>
          <w:b/>
          <w:sz w:val="24"/>
          <w:szCs w:val="24"/>
          <w:lang w:eastAsia="ru-RU"/>
        </w:rPr>
        <w:t>2.2</w:t>
      </w:r>
      <w:bookmarkEnd w:id="1020"/>
      <w:r w:rsidRPr="00237331">
        <w:rPr>
          <w:rFonts w:ascii="Times New Roman" w:eastAsia="Times New Roman" w:hAnsi="Times New Roman"/>
          <w:sz w:val="24"/>
          <w:szCs w:val="24"/>
          <w:lang w:eastAsia="ru-RU"/>
        </w:rPr>
        <w:br/>
      </w:r>
      <w:r w:rsidR="00FE47C0" w:rsidRPr="00237331">
        <w:rPr>
          <w:rFonts w:ascii="Times New Roman" w:eastAsia="Times New Roman" w:hAnsi="Times New Roman"/>
          <w:sz w:val="24"/>
          <w:szCs w:val="24"/>
          <w:lang w:eastAsia="ru-RU"/>
        </w:rPr>
        <w:t xml:space="preserve">к концессионному соглашению </w:t>
      </w:r>
      <w:r w:rsidR="00FE47C0" w:rsidRPr="00237331">
        <w:rPr>
          <w:rFonts w:ascii="Times New Roman" w:hAnsi="Times New Roman"/>
          <w:sz w:val="24"/>
          <w:szCs w:val="24"/>
        </w:rPr>
        <w:t xml:space="preserve">в отношении объектов теплоснабжения, находящихся в собственности </w:t>
      </w:r>
      <w:r w:rsidR="00274CB8">
        <w:rPr>
          <w:rFonts w:ascii="Times New Roman" w:hAnsi="Times New Roman"/>
          <w:sz w:val="24"/>
          <w:szCs w:val="24"/>
        </w:rPr>
        <w:t>муниципального образования «</w:t>
      </w:r>
      <w:r w:rsidR="002F1EFC">
        <w:rPr>
          <w:rFonts w:ascii="Times New Roman" w:hAnsi="Times New Roman"/>
          <w:sz w:val="24"/>
          <w:szCs w:val="24"/>
        </w:rPr>
        <w:t>Сафоновский</w:t>
      </w:r>
      <w:r w:rsidR="002F1EFC" w:rsidRPr="005D2860">
        <w:rPr>
          <w:rFonts w:ascii="Times New Roman" w:hAnsi="Times New Roman"/>
          <w:sz w:val="24"/>
          <w:szCs w:val="24"/>
        </w:rPr>
        <w:t xml:space="preserve"> </w:t>
      </w:r>
      <w:r w:rsidR="00274CB8">
        <w:rPr>
          <w:rFonts w:ascii="Times New Roman" w:hAnsi="Times New Roman"/>
          <w:sz w:val="24"/>
          <w:szCs w:val="24"/>
        </w:rPr>
        <w:t>муниципальный округ»</w:t>
      </w:r>
      <w:r w:rsidR="004B2BED" w:rsidRPr="004B2BED">
        <w:rPr>
          <w:rFonts w:ascii="Times New Roman" w:hAnsi="Times New Roman"/>
          <w:sz w:val="24"/>
          <w:szCs w:val="24"/>
        </w:rPr>
        <w:t xml:space="preserve"> </w:t>
      </w:r>
      <w:r w:rsidR="00FE47C0" w:rsidRPr="00237331">
        <w:rPr>
          <w:rFonts w:ascii="Times New Roman" w:hAnsi="Times New Roman"/>
          <w:sz w:val="24"/>
          <w:szCs w:val="24"/>
        </w:rPr>
        <w:t>Смоленской области</w:t>
      </w:r>
    </w:p>
    <w:p w14:paraId="003710FB" w14:textId="77777777" w:rsidR="00392273" w:rsidRDefault="00392273" w:rsidP="0078174A">
      <w:pPr>
        <w:pStyle w:val="af7"/>
        <w:spacing w:after="120" w:line="240" w:lineRule="auto"/>
      </w:pPr>
      <w:bookmarkStart w:id="1021" w:name="_Toc484822138"/>
      <w:bookmarkStart w:id="1022" w:name="_Toc158211054"/>
      <w:r w:rsidRPr="00237331">
        <w:t>Состав и описание Иного имущества</w:t>
      </w:r>
      <w:bookmarkEnd w:id="1021"/>
      <w:bookmarkEnd w:id="1022"/>
    </w:p>
    <w:tbl>
      <w:tblPr>
        <w:tblW w:w="147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1"/>
        <w:gridCol w:w="1936"/>
        <w:gridCol w:w="2348"/>
        <w:gridCol w:w="2046"/>
        <w:gridCol w:w="2158"/>
        <w:gridCol w:w="1386"/>
        <w:gridCol w:w="1276"/>
        <w:gridCol w:w="1275"/>
        <w:gridCol w:w="1781"/>
      </w:tblGrid>
      <w:tr w:rsidR="00186AC9" w:rsidRPr="00BA150B" w14:paraId="16C3AC25" w14:textId="77777777" w:rsidTr="00BB1AFD">
        <w:trPr>
          <w:trHeight w:val="20"/>
        </w:trPr>
        <w:tc>
          <w:tcPr>
            <w:tcW w:w="531" w:type="dxa"/>
            <w:vMerge w:val="restart"/>
            <w:shd w:val="clear" w:color="000000" w:fill="D9D9D9"/>
            <w:tcMar>
              <w:left w:w="28" w:type="dxa"/>
              <w:right w:w="28" w:type="dxa"/>
            </w:tcMar>
            <w:vAlign w:val="center"/>
            <w:hideMark/>
          </w:tcPr>
          <w:p w14:paraId="1E8B1800" w14:textId="77777777" w:rsidR="00186AC9" w:rsidRPr="00BA150B" w:rsidRDefault="00186AC9" w:rsidP="00CC26B4">
            <w:pPr>
              <w:spacing w:after="0" w:line="240" w:lineRule="auto"/>
              <w:jc w:val="center"/>
              <w:rPr>
                <w:rFonts w:ascii="Times New Roman" w:eastAsia="Times New Roman" w:hAnsi="Times New Roman"/>
                <w:b/>
                <w:bCs/>
                <w:color w:val="000000"/>
                <w:lang w:eastAsia="ru-RU"/>
              </w:rPr>
            </w:pPr>
            <w:r w:rsidRPr="00BA150B">
              <w:rPr>
                <w:rFonts w:ascii="Times New Roman" w:eastAsia="Times New Roman" w:hAnsi="Times New Roman"/>
                <w:b/>
                <w:bCs/>
                <w:color w:val="000000"/>
                <w:lang w:eastAsia="ru-RU"/>
              </w:rPr>
              <w:t>№ п/п</w:t>
            </w:r>
          </w:p>
        </w:tc>
        <w:tc>
          <w:tcPr>
            <w:tcW w:w="1936" w:type="dxa"/>
            <w:vMerge w:val="restart"/>
            <w:shd w:val="clear" w:color="000000" w:fill="D9D9D9"/>
            <w:tcMar>
              <w:left w:w="28" w:type="dxa"/>
              <w:right w:w="28" w:type="dxa"/>
            </w:tcMar>
            <w:vAlign w:val="center"/>
            <w:hideMark/>
          </w:tcPr>
          <w:p w14:paraId="5924882C" w14:textId="77777777" w:rsidR="00186AC9" w:rsidRPr="00BA150B" w:rsidRDefault="00186AC9" w:rsidP="00CC26B4">
            <w:pPr>
              <w:spacing w:after="0" w:line="240" w:lineRule="auto"/>
              <w:jc w:val="center"/>
              <w:rPr>
                <w:rFonts w:ascii="Times New Roman" w:eastAsia="Times New Roman" w:hAnsi="Times New Roman"/>
                <w:b/>
                <w:bCs/>
                <w:color w:val="000000"/>
                <w:lang w:eastAsia="ru-RU"/>
              </w:rPr>
            </w:pPr>
            <w:r w:rsidRPr="00BA150B">
              <w:rPr>
                <w:rFonts w:ascii="Times New Roman" w:eastAsia="Times New Roman" w:hAnsi="Times New Roman"/>
                <w:b/>
                <w:bCs/>
                <w:color w:val="000000"/>
                <w:lang w:eastAsia="ru-RU"/>
              </w:rPr>
              <w:t>Наименование имущества (согласно технического плана, кадастрового или технического паспорта)</w:t>
            </w:r>
          </w:p>
        </w:tc>
        <w:tc>
          <w:tcPr>
            <w:tcW w:w="2348" w:type="dxa"/>
            <w:vMerge w:val="restart"/>
            <w:shd w:val="clear" w:color="000000" w:fill="D9D9D9"/>
            <w:tcMar>
              <w:left w:w="28" w:type="dxa"/>
              <w:right w:w="28" w:type="dxa"/>
            </w:tcMar>
            <w:vAlign w:val="center"/>
            <w:hideMark/>
          </w:tcPr>
          <w:p w14:paraId="6988F2F6" w14:textId="77777777" w:rsidR="00186AC9" w:rsidRPr="00BA150B" w:rsidRDefault="00186AC9" w:rsidP="00CC26B4">
            <w:pPr>
              <w:spacing w:after="0" w:line="240" w:lineRule="auto"/>
              <w:jc w:val="center"/>
              <w:rPr>
                <w:rFonts w:ascii="Times New Roman" w:eastAsia="Times New Roman" w:hAnsi="Times New Roman"/>
                <w:b/>
                <w:bCs/>
                <w:color w:val="000000"/>
                <w:lang w:eastAsia="ru-RU"/>
              </w:rPr>
            </w:pPr>
            <w:r w:rsidRPr="00BA150B">
              <w:rPr>
                <w:rFonts w:ascii="Times New Roman" w:eastAsia="Times New Roman" w:hAnsi="Times New Roman"/>
                <w:b/>
                <w:bCs/>
                <w:color w:val="000000"/>
                <w:lang w:eastAsia="ru-RU"/>
              </w:rPr>
              <w:t>Местонахождение</w:t>
            </w:r>
          </w:p>
        </w:tc>
        <w:tc>
          <w:tcPr>
            <w:tcW w:w="2046" w:type="dxa"/>
            <w:vMerge w:val="restart"/>
            <w:shd w:val="clear" w:color="000000" w:fill="D9D9D9"/>
            <w:tcMar>
              <w:left w:w="28" w:type="dxa"/>
              <w:right w:w="28" w:type="dxa"/>
            </w:tcMar>
            <w:vAlign w:val="center"/>
            <w:hideMark/>
          </w:tcPr>
          <w:p w14:paraId="45DDA9F9" w14:textId="77777777" w:rsidR="00186AC9" w:rsidRPr="00BA150B" w:rsidRDefault="00186AC9" w:rsidP="00CC26B4">
            <w:pPr>
              <w:spacing w:after="0" w:line="240" w:lineRule="auto"/>
              <w:jc w:val="center"/>
              <w:rPr>
                <w:rFonts w:ascii="Times New Roman" w:eastAsia="Times New Roman" w:hAnsi="Times New Roman"/>
                <w:b/>
                <w:bCs/>
                <w:color w:val="000000"/>
                <w:lang w:eastAsia="ru-RU"/>
              </w:rPr>
            </w:pPr>
            <w:r w:rsidRPr="00BA150B">
              <w:rPr>
                <w:rFonts w:ascii="Times New Roman" w:eastAsia="Times New Roman" w:hAnsi="Times New Roman"/>
                <w:b/>
                <w:bCs/>
                <w:color w:val="000000"/>
                <w:lang w:eastAsia="ru-RU"/>
              </w:rPr>
              <w:t>Кадастровый номер</w:t>
            </w:r>
          </w:p>
        </w:tc>
        <w:tc>
          <w:tcPr>
            <w:tcW w:w="2158" w:type="dxa"/>
            <w:vMerge w:val="restart"/>
            <w:shd w:val="clear" w:color="000000" w:fill="D9D9D9"/>
            <w:tcMar>
              <w:left w:w="28" w:type="dxa"/>
              <w:right w:w="28" w:type="dxa"/>
            </w:tcMar>
            <w:vAlign w:val="center"/>
            <w:hideMark/>
          </w:tcPr>
          <w:p w14:paraId="63CE90CB" w14:textId="77777777" w:rsidR="00186AC9" w:rsidRPr="00BA150B" w:rsidRDefault="00186AC9" w:rsidP="00CC26B4">
            <w:pPr>
              <w:spacing w:after="0" w:line="240" w:lineRule="auto"/>
              <w:jc w:val="center"/>
              <w:rPr>
                <w:rFonts w:ascii="Times New Roman" w:eastAsia="Times New Roman" w:hAnsi="Times New Roman"/>
                <w:b/>
                <w:bCs/>
                <w:color w:val="000000"/>
                <w:lang w:eastAsia="ru-RU"/>
              </w:rPr>
            </w:pPr>
            <w:r w:rsidRPr="00BA150B">
              <w:rPr>
                <w:rFonts w:ascii="Times New Roman" w:eastAsia="Times New Roman" w:hAnsi="Times New Roman"/>
                <w:b/>
                <w:bCs/>
                <w:color w:val="000000"/>
                <w:lang w:eastAsia="ru-RU"/>
              </w:rPr>
              <w:t>Реквизиты свидетельства о регистрации права, сведения реестра (основание и дата)</w:t>
            </w:r>
          </w:p>
        </w:tc>
        <w:tc>
          <w:tcPr>
            <w:tcW w:w="3937" w:type="dxa"/>
            <w:gridSpan w:val="3"/>
            <w:shd w:val="clear" w:color="000000" w:fill="D9D9D9"/>
            <w:tcMar>
              <w:left w:w="28" w:type="dxa"/>
              <w:right w:w="28" w:type="dxa"/>
            </w:tcMar>
            <w:vAlign w:val="center"/>
            <w:hideMark/>
          </w:tcPr>
          <w:p w14:paraId="0695A5B3" w14:textId="77777777" w:rsidR="00186AC9" w:rsidRPr="00BA150B" w:rsidRDefault="00186AC9" w:rsidP="00CC26B4">
            <w:pPr>
              <w:spacing w:after="0" w:line="240" w:lineRule="auto"/>
              <w:jc w:val="center"/>
              <w:rPr>
                <w:rFonts w:ascii="Times New Roman" w:eastAsia="Times New Roman" w:hAnsi="Times New Roman"/>
                <w:b/>
                <w:bCs/>
                <w:color w:val="000000"/>
                <w:lang w:eastAsia="ru-RU"/>
              </w:rPr>
            </w:pPr>
            <w:r w:rsidRPr="00BA150B">
              <w:rPr>
                <w:rFonts w:ascii="Times New Roman" w:eastAsia="Times New Roman" w:hAnsi="Times New Roman"/>
                <w:b/>
                <w:bCs/>
                <w:color w:val="000000"/>
                <w:lang w:eastAsia="ru-RU"/>
              </w:rPr>
              <w:t>Итого по состоянию на 01.01.2025</w:t>
            </w:r>
          </w:p>
        </w:tc>
        <w:tc>
          <w:tcPr>
            <w:tcW w:w="1781" w:type="dxa"/>
            <w:vMerge w:val="restart"/>
            <w:shd w:val="clear" w:color="000000" w:fill="D9D9D9"/>
            <w:tcMar>
              <w:left w:w="28" w:type="dxa"/>
              <w:right w:w="28" w:type="dxa"/>
            </w:tcMar>
            <w:vAlign w:val="center"/>
            <w:hideMark/>
          </w:tcPr>
          <w:p w14:paraId="3602715C" w14:textId="22095FE2" w:rsidR="00186AC9" w:rsidRPr="00BA150B" w:rsidRDefault="00186AC9" w:rsidP="00FA6DBC">
            <w:pPr>
              <w:spacing w:after="0" w:line="240" w:lineRule="auto"/>
              <w:rPr>
                <w:rFonts w:ascii="Times New Roman" w:eastAsia="Times New Roman" w:hAnsi="Times New Roman"/>
                <w:b/>
                <w:bCs/>
                <w:color w:val="000000"/>
                <w:lang w:eastAsia="ru-RU"/>
              </w:rPr>
            </w:pPr>
            <w:r w:rsidRPr="00BA150B">
              <w:rPr>
                <w:rFonts w:ascii="Times New Roman" w:eastAsia="Times New Roman" w:hAnsi="Times New Roman"/>
                <w:b/>
                <w:bCs/>
                <w:color w:val="000000"/>
                <w:lang w:eastAsia="ru-RU"/>
              </w:rPr>
              <w:t>Тех.  харак-ки объекта (уст. мощ., протяж</w:t>
            </w:r>
            <w:r w:rsidR="00FA6DBC">
              <w:rPr>
                <w:rFonts w:ascii="Times New Roman" w:eastAsia="Times New Roman" w:hAnsi="Times New Roman"/>
                <w:b/>
                <w:bCs/>
                <w:color w:val="000000"/>
                <w:lang w:eastAsia="ru-RU"/>
              </w:rPr>
              <w:t>-</w:t>
            </w:r>
            <w:r w:rsidRPr="00BA150B">
              <w:rPr>
                <w:rFonts w:ascii="Times New Roman" w:eastAsia="Times New Roman" w:hAnsi="Times New Roman"/>
                <w:b/>
                <w:bCs/>
                <w:color w:val="000000"/>
                <w:lang w:eastAsia="ru-RU"/>
              </w:rPr>
              <w:t>сть в однотруб исчислении и пр.)</w:t>
            </w:r>
          </w:p>
        </w:tc>
      </w:tr>
      <w:tr w:rsidR="00186AC9" w:rsidRPr="00BA150B" w14:paraId="033DB763" w14:textId="77777777" w:rsidTr="00BB1AFD">
        <w:trPr>
          <w:trHeight w:val="20"/>
        </w:trPr>
        <w:tc>
          <w:tcPr>
            <w:tcW w:w="531" w:type="dxa"/>
            <w:vMerge/>
            <w:tcMar>
              <w:left w:w="28" w:type="dxa"/>
              <w:right w:w="28" w:type="dxa"/>
            </w:tcMar>
            <w:vAlign w:val="center"/>
            <w:hideMark/>
          </w:tcPr>
          <w:p w14:paraId="6BAFB31F" w14:textId="77777777" w:rsidR="00186AC9" w:rsidRPr="00BA150B" w:rsidRDefault="00186AC9" w:rsidP="00CC26B4">
            <w:pPr>
              <w:spacing w:after="0" w:line="240" w:lineRule="auto"/>
              <w:rPr>
                <w:rFonts w:ascii="Times New Roman" w:eastAsia="Times New Roman" w:hAnsi="Times New Roman"/>
                <w:b/>
                <w:bCs/>
                <w:color w:val="000000"/>
                <w:lang w:eastAsia="ru-RU"/>
              </w:rPr>
            </w:pPr>
          </w:p>
        </w:tc>
        <w:tc>
          <w:tcPr>
            <w:tcW w:w="1936" w:type="dxa"/>
            <w:vMerge/>
            <w:tcMar>
              <w:left w:w="28" w:type="dxa"/>
              <w:right w:w="28" w:type="dxa"/>
            </w:tcMar>
            <w:vAlign w:val="center"/>
            <w:hideMark/>
          </w:tcPr>
          <w:p w14:paraId="4E77A87E" w14:textId="77777777" w:rsidR="00186AC9" w:rsidRPr="00BA150B" w:rsidRDefault="00186AC9" w:rsidP="00CC26B4">
            <w:pPr>
              <w:spacing w:after="0" w:line="240" w:lineRule="auto"/>
              <w:rPr>
                <w:rFonts w:ascii="Times New Roman" w:eastAsia="Times New Roman" w:hAnsi="Times New Roman"/>
                <w:b/>
                <w:bCs/>
                <w:color w:val="000000"/>
                <w:lang w:eastAsia="ru-RU"/>
              </w:rPr>
            </w:pPr>
          </w:p>
        </w:tc>
        <w:tc>
          <w:tcPr>
            <w:tcW w:w="2348" w:type="dxa"/>
            <w:vMerge/>
            <w:tcMar>
              <w:left w:w="28" w:type="dxa"/>
              <w:right w:w="28" w:type="dxa"/>
            </w:tcMar>
            <w:vAlign w:val="center"/>
            <w:hideMark/>
          </w:tcPr>
          <w:p w14:paraId="5F87C9E8" w14:textId="77777777" w:rsidR="00186AC9" w:rsidRPr="00BA150B" w:rsidRDefault="00186AC9" w:rsidP="00CC26B4">
            <w:pPr>
              <w:spacing w:after="0" w:line="240" w:lineRule="auto"/>
              <w:rPr>
                <w:rFonts w:ascii="Times New Roman" w:eastAsia="Times New Roman" w:hAnsi="Times New Roman"/>
                <w:b/>
                <w:bCs/>
                <w:color w:val="000000"/>
                <w:lang w:eastAsia="ru-RU"/>
              </w:rPr>
            </w:pPr>
          </w:p>
        </w:tc>
        <w:tc>
          <w:tcPr>
            <w:tcW w:w="2046" w:type="dxa"/>
            <w:vMerge/>
            <w:tcMar>
              <w:left w:w="28" w:type="dxa"/>
              <w:right w:w="28" w:type="dxa"/>
            </w:tcMar>
            <w:vAlign w:val="center"/>
            <w:hideMark/>
          </w:tcPr>
          <w:p w14:paraId="7759A4D7" w14:textId="77777777" w:rsidR="00186AC9" w:rsidRPr="00BA150B" w:rsidRDefault="00186AC9" w:rsidP="00CC26B4">
            <w:pPr>
              <w:spacing w:after="0" w:line="240" w:lineRule="auto"/>
              <w:rPr>
                <w:rFonts w:ascii="Times New Roman" w:eastAsia="Times New Roman" w:hAnsi="Times New Roman"/>
                <w:b/>
                <w:bCs/>
                <w:color w:val="000000"/>
                <w:lang w:eastAsia="ru-RU"/>
              </w:rPr>
            </w:pPr>
          </w:p>
        </w:tc>
        <w:tc>
          <w:tcPr>
            <w:tcW w:w="2158" w:type="dxa"/>
            <w:vMerge/>
            <w:tcMar>
              <w:left w:w="28" w:type="dxa"/>
              <w:right w:w="28" w:type="dxa"/>
            </w:tcMar>
            <w:vAlign w:val="center"/>
            <w:hideMark/>
          </w:tcPr>
          <w:p w14:paraId="4515CAF6" w14:textId="77777777" w:rsidR="00186AC9" w:rsidRPr="00BA150B" w:rsidRDefault="00186AC9" w:rsidP="00CC26B4">
            <w:pPr>
              <w:spacing w:after="0" w:line="240" w:lineRule="auto"/>
              <w:rPr>
                <w:rFonts w:ascii="Times New Roman" w:eastAsia="Times New Roman" w:hAnsi="Times New Roman"/>
                <w:b/>
                <w:bCs/>
                <w:color w:val="000000"/>
                <w:lang w:eastAsia="ru-RU"/>
              </w:rPr>
            </w:pPr>
          </w:p>
        </w:tc>
        <w:tc>
          <w:tcPr>
            <w:tcW w:w="3937" w:type="dxa"/>
            <w:gridSpan w:val="3"/>
            <w:shd w:val="clear" w:color="000000" w:fill="D9D9D9"/>
            <w:tcMar>
              <w:left w:w="28" w:type="dxa"/>
              <w:right w:w="28" w:type="dxa"/>
            </w:tcMar>
            <w:vAlign w:val="center"/>
            <w:hideMark/>
          </w:tcPr>
          <w:p w14:paraId="701806C5" w14:textId="77777777" w:rsidR="00186AC9" w:rsidRPr="00BA150B" w:rsidRDefault="00186AC9" w:rsidP="00CC26B4">
            <w:pPr>
              <w:spacing w:after="0" w:line="240" w:lineRule="auto"/>
              <w:jc w:val="center"/>
              <w:rPr>
                <w:rFonts w:ascii="Times New Roman" w:eastAsia="Times New Roman" w:hAnsi="Times New Roman"/>
                <w:b/>
                <w:bCs/>
                <w:color w:val="000000"/>
                <w:lang w:eastAsia="ru-RU"/>
              </w:rPr>
            </w:pPr>
            <w:r w:rsidRPr="00BA150B">
              <w:rPr>
                <w:rFonts w:ascii="Times New Roman" w:eastAsia="Times New Roman" w:hAnsi="Times New Roman"/>
                <w:b/>
                <w:bCs/>
                <w:color w:val="000000"/>
                <w:lang w:eastAsia="ru-RU"/>
              </w:rPr>
              <w:t>Стоимость, руб.</w:t>
            </w:r>
          </w:p>
        </w:tc>
        <w:tc>
          <w:tcPr>
            <w:tcW w:w="1781" w:type="dxa"/>
            <w:vMerge/>
            <w:tcMar>
              <w:left w:w="28" w:type="dxa"/>
              <w:right w:w="28" w:type="dxa"/>
            </w:tcMar>
            <w:vAlign w:val="center"/>
            <w:hideMark/>
          </w:tcPr>
          <w:p w14:paraId="64C8B7BD" w14:textId="77777777" w:rsidR="00186AC9" w:rsidRPr="00BA150B" w:rsidRDefault="00186AC9" w:rsidP="00CC26B4">
            <w:pPr>
              <w:spacing w:after="0" w:line="240" w:lineRule="auto"/>
              <w:rPr>
                <w:rFonts w:ascii="Times New Roman" w:eastAsia="Times New Roman" w:hAnsi="Times New Roman"/>
                <w:b/>
                <w:bCs/>
                <w:color w:val="000000"/>
                <w:lang w:eastAsia="ru-RU"/>
              </w:rPr>
            </w:pPr>
          </w:p>
        </w:tc>
      </w:tr>
      <w:tr w:rsidR="00186AC9" w:rsidRPr="00BA150B" w14:paraId="13840864" w14:textId="77777777" w:rsidTr="00FA6DBC">
        <w:trPr>
          <w:trHeight w:val="1235"/>
        </w:trPr>
        <w:tc>
          <w:tcPr>
            <w:tcW w:w="531" w:type="dxa"/>
            <w:vMerge/>
            <w:tcMar>
              <w:left w:w="28" w:type="dxa"/>
              <w:right w:w="28" w:type="dxa"/>
            </w:tcMar>
            <w:vAlign w:val="center"/>
            <w:hideMark/>
          </w:tcPr>
          <w:p w14:paraId="71B10FC1" w14:textId="77777777" w:rsidR="00186AC9" w:rsidRPr="00BA150B" w:rsidRDefault="00186AC9" w:rsidP="00CC26B4">
            <w:pPr>
              <w:spacing w:after="0" w:line="240" w:lineRule="auto"/>
              <w:rPr>
                <w:rFonts w:ascii="Times New Roman" w:eastAsia="Times New Roman" w:hAnsi="Times New Roman"/>
                <w:b/>
                <w:bCs/>
                <w:color w:val="000000"/>
                <w:lang w:eastAsia="ru-RU"/>
              </w:rPr>
            </w:pPr>
          </w:p>
        </w:tc>
        <w:tc>
          <w:tcPr>
            <w:tcW w:w="1936" w:type="dxa"/>
            <w:vMerge/>
            <w:tcMar>
              <w:left w:w="28" w:type="dxa"/>
              <w:right w:w="28" w:type="dxa"/>
            </w:tcMar>
            <w:vAlign w:val="center"/>
            <w:hideMark/>
          </w:tcPr>
          <w:p w14:paraId="30B64133" w14:textId="77777777" w:rsidR="00186AC9" w:rsidRPr="00BA150B" w:rsidRDefault="00186AC9" w:rsidP="00CC26B4">
            <w:pPr>
              <w:spacing w:after="0" w:line="240" w:lineRule="auto"/>
              <w:rPr>
                <w:rFonts w:ascii="Times New Roman" w:eastAsia="Times New Roman" w:hAnsi="Times New Roman"/>
                <w:b/>
                <w:bCs/>
                <w:color w:val="000000"/>
                <w:lang w:eastAsia="ru-RU"/>
              </w:rPr>
            </w:pPr>
          </w:p>
        </w:tc>
        <w:tc>
          <w:tcPr>
            <w:tcW w:w="2348" w:type="dxa"/>
            <w:vMerge/>
            <w:tcMar>
              <w:left w:w="28" w:type="dxa"/>
              <w:right w:w="28" w:type="dxa"/>
            </w:tcMar>
            <w:vAlign w:val="center"/>
            <w:hideMark/>
          </w:tcPr>
          <w:p w14:paraId="5AF00317" w14:textId="77777777" w:rsidR="00186AC9" w:rsidRPr="00BA150B" w:rsidRDefault="00186AC9" w:rsidP="00CC26B4">
            <w:pPr>
              <w:spacing w:after="0" w:line="240" w:lineRule="auto"/>
              <w:rPr>
                <w:rFonts w:ascii="Times New Roman" w:eastAsia="Times New Roman" w:hAnsi="Times New Roman"/>
                <w:b/>
                <w:bCs/>
                <w:color w:val="000000"/>
                <w:lang w:eastAsia="ru-RU"/>
              </w:rPr>
            </w:pPr>
          </w:p>
        </w:tc>
        <w:tc>
          <w:tcPr>
            <w:tcW w:w="2046" w:type="dxa"/>
            <w:vMerge/>
            <w:tcMar>
              <w:left w:w="28" w:type="dxa"/>
              <w:right w:w="28" w:type="dxa"/>
            </w:tcMar>
            <w:vAlign w:val="center"/>
            <w:hideMark/>
          </w:tcPr>
          <w:p w14:paraId="44B360B9" w14:textId="77777777" w:rsidR="00186AC9" w:rsidRPr="00BA150B" w:rsidRDefault="00186AC9" w:rsidP="00CC26B4">
            <w:pPr>
              <w:spacing w:after="0" w:line="240" w:lineRule="auto"/>
              <w:rPr>
                <w:rFonts w:ascii="Times New Roman" w:eastAsia="Times New Roman" w:hAnsi="Times New Roman"/>
                <w:b/>
                <w:bCs/>
                <w:color w:val="000000"/>
                <w:lang w:eastAsia="ru-RU"/>
              </w:rPr>
            </w:pPr>
          </w:p>
        </w:tc>
        <w:tc>
          <w:tcPr>
            <w:tcW w:w="2158" w:type="dxa"/>
            <w:vMerge/>
            <w:tcMar>
              <w:left w:w="28" w:type="dxa"/>
              <w:right w:w="28" w:type="dxa"/>
            </w:tcMar>
            <w:vAlign w:val="center"/>
            <w:hideMark/>
          </w:tcPr>
          <w:p w14:paraId="30926B1B" w14:textId="77777777" w:rsidR="00186AC9" w:rsidRPr="00BA150B" w:rsidRDefault="00186AC9" w:rsidP="00CC26B4">
            <w:pPr>
              <w:spacing w:after="0" w:line="240" w:lineRule="auto"/>
              <w:rPr>
                <w:rFonts w:ascii="Times New Roman" w:eastAsia="Times New Roman" w:hAnsi="Times New Roman"/>
                <w:b/>
                <w:bCs/>
                <w:color w:val="000000"/>
                <w:lang w:eastAsia="ru-RU"/>
              </w:rPr>
            </w:pPr>
          </w:p>
        </w:tc>
        <w:tc>
          <w:tcPr>
            <w:tcW w:w="1386" w:type="dxa"/>
            <w:shd w:val="clear" w:color="000000" w:fill="D9D9D9"/>
            <w:tcMar>
              <w:left w:w="28" w:type="dxa"/>
              <w:right w:w="28" w:type="dxa"/>
            </w:tcMar>
            <w:vAlign w:val="center"/>
            <w:hideMark/>
          </w:tcPr>
          <w:p w14:paraId="7C23B2BD" w14:textId="1B933349" w:rsidR="00186AC9" w:rsidRPr="00BA150B" w:rsidRDefault="00BB1AFD" w:rsidP="00CC26B4">
            <w:pPr>
              <w:spacing w:after="0" w:line="240" w:lineRule="auto"/>
              <w:jc w:val="center"/>
              <w:rPr>
                <w:rFonts w:ascii="Times New Roman" w:eastAsia="Times New Roman" w:hAnsi="Times New Roman"/>
                <w:b/>
                <w:bCs/>
                <w:color w:val="000000"/>
                <w:lang w:eastAsia="ru-RU"/>
              </w:rPr>
            </w:pPr>
            <w:r w:rsidRPr="00BA150B">
              <w:rPr>
                <w:rFonts w:ascii="Times New Roman" w:eastAsia="Times New Roman" w:hAnsi="Times New Roman"/>
                <w:b/>
                <w:bCs/>
                <w:color w:val="000000"/>
                <w:lang w:eastAsia="ru-RU"/>
              </w:rPr>
              <w:t>Балансовая</w:t>
            </w:r>
            <w:r w:rsidR="00186AC9" w:rsidRPr="00BA150B">
              <w:rPr>
                <w:rFonts w:ascii="Times New Roman" w:eastAsia="Times New Roman" w:hAnsi="Times New Roman"/>
                <w:b/>
                <w:bCs/>
                <w:color w:val="000000"/>
                <w:lang w:eastAsia="ru-RU"/>
              </w:rPr>
              <w:t xml:space="preserve"> стоимость ОС, руб.</w:t>
            </w:r>
          </w:p>
        </w:tc>
        <w:tc>
          <w:tcPr>
            <w:tcW w:w="1276" w:type="dxa"/>
            <w:shd w:val="clear" w:color="000000" w:fill="D9D9D9"/>
            <w:tcMar>
              <w:left w:w="28" w:type="dxa"/>
              <w:right w:w="28" w:type="dxa"/>
            </w:tcMar>
            <w:vAlign w:val="center"/>
            <w:hideMark/>
          </w:tcPr>
          <w:p w14:paraId="008CE4E4" w14:textId="77777777" w:rsidR="00186AC9" w:rsidRPr="00BA150B" w:rsidRDefault="00186AC9" w:rsidP="00CC26B4">
            <w:pPr>
              <w:spacing w:after="0" w:line="240" w:lineRule="auto"/>
              <w:jc w:val="center"/>
              <w:rPr>
                <w:rFonts w:ascii="Times New Roman" w:eastAsia="Times New Roman" w:hAnsi="Times New Roman"/>
                <w:b/>
                <w:bCs/>
                <w:color w:val="000000"/>
                <w:lang w:eastAsia="ru-RU"/>
              </w:rPr>
            </w:pPr>
            <w:r w:rsidRPr="00BA150B">
              <w:rPr>
                <w:rFonts w:ascii="Times New Roman" w:eastAsia="Times New Roman" w:hAnsi="Times New Roman"/>
                <w:b/>
                <w:bCs/>
                <w:color w:val="000000"/>
                <w:lang w:eastAsia="ru-RU"/>
              </w:rPr>
              <w:t>Остаточная стоимость ОС, руб.</w:t>
            </w:r>
          </w:p>
        </w:tc>
        <w:tc>
          <w:tcPr>
            <w:tcW w:w="1275" w:type="dxa"/>
            <w:shd w:val="clear" w:color="000000" w:fill="D9D9D9"/>
            <w:tcMar>
              <w:left w:w="28" w:type="dxa"/>
              <w:right w:w="28" w:type="dxa"/>
            </w:tcMar>
            <w:vAlign w:val="center"/>
            <w:hideMark/>
          </w:tcPr>
          <w:p w14:paraId="3835A56B" w14:textId="77777777" w:rsidR="00186AC9" w:rsidRPr="00BA150B" w:rsidRDefault="00186AC9" w:rsidP="00CC26B4">
            <w:pPr>
              <w:spacing w:after="0" w:line="240" w:lineRule="auto"/>
              <w:jc w:val="center"/>
              <w:rPr>
                <w:rFonts w:ascii="Times New Roman" w:eastAsia="Times New Roman" w:hAnsi="Times New Roman"/>
                <w:b/>
                <w:bCs/>
                <w:color w:val="000000"/>
                <w:lang w:eastAsia="ru-RU"/>
              </w:rPr>
            </w:pPr>
            <w:r w:rsidRPr="00BA150B">
              <w:rPr>
                <w:rFonts w:ascii="Times New Roman" w:eastAsia="Times New Roman" w:hAnsi="Times New Roman"/>
                <w:b/>
                <w:bCs/>
                <w:color w:val="000000"/>
                <w:lang w:eastAsia="ru-RU"/>
              </w:rPr>
              <w:t>Оценочная стоимость ОС, руб.</w:t>
            </w:r>
          </w:p>
        </w:tc>
        <w:tc>
          <w:tcPr>
            <w:tcW w:w="1781" w:type="dxa"/>
            <w:vMerge/>
            <w:tcMar>
              <w:left w:w="28" w:type="dxa"/>
              <w:right w:w="28" w:type="dxa"/>
            </w:tcMar>
            <w:vAlign w:val="center"/>
            <w:hideMark/>
          </w:tcPr>
          <w:p w14:paraId="7D17C240" w14:textId="77777777" w:rsidR="00186AC9" w:rsidRPr="00BA150B" w:rsidRDefault="00186AC9" w:rsidP="00CC26B4">
            <w:pPr>
              <w:spacing w:after="0" w:line="240" w:lineRule="auto"/>
              <w:rPr>
                <w:rFonts w:ascii="Times New Roman" w:eastAsia="Times New Roman" w:hAnsi="Times New Roman"/>
                <w:b/>
                <w:bCs/>
                <w:color w:val="000000"/>
                <w:lang w:eastAsia="ru-RU"/>
              </w:rPr>
            </w:pPr>
          </w:p>
        </w:tc>
      </w:tr>
      <w:tr w:rsidR="00186AC9" w:rsidRPr="00BA150B" w14:paraId="53B297EC" w14:textId="77777777" w:rsidTr="00BB1AFD">
        <w:trPr>
          <w:trHeight w:val="20"/>
        </w:trPr>
        <w:tc>
          <w:tcPr>
            <w:tcW w:w="14737" w:type="dxa"/>
            <w:gridSpan w:val="9"/>
            <w:shd w:val="clear" w:color="000000" w:fill="D9D9D9"/>
            <w:tcMar>
              <w:left w:w="28" w:type="dxa"/>
              <w:right w:w="28" w:type="dxa"/>
            </w:tcMar>
            <w:vAlign w:val="center"/>
            <w:hideMark/>
          </w:tcPr>
          <w:p w14:paraId="4B42909C" w14:textId="77777777" w:rsidR="00186AC9" w:rsidRPr="00BA150B" w:rsidRDefault="00186AC9" w:rsidP="00CC26B4">
            <w:pPr>
              <w:spacing w:after="0" w:line="240" w:lineRule="auto"/>
              <w:jc w:val="center"/>
              <w:rPr>
                <w:rFonts w:ascii="Times New Roman" w:eastAsia="Times New Roman" w:hAnsi="Times New Roman"/>
                <w:b/>
                <w:bCs/>
                <w:color w:val="000000"/>
                <w:lang w:eastAsia="ru-RU"/>
              </w:rPr>
            </w:pPr>
            <w:r w:rsidRPr="00BA150B">
              <w:rPr>
                <w:rFonts w:ascii="Times New Roman" w:eastAsia="Times New Roman" w:hAnsi="Times New Roman"/>
                <w:b/>
                <w:bCs/>
                <w:color w:val="000000"/>
                <w:lang w:eastAsia="ru-RU"/>
              </w:rPr>
              <w:t>Зарегистрированное недвижимое имущество</w:t>
            </w:r>
          </w:p>
        </w:tc>
      </w:tr>
      <w:tr w:rsidR="00186AC9" w:rsidRPr="00BA150B" w14:paraId="5F3F0F28" w14:textId="77777777" w:rsidTr="00BB1AFD">
        <w:trPr>
          <w:trHeight w:val="20"/>
        </w:trPr>
        <w:tc>
          <w:tcPr>
            <w:tcW w:w="14737" w:type="dxa"/>
            <w:gridSpan w:val="9"/>
            <w:shd w:val="clear" w:color="000000" w:fill="D9D9D9"/>
            <w:tcMar>
              <w:left w:w="28" w:type="dxa"/>
              <w:right w:w="28" w:type="dxa"/>
            </w:tcMar>
            <w:vAlign w:val="center"/>
            <w:hideMark/>
          </w:tcPr>
          <w:p w14:paraId="057B1E1E" w14:textId="77777777" w:rsidR="00186AC9" w:rsidRPr="00BA150B" w:rsidRDefault="00186AC9" w:rsidP="00CC26B4">
            <w:pPr>
              <w:spacing w:after="0" w:line="240" w:lineRule="auto"/>
              <w:jc w:val="center"/>
              <w:rPr>
                <w:rFonts w:ascii="Times New Roman" w:eastAsia="Times New Roman" w:hAnsi="Times New Roman"/>
                <w:b/>
                <w:bCs/>
                <w:color w:val="000000"/>
                <w:lang w:eastAsia="ru-RU"/>
              </w:rPr>
            </w:pPr>
            <w:r w:rsidRPr="00BA150B">
              <w:rPr>
                <w:rFonts w:ascii="Times New Roman" w:eastAsia="Times New Roman" w:hAnsi="Times New Roman"/>
                <w:b/>
                <w:bCs/>
                <w:color w:val="000000"/>
                <w:lang w:eastAsia="ru-RU"/>
              </w:rPr>
              <w:t>Здания, сооружения</w:t>
            </w:r>
          </w:p>
        </w:tc>
      </w:tr>
      <w:tr w:rsidR="00BB1AFD" w:rsidRPr="00BA150B" w14:paraId="14FBA689" w14:textId="77777777" w:rsidTr="00BB1AFD">
        <w:trPr>
          <w:trHeight w:val="20"/>
        </w:trPr>
        <w:tc>
          <w:tcPr>
            <w:tcW w:w="531" w:type="dxa"/>
            <w:shd w:val="clear" w:color="auto" w:fill="auto"/>
            <w:tcMar>
              <w:left w:w="28" w:type="dxa"/>
              <w:right w:w="28" w:type="dxa"/>
            </w:tcMar>
            <w:vAlign w:val="center"/>
          </w:tcPr>
          <w:p w14:paraId="11355C75" w14:textId="3947FFFD" w:rsidR="00BB1AFD" w:rsidRPr="00BA150B" w:rsidRDefault="00BB1AFD" w:rsidP="00BC07F4">
            <w:pPr>
              <w:pStyle w:val="a6"/>
              <w:numPr>
                <w:ilvl w:val="0"/>
                <w:numId w:val="97"/>
              </w:numPr>
              <w:spacing w:after="0" w:line="240" w:lineRule="auto"/>
              <w:jc w:val="center"/>
              <w:rPr>
                <w:rFonts w:ascii="Times New Roman" w:hAnsi="Times New Roman"/>
              </w:rPr>
            </w:pPr>
          </w:p>
        </w:tc>
        <w:tc>
          <w:tcPr>
            <w:tcW w:w="1936" w:type="dxa"/>
            <w:shd w:val="clear" w:color="auto" w:fill="auto"/>
            <w:tcMar>
              <w:left w:w="28" w:type="dxa"/>
              <w:right w:w="28" w:type="dxa"/>
            </w:tcMar>
            <w:vAlign w:val="center"/>
          </w:tcPr>
          <w:p w14:paraId="4728AFB2" w14:textId="44117EFF" w:rsidR="00BB1AFD" w:rsidRPr="00BA150B" w:rsidRDefault="00BB1AFD" w:rsidP="00BB1AFD">
            <w:pPr>
              <w:spacing w:after="0" w:line="240" w:lineRule="auto"/>
              <w:rPr>
                <w:rFonts w:ascii="Times New Roman" w:hAnsi="Times New Roman"/>
              </w:rPr>
            </w:pPr>
            <w:r w:rsidRPr="00BA150B">
              <w:rPr>
                <w:rFonts w:ascii="Times New Roman" w:hAnsi="Times New Roman"/>
                <w:color w:val="000000"/>
              </w:rPr>
              <w:t>Питающие кабельные линии 6 кв. от ОРУ-110 завода</w:t>
            </w:r>
          </w:p>
        </w:tc>
        <w:tc>
          <w:tcPr>
            <w:tcW w:w="2348" w:type="dxa"/>
            <w:shd w:val="clear" w:color="auto" w:fill="auto"/>
            <w:tcMar>
              <w:left w:w="28" w:type="dxa"/>
              <w:right w:w="28" w:type="dxa"/>
            </w:tcMar>
            <w:vAlign w:val="center"/>
          </w:tcPr>
          <w:p w14:paraId="7EE92C88" w14:textId="6E41E250" w:rsidR="00BB1AFD" w:rsidRPr="00BA150B" w:rsidRDefault="00BB1AFD" w:rsidP="00BB1AFD">
            <w:pPr>
              <w:spacing w:after="0" w:line="240" w:lineRule="auto"/>
              <w:rPr>
                <w:rFonts w:ascii="Times New Roman" w:hAnsi="Times New Roman"/>
              </w:rPr>
            </w:pPr>
            <w:r w:rsidRPr="00BA150B">
              <w:rPr>
                <w:rFonts w:ascii="Times New Roman" w:hAnsi="Times New Roman"/>
                <w:color w:val="000000"/>
                <w:shd w:val="clear" w:color="auto" w:fill="F8F9FA"/>
              </w:rPr>
              <w:t>Смоленская область, р-н. Сафоновский, г. Сафоново, ул. Советская, д. 78</w:t>
            </w:r>
          </w:p>
        </w:tc>
        <w:tc>
          <w:tcPr>
            <w:tcW w:w="2046" w:type="dxa"/>
            <w:shd w:val="clear" w:color="auto" w:fill="auto"/>
            <w:tcMar>
              <w:left w:w="28" w:type="dxa"/>
              <w:right w:w="28" w:type="dxa"/>
            </w:tcMar>
            <w:vAlign w:val="center"/>
          </w:tcPr>
          <w:p w14:paraId="525E5AB0" w14:textId="7094038E" w:rsidR="00BB1AFD" w:rsidRPr="00BA150B" w:rsidRDefault="00BB1AFD" w:rsidP="00BB1AFD">
            <w:pPr>
              <w:spacing w:after="0" w:line="240" w:lineRule="auto"/>
              <w:jc w:val="center"/>
              <w:rPr>
                <w:rFonts w:ascii="Times New Roman" w:hAnsi="Times New Roman"/>
              </w:rPr>
            </w:pPr>
            <w:r w:rsidRPr="00BA150B">
              <w:rPr>
                <w:rFonts w:ascii="Times New Roman" w:hAnsi="Times New Roman"/>
                <w:color w:val="000000"/>
              </w:rPr>
              <w:t>67:17:0000000:343</w:t>
            </w:r>
          </w:p>
        </w:tc>
        <w:tc>
          <w:tcPr>
            <w:tcW w:w="2158" w:type="dxa"/>
            <w:shd w:val="clear" w:color="auto" w:fill="auto"/>
            <w:tcMar>
              <w:left w:w="28" w:type="dxa"/>
              <w:right w:w="28" w:type="dxa"/>
            </w:tcMar>
            <w:vAlign w:val="center"/>
          </w:tcPr>
          <w:p w14:paraId="79595F62" w14:textId="77777777" w:rsidR="00BB1AFD" w:rsidRPr="00BA150B" w:rsidRDefault="00BB1AFD" w:rsidP="00BB1AFD">
            <w:pPr>
              <w:spacing w:after="0" w:line="240" w:lineRule="auto"/>
              <w:rPr>
                <w:rFonts w:ascii="Times New Roman" w:hAnsi="Times New Roman"/>
              </w:rPr>
            </w:pPr>
            <w:r w:rsidRPr="00BA150B">
              <w:rPr>
                <w:rFonts w:ascii="Times New Roman" w:hAnsi="Times New Roman"/>
              </w:rPr>
              <w:t>Собственность</w:t>
            </w:r>
          </w:p>
          <w:p w14:paraId="08C9E064" w14:textId="74AD3C18" w:rsidR="00BB1AFD" w:rsidRPr="00BA150B" w:rsidRDefault="00BB1AFD" w:rsidP="00BB1AFD">
            <w:pPr>
              <w:spacing w:after="0" w:line="240" w:lineRule="auto"/>
              <w:rPr>
                <w:rFonts w:ascii="Times New Roman" w:hAnsi="Times New Roman"/>
              </w:rPr>
            </w:pPr>
            <w:r w:rsidRPr="00BA150B">
              <w:rPr>
                <w:rFonts w:ascii="Times New Roman" w:hAnsi="Times New Roman"/>
              </w:rPr>
              <w:t>№ 67-67-08/176/2013-651 от 24.06.2013</w:t>
            </w:r>
            <w:r w:rsidRPr="00BA150B">
              <w:rPr>
                <w:rFonts w:ascii="Times New Roman" w:hAnsi="Times New Roman"/>
                <w:color w:val="000000"/>
              </w:rPr>
              <w:t xml:space="preserve"> </w:t>
            </w:r>
          </w:p>
        </w:tc>
        <w:tc>
          <w:tcPr>
            <w:tcW w:w="1386" w:type="dxa"/>
            <w:shd w:val="clear" w:color="auto" w:fill="auto"/>
            <w:tcMar>
              <w:left w:w="28" w:type="dxa"/>
              <w:right w:w="28" w:type="dxa"/>
            </w:tcMar>
            <w:vAlign w:val="center"/>
          </w:tcPr>
          <w:p w14:paraId="43B2169F" w14:textId="13CA9F8F" w:rsidR="00BB1AFD" w:rsidRPr="00BA150B" w:rsidRDefault="00BB1AFD" w:rsidP="00BB1AFD">
            <w:pPr>
              <w:spacing w:after="0" w:line="240" w:lineRule="auto"/>
              <w:jc w:val="center"/>
              <w:rPr>
                <w:rFonts w:ascii="Times New Roman" w:hAnsi="Times New Roman"/>
              </w:rPr>
            </w:pPr>
          </w:p>
        </w:tc>
        <w:tc>
          <w:tcPr>
            <w:tcW w:w="1276" w:type="dxa"/>
            <w:shd w:val="clear" w:color="auto" w:fill="auto"/>
            <w:noWrap/>
            <w:tcMar>
              <w:left w:w="28" w:type="dxa"/>
              <w:right w:w="28" w:type="dxa"/>
            </w:tcMar>
            <w:vAlign w:val="center"/>
          </w:tcPr>
          <w:p w14:paraId="221AB7BE" w14:textId="2823B101" w:rsidR="00BB1AFD" w:rsidRPr="00BA150B" w:rsidRDefault="00BB1AFD" w:rsidP="00BB1AFD">
            <w:pPr>
              <w:spacing w:after="0" w:line="240" w:lineRule="auto"/>
              <w:jc w:val="center"/>
              <w:rPr>
                <w:rFonts w:ascii="Times New Roman" w:hAnsi="Times New Roman"/>
              </w:rPr>
            </w:pPr>
            <w:r w:rsidRPr="00BA150B">
              <w:rPr>
                <w:rFonts w:ascii="Times New Roman" w:hAnsi="Times New Roman"/>
              </w:rPr>
              <w:t>-</w:t>
            </w:r>
          </w:p>
        </w:tc>
        <w:tc>
          <w:tcPr>
            <w:tcW w:w="1275" w:type="dxa"/>
            <w:shd w:val="clear" w:color="auto" w:fill="auto"/>
            <w:tcMar>
              <w:left w:w="28" w:type="dxa"/>
              <w:right w:w="28" w:type="dxa"/>
            </w:tcMar>
            <w:vAlign w:val="center"/>
          </w:tcPr>
          <w:p w14:paraId="7607AFAA" w14:textId="7C4A4C86" w:rsidR="00BB1AFD" w:rsidRPr="00BA150B" w:rsidRDefault="00BB1AFD" w:rsidP="00BB1AFD">
            <w:pPr>
              <w:spacing w:after="0" w:line="240" w:lineRule="auto"/>
              <w:jc w:val="center"/>
              <w:rPr>
                <w:rFonts w:ascii="Times New Roman" w:hAnsi="Times New Roman"/>
              </w:rPr>
            </w:pPr>
            <w:r w:rsidRPr="00BA150B">
              <w:rPr>
                <w:rFonts w:ascii="Times New Roman" w:hAnsi="Times New Roman"/>
              </w:rPr>
              <w:t>-</w:t>
            </w:r>
          </w:p>
        </w:tc>
        <w:tc>
          <w:tcPr>
            <w:tcW w:w="1781" w:type="dxa"/>
            <w:shd w:val="clear" w:color="auto" w:fill="auto"/>
            <w:tcMar>
              <w:left w:w="28" w:type="dxa"/>
              <w:right w:w="28" w:type="dxa"/>
            </w:tcMar>
            <w:vAlign w:val="center"/>
          </w:tcPr>
          <w:p w14:paraId="1FEAFD14" w14:textId="4966B6BA" w:rsidR="00BB1AFD" w:rsidRPr="00BA150B" w:rsidRDefault="00BB1AFD" w:rsidP="00BB1AFD">
            <w:pPr>
              <w:spacing w:after="0" w:line="240" w:lineRule="auto"/>
              <w:rPr>
                <w:rFonts w:ascii="Times New Roman" w:hAnsi="Times New Roman"/>
              </w:rPr>
            </w:pPr>
            <w:r w:rsidRPr="00BA150B">
              <w:rPr>
                <w:rFonts w:ascii="Times New Roman" w:hAnsi="Times New Roman"/>
                <w:color w:val="000000"/>
              </w:rPr>
              <w:t>Год стр-ва 1979, протяженность 4400 м</w:t>
            </w:r>
          </w:p>
        </w:tc>
      </w:tr>
      <w:tr w:rsidR="00BB1AFD" w:rsidRPr="00BA150B" w14:paraId="00CD3031" w14:textId="77777777" w:rsidTr="00BB1AFD">
        <w:trPr>
          <w:trHeight w:val="20"/>
        </w:trPr>
        <w:tc>
          <w:tcPr>
            <w:tcW w:w="531" w:type="dxa"/>
            <w:shd w:val="clear" w:color="auto" w:fill="auto"/>
            <w:tcMar>
              <w:left w:w="28" w:type="dxa"/>
              <w:right w:w="28" w:type="dxa"/>
            </w:tcMar>
            <w:vAlign w:val="center"/>
          </w:tcPr>
          <w:p w14:paraId="69067AC0" w14:textId="77777777" w:rsidR="00BB1AFD" w:rsidRPr="00BA150B" w:rsidRDefault="00BB1AFD" w:rsidP="00BC07F4">
            <w:pPr>
              <w:pStyle w:val="a6"/>
              <w:numPr>
                <w:ilvl w:val="0"/>
                <w:numId w:val="97"/>
              </w:numPr>
              <w:spacing w:after="0" w:line="240" w:lineRule="auto"/>
              <w:jc w:val="center"/>
              <w:rPr>
                <w:rFonts w:ascii="Times New Roman" w:hAnsi="Times New Roman"/>
              </w:rPr>
            </w:pPr>
          </w:p>
        </w:tc>
        <w:tc>
          <w:tcPr>
            <w:tcW w:w="1936" w:type="dxa"/>
            <w:shd w:val="clear" w:color="auto" w:fill="auto"/>
            <w:tcMar>
              <w:left w:w="28" w:type="dxa"/>
              <w:right w:w="28" w:type="dxa"/>
            </w:tcMar>
            <w:vAlign w:val="center"/>
          </w:tcPr>
          <w:p w14:paraId="38A00958" w14:textId="047CD5C4" w:rsidR="00BB1AFD" w:rsidRPr="00BA150B" w:rsidRDefault="00BB1AFD" w:rsidP="00BB1AFD">
            <w:pPr>
              <w:spacing w:after="0" w:line="240" w:lineRule="auto"/>
              <w:rPr>
                <w:rFonts w:ascii="Times New Roman" w:hAnsi="Times New Roman"/>
              </w:rPr>
            </w:pPr>
            <w:r w:rsidRPr="00BA150B">
              <w:rPr>
                <w:rFonts w:ascii="Times New Roman" w:hAnsi="Times New Roman"/>
                <w:color w:val="000000"/>
              </w:rPr>
              <w:t xml:space="preserve">Газопроводы промплощадки котельной </w:t>
            </w:r>
          </w:p>
        </w:tc>
        <w:tc>
          <w:tcPr>
            <w:tcW w:w="2348" w:type="dxa"/>
            <w:shd w:val="clear" w:color="auto" w:fill="auto"/>
            <w:tcMar>
              <w:left w:w="28" w:type="dxa"/>
              <w:right w:w="28" w:type="dxa"/>
            </w:tcMar>
            <w:vAlign w:val="center"/>
          </w:tcPr>
          <w:p w14:paraId="6E933687" w14:textId="44216BA9" w:rsidR="00BB1AFD" w:rsidRPr="00BA150B" w:rsidRDefault="00BB1AFD" w:rsidP="00BB1AFD">
            <w:pPr>
              <w:spacing w:after="0" w:line="240" w:lineRule="auto"/>
              <w:rPr>
                <w:rFonts w:ascii="Times New Roman" w:hAnsi="Times New Roman"/>
              </w:rPr>
            </w:pPr>
            <w:r w:rsidRPr="00BA150B">
              <w:rPr>
                <w:rFonts w:ascii="Times New Roman" w:hAnsi="Times New Roman"/>
                <w:color w:val="000000"/>
                <w:shd w:val="clear" w:color="auto" w:fill="F8F9FA"/>
              </w:rPr>
              <w:t>Смоленская область, г.Сафоново, ул.Советская, д.78</w:t>
            </w:r>
          </w:p>
        </w:tc>
        <w:tc>
          <w:tcPr>
            <w:tcW w:w="2046" w:type="dxa"/>
            <w:shd w:val="clear" w:color="auto" w:fill="auto"/>
            <w:tcMar>
              <w:left w:w="28" w:type="dxa"/>
              <w:right w:w="28" w:type="dxa"/>
            </w:tcMar>
            <w:vAlign w:val="center"/>
          </w:tcPr>
          <w:p w14:paraId="209FD6C6" w14:textId="512C19B8" w:rsidR="00BB1AFD" w:rsidRPr="00BA150B" w:rsidRDefault="00BB1AFD" w:rsidP="00BB1AFD">
            <w:pPr>
              <w:spacing w:after="0" w:line="240" w:lineRule="auto"/>
              <w:jc w:val="center"/>
              <w:rPr>
                <w:rFonts w:ascii="Times New Roman" w:hAnsi="Times New Roman"/>
              </w:rPr>
            </w:pPr>
            <w:r w:rsidRPr="00BA150B">
              <w:rPr>
                <w:rFonts w:ascii="Times New Roman" w:hAnsi="Times New Roman"/>
                <w:color w:val="000000"/>
              </w:rPr>
              <w:t>67:17:0010313:69</w:t>
            </w:r>
          </w:p>
        </w:tc>
        <w:tc>
          <w:tcPr>
            <w:tcW w:w="2158" w:type="dxa"/>
            <w:shd w:val="clear" w:color="auto" w:fill="auto"/>
            <w:tcMar>
              <w:left w:w="28" w:type="dxa"/>
              <w:right w:w="28" w:type="dxa"/>
            </w:tcMar>
            <w:vAlign w:val="center"/>
          </w:tcPr>
          <w:p w14:paraId="23E39431" w14:textId="77777777" w:rsidR="00BB1AFD" w:rsidRPr="00BA150B" w:rsidRDefault="00BB1AFD" w:rsidP="00BB1AFD">
            <w:pPr>
              <w:spacing w:after="0" w:line="240" w:lineRule="auto"/>
              <w:rPr>
                <w:rFonts w:ascii="Times New Roman" w:hAnsi="Times New Roman"/>
              </w:rPr>
            </w:pPr>
            <w:r w:rsidRPr="00BA150B">
              <w:rPr>
                <w:rFonts w:ascii="Times New Roman" w:hAnsi="Times New Roman"/>
              </w:rPr>
              <w:t>Собственность</w:t>
            </w:r>
          </w:p>
          <w:p w14:paraId="2EFF3BFA" w14:textId="6CB8E84D" w:rsidR="00BB1AFD" w:rsidRPr="00BA150B" w:rsidRDefault="00BB1AFD" w:rsidP="00BB1AFD">
            <w:pPr>
              <w:spacing w:after="0" w:line="240" w:lineRule="auto"/>
              <w:rPr>
                <w:rFonts w:ascii="Times New Roman" w:hAnsi="Times New Roman"/>
              </w:rPr>
            </w:pPr>
            <w:r w:rsidRPr="00BA150B">
              <w:rPr>
                <w:rFonts w:ascii="Times New Roman" w:hAnsi="Times New Roman"/>
              </w:rPr>
              <w:t>№ 67-67-08/034/2010-399 от 29.03.2010</w:t>
            </w:r>
          </w:p>
        </w:tc>
        <w:tc>
          <w:tcPr>
            <w:tcW w:w="1386" w:type="dxa"/>
            <w:shd w:val="clear" w:color="auto" w:fill="auto"/>
            <w:tcMar>
              <w:left w:w="28" w:type="dxa"/>
              <w:right w:w="28" w:type="dxa"/>
            </w:tcMar>
            <w:vAlign w:val="center"/>
          </w:tcPr>
          <w:p w14:paraId="10ACBBB1" w14:textId="5F57F6A2" w:rsidR="00BB1AFD" w:rsidRPr="00BA150B" w:rsidRDefault="00BB1AFD" w:rsidP="00BB1AFD">
            <w:pPr>
              <w:spacing w:after="0" w:line="240" w:lineRule="auto"/>
              <w:jc w:val="center"/>
              <w:rPr>
                <w:rFonts w:ascii="Times New Roman" w:hAnsi="Times New Roman"/>
              </w:rPr>
            </w:pPr>
          </w:p>
        </w:tc>
        <w:tc>
          <w:tcPr>
            <w:tcW w:w="1276" w:type="dxa"/>
            <w:shd w:val="clear" w:color="auto" w:fill="auto"/>
            <w:noWrap/>
            <w:tcMar>
              <w:left w:w="28" w:type="dxa"/>
              <w:right w:w="28" w:type="dxa"/>
            </w:tcMar>
            <w:vAlign w:val="center"/>
          </w:tcPr>
          <w:p w14:paraId="4DA92EEC" w14:textId="42E46517" w:rsidR="00BB1AFD" w:rsidRPr="00BA150B" w:rsidRDefault="00BB1AFD" w:rsidP="00BB1AFD">
            <w:pPr>
              <w:spacing w:after="0" w:line="240" w:lineRule="auto"/>
              <w:jc w:val="center"/>
              <w:rPr>
                <w:rFonts w:ascii="Times New Roman" w:hAnsi="Times New Roman"/>
              </w:rPr>
            </w:pPr>
          </w:p>
        </w:tc>
        <w:tc>
          <w:tcPr>
            <w:tcW w:w="1275" w:type="dxa"/>
            <w:shd w:val="clear" w:color="auto" w:fill="auto"/>
            <w:tcMar>
              <w:left w:w="28" w:type="dxa"/>
              <w:right w:w="28" w:type="dxa"/>
            </w:tcMar>
            <w:vAlign w:val="center"/>
          </w:tcPr>
          <w:p w14:paraId="6E79E15C" w14:textId="50CE63B6" w:rsidR="00BB1AFD" w:rsidRPr="00BA150B" w:rsidRDefault="00BB1AFD" w:rsidP="00BB1AFD">
            <w:pPr>
              <w:spacing w:after="0" w:line="240" w:lineRule="auto"/>
              <w:jc w:val="center"/>
              <w:rPr>
                <w:rFonts w:ascii="Times New Roman" w:hAnsi="Times New Roman"/>
              </w:rPr>
            </w:pPr>
            <w:r w:rsidRPr="00BA150B">
              <w:rPr>
                <w:rFonts w:ascii="Times New Roman" w:hAnsi="Times New Roman"/>
              </w:rPr>
              <w:t>-</w:t>
            </w:r>
          </w:p>
        </w:tc>
        <w:tc>
          <w:tcPr>
            <w:tcW w:w="1781" w:type="dxa"/>
            <w:shd w:val="clear" w:color="auto" w:fill="auto"/>
            <w:tcMar>
              <w:left w:w="28" w:type="dxa"/>
              <w:right w:w="28" w:type="dxa"/>
            </w:tcMar>
            <w:vAlign w:val="center"/>
          </w:tcPr>
          <w:p w14:paraId="54C76727" w14:textId="18D415E9" w:rsidR="00BB1AFD" w:rsidRPr="00BA150B" w:rsidRDefault="00BB1AFD" w:rsidP="00BB1AFD">
            <w:pPr>
              <w:spacing w:after="0" w:line="240" w:lineRule="auto"/>
              <w:rPr>
                <w:rFonts w:ascii="Times New Roman" w:hAnsi="Times New Roman"/>
              </w:rPr>
            </w:pPr>
            <w:r w:rsidRPr="00BA150B">
              <w:rPr>
                <w:rFonts w:ascii="Times New Roman" w:hAnsi="Times New Roman"/>
                <w:color w:val="000000"/>
              </w:rPr>
              <w:t>Год стр-ва 1979, газопровод среднего давления протяженность - 95,0 м., газопровод низкого давления протяженность - 94,5 м</w:t>
            </w:r>
          </w:p>
        </w:tc>
      </w:tr>
      <w:tr w:rsidR="00BB1AFD" w:rsidRPr="00BA150B" w14:paraId="0907A0A6" w14:textId="77777777" w:rsidTr="00BB1AFD">
        <w:trPr>
          <w:trHeight w:val="20"/>
        </w:trPr>
        <w:tc>
          <w:tcPr>
            <w:tcW w:w="531" w:type="dxa"/>
            <w:shd w:val="clear" w:color="auto" w:fill="auto"/>
            <w:tcMar>
              <w:left w:w="28" w:type="dxa"/>
              <w:right w:w="28" w:type="dxa"/>
            </w:tcMar>
            <w:vAlign w:val="center"/>
          </w:tcPr>
          <w:p w14:paraId="5FFC1DC5" w14:textId="77777777" w:rsidR="00BB1AFD" w:rsidRPr="00BA150B" w:rsidRDefault="00BB1AFD" w:rsidP="00BC07F4">
            <w:pPr>
              <w:pStyle w:val="a6"/>
              <w:numPr>
                <w:ilvl w:val="0"/>
                <w:numId w:val="97"/>
              </w:numPr>
              <w:spacing w:after="0" w:line="240" w:lineRule="auto"/>
              <w:jc w:val="center"/>
              <w:rPr>
                <w:rFonts w:ascii="Times New Roman" w:hAnsi="Times New Roman"/>
              </w:rPr>
            </w:pPr>
          </w:p>
        </w:tc>
        <w:tc>
          <w:tcPr>
            <w:tcW w:w="1936" w:type="dxa"/>
            <w:shd w:val="clear" w:color="auto" w:fill="auto"/>
            <w:tcMar>
              <w:left w:w="28" w:type="dxa"/>
              <w:right w:w="28" w:type="dxa"/>
            </w:tcMar>
            <w:vAlign w:val="center"/>
          </w:tcPr>
          <w:p w14:paraId="660F0387" w14:textId="74D73DB0" w:rsidR="00BB1AFD" w:rsidRPr="00BA150B" w:rsidRDefault="00BB1AFD" w:rsidP="00BB1AFD">
            <w:pPr>
              <w:spacing w:after="0" w:line="240" w:lineRule="auto"/>
              <w:rPr>
                <w:rFonts w:ascii="Times New Roman" w:hAnsi="Times New Roman"/>
              </w:rPr>
            </w:pPr>
            <w:r w:rsidRPr="00BA150B">
              <w:rPr>
                <w:rFonts w:ascii="Times New Roman" w:hAnsi="Times New Roman"/>
                <w:lang w:eastAsia="ru-RU"/>
              </w:rPr>
              <w:t>Склад серной кислоты котельной</w:t>
            </w:r>
          </w:p>
        </w:tc>
        <w:tc>
          <w:tcPr>
            <w:tcW w:w="2348" w:type="dxa"/>
            <w:shd w:val="clear" w:color="auto" w:fill="auto"/>
            <w:tcMar>
              <w:left w:w="28" w:type="dxa"/>
              <w:right w:w="28" w:type="dxa"/>
            </w:tcMar>
            <w:vAlign w:val="center"/>
          </w:tcPr>
          <w:p w14:paraId="690740A3" w14:textId="00667630" w:rsidR="00BB1AFD" w:rsidRPr="00BA150B" w:rsidRDefault="00BB1AFD" w:rsidP="00BB1AFD">
            <w:pPr>
              <w:spacing w:after="0" w:line="240" w:lineRule="auto"/>
              <w:rPr>
                <w:rFonts w:ascii="Times New Roman" w:hAnsi="Times New Roman"/>
              </w:rPr>
            </w:pPr>
            <w:r w:rsidRPr="00BA150B">
              <w:rPr>
                <w:rFonts w:ascii="Times New Roman" w:hAnsi="Times New Roman"/>
                <w:color w:val="000000"/>
                <w:shd w:val="clear" w:color="auto" w:fill="F8F9FA"/>
              </w:rPr>
              <w:t>Смоленская область, муниципальный район Сафоновский, городское поселение Сафоновское, город Сафоново, улица Советская, дом 78</w:t>
            </w:r>
          </w:p>
        </w:tc>
        <w:tc>
          <w:tcPr>
            <w:tcW w:w="2046" w:type="dxa"/>
            <w:shd w:val="clear" w:color="auto" w:fill="auto"/>
            <w:tcMar>
              <w:left w:w="28" w:type="dxa"/>
              <w:right w:w="28" w:type="dxa"/>
            </w:tcMar>
            <w:vAlign w:val="center"/>
          </w:tcPr>
          <w:p w14:paraId="56478AF3" w14:textId="75D0BC9E" w:rsidR="00BB1AFD" w:rsidRPr="00BA150B" w:rsidRDefault="00BB1AFD" w:rsidP="00BB1AFD">
            <w:pPr>
              <w:spacing w:after="0" w:line="240" w:lineRule="auto"/>
              <w:jc w:val="center"/>
              <w:rPr>
                <w:rFonts w:ascii="Times New Roman" w:hAnsi="Times New Roman"/>
              </w:rPr>
            </w:pPr>
            <w:r w:rsidRPr="00BA150B">
              <w:rPr>
                <w:rFonts w:ascii="Times New Roman" w:hAnsi="Times New Roman"/>
                <w:color w:val="000000"/>
                <w:lang w:eastAsia="ru-RU"/>
              </w:rPr>
              <w:t>67:17:0010313:139</w:t>
            </w:r>
          </w:p>
        </w:tc>
        <w:tc>
          <w:tcPr>
            <w:tcW w:w="2158" w:type="dxa"/>
            <w:shd w:val="clear" w:color="auto" w:fill="auto"/>
            <w:tcMar>
              <w:left w:w="28" w:type="dxa"/>
              <w:right w:w="28" w:type="dxa"/>
            </w:tcMar>
            <w:vAlign w:val="center"/>
          </w:tcPr>
          <w:p w14:paraId="11AA6F09" w14:textId="63E0E78B" w:rsidR="00BB1AFD" w:rsidRPr="00BA150B" w:rsidRDefault="00BB1AFD" w:rsidP="00BB1AFD">
            <w:pPr>
              <w:spacing w:after="0" w:line="240" w:lineRule="auto"/>
              <w:rPr>
                <w:rFonts w:ascii="Times New Roman" w:hAnsi="Times New Roman"/>
              </w:rPr>
            </w:pPr>
            <w:r w:rsidRPr="00BA150B">
              <w:rPr>
                <w:rFonts w:ascii="Times New Roman" w:hAnsi="Times New Roman"/>
                <w:color w:val="000000"/>
                <w:lang w:eastAsia="ru-RU"/>
              </w:rPr>
              <w:t>67-АБ №599075 от 10.11.2010</w:t>
            </w:r>
          </w:p>
        </w:tc>
        <w:tc>
          <w:tcPr>
            <w:tcW w:w="1386" w:type="dxa"/>
            <w:shd w:val="clear" w:color="auto" w:fill="auto"/>
            <w:tcMar>
              <w:left w:w="28" w:type="dxa"/>
              <w:right w:w="28" w:type="dxa"/>
            </w:tcMar>
            <w:vAlign w:val="center"/>
          </w:tcPr>
          <w:p w14:paraId="52726F2E" w14:textId="50A4E2E3" w:rsidR="00BB1AFD" w:rsidRPr="00BA150B" w:rsidRDefault="00BB1AFD" w:rsidP="00BB1AFD">
            <w:pPr>
              <w:spacing w:after="0" w:line="240" w:lineRule="auto"/>
              <w:jc w:val="center"/>
              <w:rPr>
                <w:rFonts w:ascii="Times New Roman" w:hAnsi="Times New Roman"/>
              </w:rPr>
            </w:pPr>
          </w:p>
        </w:tc>
        <w:tc>
          <w:tcPr>
            <w:tcW w:w="1276" w:type="dxa"/>
            <w:shd w:val="clear" w:color="auto" w:fill="auto"/>
            <w:noWrap/>
            <w:tcMar>
              <w:left w:w="28" w:type="dxa"/>
              <w:right w:w="28" w:type="dxa"/>
            </w:tcMar>
            <w:vAlign w:val="center"/>
          </w:tcPr>
          <w:p w14:paraId="0B20196C" w14:textId="5043550B" w:rsidR="00BB1AFD" w:rsidRPr="00BA150B" w:rsidRDefault="00531DA1" w:rsidP="00BB1AFD">
            <w:pPr>
              <w:spacing w:after="0" w:line="240" w:lineRule="auto"/>
              <w:jc w:val="center"/>
              <w:rPr>
                <w:rFonts w:ascii="Times New Roman" w:hAnsi="Times New Roman"/>
              </w:rPr>
            </w:pPr>
            <w:r>
              <w:t>92 933,16</w:t>
            </w:r>
          </w:p>
        </w:tc>
        <w:tc>
          <w:tcPr>
            <w:tcW w:w="1275" w:type="dxa"/>
            <w:shd w:val="clear" w:color="auto" w:fill="auto"/>
            <w:tcMar>
              <w:left w:w="28" w:type="dxa"/>
              <w:right w:w="28" w:type="dxa"/>
            </w:tcMar>
            <w:vAlign w:val="center"/>
          </w:tcPr>
          <w:p w14:paraId="697BF250" w14:textId="187855C0" w:rsidR="00BB1AFD" w:rsidRPr="00BA150B" w:rsidRDefault="00BB1AFD" w:rsidP="00BB1AFD">
            <w:pPr>
              <w:spacing w:after="0" w:line="240" w:lineRule="auto"/>
              <w:jc w:val="center"/>
              <w:rPr>
                <w:rFonts w:ascii="Times New Roman" w:hAnsi="Times New Roman"/>
              </w:rPr>
            </w:pPr>
            <w:r w:rsidRPr="00BA150B">
              <w:rPr>
                <w:rFonts w:ascii="Times New Roman" w:hAnsi="Times New Roman"/>
                <w:color w:val="000000"/>
                <w:lang w:eastAsia="ru-RU"/>
              </w:rPr>
              <w:t>-</w:t>
            </w:r>
          </w:p>
        </w:tc>
        <w:tc>
          <w:tcPr>
            <w:tcW w:w="1781" w:type="dxa"/>
            <w:shd w:val="clear" w:color="auto" w:fill="auto"/>
            <w:tcMar>
              <w:left w:w="28" w:type="dxa"/>
              <w:right w:w="28" w:type="dxa"/>
            </w:tcMar>
            <w:vAlign w:val="center"/>
          </w:tcPr>
          <w:p w14:paraId="530BDC1A" w14:textId="5B7E726D" w:rsidR="00BB1AFD" w:rsidRPr="00BA150B" w:rsidRDefault="00BB1AFD" w:rsidP="00BB1AFD">
            <w:pPr>
              <w:spacing w:after="0" w:line="240" w:lineRule="auto"/>
              <w:rPr>
                <w:rFonts w:ascii="Times New Roman" w:hAnsi="Times New Roman"/>
              </w:rPr>
            </w:pPr>
            <w:r w:rsidRPr="00BA150B">
              <w:rPr>
                <w:rFonts w:ascii="Times New Roman" w:hAnsi="Times New Roman"/>
                <w:lang w:eastAsia="ru-RU"/>
              </w:rPr>
              <w:t xml:space="preserve">Год стр-ва </w:t>
            </w:r>
            <w:r w:rsidRPr="00BA150B">
              <w:rPr>
                <w:rFonts w:ascii="Times New Roman" w:hAnsi="Times New Roman"/>
                <w:color w:val="000000"/>
                <w:lang w:eastAsia="ru-RU"/>
              </w:rPr>
              <w:t>1979</w:t>
            </w:r>
            <w:r w:rsidRPr="00BA150B">
              <w:rPr>
                <w:rFonts w:ascii="Times New Roman" w:hAnsi="Times New Roman"/>
                <w:lang w:eastAsia="ru-RU"/>
              </w:rPr>
              <w:t>, площадь застройки 102,4 кв.м.</w:t>
            </w:r>
          </w:p>
        </w:tc>
      </w:tr>
      <w:tr w:rsidR="00BB1AFD" w:rsidRPr="00BA150B" w14:paraId="51AC3074" w14:textId="77777777" w:rsidTr="00BB1AFD">
        <w:trPr>
          <w:trHeight w:val="20"/>
        </w:trPr>
        <w:tc>
          <w:tcPr>
            <w:tcW w:w="531" w:type="dxa"/>
            <w:shd w:val="clear" w:color="auto" w:fill="auto"/>
            <w:tcMar>
              <w:left w:w="28" w:type="dxa"/>
              <w:right w:w="28" w:type="dxa"/>
            </w:tcMar>
            <w:vAlign w:val="center"/>
          </w:tcPr>
          <w:p w14:paraId="396AB5D5" w14:textId="77777777" w:rsidR="00BB1AFD" w:rsidRPr="00BA150B" w:rsidRDefault="00BB1AFD" w:rsidP="00BC07F4">
            <w:pPr>
              <w:pStyle w:val="a6"/>
              <w:numPr>
                <w:ilvl w:val="0"/>
                <w:numId w:val="97"/>
              </w:numPr>
              <w:spacing w:after="0" w:line="240" w:lineRule="auto"/>
              <w:jc w:val="center"/>
              <w:rPr>
                <w:rFonts w:ascii="Times New Roman" w:hAnsi="Times New Roman"/>
              </w:rPr>
            </w:pPr>
          </w:p>
        </w:tc>
        <w:tc>
          <w:tcPr>
            <w:tcW w:w="1936" w:type="dxa"/>
            <w:shd w:val="clear" w:color="auto" w:fill="auto"/>
            <w:tcMar>
              <w:left w:w="28" w:type="dxa"/>
              <w:right w:w="28" w:type="dxa"/>
            </w:tcMar>
            <w:vAlign w:val="center"/>
          </w:tcPr>
          <w:p w14:paraId="4DCE712A" w14:textId="1CF8AAF9" w:rsidR="00BB1AFD" w:rsidRPr="00BA150B" w:rsidRDefault="00BB1AFD" w:rsidP="00BB1AFD">
            <w:pPr>
              <w:spacing w:after="0" w:line="240" w:lineRule="auto"/>
              <w:rPr>
                <w:rFonts w:ascii="Times New Roman" w:hAnsi="Times New Roman"/>
              </w:rPr>
            </w:pPr>
            <w:r w:rsidRPr="00BA150B">
              <w:rPr>
                <w:rFonts w:ascii="Times New Roman" w:hAnsi="Times New Roman"/>
                <w:color w:val="000000"/>
                <w:lang w:eastAsia="ru-RU"/>
              </w:rPr>
              <w:t>Теплохолодный склад котельной</w:t>
            </w:r>
          </w:p>
        </w:tc>
        <w:tc>
          <w:tcPr>
            <w:tcW w:w="2348" w:type="dxa"/>
            <w:shd w:val="clear" w:color="auto" w:fill="auto"/>
            <w:tcMar>
              <w:left w:w="28" w:type="dxa"/>
              <w:right w:w="28" w:type="dxa"/>
            </w:tcMar>
            <w:vAlign w:val="center"/>
          </w:tcPr>
          <w:p w14:paraId="03D8285C" w14:textId="0AC3D11A" w:rsidR="00BB1AFD" w:rsidRPr="00BA150B" w:rsidRDefault="00BB1AFD" w:rsidP="00BB1AFD">
            <w:pPr>
              <w:spacing w:after="0" w:line="240" w:lineRule="auto"/>
              <w:rPr>
                <w:rFonts w:ascii="Times New Roman" w:hAnsi="Times New Roman"/>
              </w:rPr>
            </w:pPr>
            <w:r w:rsidRPr="00BA150B">
              <w:rPr>
                <w:rFonts w:ascii="Times New Roman" w:hAnsi="Times New Roman"/>
                <w:color w:val="000000"/>
                <w:shd w:val="clear" w:color="auto" w:fill="F8F9FA"/>
              </w:rPr>
              <w:t xml:space="preserve">Смоленская область, муниципальный район </w:t>
            </w:r>
            <w:r w:rsidRPr="00BA150B">
              <w:rPr>
                <w:rFonts w:ascii="Times New Roman" w:hAnsi="Times New Roman"/>
                <w:color w:val="000000"/>
                <w:shd w:val="clear" w:color="auto" w:fill="F8F9FA"/>
              </w:rPr>
              <w:lastRenderedPageBreak/>
              <w:t>Сафоновский, Сафоновское городское поселение, город Сафоново, улица Советская, дом 78</w:t>
            </w:r>
          </w:p>
        </w:tc>
        <w:tc>
          <w:tcPr>
            <w:tcW w:w="2046" w:type="dxa"/>
            <w:shd w:val="clear" w:color="auto" w:fill="auto"/>
            <w:tcMar>
              <w:left w:w="28" w:type="dxa"/>
              <w:right w:w="28" w:type="dxa"/>
            </w:tcMar>
            <w:vAlign w:val="center"/>
          </w:tcPr>
          <w:p w14:paraId="16910B92" w14:textId="1539803B" w:rsidR="00BB1AFD" w:rsidRPr="00BA150B" w:rsidRDefault="00BB1AFD" w:rsidP="00BB1AFD">
            <w:pPr>
              <w:spacing w:after="0" w:line="240" w:lineRule="auto"/>
              <w:jc w:val="center"/>
              <w:rPr>
                <w:rFonts w:ascii="Times New Roman" w:hAnsi="Times New Roman"/>
              </w:rPr>
            </w:pPr>
            <w:r w:rsidRPr="00BA150B">
              <w:rPr>
                <w:rFonts w:ascii="Times New Roman" w:hAnsi="Times New Roman"/>
                <w:color w:val="000000"/>
                <w:lang w:eastAsia="ru-RU"/>
              </w:rPr>
              <w:lastRenderedPageBreak/>
              <w:t>67:17:0010313:147</w:t>
            </w:r>
          </w:p>
        </w:tc>
        <w:tc>
          <w:tcPr>
            <w:tcW w:w="2158" w:type="dxa"/>
            <w:shd w:val="clear" w:color="auto" w:fill="auto"/>
            <w:tcMar>
              <w:left w:w="28" w:type="dxa"/>
              <w:right w:w="28" w:type="dxa"/>
            </w:tcMar>
            <w:vAlign w:val="center"/>
          </w:tcPr>
          <w:p w14:paraId="557591B7" w14:textId="59F90A3C" w:rsidR="00BB1AFD" w:rsidRPr="00BA150B" w:rsidRDefault="00BB1AFD" w:rsidP="00BB1AFD">
            <w:pPr>
              <w:spacing w:after="0" w:line="240" w:lineRule="auto"/>
              <w:rPr>
                <w:rFonts w:ascii="Times New Roman" w:hAnsi="Times New Roman"/>
              </w:rPr>
            </w:pPr>
            <w:r w:rsidRPr="00BA150B">
              <w:rPr>
                <w:rFonts w:ascii="Times New Roman" w:hAnsi="Times New Roman"/>
                <w:color w:val="000000"/>
                <w:lang w:eastAsia="ru-RU"/>
              </w:rPr>
              <w:t>67-АБ №522329 от 25.03.2010</w:t>
            </w:r>
          </w:p>
        </w:tc>
        <w:tc>
          <w:tcPr>
            <w:tcW w:w="1386" w:type="dxa"/>
            <w:shd w:val="clear" w:color="auto" w:fill="auto"/>
            <w:tcMar>
              <w:left w:w="28" w:type="dxa"/>
              <w:right w:w="28" w:type="dxa"/>
            </w:tcMar>
            <w:vAlign w:val="center"/>
          </w:tcPr>
          <w:p w14:paraId="1A6403BB" w14:textId="60A0FB00" w:rsidR="00BB1AFD" w:rsidRPr="00BA150B" w:rsidRDefault="00BB1AFD" w:rsidP="00BB1AFD">
            <w:pPr>
              <w:spacing w:after="0" w:line="240" w:lineRule="auto"/>
              <w:jc w:val="center"/>
              <w:rPr>
                <w:rFonts w:ascii="Times New Roman" w:hAnsi="Times New Roman"/>
              </w:rPr>
            </w:pPr>
          </w:p>
        </w:tc>
        <w:tc>
          <w:tcPr>
            <w:tcW w:w="1276" w:type="dxa"/>
            <w:shd w:val="clear" w:color="auto" w:fill="auto"/>
            <w:noWrap/>
            <w:tcMar>
              <w:left w:w="28" w:type="dxa"/>
              <w:right w:w="28" w:type="dxa"/>
            </w:tcMar>
            <w:vAlign w:val="center"/>
          </w:tcPr>
          <w:p w14:paraId="09EFE624" w14:textId="1E3CA4D0" w:rsidR="00BB1AFD" w:rsidRPr="00BA150B" w:rsidRDefault="00531DA1" w:rsidP="00BB1AFD">
            <w:pPr>
              <w:spacing w:after="0" w:line="240" w:lineRule="auto"/>
              <w:jc w:val="center"/>
              <w:rPr>
                <w:rFonts w:ascii="Times New Roman" w:hAnsi="Times New Roman"/>
              </w:rPr>
            </w:pPr>
            <w:r>
              <w:t>234 030,60</w:t>
            </w:r>
          </w:p>
        </w:tc>
        <w:tc>
          <w:tcPr>
            <w:tcW w:w="1275" w:type="dxa"/>
            <w:shd w:val="clear" w:color="auto" w:fill="auto"/>
            <w:tcMar>
              <w:left w:w="28" w:type="dxa"/>
              <w:right w:w="28" w:type="dxa"/>
            </w:tcMar>
            <w:vAlign w:val="center"/>
          </w:tcPr>
          <w:p w14:paraId="535CB850" w14:textId="74ECA853" w:rsidR="00BB1AFD" w:rsidRPr="00BA150B" w:rsidRDefault="00BB1AFD" w:rsidP="00BB1AFD">
            <w:pPr>
              <w:spacing w:after="0" w:line="240" w:lineRule="auto"/>
              <w:jc w:val="center"/>
              <w:rPr>
                <w:rFonts w:ascii="Times New Roman" w:hAnsi="Times New Roman"/>
              </w:rPr>
            </w:pPr>
            <w:r w:rsidRPr="00BA150B">
              <w:rPr>
                <w:rFonts w:ascii="Times New Roman" w:hAnsi="Times New Roman"/>
                <w:color w:val="000000"/>
                <w:lang w:eastAsia="ru-RU"/>
              </w:rPr>
              <w:t>-</w:t>
            </w:r>
          </w:p>
        </w:tc>
        <w:tc>
          <w:tcPr>
            <w:tcW w:w="1781" w:type="dxa"/>
            <w:shd w:val="clear" w:color="auto" w:fill="auto"/>
            <w:tcMar>
              <w:left w:w="28" w:type="dxa"/>
              <w:right w:w="28" w:type="dxa"/>
            </w:tcMar>
            <w:vAlign w:val="center"/>
          </w:tcPr>
          <w:p w14:paraId="2717A89C" w14:textId="3602639A" w:rsidR="00BB1AFD" w:rsidRPr="00BA150B" w:rsidRDefault="00BB1AFD" w:rsidP="00BB1AFD">
            <w:pPr>
              <w:spacing w:after="0" w:line="240" w:lineRule="auto"/>
              <w:rPr>
                <w:rFonts w:ascii="Times New Roman" w:hAnsi="Times New Roman"/>
              </w:rPr>
            </w:pPr>
            <w:r w:rsidRPr="00BA150B">
              <w:rPr>
                <w:rFonts w:ascii="Times New Roman" w:hAnsi="Times New Roman"/>
                <w:lang w:eastAsia="ru-RU"/>
              </w:rPr>
              <w:t xml:space="preserve">Год стр-ва </w:t>
            </w:r>
            <w:r w:rsidRPr="00BA150B">
              <w:rPr>
                <w:rFonts w:ascii="Times New Roman" w:hAnsi="Times New Roman"/>
                <w:color w:val="000000"/>
                <w:lang w:eastAsia="ru-RU"/>
              </w:rPr>
              <w:t xml:space="preserve">1979, общая площадь </w:t>
            </w:r>
            <w:r w:rsidRPr="00BA150B">
              <w:rPr>
                <w:rFonts w:ascii="Times New Roman" w:hAnsi="Times New Roman"/>
                <w:color w:val="000000"/>
                <w:lang w:eastAsia="ru-RU"/>
              </w:rPr>
              <w:lastRenderedPageBreak/>
              <w:t>274,4 кв.м., 1 эт.</w:t>
            </w:r>
          </w:p>
        </w:tc>
      </w:tr>
      <w:tr w:rsidR="00BB1AFD" w:rsidRPr="00BA150B" w14:paraId="13B5229B" w14:textId="77777777" w:rsidTr="00BB1AFD">
        <w:trPr>
          <w:trHeight w:val="20"/>
        </w:trPr>
        <w:tc>
          <w:tcPr>
            <w:tcW w:w="531" w:type="dxa"/>
            <w:shd w:val="clear" w:color="auto" w:fill="auto"/>
            <w:tcMar>
              <w:left w:w="28" w:type="dxa"/>
              <w:right w:w="28" w:type="dxa"/>
            </w:tcMar>
            <w:vAlign w:val="center"/>
          </w:tcPr>
          <w:p w14:paraId="28931099" w14:textId="77777777" w:rsidR="00BB1AFD" w:rsidRPr="00BA150B" w:rsidRDefault="00BB1AFD" w:rsidP="00BC07F4">
            <w:pPr>
              <w:pStyle w:val="a6"/>
              <w:numPr>
                <w:ilvl w:val="0"/>
                <w:numId w:val="97"/>
              </w:numPr>
              <w:spacing w:after="0" w:line="240" w:lineRule="auto"/>
              <w:jc w:val="center"/>
              <w:rPr>
                <w:rFonts w:ascii="Times New Roman" w:hAnsi="Times New Roman"/>
              </w:rPr>
            </w:pPr>
          </w:p>
        </w:tc>
        <w:tc>
          <w:tcPr>
            <w:tcW w:w="1936" w:type="dxa"/>
            <w:shd w:val="clear" w:color="auto" w:fill="auto"/>
            <w:tcMar>
              <w:left w:w="28" w:type="dxa"/>
              <w:right w:w="28" w:type="dxa"/>
            </w:tcMar>
            <w:vAlign w:val="center"/>
          </w:tcPr>
          <w:p w14:paraId="2CF080B8" w14:textId="14B3D0B5" w:rsidR="00BB1AFD" w:rsidRPr="00BA150B" w:rsidRDefault="00BB1AFD" w:rsidP="00BB1AFD">
            <w:pPr>
              <w:spacing w:after="0" w:line="240" w:lineRule="auto"/>
              <w:rPr>
                <w:rFonts w:ascii="Times New Roman" w:hAnsi="Times New Roman"/>
              </w:rPr>
            </w:pPr>
            <w:r w:rsidRPr="00BA150B">
              <w:rPr>
                <w:rFonts w:ascii="Times New Roman" w:hAnsi="Times New Roman"/>
                <w:color w:val="000000"/>
                <w:lang w:eastAsia="ru-RU"/>
              </w:rPr>
              <w:t>Проходная котельной</w:t>
            </w:r>
          </w:p>
        </w:tc>
        <w:tc>
          <w:tcPr>
            <w:tcW w:w="2348" w:type="dxa"/>
            <w:shd w:val="clear" w:color="auto" w:fill="auto"/>
            <w:tcMar>
              <w:left w:w="28" w:type="dxa"/>
              <w:right w:w="28" w:type="dxa"/>
            </w:tcMar>
            <w:vAlign w:val="center"/>
          </w:tcPr>
          <w:p w14:paraId="2186E318" w14:textId="515A675A" w:rsidR="00BB1AFD" w:rsidRPr="00BA150B" w:rsidRDefault="00BB1AFD" w:rsidP="00BB1AFD">
            <w:pPr>
              <w:spacing w:after="0" w:line="240" w:lineRule="auto"/>
              <w:rPr>
                <w:rFonts w:ascii="Times New Roman" w:hAnsi="Times New Roman"/>
              </w:rPr>
            </w:pPr>
            <w:r w:rsidRPr="00BA150B">
              <w:rPr>
                <w:rFonts w:ascii="Times New Roman" w:hAnsi="Times New Roman"/>
                <w:color w:val="000000"/>
                <w:shd w:val="clear" w:color="auto" w:fill="F8F9FA"/>
              </w:rPr>
              <w:t>Смоленская область, муниципальный район Сафоновский, город Сафоново, улица Советская, дом 78</w:t>
            </w:r>
          </w:p>
        </w:tc>
        <w:tc>
          <w:tcPr>
            <w:tcW w:w="2046" w:type="dxa"/>
            <w:shd w:val="clear" w:color="auto" w:fill="auto"/>
            <w:tcMar>
              <w:left w:w="28" w:type="dxa"/>
              <w:right w:w="28" w:type="dxa"/>
            </w:tcMar>
            <w:vAlign w:val="center"/>
          </w:tcPr>
          <w:p w14:paraId="4EC2D7CD" w14:textId="143BB8FF" w:rsidR="00BB1AFD" w:rsidRPr="00BA150B" w:rsidRDefault="00BB1AFD" w:rsidP="00BB1AFD">
            <w:pPr>
              <w:spacing w:after="0" w:line="240" w:lineRule="auto"/>
              <w:jc w:val="center"/>
              <w:rPr>
                <w:rFonts w:ascii="Times New Roman" w:hAnsi="Times New Roman"/>
              </w:rPr>
            </w:pPr>
            <w:r w:rsidRPr="00BA150B">
              <w:rPr>
                <w:rFonts w:ascii="Times New Roman" w:hAnsi="Times New Roman"/>
                <w:color w:val="000000"/>
                <w:lang w:eastAsia="ru-RU"/>
              </w:rPr>
              <w:t>67:17:0010313:143</w:t>
            </w:r>
          </w:p>
        </w:tc>
        <w:tc>
          <w:tcPr>
            <w:tcW w:w="2158" w:type="dxa"/>
            <w:shd w:val="clear" w:color="auto" w:fill="auto"/>
            <w:tcMar>
              <w:left w:w="28" w:type="dxa"/>
              <w:right w:w="28" w:type="dxa"/>
            </w:tcMar>
            <w:vAlign w:val="center"/>
          </w:tcPr>
          <w:p w14:paraId="23DDA346" w14:textId="5234C52F" w:rsidR="00BB1AFD" w:rsidRPr="00BA150B" w:rsidRDefault="00BB1AFD" w:rsidP="00BB1AFD">
            <w:pPr>
              <w:spacing w:after="0" w:line="240" w:lineRule="auto"/>
              <w:rPr>
                <w:rFonts w:ascii="Times New Roman" w:hAnsi="Times New Roman"/>
              </w:rPr>
            </w:pPr>
            <w:r w:rsidRPr="00BA150B">
              <w:rPr>
                <w:rFonts w:ascii="Times New Roman" w:hAnsi="Times New Roman"/>
                <w:color w:val="000000"/>
                <w:lang w:eastAsia="ru-RU"/>
              </w:rPr>
              <w:t>67-АБ №522323 от 25.03.2010</w:t>
            </w:r>
          </w:p>
        </w:tc>
        <w:tc>
          <w:tcPr>
            <w:tcW w:w="1386" w:type="dxa"/>
            <w:shd w:val="clear" w:color="auto" w:fill="auto"/>
            <w:tcMar>
              <w:left w:w="28" w:type="dxa"/>
              <w:right w:w="28" w:type="dxa"/>
            </w:tcMar>
            <w:vAlign w:val="center"/>
          </w:tcPr>
          <w:p w14:paraId="08CD7911" w14:textId="1ACA155B" w:rsidR="00BB1AFD" w:rsidRPr="00BA150B" w:rsidRDefault="00BB1AFD" w:rsidP="00BB1AFD">
            <w:pPr>
              <w:spacing w:after="0" w:line="240" w:lineRule="auto"/>
              <w:jc w:val="center"/>
              <w:rPr>
                <w:rFonts w:ascii="Times New Roman" w:hAnsi="Times New Roman"/>
              </w:rPr>
            </w:pPr>
          </w:p>
        </w:tc>
        <w:tc>
          <w:tcPr>
            <w:tcW w:w="1276" w:type="dxa"/>
            <w:shd w:val="clear" w:color="auto" w:fill="auto"/>
            <w:noWrap/>
            <w:tcMar>
              <w:left w:w="28" w:type="dxa"/>
              <w:right w:w="28" w:type="dxa"/>
            </w:tcMar>
            <w:vAlign w:val="center"/>
          </w:tcPr>
          <w:p w14:paraId="4DAA4356" w14:textId="147F5231" w:rsidR="00BB1AFD" w:rsidRPr="00BA150B" w:rsidRDefault="00531DA1" w:rsidP="00BB1AFD">
            <w:pPr>
              <w:spacing w:after="0" w:line="240" w:lineRule="auto"/>
              <w:jc w:val="center"/>
              <w:rPr>
                <w:rFonts w:ascii="Times New Roman" w:hAnsi="Times New Roman"/>
              </w:rPr>
            </w:pPr>
            <w:r>
              <w:t>23 856,51</w:t>
            </w:r>
          </w:p>
        </w:tc>
        <w:tc>
          <w:tcPr>
            <w:tcW w:w="1275" w:type="dxa"/>
            <w:shd w:val="clear" w:color="auto" w:fill="auto"/>
            <w:tcMar>
              <w:left w:w="28" w:type="dxa"/>
              <w:right w:w="28" w:type="dxa"/>
            </w:tcMar>
            <w:vAlign w:val="center"/>
          </w:tcPr>
          <w:p w14:paraId="17E622FF" w14:textId="09FB867C" w:rsidR="00BB1AFD" w:rsidRPr="00BA150B" w:rsidRDefault="00BB1AFD" w:rsidP="00BB1AFD">
            <w:pPr>
              <w:spacing w:after="0" w:line="240" w:lineRule="auto"/>
              <w:jc w:val="center"/>
              <w:rPr>
                <w:rFonts w:ascii="Times New Roman" w:hAnsi="Times New Roman"/>
              </w:rPr>
            </w:pPr>
            <w:r w:rsidRPr="00BA150B">
              <w:rPr>
                <w:rFonts w:ascii="Times New Roman" w:hAnsi="Times New Roman"/>
                <w:color w:val="000000"/>
                <w:lang w:eastAsia="ru-RU"/>
              </w:rPr>
              <w:t>-</w:t>
            </w:r>
          </w:p>
        </w:tc>
        <w:tc>
          <w:tcPr>
            <w:tcW w:w="1781" w:type="dxa"/>
            <w:shd w:val="clear" w:color="auto" w:fill="auto"/>
            <w:tcMar>
              <w:left w:w="28" w:type="dxa"/>
              <w:right w:w="28" w:type="dxa"/>
            </w:tcMar>
            <w:vAlign w:val="center"/>
          </w:tcPr>
          <w:p w14:paraId="72D94190" w14:textId="1162F181" w:rsidR="00BB1AFD" w:rsidRPr="00BA150B" w:rsidRDefault="00BB1AFD" w:rsidP="00BB1AFD">
            <w:pPr>
              <w:spacing w:after="0" w:line="240" w:lineRule="auto"/>
              <w:rPr>
                <w:rFonts w:ascii="Times New Roman" w:hAnsi="Times New Roman"/>
              </w:rPr>
            </w:pPr>
            <w:r w:rsidRPr="00BA150B">
              <w:rPr>
                <w:rFonts w:ascii="Times New Roman" w:hAnsi="Times New Roman"/>
                <w:lang w:eastAsia="ru-RU"/>
              </w:rPr>
              <w:t xml:space="preserve">Год стр-ва </w:t>
            </w:r>
            <w:r w:rsidRPr="00BA150B">
              <w:rPr>
                <w:rFonts w:ascii="Times New Roman" w:hAnsi="Times New Roman"/>
                <w:color w:val="000000"/>
                <w:lang w:eastAsia="ru-RU"/>
              </w:rPr>
              <w:t>1979, общая площадь 27,1 кв.м., 1 эт.</w:t>
            </w:r>
          </w:p>
        </w:tc>
      </w:tr>
      <w:tr w:rsidR="00BB1AFD" w:rsidRPr="00BA150B" w14:paraId="1861EFB0" w14:textId="77777777" w:rsidTr="00BB1AFD">
        <w:trPr>
          <w:trHeight w:val="20"/>
        </w:trPr>
        <w:tc>
          <w:tcPr>
            <w:tcW w:w="531" w:type="dxa"/>
            <w:shd w:val="clear" w:color="auto" w:fill="auto"/>
            <w:tcMar>
              <w:left w:w="28" w:type="dxa"/>
              <w:right w:w="28" w:type="dxa"/>
            </w:tcMar>
            <w:vAlign w:val="center"/>
          </w:tcPr>
          <w:p w14:paraId="5CDDE497" w14:textId="77777777" w:rsidR="00BB1AFD" w:rsidRPr="00BA150B" w:rsidRDefault="00BB1AFD" w:rsidP="00BC07F4">
            <w:pPr>
              <w:pStyle w:val="a6"/>
              <w:numPr>
                <w:ilvl w:val="0"/>
                <w:numId w:val="97"/>
              </w:numPr>
              <w:spacing w:after="0" w:line="240" w:lineRule="auto"/>
              <w:jc w:val="center"/>
              <w:rPr>
                <w:rFonts w:ascii="Times New Roman" w:hAnsi="Times New Roman"/>
              </w:rPr>
            </w:pPr>
          </w:p>
        </w:tc>
        <w:tc>
          <w:tcPr>
            <w:tcW w:w="1936" w:type="dxa"/>
            <w:shd w:val="clear" w:color="auto" w:fill="auto"/>
            <w:tcMar>
              <w:left w:w="28" w:type="dxa"/>
              <w:right w:w="28" w:type="dxa"/>
            </w:tcMar>
            <w:vAlign w:val="center"/>
          </w:tcPr>
          <w:p w14:paraId="47975896" w14:textId="1BD7AD05" w:rsidR="00BB1AFD" w:rsidRPr="00BA150B" w:rsidRDefault="00BB1AFD" w:rsidP="00BB1AFD">
            <w:pPr>
              <w:spacing w:after="0" w:line="240" w:lineRule="auto"/>
              <w:rPr>
                <w:rFonts w:ascii="Times New Roman" w:hAnsi="Times New Roman"/>
              </w:rPr>
            </w:pPr>
            <w:r w:rsidRPr="00BA150B">
              <w:rPr>
                <w:rFonts w:ascii="Times New Roman" w:hAnsi="Times New Roman"/>
                <w:color w:val="000000"/>
                <w:lang w:eastAsia="ru-RU"/>
              </w:rPr>
              <w:t>РП котельной</w:t>
            </w:r>
          </w:p>
        </w:tc>
        <w:tc>
          <w:tcPr>
            <w:tcW w:w="2348" w:type="dxa"/>
            <w:shd w:val="clear" w:color="auto" w:fill="auto"/>
            <w:tcMar>
              <w:left w:w="28" w:type="dxa"/>
              <w:right w:w="28" w:type="dxa"/>
            </w:tcMar>
            <w:vAlign w:val="center"/>
          </w:tcPr>
          <w:p w14:paraId="142E4345" w14:textId="3C155369" w:rsidR="00BB1AFD" w:rsidRPr="00BA150B" w:rsidRDefault="00BB1AFD" w:rsidP="00BB1AFD">
            <w:pPr>
              <w:spacing w:after="0" w:line="240" w:lineRule="auto"/>
              <w:rPr>
                <w:rFonts w:ascii="Times New Roman" w:hAnsi="Times New Roman"/>
              </w:rPr>
            </w:pPr>
            <w:r w:rsidRPr="00BA150B">
              <w:rPr>
                <w:rFonts w:ascii="Times New Roman" w:hAnsi="Times New Roman"/>
                <w:color w:val="000000"/>
                <w:shd w:val="clear" w:color="auto" w:fill="F8F9FA"/>
              </w:rPr>
              <w:t>Смоленская область, муниципальный район Сафоновский, город Сафоново, улица Советская, дом 78</w:t>
            </w:r>
          </w:p>
        </w:tc>
        <w:tc>
          <w:tcPr>
            <w:tcW w:w="2046" w:type="dxa"/>
            <w:shd w:val="clear" w:color="auto" w:fill="auto"/>
            <w:tcMar>
              <w:left w:w="28" w:type="dxa"/>
              <w:right w:w="28" w:type="dxa"/>
            </w:tcMar>
            <w:vAlign w:val="center"/>
          </w:tcPr>
          <w:p w14:paraId="4DD75A33" w14:textId="192DBEA2" w:rsidR="00BB1AFD" w:rsidRPr="00BA150B" w:rsidRDefault="00BB1AFD" w:rsidP="00BB1AFD">
            <w:pPr>
              <w:spacing w:after="0" w:line="240" w:lineRule="auto"/>
              <w:jc w:val="center"/>
              <w:rPr>
                <w:rFonts w:ascii="Times New Roman" w:hAnsi="Times New Roman"/>
              </w:rPr>
            </w:pPr>
            <w:r w:rsidRPr="00BA150B">
              <w:rPr>
                <w:rFonts w:ascii="Times New Roman" w:hAnsi="Times New Roman"/>
                <w:color w:val="000000"/>
                <w:lang w:eastAsia="ru-RU"/>
              </w:rPr>
              <w:t>67:17:0010313:145</w:t>
            </w:r>
          </w:p>
        </w:tc>
        <w:tc>
          <w:tcPr>
            <w:tcW w:w="2158" w:type="dxa"/>
            <w:shd w:val="clear" w:color="auto" w:fill="auto"/>
            <w:tcMar>
              <w:left w:w="28" w:type="dxa"/>
              <w:right w:w="28" w:type="dxa"/>
            </w:tcMar>
            <w:vAlign w:val="center"/>
          </w:tcPr>
          <w:p w14:paraId="59AC2FD7" w14:textId="0AF71E61" w:rsidR="00BB1AFD" w:rsidRPr="00BA150B" w:rsidRDefault="00BB1AFD" w:rsidP="00BB1AFD">
            <w:pPr>
              <w:spacing w:after="0" w:line="240" w:lineRule="auto"/>
              <w:rPr>
                <w:rFonts w:ascii="Times New Roman" w:hAnsi="Times New Roman"/>
              </w:rPr>
            </w:pPr>
            <w:r w:rsidRPr="00BA150B">
              <w:rPr>
                <w:rFonts w:ascii="Times New Roman" w:hAnsi="Times New Roman"/>
                <w:color w:val="000000"/>
                <w:lang w:eastAsia="ru-RU"/>
              </w:rPr>
              <w:t>67-АБ №522331 от 25.03.2010</w:t>
            </w:r>
          </w:p>
        </w:tc>
        <w:tc>
          <w:tcPr>
            <w:tcW w:w="1386" w:type="dxa"/>
            <w:shd w:val="clear" w:color="auto" w:fill="auto"/>
            <w:tcMar>
              <w:left w:w="28" w:type="dxa"/>
              <w:right w:w="28" w:type="dxa"/>
            </w:tcMar>
            <w:vAlign w:val="center"/>
          </w:tcPr>
          <w:p w14:paraId="3DB438BA" w14:textId="55A1FC2E" w:rsidR="00BB1AFD" w:rsidRPr="00BA150B" w:rsidRDefault="00BB1AFD" w:rsidP="00BB1AFD">
            <w:pPr>
              <w:spacing w:after="0" w:line="240" w:lineRule="auto"/>
              <w:jc w:val="center"/>
              <w:rPr>
                <w:rFonts w:ascii="Times New Roman" w:hAnsi="Times New Roman"/>
              </w:rPr>
            </w:pPr>
          </w:p>
        </w:tc>
        <w:tc>
          <w:tcPr>
            <w:tcW w:w="1276" w:type="dxa"/>
            <w:shd w:val="clear" w:color="auto" w:fill="auto"/>
            <w:noWrap/>
            <w:tcMar>
              <w:left w:w="28" w:type="dxa"/>
              <w:right w:w="28" w:type="dxa"/>
            </w:tcMar>
            <w:vAlign w:val="center"/>
          </w:tcPr>
          <w:p w14:paraId="45F10772" w14:textId="5296E507" w:rsidR="00BB1AFD" w:rsidRPr="00BA150B" w:rsidRDefault="00531DA1" w:rsidP="00BB1AFD">
            <w:pPr>
              <w:spacing w:after="0" w:line="240" w:lineRule="auto"/>
              <w:jc w:val="center"/>
              <w:rPr>
                <w:rFonts w:ascii="Times New Roman" w:hAnsi="Times New Roman"/>
              </w:rPr>
            </w:pPr>
            <w:r>
              <w:t>318 517,88</w:t>
            </w:r>
          </w:p>
        </w:tc>
        <w:tc>
          <w:tcPr>
            <w:tcW w:w="1275" w:type="dxa"/>
            <w:shd w:val="clear" w:color="auto" w:fill="auto"/>
            <w:tcMar>
              <w:left w:w="28" w:type="dxa"/>
              <w:right w:w="28" w:type="dxa"/>
            </w:tcMar>
            <w:vAlign w:val="center"/>
          </w:tcPr>
          <w:p w14:paraId="4AB76C04" w14:textId="65077E8C" w:rsidR="00BB1AFD" w:rsidRPr="00BA150B" w:rsidRDefault="00BB1AFD" w:rsidP="00BB1AFD">
            <w:pPr>
              <w:spacing w:after="0" w:line="240" w:lineRule="auto"/>
              <w:jc w:val="center"/>
              <w:rPr>
                <w:rFonts w:ascii="Times New Roman" w:hAnsi="Times New Roman"/>
              </w:rPr>
            </w:pPr>
            <w:r w:rsidRPr="00BA150B">
              <w:rPr>
                <w:rFonts w:ascii="Times New Roman" w:hAnsi="Times New Roman"/>
                <w:color w:val="000000"/>
                <w:lang w:eastAsia="ru-RU"/>
              </w:rPr>
              <w:t>-</w:t>
            </w:r>
          </w:p>
        </w:tc>
        <w:tc>
          <w:tcPr>
            <w:tcW w:w="1781" w:type="dxa"/>
            <w:shd w:val="clear" w:color="auto" w:fill="auto"/>
            <w:tcMar>
              <w:left w:w="28" w:type="dxa"/>
              <w:right w:w="28" w:type="dxa"/>
            </w:tcMar>
            <w:vAlign w:val="center"/>
          </w:tcPr>
          <w:p w14:paraId="79B7B9DB" w14:textId="6B8EBA51" w:rsidR="00BB1AFD" w:rsidRPr="00BA150B" w:rsidRDefault="00BB1AFD" w:rsidP="00BB1AFD">
            <w:pPr>
              <w:spacing w:after="0" w:line="240" w:lineRule="auto"/>
              <w:rPr>
                <w:rFonts w:ascii="Times New Roman" w:hAnsi="Times New Roman"/>
              </w:rPr>
            </w:pPr>
            <w:r w:rsidRPr="00BA150B">
              <w:rPr>
                <w:rFonts w:ascii="Times New Roman" w:hAnsi="Times New Roman"/>
                <w:lang w:eastAsia="ru-RU"/>
              </w:rPr>
              <w:t xml:space="preserve">Год стр-ва </w:t>
            </w:r>
            <w:r w:rsidRPr="00BA150B">
              <w:rPr>
                <w:rFonts w:ascii="Times New Roman" w:hAnsi="Times New Roman"/>
                <w:color w:val="000000"/>
                <w:lang w:eastAsia="ru-RU"/>
              </w:rPr>
              <w:t>1979, общая площадь 77,8 кв.м., 1 эт.</w:t>
            </w:r>
          </w:p>
        </w:tc>
      </w:tr>
      <w:tr w:rsidR="00BB1AFD" w:rsidRPr="00BA150B" w14:paraId="573612CD" w14:textId="77777777" w:rsidTr="00BB1AFD">
        <w:trPr>
          <w:trHeight w:val="20"/>
        </w:trPr>
        <w:tc>
          <w:tcPr>
            <w:tcW w:w="531" w:type="dxa"/>
            <w:shd w:val="clear" w:color="auto" w:fill="auto"/>
            <w:tcMar>
              <w:left w:w="28" w:type="dxa"/>
              <w:right w:w="28" w:type="dxa"/>
            </w:tcMar>
            <w:vAlign w:val="center"/>
          </w:tcPr>
          <w:p w14:paraId="2D1B2132" w14:textId="77777777" w:rsidR="00BB1AFD" w:rsidRPr="00BA150B" w:rsidRDefault="00BB1AFD" w:rsidP="00BC07F4">
            <w:pPr>
              <w:pStyle w:val="a6"/>
              <w:numPr>
                <w:ilvl w:val="0"/>
                <w:numId w:val="97"/>
              </w:numPr>
              <w:spacing w:after="0" w:line="240" w:lineRule="auto"/>
              <w:jc w:val="center"/>
              <w:rPr>
                <w:rFonts w:ascii="Times New Roman" w:hAnsi="Times New Roman"/>
              </w:rPr>
            </w:pPr>
          </w:p>
        </w:tc>
        <w:tc>
          <w:tcPr>
            <w:tcW w:w="1936" w:type="dxa"/>
            <w:shd w:val="clear" w:color="auto" w:fill="auto"/>
            <w:tcMar>
              <w:left w:w="28" w:type="dxa"/>
              <w:right w:w="28" w:type="dxa"/>
            </w:tcMar>
            <w:vAlign w:val="center"/>
          </w:tcPr>
          <w:p w14:paraId="04D53EC1" w14:textId="5D8EA01F" w:rsidR="00BB1AFD" w:rsidRPr="00BA150B" w:rsidRDefault="00BB1AFD" w:rsidP="00BB1AFD">
            <w:pPr>
              <w:spacing w:after="0" w:line="240" w:lineRule="auto"/>
              <w:rPr>
                <w:rFonts w:ascii="Times New Roman" w:hAnsi="Times New Roman"/>
              </w:rPr>
            </w:pPr>
            <w:r w:rsidRPr="00BA150B">
              <w:rPr>
                <w:rFonts w:ascii="Times New Roman" w:hAnsi="Times New Roman"/>
                <w:color w:val="000000"/>
                <w:lang w:eastAsia="ru-RU"/>
              </w:rPr>
              <w:t>Площадки котельной</w:t>
            </w:r>
          </w:p>
        </w:tc>
        <w:tc>
          <w:tcPr>
            <w:tcW w:w="2348" w:type="dxa"/>
            <w:shd w:val="clear" w:color="auto" w:fill="auto"/>
            <w:tcMar>
              <w:left w:w="28" w:type="dxa"/>
              <w:right w:w="28" w:type="dxa"/>
            </w:tcMar>
            <w:vAlign w:val="center"/>
          </w:tcPr>
          <w:p w14:paraId="03D52AF3" w14:textId="43A1B847" w:rsidR="00BB1AFD" w:rsidRPr="00BA150B" w:rsidRDefault="00BB1AFD" w:rsidP="00BB1AFD">
            <w:pPr>
              <w:spacing w:after="0" w:line="240" w:lineRule="auto"/>
              <w:rPr>
                <w:rFonts w:ascii="Times New Roman" w:hAnsi="Times New Roman"/>
              </w:rPr>
            </w:pPr>
            <w:r w:rsidRPr="00BA150B">
              <w:rPr>
                <w:rFonts w:ascii="Times New Roman" w:hAnsi="Times New Roman"/>
                <w:color w:val="000000"/>
                <w:shd w:val="clear" w:color="auto" w:fill="F8F9FA"/>
              </w:rPr>
              <w:t>Смоленская область, р-н. Сафоновский, г. Сафоново, ул. Советская, д. 78</w:t>
            </w:r>
          </w:p>
        </w:tc>
        <w:tc>
          <w:tcPr>
            <w:tcW w:w="2046" w:type="dxa"/>
            <w:shd w:val="clear" w:color="auto" w:fill="auto"/>
            <w:tcMar>
              <w:left w:w="28" w:type="dxa"/>
              <w:right w:w="28" w:type="dxa"/>
            </w:tcMar>
            <w:vAlign w:val="center"/>
          </w:tcPr>
          <w:p w14:paraId="23DD6A48" w14:textId="2E274EAA" w:rsidR="00BB1AFD" w:rsidRPr="00BA150B" w:rsidRDefault="00BB1AFD" w:rsidP="00BB1AFD">
            <w:pPr>
              <w:spacing w:after="0" w:line="240" w:lineRule="auto"/>
              <w:jc w:val="center"/>
              <w:rPr>
                <w:rFonts w:ascii="Times New Roman" w:hAnsi="Times New Roman"/>
              </w:rPr>
            </w:pPr>
            <w:r w:rsidRPr="00BA150B">
              <w:rPr>
                <w:rFonts w:ascii="Times New Roman" w:hAnsi="Times New Roman"/>
                <w:color w:val="000000"/>
                <w:lang w:eastAsia="ru-RU"/>
              </w:rPr>
              <w:t>67:17:0010313:66</w:t>
            </w:r>
          </w:p>
        </w:tc>
        <w:tc>
          <w:tcPr>
            <w:tcW w:w="2158" w:type="dxa"/>
            <w:shd w:val="clear" w:color="auto" w:fill="auto"/>
            <w:tcMar>
              <w:left w:w="28" w:type="dxa"/>
              <w:right w:w="28" w:type="dxa"/>
            </w:tcMar>
            <w:vAlign w:val="center"/>
          </w:tcPr>
          <w:p w14:paraId="00431E9E" w14:textId="3501A58D" w:rsidR="00BB1AFD" w:rsidRPr="00BA150B" w:rsidRDefault="00BB1AFD" w:rsidP="00BB1AFD">
            <w:pPr>
              <w:spacing w:after="0" w:line="240" w:lineRule="auto"/>
              <w:rPr>
                <w:rFonts w:ascii="Times New Roman" w:hAnsi="Times New Roman"/>
              </w:rPr>
            </w:pPr>
            <w:r w:rsidRPr="00BA150B">
              <w:rPr>
                <w:rFonts w:ascii="Times New Roman" w:hAnsi="Times New Roman"/>
                <w:color w:val="000000"/>
                <w:lang w:eastAsia="ru-RU"/>
              </w:rPr>
              <w:t>67-АБ №965815 от 24.07.2013</w:t>
            </w:r>
          </w:p>
        </w:tc>
        <w:tc>
          <w:tcPr>
            <w:tcW w:w="1386" w:type="dxa"/>
            <w:shd w:val="clear" w:color="auto" w:fill="auto"/>
            <w:tcMar>
              <w:left w:w="28" w:type="dxa"/>
              <w:right w:w="28" w:type="dxa"/>
            </w:tcMar>
            <w:vAlign w:val="center"/>
          </w:tcPr>
          <w:p w14:paraId="29FA560C" w14:textId="42544C6C" w:rsidR="00BB1AFD" w:rsidRPr="00BA150B" w:rsidRDefault="00BB1AFD" w:rsidP="00BB1AFD">
            <w:pPr>
              <w:spacing w:after="0" w:line="240" w:lineRule="auto"/>
              <w:jc w:val="center"/>
              <w:rPr>
                <w:rFonts w:ascii="Times New Roman" w:hAnsi="Times New Roman"/>
              </w:rPr>
            </w:pPr>
          </w:p>
        </w:tc>
        <w:tc>
          <w:tcPr>
            <w:tcW w:w="1276" w:type="dxa"/>
            <w:shd w:val="clear" w:color="auto" w:fill="auto"/>
            <w:noWrap/>
            <w:tcMar>
              <w:left w:w="28" w:type="dxa"/>
              <w:right w:w="28" w:type="dxa"/>
            </w:tcMar>
            <w:vAlign w:val="center"/>
          </w:tcPr>
          <w:p w14:paraId="03C3E6DD" w14:textId="6B601767" w:rsidR="00BB1AFD" w:rsidRPr="00531DA1" w:rsidRDefault="00531DA1" w:rsidP="00531DA1">
            <w:pPr>
              <w:jc w:val="center"/>
            </w:pPr>
            <w:r>
              <w:t>367 353,00</w:t>
            </w:r>
          </w:p>
        </w:tc>
        <w:tc>
          <w:tcPr>
            <w:tcW w:w="1275" w:type="dxa"/>
            <w:shd w:val="clear" w:color="auto" w:fill="auto"/>
            <w:tcMar>
              <w:left w:w="28" w:type="dxa"/>
              <w:right w:w="28" w:type="dxa"/>
            </w:tcMar>
            <w:vAlign w:val="center"/>
          </w:tcPr>
          <w:p w14:paraId="0D7C63FF" w14:textId="6EB728A3" w:rsidR="00BB1AFD" w:rsidRPr="00BA150B" w:rsidRDefault="00BB1AFD" w:rsidP="00BB1AFD">
            <w:pPr>
              <w:spacing w:after="0" w:line="240" w:lineRule="auto"/>
              <w:jc w:val="center"/>
              <w:rPr>
                <w:rFonts w:ascii="Times New Roman" w:hAnsi="Times New Roman"/>
              </w:rPr>
            </w:pPr>
            <w:r w:rsidRPr="00BA150B">
              <w:rPr>
                <w:rFonts w:ascii="Times New Roman" w:hAnsi="Times New Roman"/>
                <w:color w:val="000000"/>
                <w:lang w:eastAsia="ru-RU"/>
              </w:rPr>
              <w:t>-</w:t>
            </w:r>
          </w:p>
        </w:tc>
        <w:tc>
          <w:tcPr>
            <w:tcW w:w="1781" w:type="dxa"/>
            <w:shd w:val="clear" w:color="auto" w:fill="auto"/>
            <w:tcMar>
              <w:left w:w="28" w:type="dxa"/>
              <w:right w:w="28" w:type="dxa"/>
            </w:tcMar>
            <w:vAlign w:val="center"/>
          </w:tcPr>
          <w:p w14:paraId="7814F634" w14:textId="039EE5D6" w:rsidR="00BB1AFD" w:rsidRPr="00BA150B" w:rsidRDefault="00BB1AFD" w:rsidP="00BB1AFD">
            <w:pPr>
              <w:spacing w:after="0" w:line="240" w:lineRule="auto"/>
              <w:rPr>
                <w:rFonts w:ascii="Times New Roman" w:hAnsi="Times New Roman"/>
              </w:rPr>
            </w:pPr>
            <w:r w:rsidRPr="00BA150B">
              <w:rPr>
                <w:rFonts w:ascii="Times New Roman" w:hAnsi="Times New Roman"/>
                <w:lang w:eastAsia="ru-RU"/>
              </w:rPr>
              <w:t xml:space="preserve">Год стр-ва </w:t>
            </w:r>
            <w:r w:rsidRPr="00BA150B">
              <w:rPr>
                <w:rFonts w:ascii="Times New Roman" w:hAnsi="Times New Roman"/>
                <w:color w:val="000000"/>
                <w:lang w:eastAsia="ru-RU"/>
              </w:rPr>
              <w:t>1979, общая площадь 600 кв.м.</w:t>
            </w:r>
          </w:p>
        </w:tc>
      </w:tr>
      <w:tr w:rsidR="00BB1AFD" w:rsidRPr="00BA150B" w14:paraId="329BF359" w14:textId="77777777" w:rsidTr="00BB1AFD">
        <w:trPr>
          <w:trHeight w:val="20"/>
        </w:trPr>
        <w:tc>
          <w:tcPr>
            <w:tcW w:w="531" w:type="dxa"/>
            <w:shd w:val="clear" w:color="auto" w:fill="auto"/>
            <w:tcMar>
              <w:left w:w="28" w:type="dxa"/>
              <w:right w:w="28" w:type="dxa"/>
            </w:tcMar>
            <w:vAlign w:val="center"/>
          </w:tcPr>
          <w:p w14:paraId="0C923B97" w14:textId="77777777" w:rsidR="00BB1AFD" w:rsidRPr="00BA150B" w:rsidRDefault="00BB1AFD" w:rsidP="00BC07F4">
            <w:pPr>
              <w:pStyle w:val="a6"/>
              <w:numPr>
                <w:ilvl w:val="0"/>
                <w:numId w:val="97"/>
              </w:numPr>
              <w:spacing w:after="0" w:line="240" w:lineRule="auto"/>
              <w:jc w:val="center"/>
              <w:rPr>
                <w:rFonts w:ascii="Times New Roman" w:hAnsi="Times New Roman"/>
              </w:rPr>
            </w:pPr>
          </w:p>
        </w:tc>
        <w:tc>
          <w:tcPr>
            <w:tcW w:w="1936" w:type="dxa"/>
            <w:shd w:val="clear" w:color="auto" w:fill="auto"/>
            <w:tcMar>
              <w:left w:w="28" w:type="dxa"/>
              <w:right w:w="28" w:type="dxa"/>
            </w:tcMar>
            <w:vAlign w:val="center"/>
          </w:tcPr>
          <w:p w14:paraId="6104BEFC" w14:textId="01E3F686" w:rsidR="00BB1AFD" w:rsidRPr="00BA150B" w:rsidRDefault="00BB1AFD" w:rsidP="00BB1AFD">
            <w:pPr>
              <w:spacing w:after="0" w:line="240" w:lineRule="auto"/>
              <w:rPr>
                <w:rFonts w:ascii="Times New Roman" w:hAnsi="Times New Roman"/>
              </w:rPr>
            </w:pPr>
            <w:r w:rsidRPr="00BA150B">
              <w:rPr>
                <w:rFonts w:ascii="Times New Roman" w:hAnsi="Times New Roman"/>
                <w:color w:val="000000"/>
                <w:lang w:eastAsia="ru-RU"/>
              </w:rPr>
              <w:t>Здание ГРП котельной</w:t>
            </w:r>
          </w:p>
        </w:tc>
        <w:tc>
          <w:tcPr>
            <w:tcW w:w="2348" w:type="dxa"/>
            <w:shd w:val="clear" w:color="auto" w:fill="auto"/>
            <w:tcMar>
              <w:left w:w="28" w:type="dxa"/>
              <w:right w:w="28" w:type="dxa"/>
            </w:tcMar>
            <w:vAlign w:val="center"/>
          </w:tcPr>
          <w:p w14:paraId="0E1FAD0E" w14:textId="21751380" w:rsidR="00BB1AFD" w:rsidRPr="00BA150B" w:rsidRDefault="00BB1AFD" w:rsidP="00BB1AFD">
            <w:pPr>
              <w:spacing w:after="0" w:line="240" w:lineRule="auto"/>
              <w:rPr>
                <w:rFonts w:ascii="Times New Roman" w:hAnsi="Times New Roman"/>
              </w:rPr>
            </w:pPr>
            <w:r w:rsidRPr="00BA150B">
              <w:rPr>
                <w:rFonts w:ascii="Times New Roman" w:hAnsi="Times New Roman"/>
                <w:color w:val="000000"/>
                <w:shd w:val="clear" w:color="auto" w:fill="F8F9FA"/>
              </w:rPr>
              <w:t>Смоленская область, муниципальный район Сафоновский, городское поселение Сафоновское, город Сафоново, улица Советская, дом 78</w:t>
            </w:r>
          </w:p>
        </w:tc>
        <w:tc>
          <w:tcPr>
            <w:tcW w:w="2046" w:type="dxa"/>
            <w:shd w:val="clear" w:color="auto" w:fill="auto"/>
            <w:tcMar>
              <w:left w:w="28" w:type="dxa"/>
              <w:right w:w="28" w:type="dxa"/>
            </w:tcMar>
            <w:vAlign w:val="center"/>
          </w:tcPr>
          <w:p w14:paraId="703EADF3" w14:textId="2379DE69" w:rsidR="00BB1AFD" w:rsidRPr="00BA150B" w:rsidRDefault="00BB1AFD" w:rsidP="00BB1AFD">
            <w:pPr>
              <w:spacing w:after="0" w:line="240" w:lineRule="auto"/>
              <w:jc w:val="center"/>
              <w:rPr>
                <w:rFonts w:ascii="Times New Roman" w:hAnsi="Times New Roman"/>
              </w:rPr>
            </w:pPr>
            <w:r w:rsidRPr="00BA150B">
              <w:rPr>
                <w:rFonts w:ascii="Times New Roman" w:hAnsi="Times New Roman"/>
                <w:color w:val="000000"/>
                <w:lang w:eastAsia="ru-RU"/>
              </w:rPr>
              <w:t>67:17:0010313:142</w:t>
            </w:r>
          </w:p>
        </w:tc>
        <w:tc>
          <w:tcPr>
            <w:tcW w:w="2158" w:type="dxa"/>
            <w:shd w:val="clear" w:color="auto" w:fill="auto"/>
            <w:tcMar>
              <w:left w:w="28" w:type="dxa"/>
              <w:right w:w="28" w:type="dxa"/>
            </w:tcMar>
            <w:vAlign w:val="center"/>
          </w:tcPr>
          <w:p w14:paraId="2FA44880" w14:textId="15562283" w:rsidR="00BB1AFD" w:rsidRPr="00BA150B" w:rsidRDefault="00BB1AFD" w:rsidP="00BB1AFD">
            <w:pPr>
              <w:spacing w:after="0" w:line="240" w:lineRule="auto"/>
              <w:rPr>
                <w:rFonts w:ascii="Times New Roman" w:hAnsi="Times New Roman"/>
              </w:rPr>
            </w:pPr>
            <w:r w:rsidRPr="00BA150B">
              <w:rPr>
                <w:rFonts w:ascii="Times New Roman" w:hAnsi="Times New Roman"/>
                <w:color w:val="000000"/>
                <w:lang w:eastAsia="ru-RU"/>
              </w:rPr>
              <w:t>67-АБ №522333 от 25.03.2010</w:t>
            </w:r>
          </w:p>
        </w:tc>
        <w:tc>
          <w:tcPr>
            <w:tcW w:w="1386" w:type="dxa"/>
            <w:shd w:val="clear" w:color="auto" w:fill="auto"/>
            <w:tcMar>
              <w:left w:w="28" w:type="dxa"/>
              <w:right w:w="28" w:type="dxa"/>
            </w:tcMar>
            <w:vAlign w:val="center"/>
          </w:tcPr>
          <w:p w14:paraId="4C7E2ED7" w14:textId="3704B1AA" w:rsidR="00BB1AFD" w:rsidRPr="00BA150B" w:rsidRDefault="00BB1AFD" w:rsidP="00BB1AFD">
            <w:pPr>
              <w:spacing w:after="0" w:line="240" w:lineRule="auto"/>
              <w:jc w:val="center"/>
              <w:rPr>
                <w:rFonts w:ascii="Times New Roman" w:hAnsi="Times New Roman"/>
              </w:rPr>
            </w:pPr>
          </w:p>
        </w:tc>
        <w:tc>
          <w:tcPr>
            <w:tcW w:w="1276" w:type="dxa"/>
            <w:shd w:val="clear" w:color="auto" w:fill="auto"/>
            <w:noWrap/>
            <w:tcMar>
              <w:left w:w="28" w:type="dxa"/>
              <w:right w:w="28" w:type="dxa"/>
            </w:tcMar>
            <w:vAlign w:val="center"/>
          </w:tcPr>
          <w:p w14:paraId="1FD7CDDE" w14:textId="6AD7DF7F" w:rsidR="00BB1AFD" w:rsidRPr="00531DA1" w:rsidRDefault="00531DA1" w:rsidP="00531DA1">
            <w:pPr>
              <w:jc w:val="center"/>
            </w:pPr>
            <w:r>
              <w:t>33 133,20</w:t>
            </w:r>
          </w:p>
        </w:tc>
        <w:tc>
          <w:tcPr>
            <w:tcW w:w="1275" w:type="dxa"/>
            <w:shd w:val="clear" w:color="auto" w:fill="auto"/>
            <w:tcMar>
              <w:left w:w="28" w:type="dxa"/>
              <w:right w:w="28" w:type="dxa"/>
            </w:tcMar>
            <w:vAlign w:val="center"/>
          </w:tcPr>
          <w:p w14:paraId="3501765F" w14:textId="7F12C294" w:rsidR="00BB1AFD" w:rsidRPr="00BA150B" w:rsidRDefault="00BB1AFD" w:rsidP="00BB1AFD">
            <w:pPr>
              <w:spacing w:after="0" w:line="240" w:lineRule="auto"/>
              <w:jc w:val="center"/>
              <w:rPr>
                <w:rFonts w:ascii="Times New Roman" w:hAnsi="Times New Roman"/>
              </w:rPr>
            </w:pPr>
            <w:r w:rsidRPr="00BA150B">
              <w:rPr>
                <w:rFonts w:ascii="Times New Roman" w:hAnsi="Times New Roman"/>
                <w:color w:val="000000"/>
                <w:lang w:eastAsia="ru-RU"/>
              </w:rPr>
              <w:t>-</w:t>
            </w:r>
          </w:p>
        </w:tc>
        <w:tc>
          <w:tcPr>
            <w:tcW w:w="1781" w:type="dxa"/>
            <w:shd w:val="clear" w:color="auto" w:fill="auto"/>
            <w:tcMar>
              <w:left w:w="28" w:type="dxa"/>
              <w:right w:w="28" w:type="dxa"/>
            </w:tcMar>
            <w:vAlign w:val="center"/>
          </w:tcPr>
          <w:p w14:paraId="1426E13F" w14:textId="0DBFA1FA" w:rsidR="00BB1AFD" w:rsidRPr="00BA150B" w:rsidRDefault="00BB1AFD" w:rsidP="00BB1AFD">
            <w:pPr>
              <w:spacing w:after="0" w:line="240" w:lineRule="auto"/>
              <w:rPr>
                <w:rFonts w:ascii="Times New Roman" w:hAnsi="Times New Roman"/>
              </w:rPr>
            </w:pPr>
            <w:r w:rsidRPr="00BA150B">
              <w:rPr>
                <w:rFonts w:ascii="Times New Roman" w:hAnsi="Times New Roman"/>
                <w:lang w:eastAsia="ru-RU"/>
              </w:rPr>
              <w:t xml:space="preserve">Год стр-ва </w:t>
            </w:r>
            <w:r w:rsidRPr="00BA150B">
              <w:rPr>
                <w:rFonts w:ascii="Times New Roman" w:hAnsi="Times New Roman"/>
                <w:color w:val="000000"/>
                <w:lang w:eastAsia="ru-RU"/>
              </w:rPr>
              <w:t>1979, общая площадь 37,9 кв.м., 1 эт.</w:t>
            </w:r>
          </w:p>
        </w:tc>
      </w:tr>
      <w:tr w:rsidR="00BB1AFD" w:rsidRPr="00BA150B" w14:paraId="06688CA1" w14:textId="77777777" w:rsidTr="00BB1AFD">
        <w:trPr>
          <w:trHeight w:val="20"/>
        </w:trPr>
        <w:tc>
          <w:tcPr>
            <w:tcW w:w="531" w:type="dxa"/>
            <w:shd w:val="clear" w:color="auto" w:fill="auto"/>
            <w:tcMar>
              <w:left w:w="28" w:type="dxa"/>
              <w:right w:w="28" w:type="dxa"/>
            </w:tcMar>
            <w:vAlign w:val="center"/>
          </w:tcPr>
          <w:p w14:paraId="7C95F5A1" w14:textId="77777777" w:rsidR="00BB1AFD" w:rsidRPr="00BA150B" w:rsidRDefault="00BB1AFD" w:rsidP="00BC07F4">
            <w:pPr>
              <w:pStyle w:val="a6"/>
              <w:numPr>
                <w:ilvl w:val="0"/>
                <w:numId w:val="97"/>
              </w:numPr>
              <w:spacing w:after="0" w:line="240" w:lineRule="auto"/>
              <w:jc w:val="center"/>
              <w:rPr>
                <w:rFonts w:ascii="Times New Roman" w:hAnsi="Times New Roman"/>
              </w:rPr>
            </w:pPr>
          </w:p>
        </w:tc>
        <w:tc>
          <w:tcPr>
            <w:tcW w:w="1936" w:type="dxa"/>
            <w:shd w:val="clear" w:color="auto" w:fill="auto"/>
            <w:tcMar>
              <w:left w:w="28" w:type="dxa"/>
              <w:right w:w="28" w:type="dxa"/>
            </w:tcMar>
            <w:vAlign w:val="center"/>
          </w:tcPr>
          <w:p w14:paraId="1FFD1C26" w14:textId="0F4B6FCD" w:rsidR="00BB1AFD" w:rsidRPr="00BA150B" w:rsidRDefault="00BB1AFD" w:rsidP="00BB1AFD">
            <w:pPr>
              <w:spacing w:after="0" w:line="240" w:lineRule="auto"/>
              <w:rPr>
                <w:rFonts w:ascii="Times New Roman" w:hAnsi="Times New Roman"/>
              </w:rPr>
            </w:pPr>
            <w:r w:rsidRPr="00BA150B">
              <w:rPr>
                <w:rFonts w:ascii="Times New Roman" w:hAnsi="Times New Roman"/>
                <w:color w:val="000000"/>
                <w:lang w:eastAsia="ru-RU"/>
              </w:rPr>
              <w:t xml:space="preserve">Аварийный склад дизтоплива </w:t>
            </w:r>
          </w:p>
        </w:tc>
        <w:tc>
          <w:tcPr>
            <w:tcW w:w="2348" w:type="dxa"/>
            <w:shd w:val="clear" w:color="auto" w:fill="auto"/>
            <w:tcMar>
              <w:left w:w="28" w:type="dxa"/>
              <w:right w:w="28" w:type="dxa"/>
            </w:tcMar>
            <w:vAlign w:val="center"/>
          </w:tcPr>
          <w:p w14:paraId="4C2D9E9E" w14:textId="5C0CD5A6" w:rsidR="00BB1AFD" w:rsidRPr="00BA150B" w:rsidRDefault="00BB1AFD" w:rsidP="00BB1AFD">
            <w:pPr>
              <w:spacing w:after="0" w:line="240" w:lineRule="auto"/>
              <w:rPr>
                <w:rFonts w:ascii="Times New Roman" w:hAnsi="Times New Roman"/>
              </w:rPr>
            </w:pPr>
            <w:r w:rsidRPr="00BA150B">
              <w:rPr>
                <w:rFonts w:ascii="Times New Roman" w:hAnsi="Times New Roman"/>
                <w:color w:val="000000"/>
                <w:shd w:val="clear" w:color="auto" w:fill="F8F9FA"/>
              </w:rPr>
              <w:t>Смоленская область, муниципальный район Сафоновский, городское поселение Сафоновское, город Сафоново, улица Химиков</w:t>
            </w:r>
          </w:p>
        </w:tc>
        <w:tc>
          <w:tcPr>
            <w:tcW w:w="2046" w:type="dxa"/>
            <w:shd w:val="clear" w:color="auto" w:fill="auto"/>
            <w:tcMar>
              <w:left w:w="28" w:type="dxa"/>
              <w:right w:w="28" w:type="dxa"/>
            </w:tcMar>
            <w:vAlign w:val="center"/>
          </w:tcPr>
          <w:p w14:paraId="0D2AF1D0" w14:textId="736D3AC3" w:rsidR="00BB1AFD" w:rsidRPr="00BA150B" w:rsidRDefault="00BB1AFD" w:rsidP="00BB1AFD">
            <w:pPr>
              <w:spacing w:after="0" w:line="240" w:lineRule="auto"/>
              <w:jc w:val="center"/>
              <w:rPr>
                <w:rFonts w:ascii="Times New Roman" w:hAnsi="Times New Roman"/>
              </w:rPr>
            </w:pPr>
            <w:r w:rsidRPr="00BA150B">
              <w:rPr>
                <w:rFonts w:ascii="Times New Roman" w:hAnsi="Times New Roman"/>
                <w:color w:val="000000"/>
                <w:lang w:eastAsia="ru-RU"/>
              </w:rPr>
              <w:t>67:17:0010529:41</w:t>
            </w:r>
          </w:p>
        </w:tc>
        <w:tc>
          <w:tcPr>
            <w:tcW w:w="2158" w:type="dxa"/>
            <w:shd w:val="clear" w:color="auto" w:fill="auto"/>
            <w:tcMar>
              <w:left w:w="28" w:type="dxa"/>
              <w:right w:w="28" w:type="dxa"/>
            </w:tcMar>
            <w:vAlign w:val="center"/>
          </w:tcPr>
          <w:p w14:paraId="438B66F1" w14:textId="4074358A" w:rsidR="00BB1AFD" w:rsidRPr="00BA150B" w:rsidRDefault="00BB1AFD" w:rsidP="00BB1AFD">
            <w:pPr>
              <w:spacing w:after="0" w:line="240" w:lineRule="auto"/>
              <w:rPr>
                <w:rFonts w:ascii="Times New Roman" w:hAnsi="Times New Roman"/>
              </w:rPr>
            </w:pPr>
            <w:r w:rsidRPr="00BA150B">
              <w:rPr>
                <w:rFonts w:ascii="Times New Roman" w:hAnsi="Times New Roman"/>
                <w:color w:val="000000"/>
                <w:lang w:eastAsia="ru-RU"/>
              </w:rPr>
              <w:t>67-АВ №154737 от 01.04.2014</w:t>
            </w:r>
          </w:p>
        </w:tc>
        <w:tc>
          <w:tcPr>
            <w:tcW w:w="1386" w:type="dxa"/>
            <w:shd w:val="clear" w:color="auto" w:fill="auto"/>
            <w:tcMar>
              <w:left w:w="28" w:type="dxa"/>
              <w:right w:w="28" w:type="dxa"/>
            </w:tcMar>
            <w:vAlign w:val="center"/>
          </w:tcPr>
          <w:p w14:paraId="55F91619" w14:textId="26F8EF0A" w:rsidR="00BB1AFD" w:rsidRPr="00BA150B" w:rsidRDefault="00BB1AFD" w:rsidP="00BB1AFD">
            <w:pPr>
              <w:spacing w:after="0" w:line="240" w:lineRule="auto"/>
              <w:jc w:val="center"/>
              <w:rPr>
                <w:rFonts w:ascii="Times New Roman" w:hAnsi="Times New Roman"/>
              </w:rPr>
            </w:pPr>
          </w:p>
        </w:tc>
        <w:tc>
          <w:tcPr>
            <w:tcW w:w="1276" w:type="dxa"/>
            <w:shd w:val="clear" w:color="auto" w:fill="auto"/>
            <w:noWrap/>
            <w:tcMar>
              <w:left w:w="28" w:type="dxa"/>
              <w:right w:w="28" w:type="dxa"/>
            </w:tcMar>
            <w:vAlign w:val="center"/>
          </w:tcPr>
          <w:p w14:paraId="4FD1A229" w14:textId="0FC7808F" w:rsidR="00BB1AFD" w:rsidRPr="00BA150B" w:rsidRDefault="00531DA1" w:rsidP="00BB1AFD">
            <w:pPr>
              <w:spacing w:after="0" w:line="240" w:lineRule="auto"/>
              <w:jc w:val="center"/>
              <w:rPr>
                <w:rFonts w:ascii="Times New Roman" w:hAnsi="Times New Roman"/>
              </w:rPr>
            </w:pPr>
            <w:r>
              <w:t>1174270,00</w:t>
            </w:r>
          </w:p>
        </w:tc>
        <w:tc>
          <w:tcPr>
            <w:tcW w:w="1275" w:type="dxa"/>
            <w:shd w:val="clear" w:color="auto" w:fill="auto"/>
            <w:tcMar>
              <w:left w:w="28" w:type="dxa"/>
              <w:right w:w="28" w:type="dxa"/>
            </w:tcMar>
            <w:vAlign w:val="center"/>
          </w:tcPr>
          <w:p w14:paraId="3846DA02" w14:textId="77777777" w:rsidR="00BB1AFD" w:rsidRPr="00BA150B" w:rsidRDefault="00BB1AFD" w:rsidP="00BB1AFD">
            <w:pPr>
              <w:spacing w:after="0" w:line="240" w:lineRule="auto"/>
              <w:jc w:val="center"/>
              <w:rPr>
                <w:rFonts w:ascii="Times New Roman" w:hAnsi="Times New Roman"/>
              </w:rPr>
            </w:pPr>
          </w:p>
        </w:tc>
        <w:tc>
          <w:tcPr>
            <w:tcW w:w="1781" w:type="dxa"/>
            <w:shd w:val="clear" w:color="auto" w:fill="auto"/>
            <w:tcMar>
              <w:left w:w="28" w:type="dxa"/>
              <w:right w:w="28" w:type="dxa"/>
            </w:tcMar>
            <w:vAlign w:val="center"/>
          </w:tcPr>
          <w:p w14:paraId="112653C6" w14:textId="1E9660A0" w:rsidR="00BB1AFD" w:rsidRPr="00BA150B" w:rsidRDefault="00BB1AFD" w:rsidP="00BB1AFD">
            <w:pPr>
              <w:spacing w:after="0" w:line="240" w:lineRule="auto"/>
              <w:rPr>
                <w:rFonts w:ascii="Times New Roman" w:hAnsi="Times New Roman"/>
              </w:rPr>
            </w:pPr>
            <w:r w:rsidRPr="00BA150B">
              <w:rPr>
                <w:rFonts w:ascii="Times New Roman" w:hAnsi="Times New Roman"/>
                <w:lang w:eastAsia="ru-RU"/>
              </w:rPr>
              <w:t xml:space="preserve">Год стр-ва </w:t>
            </w:r>
            <w:r w:rsidRPr="00BA150B">
              <w:rPr>
                <w:rFonts w:ascii="Times New Roman" w:hAnsi="Times New Roman"/>
                <w:color w:val="000000"/>
                <w:lang w:eastAsia="ru-RU"/>
              </w:rPr>
              <w:t>2010, V= 200 куб.м.</w:t>
            </w:r>
          </w:p>
        </w:tc>
      </w:tr>
      <w:tr w:rsidR="00BB1AFD" w:rsidRPr="00BA150B" w14:paraId="6A9E587C" w14:textId="77777777" w:rsidTr="00BB1AFD">
        <w:trPr>
          <w:trHeight w:val="20"/>
        </w:trPr>
        <w:tc>
          <w:tcPr>
            <w:tcW w:w="531" w:type="dxa"/>
            <w:shd w:val="clear" w:color="auto" w:fill="auto"/>
            <w:tcMar>
              <w:left w:w="28" w:type="dxa"/>
              <w:right w:w="28" w:type="dxa"/>
            </w:tcMar>
            <w:vAlign w:val="center"/>
          </w:tcPr>
          <w:p w14:paraId="5792E494" w14:textId="77777777" w:rsidR="00BB1AFD" w:rsidRPr="00BA150B" w:rsidRDefault="00BB1AFD" w:rsidP="00BC07F4">
            <w:pPr>
              <w:pStyle w:val="a6"/>
              <w:numPr>
                <w:ilvl w:val="0"/>
                <w:numId w:val="97"/>
              </w:numPr>
              <w:spacing w:after="0" w:line="240" w:lineRule="auto"/>
              <w:jc w:val="center"/>
              <w:rPr>
                <w:rFonts w:ascii="Times New Roman" w:hAnsi="Times New Roman"/>
              </w:rPr>
            </w:pPr>
          </w:p>
        </w:tc>
        <w:tc>
          <w:tcPr>
            <w:tcW w:w="1936" w:type="dxa"/>
            <w:shd w:val="clear" w:color="auto" w:fill="auto"/>
            <w:tcMar>
              <w:left w:w="28" w:type="dxa"/>
              <w:right w:w="28" w:type="dxa"/>
            </w:tcMar>
            <w:vAlign w:val="center"/>
          </w:tcPr>
          <w:p w14:paraId="3957E6C5" w14:textId="0A058CC8" w:rsidR="00BB1AFD" w:rsidRPr="00BA150B" w:rsidRDefault="00BB1AFD" w:rsidP="00BB1AFD">
            <w:pPr>
              <w:spacing w:after="0" w:line="240" w:lineRule="auto"/>
              <w:rPr>
                <w:rFonts w:ascii="Times New Roman" w:hAnsi="Times New Roman"/>
              </w:rPr>
            </w:pPr>
            <w:r w:rsidRPr="00BA150B">
              <w:rPr>
                <w:rFonts w:ascii="Times New Roman" w:hAnsi="Times New Roman"/>
                <w:color w:val="000000"/>
                <w:lang w:eastAsia="ru-RU"/>
              </w:rPr>
              <w:t>Трансформаторная подстанция на 2БКТЛ-1000 10/04 кВт</w:t>
            </w:r>
          </w:p>
        </w:tc>
        <w:tc>
          <w:tcPr>
            <w:tcW w:w="2348" w:type="dxa"/>
            <w:shd w:val="clear" w:color="auto" w:fill="auto"/>
            <w:tcMar>
              <w:left w:w="28" w:type="dxa"/>
              <w:right w:w="28" w:type="dxa"/>
            </w:tcMar>
            <w:vAlign w:val="center"/>
          </w:tcPr>
          <w:p w14:paraId="7C3CE7B5" w14:textId="11F6800B" w:rsidR="00BB1AFD" w:rsidRPr="00BA150B" w:rsidRDefault="00BB1AFD" w:rsidP="00BB1AFD">
            <w:pPr>
              <w:spacing w:after="0" w:line="240" w:lineRule="auto"/>
              <w:rPr>
                <w:rFonts w:ascii="Times New Roman" w:hAnsi="Times New Roman"/>
              </w:rPr>
            </w:pPr>
            <w:r w:rsidRPr="00BA150B">
              <w:rPr>
                <w:rFonts w:ascii="Times New Roman" w:hAnsi="Times New Roman"/>
                <w:color w:val="000000"/>
                <w:shd w:val="clear" w:color="auto" w:fill="F8F9FA"/>
              </w:rPr>
              <w:t xml:space="preserve">Смоленская область, Сафоновский муниципальный район, Сафоновское городское поселение, город Сафоново, улица </w:t>
            </w:r>
            <w:r w:rsidRPr="00BA150B">
              <w:rPr>
                <w:rFonts w:ascii="Times New Roman" w:hAnsi="Times New Roman"/>
                <w:color w:val="000000"/>
                <w:shd w:val="clear" w:color="auto" w:fill="F8F9FA"/>
              </w:rPr>
              <w:lastRenderedPageBreak/>
              <w:t>Химиков, дом 3</w:t>
            </w:r>
          </w:p>
        </w:tc>
        <w:tc>
          <w:tcPr>
            <w:tcW w:w="2046" w:type="dxa"/>
            <w:shd w:val="clear" w:color="auto" w:fill="auto"/>
            <w:tcMar>
              <w:left w:w="28" w:type="dxa"/>
              <w:right w:w="28" w:type="dxa"/>
            </w:tcMar>
            <w:vAlign w:val="center"/>
          </w:tcPr>
          <w:p w14:paraId="47920A48" w14:textId="389ADFFE" w:rsidR="00BB1AFD" w:rsidRPr="00BA150B" w:rsidRDefault="00BB1AFD" w:rsidP="00BB1AFD">
            <w:pPr>
              <w:spacing w:after="0" w:line="240" w:lineRule="auto"/>
              <w:jc w:val="center"/>
              <w:rPr>
                <w:rFonts w:ascii="Times New Roman" w:hAnsi="Times New Roman"/>
              </w:rPr>
            </w:pPr>
            <w:r w:rsidRPr="00BA150B">
              <w:rPr>
                <w:rFonts w:ascii="Times New Roman" w:hAnsi="Times New Roman"/>
                <w:color w:val="000000"/>
                <w:lang w:eastAsia="ru-RU"/>
              </w:rPr>
              <w:lastRenderedPageBreak/>
              <w:t>67:17:0010529:218</w:t>
            </w:r>
          </w:p>
        </w:tc>
        <w:tc>
          <w:tcPr>
            <w:tcW w:w="2158" w:type="dxa"/>
            <w:shd w:val="clear" w:color="auto" w:fill="auto"/>
            <w:tcMar>
              <w:left w:w="28" w:type="dxa"/>
              <w:right w:w="28" w:type="dxa"/>
            </w:tcMar>
            <w:vAlign w:val="center"/>
          </w:tcPr>
          <w:p w14:paraId="48A14BFD" w14:textId="288FDD61" w:rsidR="00BB1AFD" w:rsidRPr="00BA150B" w:rsidRDefault="00BB1AFD" w:rsidP="00BB1AFD">
            <w:pPr>
              <w:spacing w:after="0" w:line="240" w:lineRule="auto"/>
              <w:rPr>
                <w:rFonts w:ascii="Times New Roman" w:hAnsi="Times New Roman"/>
              </w:rPr>
            </w:pPr>
            <w:r w:rsidRPr="00BA150B">
              <w:rPr>
                <w:rFonts w:ascii="Times New Roman" w:hAnsi="Times New Roman"/>
                <w:color w:val="000000"/>
                <w:lang w:eastAsia="ru-RU"/>
              </w:rPr>
              <w:t>67-АБ №850312 от 14.09.2012</w:t>
            </w:r>
          </w:p>
        </w:tc>
        <w:tc>
          <w:tcPr>
            <w:tcW w:w="1386" w:type="dxa"/>
            <w:shd w:val="clear" w:color="auto" w:fill="auto"/>
            <w:tcMar>
              <w:left w:w="28" w:type="dxa"/>
              <w:right w:w="28" w:type="dxa"/>
            </w:tcMar>
            <w:vAlign w:val="center"/>
          </w:tcPr>
          <w:p w14:paraId="6EED0EF6" w14:textId="36F70E34" w:rsidR="00BB1AFD" w:rsidRPr="00BA150B" w:rsidRDefault="00BB1AFD" w:rsidP="00BB1AFD">
            <w:pPr>
              <w:spacing w:after="0" w:line="240" w:lineRule="auto"/>
              <w:jc w:val="center"/>
              <w:rPr>
                <w:rFonts w:ascii="Times New Roman" w:hAnsi="Times New Roman"/>
              </w:rPr>
            </w:pPr>
          </w:p>
        </w:tc>
        <w:tc>
          <w:tcPr>
            <w:tcW w:w="1276" w:type="dxa"/>
            <w:shd w:val="clear" w:color="auto" w:fill="auto"/>
            <w:noWrap/>
            <w:tcMar>
              <w:left w:w="28" w:type="dxa"/>
              <w:right w:w="28" w:type="dxa"/>
            </w:tcMar>
            <w:vAlign w:val="center"/>
          </w:tcPr>
          <w:p w14:paraId="74C4449A" w14:textId="77777777" w:rsidR="00BB1AFD" w:rsidRPr="00BA150B" w:rsidRDefault="00BB1AFD" w:rsidP="00BB1AFD">
            <w:pPr>
              <w:spacing w:after="0" w:line="240" w:lineRule="auto"/>
              <w:jc w:val="center"/>
              <w:rPr>
                <w:rFonts w:ascii="Times New Roman" w:hAnsi="Times New Roman"/>
                <w:lang w:eastAsia="ru-RU"/>
              </w:rPr>
            </w:pPr>
            <w:r w:rsidRPr="00BA150B">
              <w:rPr>
                <w:rFonts w:ascii="Times New Roman" w:hAnsi="Times New Roman"/>
                <w:lang w:eastAsia="ru-RU"/>
              </w:rPr>
              <w:t>-</w:t>
            </w:r>
          </w:p>
          <w:p w14:paraId="1763DC58" w14:textId="2888BA96" w:rsidR="00BB1AFD" w:rsidRPr="00BA150B" w:rsidRDefault="00BB1AFD" w:rsidP="00BB1AFD">
            <w:pPr>
              <w:spacing w:after="0" w:line="240" w:lineRule="auto"/>
              <w:jc w:val="center"/>
              <w:rPr>
                <w:rFonts w:ascii="Times New Roman" w:hAnsi="Times New Roman"/>
              </w:rPr>
            </w:pPr>
            <w:r w:rsidRPr="00BA150B">
              <w:rPr>
                <w:rFonts w:ascii="Times New Roman" w:hAnsi="Times New Roman"/>
              </w:rPr>
              <w:t>(входит в состав и в стоимость котельной)</w:t>
            </w:r>
          </w:p>
        </w:tc>
        <w:tc>
          <w:tcPr>
            <w:tcW w:w="1275" w:type="dxa"/>
            <w:shd w:val="clear" w:color="auto" w:fill="auto"/>
            <w:tcMar>
              <w:left w:w="28" w:type="dxa"/>
              <w:right w:w="28" w:type="dxa"/>
            </w:tcMar>
            <w:vAlign w:val="center"/>
          </w:tcPr>
          <w:p w14:paraId="6D08E1E0" w14:textId="206AE309" w:rsidR="00BB1AFD" w:rsidRPr="00BA150B" w:rsidRDefault="00BB1AFD" w:rsidP="00BB1AFD">
            <w:pPr>
              <w:spacing w:after="0" w:line="240" w:lineRule="auto"/>
              <w:jc w:val="center"/>
              <w:rPr>
                <w:rFonts w:ascii="Times New Roman" w:hAnsi="Times New Roman"/>
              </w:rPr>
            </w:pPr>
            <w:r w:rsidRPr="00BA150B">
              <w:rPr>
                <w:rFonts w:ascii="Times New Roman" w:hAnsi="Times New Roman"/>
                <w:color w:val="000000"/>
                <w:lang w:eastAsia="ru-RU"/>
              </w:rPr>
              <w:t>-</w:t>
            </w:r>
          </w:p>
        </w:tc>
        <w:tc>
          <w:tcPr>
            <w:tcW w:w="1781" w:type="dxa"/>
            <w:shd w:val="clear" w:color="auto" w:fill="auto"/>
            <w:tcMar>
              <w:left w:w="28" w:type="dxa"/>
              <w:right w:w="28" w:type="dxa"/>
            </w:tcMar>
            <w:vAlign w:val="center"/>
          </w:tcPr>
          <w:p w14:paraId="08CE3A47" w14:textId="3F94A23E" w:rsidR="00BB1AFD" w:rsidRPr="00BA150B" w:rsidRDefault="00BB1AFD" w:rsidP="00BB1AFD">
            <w:pPr>
              <w:spacing w:after="0" w:line="240" w:lineRule="auto"/>
              <w:rPr>
                <w:rFonts w:ascii="Times New Roman" w:hAnsi="Times New Roman"/>
              </w:rPr>
            </w:pPr>
            <w:r w:rsidRPr="00BA150B">
              <w:rPr>
                <w:rFonts w:ascii="Times New Roman" w:hAnsi="Times New Roman"/>
                <w:lang w:eastAsia="ru-RU"/>
              </w:rPr>
              <w:t xml:space="preserve">Год стр-ва </w:t>
            </w:r>
            <w:r w:rsidRPr="00BA150B">
              <w:rPr>
                <w:rFonts w:ascii="Times New Roman" w:hAnsi="Times New Roman"/>
                <w:color w:val="000000"/>
                <w:lang w:eastAsia="ru-RU"/>
              </w:rPr>
              <w:t>2010, общая площадь 43,2 кв.м.</w:t>
            </w:r>
          </w:p>
        </w:tc>
      </w:tr>
      <w:tr w:rsidR="00531DA1" w:rsidRPr="00BA150B" w14:paraId="33C2DA57" w14:textId="77777777" w:rsidTr="00BB1AFD">
        <w:trPr>
          <w:trHeight w:val="20"/>
        </w:trPr>
        <w:tc>
          <w:tcPr>
            <w:tcW w:w="531" w:type="dxa"/>
            <w:shd w:val="clear" w:color="auto" w:fill="auto"/>
            <w:tcMar>
              <w:left w:w="28" w:type="dxa"/>
              <w:right w:w="28" w:type="dxa"/>
            </w:tcMar>
            <w:vAlign w:val="center"/>
          </w:tcPr>
          <w:p w14:paraId="05452735" w14:textId="77777777" w:rsidR="00531DA1" w:rsidRPr="00BA150B" w:rsidRDefault="00531DA1" w:rsidP="00531DA1">
            <w:pPr>
              <w:pStyle w:val="a6"/>
              <w:numPr>
                <w:ilvl w:val="0"/>
                <w:numId w:val="97"/>
              </w:numPr>
              <w:spacing w:after="0" w:line="240" w:lineRule="auto"/>
              <w:jc w:val="center"/>
              <w:rPr>
                <w:rFonts w:ascii="Times New Roman" w:hAnsi="Times New Roman"/>
              </w:rPr>
            </w:pPr>
          </w:p>
        </w:tc>
        <w:tc>
          <w:tcPr>
            <w:tcW w:w="1936" w:type="dxa"/>
            <w:shd w:val="clear" w:color="auto" w:fill="auto"/>
            <w:tcMar>
              <w:left w:w="28" w:type="dxa"/>
              <w:right w:w="28" w:type="dxa"/>
            </w:tcMar>
            <w:vAlign w:val="center"/>
          </w:tcPr>
          <w:p w14:paraId="48FDD8A5" w14:textId="4420F36C" w:rsidR="00531DA1" w:rsidRPr="00BA150B" w:rsidRDefault="00531DA1" w:rsidP="00531DA1">
            <w:pPr>
              <w:spacing w:after="0" w:line="240" w:lineRule="auto"/>
              <w:rPr>
                <w:rFonts w:ascii="Times New Roman" w:hAnsi="Times New Roman"/>
              </w:rPr>
            </w:pPr>
            <w:r w:rsidRPr="00BA150B">
              <w:rPr>
                <w:rFonts w:ascii="Times New Roman" w:hAnsi="Times New Roman"/>
                <w:color w:val="000000"/>
                <w:lang w:eastAsia="ru-RU"/>
              </w:rPr>
              <w:t>Трансформаторная подстанция 2КТП-1000 (кирпичная) котельной 26 квартала №2 4а</w:t>
            </w:r>
          </w:p>
        </w:tc>
        <w:tc>
          <w:tcPr>
            <w:tcW w:w="2348" w:type="dxa"/>
            <w:shd w:val="clear" w:color="auto" w:fill="auto"/>
            <w:tcMar>
              <w:left w:w="28" w:type="dxa"/>
              <w:right w:w="28" w:type="dxa"/>
            </w:tcMar>
            <w:vAlign w:val="center"/>
          </w:tcPr>
          <w:p w14:paraId="4D6D1B37" w14:textId="3F275A57" w:rsidR="00531DA1" w:rsidRPr="00BA150B" w:rsidRDefault="00531DA1" w:rsidP="00531DA1">
            <w:pPr>
              <w:spacing w:after="0" w:line="240" w:lineRule="auto"/>
              <w:rPr>
                <w:rFonts w:ascii="Times New Roman" w:hAnsi="Times New Roman"/>
              </w:rPr>
            </w:pPr>
            <w:r w:rsidRPr="00BA150B">
              <w:rPr>
                <w:rFonts w:ascii="Times New Roman" w:hAnsi="Times New Roman"/>
                <w:color w:val="000000"/>
                <w:lang w:eastAsia="ru-RU"/>
              </w:rPr>
              <w:t>Смоленская область, г. Сафоново, ул. Красногвардейская</w:t>
            </w:r>
          </w:p>
        </w:tc>
        <w:tc>
          <w:tcPr>
            <w:tcW w:w="2046" w:type="dxa"/>
            <w:shd w:val="clear" w:color="auto" w:fill="auto"/>
            <w:tcMar>
              <w:left w:w="28" w:type="dxa"/>
              <w:right w:w="28" w:type="dxa"/>
            </w:tcMar>
            <w:vAlign w:val="center"/>
          </w:tcPr>
          <w:p w14:paraId="6DB9EEAF" w14:textId="63C188DB" w:rsidR="00531DA1" w:rsidRPr="00BA150B" w:rsidRDefault="00531DA1" w:rsidP="00531DA1">
            <w:pPr>
              <w:spacing w:after="0" w:line="240" w:lineRule="auto"/>
              <w:jc w:val="center"/>
              <w:rPr>
                <w:rFonts w:ascii="Times New Roman" w:hAnsi="Times New Roman"/>
              </w:rPr>
            </w:pPr>
            <w:r w:rsidRPr="00BA150B">
              <w:rPr>
                <w:rFonts w:ascii="Times New Roman" w:hAnsi="Times New Roman"/>
                <w:color w:val="000000"/>
                <w:lang w:eastAsia="ru-RU"/>
              </w:rPr>
              <w:t>67:17:0010352:145</w:t>
            </w:r>
          </w:p>
        </w:tc>
        <w:tc>
          <w:tcPr>
            <w:tcW w:w="2158" w:type="dxa"/>
            <w:shd w:val="clear" w:color="auto" w:fill="auto"/>
            <w:tcMar>
              <w:left w:w="28" w:type="dxa"/>
              <w:right w:w="28" w:type="dxa"/>
            </w:tcMar>
            <w:vAlign w:val="center"/>
          </w:tcPr>
          <w:p w14:paraId="1106AA63" w14:textId="12AC1DD1" w:rsidR="00531DA1" w:rsidRPr="00BA150B" w:rsidRDefault="00531DA1" w:rsidP="00531DA1">
            <w:pPr>
              <w:spacing w:after="0" w:line="240" w:lineRule="auto"/>
              <w:rPr>
                <w:rFonts w:ascii="Times New Roman" w:hAnsi="Times New Roman"/>
              </w:rPr>
            </w:pPr>
            <w:r w:rsidRPr="00BA150B">
              <w:rPr>
                <w:rFonts w:ascii="Times New Roman" w:hAnsi="Times New Roman"/>
                <w:color w:val="000000"/>
                <w:lang w:eastAsia="ru-RU"/>
              </w:rPr>
              <w:t>67-АБ №850971 от 09.10.2012</w:t>
            </w:r>
          </w:p>
        </w:tc>
        <w:tc>
          <w:tcPr>
            <w:tcW w:w="1386" w:type="dxa"/>
            <w:shd w:val="clear" w:color="auto" w:fill="auto"/>
            <w:tcMar>
              <w:left w:w="28" w:type="dxa"/>
              <w:right w:w="28" w:type="dxa"/>
            </w:tcMar>
            <w:vAlign w:val="center"/>
          </w:tcPr>
          <w:p w14:paraId="47C3405A" w14:textId="3EE8A3E0" w:rsidR="00531DA1" w:rsidRPr="00BA150B" w:rsidRDefault="00531DA1" w:rsidP="00531DA1">
            <w:pPr>
              <w:spacing w:after="0" w:line="240" w:lineRule="auto"/>
              <w:jc w:val="center"/>
              <w:rPr>
                <w:rFonts w:ascii="Times New Roman" w:hAnsi="Times New Roman"/>
              </w:rPr>
            </w:pPr>
          </w:p>
        </w:tc>
        <w:tc>
          <w:tcPr>
            <w:tcW w:w="1276" w:type="dxa"/>
            <w:shd w:val="clear" w:color="auto" w:fill="auto"/>
            <w:noWrap/>
            <w:tcMar>
              <w:left w:w="28" w:type="dxa"/>
              <w:right w:w="28" w:type="dxa"/>
            </w:tcMar>
            <w:vAlign w:val="center"/>
          </w:tcPr>
          <w:p w14:paraId="288892DD" w14:textId="334F4A68" w:rsidR="00531DA1" w:rsidRPr="00BA150B" w:rsidRDefault="00531DA1" w:rsidP="00531DA1">
            <w:pPr>
              <w:spacing w:after="0" w:line="240" w:lineRule="auto"/>
              <w:jc w:val="center"/>
              <w:rPr>
                <w:rFonts w:ascii="Times New Roman" w:hAnsi="Times New Roman"/>
              </w:rPr>
            </w:pPr>
            <w:r>
              <w:rPr>
                <w:color w:val="000000"/>
                <w:sz w:val="18"/>
                <w:szCs w:val="18"/>
                <w:lang w:eastAsia="ru-RU"/>
              </w:rPr>
              <w:t>0,0</w:t>
            </w:r>
          </w:p>
        </w:tc>
        <w:tc>
          <w:tcPr>
            <w:tcW w:w="1275" w:type="dxa"/>
            <w:shd w:val="clear" w:color="auto" w:fill="auto"/>
            <w:tcMar>
              <w:left w:w="28" w:type="dxa"/>
              <w:right w:w="28" w:type="dxa"/>
            </w:tcMar>
            <w:vAlign w:val="center"/>
          </w:tcPr>
          <w:p w14:paraId="1A76FDC8" w14:textId="3232D8C7" w:rsidR="00531DA1" w:rsidRPr="00BA150B" w:rsidRDefault="00531DA1" w:rsidP="00531DA1">
            <w:pPr>
              <w:spacing w:after="0" w:line="240" w:lineRule="auto"/>
              <w:jc w:val="center"/>
              <w:rPr>
                <w:rFonts w:ascii="Times New Roman" w:hAnsi="Times New Roman"/>
              </w:rPr>
            </w:pPr>
            <w:r w:rsidRPr="00BA150B">
              <w:rPr>
                <w:rFonts w:ascii="Times New Roman" w:hAnsi="Times New Roman"/>
                <w:color w:val="000000"/>
                <w:lang w:eastAsia="ru-RU"/>
              </w:rPr>
              <w:t>-</w:t>
            </w:r>
          </w:p>
        </w:tc>
        <w:tc>
          <w:tcPr>
            <w:tcW w:w="1781" w:type="dxa"/>
            <w:shd w:val="clear" w:color="auto" w:fill="auto"/>
            <w:tcMar>
              <w:left w:w="28" w:type="dxa"/>
              <w:right w:w="28" w:type="dxa"/>
            </w:tcMar>
            <w:vAlign w:val="center"/>
          </w:tcPr>
          <w:p w14:paraId="61F29ECC" w14:textId="63B31F43" w:rsidR="00531DA1" w:rsidRPr="00BA150B" w:rsidRDefault="00531DA1" w:rsidP="00531DA1">
            <w:pPr>
              <w:spacing w:after="0" w:line="240" w:lineRule="auto"/>
              <w:rPr>
                <w:rFonts w:ascii="Times New Roman" w:hAnsi="Times New Roman"/>
              </w:rPr>
            </w:pPr>
            <w:r w:rsidRPr="00BA150B">
              <w:rPr>
                <w:rFonts w:ascii="Times New Roman" w:hAnsi="Times New Roman"/>
                <w:lang w:eastAsia="ru-RU"/>
              </w:rPr>
              <w:t xml:space="preserve">Год стр-ва </w:t>
            </w:r>
            <w:r w:rsidRPr="00BA150B">
              <w:rPr>
                <w:rFonts w:ascii="Times New Roman" w:hAnsi="Times New Roman"/>
                <w:color w:val="000000"/>
                <w:lang w:eastAsia="ru-RU"/>
              </w:rPr>
              <w:t>1988, площадь 46,3 кв.м., этаж 1, номера на поэтажном плане 6-7</w:t>
            </w:r>
          </w:p>
        </w:tc>
      </w:tr>
    </w:tbl>
    <w:p w14:paraId="52A32E32" w14:textId="77777777" w:rsidR="00FA6DBC" w:rsidRDefault="00FA6DBC" w:rsidP="00116ECB">
      <w:pPr>
        <w:spacing w:before="120" w:after="120" w:line="240" w:lineRule="auto"/>
        <w:jc w:val="center"/>
        <w:rPr>
          <w:rFonts w:ascii="Times New Roman" w:hAnsi="Times New Roman"/>
          <w:b/>
          <w:sz w:val="24"/>
          <w:szCs w:val="24"/>
        </w:rPr>
      </w:pPr>
    </w:p>
    <w:p w14:paraId="1ADF8394" w14:textId="77777777" w:rsidR="00116ECB" w:rsidRDefault="00116ECB" w:rsidP="00116ECB">
      <w:pPr>
        <w:spacing w:before="120" w:after="120" w:line="240" w:lineRule="auto"/>
        <w:jc w:val="center"/>
        <w:rPr>
          <w:rFonts w:ascii="Times New Roman" w:hAnsi="Times New Roman"/>
          <w:b/>
          <w:sz w:val="24"/>
          <w:szCs w:val="24"/>
        </w:rPr>
      </w:pPr>
      <w:r w:rsidRPr="000D2328">
        <w:rPr>
          <w:rFonts w:ascii="Times New Roman" w:hAnsi="Times New Roman"/>
          <w:b/>
          <w:sz w:val="24"/>
          <w:szCs w:val="24"/>
        </w:rPr>
        <w:t xml:space="preserve">Характеристики и оборудование объектов, входящих в состав </w:t>
      </w:r>
      <w:r>
        <w:rPr>
          <w:rFonts w:ascii="Times New Roman" w:hAnsi="Times New Roman"/>
          <w:b/>
          <w:sz w:val="24"/>
          <w:szCs w:val="24"/>
        </w:rPr>
        <w:t>Иного имущества</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6"/>
        <w:gridCol w:w="4253"/>
        <w:gridCol w:w="850"/>
        <w:gridCol w:w="1701"/>
        <w:gridCol w:w="1171"/>
        <w:gridCol w:w="3060"/>
        <w:gridCol w:w="3211"/>
      </w:tblGrid>
      <w:tr w:rsidR="00116ECB" w:rsidRPr="00964A4A" w14:paraId="29C9566B" w14:textId="77777777" w:rsidTr="00116ECB">
        <w:trPr>
          <w:trHeight w:val="458"/>
          <w:jc w:val="center"/>
        </w:trPr>
        <w:tc>
          <w:tcPr>
            <w:tcW w:w="496" w:type="dxa"/>
            <w:shd w:val="clear" w:color="auto" w:fill="D9D9D9" w:themeFill="background1" w:themeFillShade="D9"/>
            <w:vAlign w:val="center"/>
          </w:tcPr>
          <w:p w14:paraId="0BC7874E" w14:textId="77777777" w:rsidR="00116ECB" w:rsidRPr="00964A4A" w:rsidRDefault="00116ECB" w:rsidP="00116ECB">
            <w:pPr>
              <w:pStyle w:val="TableParagraph"/>
              <w:jc w:val="center"/>
              <w:rPr>
                <w:b/>
              </w:rPr>
            </w:pPr>
            <w:r w:rsidRPr="00964A4A">
              <w:rPr>
                <w:b/>
              </w:rPr>
              <w:t>№</w:t>
            </w:r>
          </w:p>
          <w:p w14:paraId="009E7A34" w14:textId="77777777" w:rsidR="00116ECB" w:rsidRPr="00964A4A" w:rsidRDefault="00116ECB" w:rsidP="00116ECB">
            <w:pPr>
              <w:pStyle w:val="TableParagraph"/>
              <w:jc w:val="center"/>
              <w:rPr>
                <w:b/>
              </w:rPr>
            </w:pPr>
            <w:r w:rsidRPr="00964A4A">
              <w:rPr>
                <w:b/>
              </w:rPr>
              <w:t>п/п</w:t>
            </w:r>
          </w:p>
        </w:tc>
        <w:tc>
          <w:tcPr>
            <w:tcW w:w="4253" w:type="dxa"/>
            <w:shd w:val="clear" w:color="auto" w:fill="D9D9D9" w:themeFill="background1" w:themeFillShade="D9"/>
            <w:vAlign w:val="center"/>
          </w:tcPr>
          <w:p w14:paraId="5AC2DF93" w14:textId="77777777" w:rsidR="00116ECB" w:rsidRPr="00964A4A" w:rsidRDefault="00116ECB" w:rsidP="00116ECB">
            <w:pPr>
              <w:pStyle w:val="TableParagraph"/>
              <w:jc w:val="center"/>
              <w:rPr>
                <w:b/>
              </w:rPr>
            </w:pPr>
            <w:r w:rsidRPr="00964A4A">
              <w:rPr>
                <w:b/>
              </w:rPr>
              <w:t>Наименование</w:t>
            </w:r>
          </w:p>
        </w:tc>
        <w:tc>
          <w:tcPr>
            <w:tcW w:w="850" w:type="dxa"/>
            <w:shd w:val="clear" w:color="auto" w:fill="D9D9D9" w:themeFill="background1" w:themeFillShade="D9"/>
            <w:vAlign w:val="center"/>
          </w:tcPr>
          <w:p w14:paraId="0107FD93" w14:textId="77777777" w:rsidR="00116ECB" w:rsidRPr="00964A4A" w:rsidRDefault="00116ECB" w:rsidP="00116ECB">
            <w:pPr>
              <w:pStyle w:val="TableParagraph"/>
              <w:jc w:val="center"/>
              <w:rPr>
                <w:b/>
              </w:rPr>
            </w:pPr>
            <w:r w:rsidRPr="00964A4A">
              <w:rPr>
                <w:b/>
              </w:rPr>
              <w:t>Количество</w:t>
            </w:r>
          </w:p>
        </w:tc>
        <w:tc>
          <w:tcPr>
            <w:tcW w:w="1701" w:type="dxa"/>
            <w:shd w:val="clear" w:color="auto" w:fill="D9D9D9" w:themeFill="background1" w:themeFillShade="D9"/>
            <w:vAlign w:val="center"/>
          </w:tcPr>
          <w:p w14:paraId="2A978FF3" w14:textId="77777777" w:rsidR="00116ECB" w:rsidRPr="00964A4A" w:rsidRDefault="00116ECB" w:rsidP="00116ECB">
            <w:pPr>
              <w:pStyle w:val="TableParagraph"/>
              <w:jc w:val="center"/>
              <w:rPr>
                <w:b/>
              </w:rPr>
            </w:pPr>
            <w:r w:rsidRPr="00964A4A">
              <w:rPr>
                <w:b/>
              </w:rPr>
              <w:t>Инвентарный</w:t>
            </w:r>
            <w:r w:rsidRPr="00964A4A">
              <w:rPr>
                <w:b/>
                <w:spacing w:val="-2"/>
              </w:rPr>
              <w:t xml:space="preserve"> </w:t>
            </w:r>
            <w:r w:rsidRPr="00964A4A">
              <w:rPr>
                <w:b/>
              </w:rPr>
              <w:t>№ при наличии</w:t>
            </w:r>
          </w:p>
        </w:tc>
        <w:tc>
          <w:tcPr>
            <w:tcW w:w="1171" w:type="dxa"/>
            <w:shd w:val="clear" w:color="auto" w:fill="D9D9D9" w:themeFill="background1" w:themeFillShade="D9"/>
            <w:vAlign w:val="center"/>
          </w:tcPr>
          <w:p w14:paraId="137A22D1" w14:textId="77777777" w:rsidR="00116ECB" w:rsidRPr="00964A4A" w:rsidRDefault="00116ECB" w:rsidP="00116ECB">
            <w:pPr>
              <w:pStyle w:val="TableParagraph"/>
              <w:jc w:val="center"/>
              <w:rPr>
                <w:b/>
              </w:rPr>
            </w:pPr>
            <w:r w:rsidRPr="00964A4A">
              <w:rPr>
                <w:b/>
              </w:rPr>
              <w:t>Год</w:t>
            </w:r>
            <w:r w:rsidRPr="00964A4A">
              <w:rPr>
                <w:b/>
                <w:spacing w:val="-2"/>
              </w:rPr>
              <w:t xml:space="preserve"> </w:t>
            </w:r>
            <w:r w:rsidRPr="00964A4A">
              <w:rPr>
                <w:b/>
              </w:rPr>
              <w:t>выпуска</w:t>
            </w:r>
          </w:p>
        </w:tc>
        <w:tc>
          <w:tcPr>
            <w:tcW w:w="3060" w:type="dxa"/>
            <w:shd w:val="clear" w:color="auto" w:fill="D9D9D9" w:themeFill="background1" w:themeFillShade="D9"/>
            <w:vAlign w:val="center"/>
          </w:tcPr>
          <w:p w14:paraId="4F965A1E" w14:textId="77777777" w:rsidR="00116ECB" w:rsidRPr="00964A4A" w:rsidRDefault="00116ECB" w:rsidP="00116ECB">
            <w:pPr>
              <w:pStyle w:val="TableParagraph"/>
              <w:jc w:val="center"/>
              <w:rPr>
                <w:b/>
              </w:rPr>
            </w:pPr>
            <w:r w:rsidRPr="00964A4A">
              <w:rPr>
                <w:b/>
              </w:rPr>
              <w:t>Место</w:t>
            </w:r>
            <w:r w:rsidRPr="00964A4A">
              <w:rPr>
                <w:b/>
                <w:spacing w:val="-3"/>
              </w:rPr>
              <w:t xml:space="preserve"> </w:t>
            </w:r>
            <w:r w:rsidRPr="00964A4A">
              <w:rPr>
                <w:b/>
              </w:rPr>
              <w:t>установки</w:t>
            </w:r>
          </w:p>
        </w:tc>
        <w:tc>
          <w:tcPr>
            <w:tcW w:w="3211" w:type="dxa"/>
            <w:shd w:val="clear" w:color="auto" w:fill="D9D9D9" w:themeFill="background1" w:themeFillShade="D9"/>
            <w:vAlign w:val="center"/>
          </w:tcPr>
          <w:p w14:paraId="560C1D35" w14:textId="77777777" w:rsidR="00116ECB" w:rsidRPr="00964A4A" w:rsidRDefault="00116ECB" w:rsidP="00116ECB">
            <w:pPr>
              <w:pStyle w:val="TableParagraph"/>
              <w:jc w:val="center"/>
              <w:rPr>
                <w:b/>
              </w:rPr>
            </w:pPr>
            <w:r>
              <w:rPr>
                <w:b/>
              </w:rPr>
              <w:t>Техническое состояние</w:t>
            </w:r>
          </w:p>
        </w:tc>
      </w:tr>
      <w:tr w:rsidR="00116ECB" w:rsidRPr="00964A4A" w14:paraId="2C34BB41" w14:textId="77777777" w:rsidTr="00116ECB">
        <w:trPr>
          <w:trHeight w:val="247"/>
          <w:jc w:val="center"/>
        </w:trPr>
        <w:tc>
          <w:tcPr>
            <w:tcW w:w="496" w:type="dxa"/>
            <w:vAlign w:val="center"/>
          </w:tcPr>
          <w:p w14:paraId="2C050A62" w14:textId="77777777" w:rsidR="00116ECB" w:rsidRPr="00964A4A" w:rsidRDefault="00116ECB" w:rsidP="00116ECB">
            <w:pPr>
              <w:pStyle w:val="TableParagraph"/>
              <w:jc w:val="center"/>
            </w:pPr>
            <w:r>
              <w:t>-</w:t>
            </w:r>
          </w:p>
        </w:tc>
        <w:tc>
          <w:tcPr>
            <w:tcW w:w="4253" w:type="dxa"/>
            <w:vAlign w:val="center"/>
          </w:tcPr>
          <w:p w14:paraId="586C1E54" w14:textId="77777777" w:rsidR="00116ECB" w:rsidRPr="00964A4A" w:rsidRDefault="00116ECB" w:rsidP="00116ECB">
            <w:pPr>
              <w:pStyle w:val="TableParagraph"/>
            </w:pPr>
            <w:r>
              <w:t>-</w:t>
            </w:r>
          </w:p>
        </w:tc>
        <w:tc>
          <w:tcPr>
            <w:tcW w:w="850" w:type="dxa"/>
            <w:vAlign w:val="center"/>
          </w:tcPr>
          <w:p w14:paraId="46D4565B" w14:textId="77777777" w:rsidR="00116ECB" w:rsidRPr="00964A4A" w:rsidRDefault="00116ECB" w:rsidP="00116ECB">
            <w:pPr>
              <w:pStyle w:val="TableParagraph"/>
              <w:jc w:val="center"/>
            </w:pPr>
            <w:r>
              <w:t>-</w:t>
            </w:r>
          </w:p>
        </w:tc>
        <w:tc>
          <w:tcPr>
            <w:tcW w:w="1701" w:type="dxa"/>
            <w:vAlign w:val="center"/>
          </w:tcPr>
          <w:p w14:paraId="5B01B2BB" w14:textId="77777777" w:rsidR="00116ECB" w:rsidRPr="00964A4A" w:rsidRDefault="00116ECB" w:rsidP="00116ECB">
            <w:pPr>
              <w:pStyle w:val="TableParagraph"/>
              <w:jc w:val="center"/>
            </w:pPr>
            <w:r>
              <w:t>-</w:t>
            </w:r>
          </w:p>
        </w:tc>
        <w:tc>
          <w:tcPr>
            <w:tcW w:w="1171" w:type="dxa"/>
            <w:vAlign w:val="center"/>
          </w:tcPr>
          <w:p w14:paraId="6B328952" w14:textId="77777777" w:rsidR="00116ECB" w:rsidRPr="00964A4A" w:rsidRDefault="00116ECB" w:rsidP="00116ECB">
            <w:pPr>
              <w:pStyle w:val="TableParagraph"/>
              <w:jc w:val="center"/>
            </w:pPr>
            <w:r>
              <w:t>-</w:t>
            </w:r>
          </w:p>
        </w:tc>
        <w:tc>
          <w:tcPr>
            <w:tcW w:w="3060" w:type="dxa"/>
            <w:vAlign w:val="center"/>
          </w:tcPr>
          <w:p w14:paraId="0CCB0362" w14:textId="77777777" w:rsidR="00116ECB" w:rsidRDefault="00116ECB" w:rsidP="00116ECB">
            <w:pPr>
              <w:pStyle w:val="TableParagraph"/>
            </w:pPr>
            <w:r>
              <w:t>-</w:t>
            </w:r>
          </w:p>
        </w:tc>
        <w:tc>
          <w:tcPr>
            <w:tcW w:w="3211" w:type="dxa"/>
            <w:vAlign w:val="center"/>
          </w:tcPr>
          <w:p w14:paraId="634D6BFD" w14:textId="77777777" w:rsidR="00116ECB" w:rsidRPr="00964A4A" w:rsidRDefault="00116ECB" w:rsidP="00116ECB">
            <w:pPr>
              <w:pStyle w:val="TableParagraph"/>
            </w:pPr>
            <w:r>
              <w:t>-</w:t>
            </w:r>
          </w:p>
        </w:tc>
      </w:tr>
    </w:tbl>
    <w:p w14:paraId="5B3A5707" w14:textId="77777777" w:rsidR="00116ECB" w:rsidRDefault="00116ECB" w:rsidP="0078174A">
      <w:pPr>
        <w:spacing w:line="240" w:lineRule="auto"/>
        <w:rPr>
          <w:rFonts w:ascii="Times New Roman" w:hAnsi="Times New Roman"/>
          <w:sz w:val="24"/>
          <w:szCs w:val="24"/>
        </w:rPr>
      </w:pPr>
    </w:p>
    <w:tbl>
      <w:tblPr>
        <w:tblStyle w:val="af4"/>
        <w:tblW w:w="13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656"/>
        <w:gridCol w:w="4720"/>
      </w:tblGrid>
      <w:tr w:rsidR="00AE70B2" w:rsidRPr="00B523AE" w14:paraId="5475DE3D" w14:textId="77777777" w:rsidTr="00716EC5">
        <w:trPr>
          <w:trHeight w:val="719"/>
          <w:jc w:val="center"/>
        </w:trPr>
        <w:tc>
          <w:tcPr>
            <w:tcW w:w="4232" w:type="dxa"/>
          </w:tcPr>
          <w:p w14:paraId="531B791C" w14:textId="77777777" w:rsidR="00AE70B2" w:rsidRPr="00B523AE" w:rsidRDefault="00AE70B2" w:rsidP="00BA150B">
            <w:pPr>
              <w:spacing w:after="0" w:line="240" w:lineRule="auto"/>
              <w:ind w:left="0" w:firstLine="0"/>
              <w:jc w:val="center"/>
              <w:rPr>
                <w:rFonts w:ascii="Times New Roman" w:hAnsi="Times New Roman"/>
                <w:b/>
                <w:sz w:val="24"/>
                <w:szCs w:val="24"/>
              </w:rPr>
            </w:pPr>
          </w:p>
          <w:p w14:paraId="6002141E" w14:textId="77777777" w:rsidR="00AE70B2" w:rsidRPr="00B523AE" w:rsidRDefault="00AE70B2" w:rsidP="00BA150B">
            <w:pPr>
              <w:spacing w:after="0" w:line="240" w:lineRule="auto"/>
              <w:ind w:left="0" w:firstLine="0"/>
              <w:jc w:val="center"/>
              <w:rPr>
                <w:rFonts w:ascii="Times New Roman" w:hAnsi="Times New Roman"/>
                <w:b/>
                <w:sz w:val="24"/>
                <w:szCs w:val="24"/>
              </w:rPr>
            </w:pPr>
          </w:p>
        </w:tc>
        <w:tc>
          <w:tcPr>
            <w:tcW w:w="4656" w:type="dxa"/>
          </w:tcPr>
          <w:p w14:paraId="4ACAA0C9" w14:textId="77777777" w:rsidR="00AE70B2" w:rsidRPr="00B523AE" w:rsidRDefault="00AE70B2" w:rsidP="00BA150B">
            <w:pPr>
              <w:spacing w:after="0" w:line="240" w:lineRule="auto"/>
              <w:ind w:left="0" w:firstLine="0"/>
              <w:jc w:val="center"/>
              <w:rPr>
                <w:rFonts w:ascii="Times New Roman" w:hAnsi="Times New Roman"/>
                <w:b/>
                <w:sz w:val="24"/>
                <w:szCs w:val="24"/>
              </w:rPr>
            </w:pPr>
          </w:p>
          <w:p w14:paraId="5A870959" w14:textId="77777777" w:rsidR="00AE70B2" w:rsidRPr="00B523AE" w:rsidRDefault="00AE70B2" w:rsidP="00BA150B">
            <w:pPr>
              <w:spacing w:after="0" w:line="240" w:lineRule="auto"/>
              <w:ind w:left="0" w:firstLine="0"/>
              <w:jc w:val="center"/>
              <w:rPr>
                <w:rFonts w:ascii="Times New Roman" w:hAnsi="Times New Roman"/>
                <w:b/>
                <w:sz w:val="24"/>
                <w:szCs w:val="24"/>
              </w:rPr>
            </w:pPr>
            <w:r w:rsidRPr="00B523AE">
              <w:rPr>
                <w:rFonts w:ascii="Times New Roman" w:hAnsi="Times New Roman"/>
                <w:b/>
                <w:sz w:val="24"/>
                <w:szCs w:val="24"/>
              </w:rPr>
              <w:t>ПОДПИСИ СТОРОН</w:t>
            </w:r>
          </w:p>
        </w:tc>
        <w:tc>
          <w:tcPr>
            <w:tcW w:w="4720" w:type="dxa"/>
          </w:tcPr>
          <w:p w14:paraId="097E7C5E" w14:textId="77777777" w:rsidR="00AE70B2" w:rsidRPr="00B523AE" w:rsidRDefault="00AE70B2" w:rsidP="00BA150B">
            <w:pPr>
              <w:spacing w:after="0" w:line="240" w:lineRule="auto"/>
              <w:ind w:left="0" w:firstLine="0"/>
              <w:jc w:val="center"/>
              <w:rPr>
                <w:rFonts w:ascii="Times New Roman" w:hAnsi="Times New Roman"/>
                <w:b/>
                <w:sz w:val="24"/>
                <w:szCs w:val="24"/>
              </w:rPr>
            </w:pPr>
          </w:p>
        </w:tc>
      </w:tr>
      <w:tr w:rsidR="00AE70B2" w:rsidRPr="00B523AE" w14:paraId="7BBBD5C1" w14:textId="77777777" w:rsidTr="00716EC5">
        <w:trPr>
          <w:trHeight w:val="378"/>
          <w:jc w:val="center"/>
        </w:trPr>
        <w:tc>
          <w:tcPr>
            <w:tcW w:w="4232" w:type="dxa"/>
          </w:tcPr>
          <w:p w14:paraId="48DBBDED" w14:textId="77777777" w:rsidR="00AE70B2" w:rsidRPr="00B523AE" w:rsidRDefault="00AE70B2" w:rsidP="00BA150B">
            <w:pPr>
              <w:spacing w:after="0" w:line="240" w:lineRule="auto"/>
              <w:ind w:left="0" w:firstLine="0"/>
              <w:rPr>
                <w:rFonts w:ascii="Times New Roman" w:hAnsi="Times New Roman"/>
                <w:b/>
                <w:sz w:val="24"/>
                <w:szCs w:val="24"/>
              </w:rPr>
            </w:pPr>
            <w:r w:rsidRPr="00B523AE">
              <w:rPr>
                <w:rFonts w:ascii="Times New Roman" w:hAnsi="Times New Roman"/>
                <w:b/>
                <w:sz w:val="24"/>
                <w:szCs w:val="24"/>
              </w:rPr>
              <w:t>Субъект</w:t>
            </w:r>
          </w:p>
        </w:tc>
        <w:tc>
          <w:tcPr>
            <w:tcW w:w="4656" w:type="dxa"/>
          </w:tcPr>
          <w:p w14:paraId="3111F8ED" w14:textId="77777777" w:rsidR="00AE70B2" w:rsidRPr="00B523AE" w:rsidRDefault="00AE70B2" w:rsidP="00BA150B">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Концедент</w:t>
            </w:r>
          </w:p>
        </w:tc>
        <w:tc>
          <w:tcPr>
            <w:tcW w:w="4720" w:type="dxa"/>
          </w:tcPr>
          <w:p w14:paraId="19876F0C" w14:textId="77777777" w:rsidR="00AE70B2" w:rsidRPr="00B523AE" w:rsidRDefault="00AE70B2" w:rsidP="00BA150B">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Концессионер</w:t>
            </w:r>
          </w:p>
        </w:tc>
      </w:tr>
      <w:tr w:rsidR="00AE70B2" w:rsidRPr="00B523AE" w14:paraId="7D09A2A2" w14:textId="77777777" w:rsidTr="00716EC5">
        <w:trPr>
          <w:trHeight w:val="1165"/>
          <w:jc w:val="center"/>
        </w:trPr>
        <w:tc>
          <w:tcPr>
            <w:tcW w:w="4232" w:type="dxa"/>
          </w:tcPr>
          <w:p w14:paraId="7004485E"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Правительство Смоленской области</w:t>
            </w:r>
          </w:p>
        </w:tc>
        <w:tc>
          <w:tcPr>
            <w:tcW w:w="4656" w:type="dxa"/>
          </w:tcPr>
          <w:p w14:paraId="6F5936B5"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B523AE">
              <w:rPr>
                <w:rFonts w:ascii="Times New Roman" w:hAnsi="Times New Roman"/>
                <w:sz w:val="24"/>
                <w:szCs w:val="24"/>
              </w:rPr>
              <w:t xml:space="preserve"> Смоленской области</w:t>
            </w:r>
          </w:p>
        </w:tc>
        <w:tc>
          <w:tcPr>
            <w:tcW w:w="4720" w:type="dxa"/>
          </w:tcPr>
          <w:p w14:paraId="4C94A1A2"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AE70B2" w:rsidRPr="00B523AE" w14:paraId="6FBAA96C" w14:textId="77777777" w:rsidTr="00716EC5">
        <w:trPr>
          <w:trHeight w:val="791"/>
          <w:jc w:val="center"/>
        </w:trPr>
        <w:tc>
          <w:tcPr>
            <w:tcW w:w="4232" w:type="dxa"/>
          </w:tcPr>
          <w:p w14:paraId="75B1186F"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Губернатор Смоленской области</w:t>
            </w:r>
          </w:p>
        </w:tc>
        <w:tc>
          <w:tcPr>
            <w:tcW w:w="4656" w:type="dxa"/>
          </w:tcPr>
          <w:p w14:paraId="260356A2"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4720" w:type="dxa"/>
          </w:tcPr>
          <w:p w14:paraId="691F4583"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Генеральный директор ООО «Смоленскрегионтеплоэнерго»</w:t>
            </w:r>
          </w:p>
        </w:tc>
      </w:tr>
      <w:tr w:rsidR="00AE70B2" w:rsidRPr="00B523AE" w14:paraId="2F016FDE" w14:textId="77777777" w:rsidTr="00716EC5">
        <w:trPr>
          <w:trHeight w:val="791"/>
          <w:jc w:val="center"/>
        </w:trPr>
        <w:tc>
          <w:tcPr>
            <w:tcW w:w="4232" w:type="dxa"/>
            <w:tcMar>
              <w:left w:w="57" w:type="dxa"/>
              <w:right w:w="57" w:type="dxa"/>
            </w:tcMar>
          </w:tcPr>
          <w:p w14:paraId="67029795" w14:textId="77777777" w:rsidR="00AE70B2" w:rsidRPr="00B523AE" w:rsidRDefault="00AE70B2" w:rsidP="00BA150B">
            <w:pPr>
              <w:spacing w:after="0" w:line="240" w:lineRule="auto"/>
              <w:ind w:left="0" w:firstLine="0"/>
              <w:rPr>
                <w:rFonts w:ascii="Times New Roman" w:hAnsi="Times New Roman"/>
                <w:sz w:val="24"/>
                <w:szCs w:val="24"/>
              </w:rPr>
            </w:pPr>
          </w:p>
          <w:p w14:paraId="697E1900" w14:textId="77777777" w:rsidR="00AE70B2" w:rsidRPr="00B523AE" w:rsidRDefault="00AE70B2" w:rsidP="00BA150B">
            <w:pPr>
              <w:spacing w:after="0" w:line="240" w:lineRule="auto"/>
              <w:ind w:left="0" w:firstLine="0"/>
              <w:rPr>
                <w:rFonts w:ascii="Times New Roman" w:hAnsi="Times New Roman"/>
                <w:sz w:val="24"/>
                <w:szCs w:val="24"/>
              </w:rPr>
            </w:pPr>
          </w:p>
          <w:p w14:paraId="25920817"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__________________В.Н. Анохин</w:t>
            </w:r>
          </w:p>
        </w:tc>
        <w:tc>
          <w:tcPr>
            <w:tcW w:w="4656" w:type="dxa"/>
            <w:tcMar>
              <w:left w:w="57" w:type="dxa"/>
              <w:right w:w="57" w:type="dxa"/>
            </w:tcMar>
          </w:tcPr>
          <w:p w14:paraId="6E4D3431" w14:textId="77777777" w:rsidR="00AE70B2" w:rsidRPr="00B523AE" w:rsidRDefault="00AE70B2" w:rsidP="00BA150B">
            <w:pPr>
              <w:spacing w:after="0" w:line="240" w:lineRule="auto"/>
              <w:ind w:left="0" w:firstLine="0"/>
              <w:rPr>
                <w:rFonts w:ascii="Times New Roman" w:hAnsi="Times New Roman"/>
                <w:sz w:val="24"/>
                <w:szCs w:val="24"/>
              </w:rPr>
            </w:pPr>
          </w:p>
          <w:p w14:paraId="22D833D7" w14:textId="77777777" w:rsidR="00AE70B2" w:rsidRPr="00B523AE" w:rsidRDefault="00AE70B2" w:rsidP="00BA150B">
            <w:pPr>
              <w:spacing w:after="0" w:line="240" w:lineRule="auto"/>
              <w:ind w:left="0" w:firstLine="0"/>
              <w:rPr>
                <w:rFonts w:ascii="Times New Roman" w:hAnsi="Times New Roman"/>
                <w:sz w:val="24"/>
                <w:szCs w:val="24"/>
              </w:rPr>
            </w:pPr>
          </w:p>
          <w:p w14:paraId="5B497248"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______________А.А. Царев</w:t>
            </w:r>
          </w:p>
        </w:tc>
        <w:tc>
          <w:tcPr>
            <w:tcW w:w="4720" w:type="dxa"/>
            <w:tcMar>
              <w:left w:w="57" w:type="dxa"/>
              <w:right w:w="57" w:type="dxa"/>
            </w:tcMar>
          </w:tcPr>
          <w:p w14:paraId="2BB21052" w14:textId="77777777" w:rsidR="00AE70B2" w:rsidRPr="00B523AE" w:rsidRDefault="00AE70B2" w:rsidP="00BA150B">
            <w:pPr>
              <w:spacing w:after="0" w:line="240" w:lineRule="auto"/>
              <w:ind w:left="0" w:firstLine="0"/>
              <w:rPr>
                <w:rFonts w:ascii="Times New Roman" w:hAnsi="Times New Roman"/>
                <w:sz w:val="24"/>
                <w:szCs w:val="24"/>
              </w:rPr>
            </w:pPr>
          </w:p>
          <w:p w14:paraId="6928DD4C" w14:textId="77777777" w:rsidR="00AE70B2" w:rsidRPr="00B523AE" w:rsidRDefault="00AE70B2" w:rsidP="00BA150B">
            <w:pPr>
              <w:spacing w:after="0" w:line="240" w:lineRule="auto"/>
              <w:ind w:left="0" w:firstLine="0"/>
              <w:rPr>
                <w:rFonts w:ascii="Times New Roman" w:hAnsi="Times New Roman"/>
                <w:sz w:val="24"/>
                <w:szCs w:val="24"/>
              </w:rPr>
            </w:pPr>
          </w:p>
          <w:p w14:paraId="5FBE9FB3"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__________________Ю.Н. Пучков</w:t>
            </w:r>
          </w:p>
        </w:tc>
      </w:tr>
      <w:tr w:rsidR="00AE70B2" w:rsidRPr="00B523AE" w14:paraId="4F42F4F0" w14:textId="77777777" w:rsidTr="00716EC5">
        <w:trPr>
          <w:trHeight w:val="263"/>
          <w:jc w:val="center"/>
        </w:trPr>
        <w:tc>
          <w:tcPr>
            <w:tcW w:w="4232" w:type="dxa"/>
          </w:tcPr>
          <w:p w14:paraId="652D6951" w14:textId="77777777" w:rsidR="00AE70B2" w:rsidRPr="00B523AE" w:rsidRDefault="00AE70B2" w:rsidP="00BA150B">
            <w:pPr>
              <w:spacing w:after="0" w:line="240" w:lineRule="auto"/>
              <w:ind w:left="0" w:firstLine="0"/>
              <w:rPr>
                <w:rFonts w:ascii="Times New Roman" w:hAnsi="Times New Roman"/>
              </w:rPr>
            </w:pPr>
            <w:r w:rsidRPr="00B523AE">
              <w:rPr>
                <w:rFonts w:ascii="Times New Roman" w:hAnsi="Times New Roman"/>
                <w:sz w:val="24"/>
                <w:szCs w:val="24"/>
              </w:rPr>
              <w:t>М.П.</w:t>
            </w:r>
          </w:p>
        </w:tc>
        <w:tc>
          <w:tcPr>
            <w:tcW w:w="4656" w:type="dxa"/>
          </w:tcPr>
          <w:p w14:paraId="1A2E482E"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4720" w:type="dxa"/>
          </w:tcPr>
          <w:p w14:paraId="7C93DAEF" w14:textId="77777777" w:rsidR="00AE70B2" w:rsidRPr="00B523AE" w:rsidRDefault="00AE70B2" w:rsidP="00BA150B">
            <w:pPr>
              <w:spacing w:after="0" w:line="240" w:lineRule="auto"/>
              <w:ind w:left="0" w:firstLine="0"/>
              <w:rPr>
                <w:rFonts w:ascii="Times New Roman" w:hAnsi="Times New Roman"/>
              </w:rPr>
            </w:pPr>
            <w:r w:rsidRPr="00B523AE">
              <w:rPr>
                <w:rFonts w:ascii="Times New Roman" w:hAnsi="Times New Roman"/>
                <w:sz w:val="24"/>
                <w:szCs w:val="24"/>
              </w:rPr>
              <w:t>М.П.</w:t>
            </w:r>
          </w:p>
        </w:tc>
      </w:tr>
    </w:tbl>
    <w:p w14:paraId="228B251A" w14:textId="77777777" w:rsidR="00BB1AFD" w:rsidRPr="00237331" w:rsidRDefault="00BB1AFD" w:rsidP="0078174A">
      <w:pPr>
        <w:spacing w:after="200" w:line="240" w:lineRule="auto"/>
        <w:jc w:val="both"/>
        <w:rPr>
          <w:rFonts w:ascii="Times New Roman" w:hAnsi="Times New Roman"/>
          <w:sz w:val="24"/>
          <w:szCs w:val="24"/>
        </w:rPr>
      </w:pPr>
    </w:p>
    <w:p w14:paraId="48BC739D" w14:textId="77777777" w:rsidR="00BB1AFD" w:rsidRDefault="00BB1AFD" w:rsidP="0078174A">
      <w:pPr>
        <w:keepNext/>
        <w:widowControl w:val="0"/>
        <w:autoSpaceDE w:val="0"/>
        <w:autoSpaceDN w:val="0"/>
        <w:adjustRightInd w:val="0"/>
        <w:spacing w:after="120" w:line="240" w:lineRule="auto"/>
        <w:jc w:val="center"/>
        <w:rPr>
          <w:rFonts w:ascii="Times New Roman" w:eastAsia="Times New Roman" w:hAnsi="Times New Roman"/>
          <w:b/>
          <w:sz w:val="24"/>
          <w:szCs w:val="24"/>
          <w:lang w:eastAsia="ru-RU"/>
        </w:rPr>
        <w:sectPr w:rsidR="00BB1AFD" w:rsidSect="001C022E">
          <w:pgSz w:w="16838" w:h="11906" w:orient="landscape"/>
          <w:pgMar w:top="993" w:right="820" w:bottom="850" w:left="1134" w:header="708" w:footer="708" w:gutter="0"/>
          <w:cols w:space="708"/>
          <w:docGrid w:linePitch="360"/>
        </w:sectPr>
      </w:pPr>
      <w:bookmarkStart w:id="1023" w:name="_Toc468217665"/>
      <w:bookmarkStart w:id="1024" w:name="_Toc468892632"/>
      <w:bookmarkStart w:id="1025" w:name="_Toc473692369"/>
      <w:bookmarkStart w:id="1026" w:name="_Toc476857550"/>
      <w:bookmarkStart w:id="1027" w:name="_Toc350977284"/>
      <w:bookmarkStart w:id="1028" w:name="_Toc481181855"/>
      <w:bookmarkStart w:id="1029" w:name="_Toc477970515"/>
    </w:p>
    <w:p w14:paraId="061DEADC" w14:textId="087EB736" w:rsidR="009A3235" w:rsidRPr="00237331" w:rsidRDefault="009A3235" w:rsidP="0078174A">
      <w:pPr>
        <w:keepNext/>
        <w:widowControl w:val="0"/>
        <w:autoSpaceDE w:val="0"/>
        <w:autoSpaceDN w:val="0"/>
        <w:adjustRightInd w:val="0"/>
        <w:spacing w:after="120" w:line="240" w:lineRule="auto"/>
        <w:jc w:val="center"/>
        <w:rPr>
          <w:rFonts w:ascii="Times New Roman" w:eastAsia="Times New Roman" w:hAnsi="Times New Roman"/>
          <w:sz w:val="24"/>
          <w:szCs w:val="24"/>
          <w:lang w:eastAsia="ru-RU"/>
        </w:rPr>
      </w:pPr>
      <w:r w:rsidRPr="00237331">
        <w:rPr>
          <w:rFonts w:ascii="Times New Roman" w:eastAsia="Times New Roman" w:hAnsi="Times New Roman"/>
          <w:b/>
          <w:sz w:val="24"/>
          <w:szCs w:val="24"/>
          <w:lang w:eastAsia="ru-RU"/>
        </w:rPr>
        <w:lastRenderedPageBreak/>
        <w:t xml:space="preserve">ПРИЛОЖЕНИЕ </w:t>
      </w:r>
      <w:bookmarkStart w:id="1030" w:name="Приложение2_3"/>
      <w:r w:rsidRPr="00237331">
        <w:rPr>
          <w:rFonts w:ascii="Times New Roman" w:eastAsia="Times New Roman" w:hAnsi="Times New Roman"/>
          <w:b/>
          <w:sz w:val="24"/>
          <w:szCs w:val="24"/>
          <w:lang w:eastAsia="ru-RU"/>
        </w:rPr>
        <w:t>2.3</w:t>
      </w:r>
      <w:r w:rsidRPr="00237331">
        <w:rPr>
          <w:rFonts w:ascii="Times New Roman" w:eastAsia="Times New Roman" w:hAnsi="Times New Roman"/>
          <w:sz w:val="24"/>
          <w:szCs w:val="24"/>
          <w:lang w:eastAsia="ru-RU"/>
        </w:rPr>
        <w:t xml:space="preserve"> </w:t>
      </w:r>
      <w:bookmarkEnd w:id="1030"/>
      <w:r w:rsidRPr="00237331">
        <w:rPr>
          <w:rFonts w:ascii="Times New Roman" w:eastAsia="Times New Roman" w:hAnsi="Times New Roman"/>
          <w:sz w:val="24"/>
          <w:szCs w:val="24"/>
          <w:lang w:eastAsia="ru-RU"/>
        </w:rPr>
        <w:br/>
      </w:r>
      <w:r w:rsidR="00FE47C0" w:rsidRPr="00237331">
        <w:rPr>
          <w:rFonts w:ascii="Times New Roman" w:eastAsia="Times New Roman" w:hAnsi="Times New Roman"/>
          <w:sz w:val="24"/>
          <w:szCs w:val="24"/>
          <w:lang w:eastAsia="ru-RU"/>
        </w:rPr>
        <w:t xml:space="preserve">к концессионному соглашению </w:t>
      </w:r>
      <w:r w:rsidR="00FE47C0" w:rsidRPr="00237331">
        <w:rPr>
          <w:rFonts w:ascii="Times New Roman" w:hAnsi="Times New Roman"/>
          <w:sz w:val="24"/>
          <w:szCs w:val="24"/>
        </w:rPr>
        <w:t xml:space="preserve">в отношении объектов теплоснабжения, находящихся в собственности </w:t>
      </w:r>
      <w:r w:rsidR="00274CB8">
        <w:rPr>
          <w:rFonts w:ascii="Times New Roman" w:hAnsi="Times New Roman"/>
          <w:sz w:val="24"/>
          <w:szCs w:val="24"/>
        </w:rPr>
        <w:t>муниципального образования «</w:t>
      </w:r>
      <w:r w:rsidR="002F1EFC">
        <w:rPr>
          <w:rFonts w:ascii="Times New Roman" w:hAnsi="Times New Roman"/>
          <w:sz w:val="24"/>
          <w:szCs w:val="24"/>
        </w:rPr>
        <w:t>Сафоновский</w:t>
      </w:r>
      <w:r w:rsidR="002F1EFC" w:rsidRPr="005D2860">
        <w:rPr>
          <w:rFonts w:ascii="Times New Roman" w:hAnsi="Times New Roman"/>
          <w:sz w:val="24"/>
          <w:szCs w:val="24"/>
        </w:rPr>
        <w:t xml:space="preserve"> </w:t>
      </w:r>
      <w:r w:rsidR="00274CB8">
        <w:rPr>
          <w:rFonts w:ascii="Times New Roman" w:hAnsi="Times New Roman"/>
          <w:sz w:val="24"/>
          <w:szCs w:val="24"/>
        </w:rPr>
        <w:t>муниципальный округ»</w:t>
      </w:r>
      <w:r w:rsidR="004B2BED" w:rsidRPr="004B2BED">
        <w:rPr>
          <w:rFonts w:ascii="Times New Roman" w:hAnsi="Times New Roman"/>
          <w:sz w:val="24"/>
          <w:szCs w:val="24"/>
        </w:rPr>
        <w:t xml:space="preserve"> </w:t>
      </w:r>
      <w:r w:rsidR="00FE47C0" w:rsidRPr="00237331">
        <w:rPr>
          <w:rFonts w:ascii="Times New Roman" w:hAnsi="Times New Roman"/>
          <w:sz w:val="24"/>
          <w:szCs w:val="24"/>
        </w:rPr>
        <w:t>Смоленской области</w:t>
      </w:r>
    </w:p>
    <w:p w14:paraId="44C7B0B2" w14:textId="176A9641" w:rsidR="009A3235" w:rsidRPr="00237331" w:rsidRDefault="009A3235" w:rsidP="0078174A">
      <w:pPr>
        <w:pStyle w:val="af7"/>
        <w:spacing w:after="120" w:line="240" w:lineRule="auto"/>
      </w:pPr>
      <w:bookmarkStart w:id="1031" w:name="_Toc485514162"/>
      <w:bookmarkStart w:id="1032" w:name="_Toc484822139"/>
      <w:bookmarkStart w:id="1033" w:name="_Toc158211055"/>
      <w:r w:rsidRPr="00237331">
        <w:t>Состав и описание Незарегистрированного имущества</w:t>
      </w:r>
      <w:bookmarkEnd w:id="1031"/>
      <w:bookmarkEnd w:id="1032"/>
      <w:bookmarkEnd w:id="1033"/>
    </w:p>
    <w:tbl>
      <w:tblPr>
        <w:tblW w:w="1445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959"/>
        <w:gridCol w:w="2835"/>
        <w:gridCol w:w="1842"/>
        <w:gridCol w:w="3402"/>
        <w:gridCol w:w="1483"/>
        <w:gridCol w:w="3342"/>
      </w:tblGrid>
      <w:tr w:rsidR="00237331" w:rsidRPr="00964A4A" w14:paraId="7FA6B0E0" w14:textId="77777777" w:rsidTr="00C83F60">
        <w:trPr>
          <w:trHeight w:val="457"/>
          <w:jc w:val="right"/>
        </w:trPr>
        <w:tc>
          <w:tcPr>
            <w:tcW w:w="596" w:type="dxa"/>
            <w:shd w:val="clear" w:color="auto" w:fill="D9D9D9" w:themeFill="background1" w:themeFillShade="D9"/>
            <w:vAlign w:val="center"/>
          </w:tcPr>
          <w:p w14:paraId="3BD26E09" w14:textId="77777777" w:rsidR="00457CED" w:rsidRPr="00964A4A" w:rsidRDefault="00457CED" w:rsidP="0078174A">
            <w:pPr>
              <w:pStyle w:val="TableParagraph"/>
              <w:jc w:val="center"/>
              <w:rPr>
                <w:b/>
              </w:rPr>
            </w:pPr>
            <w:r w:rsidRPr="00964A4A">
              <w:rPr>
                <w:b/>
              </w:rPr>
              <w:t>№</w:t>
            </w:r>
            <w:r w:rsidRPr="00964A4A">
              <w:rPr>
                <w:b/>
                <w:spacing w:val="-47"/>
              </w:rPr>
              <w:t xml:space="preserve"> </w:t>
            </w:r>
            <w:r w:rsidRPr="00964A4A">
              <w:rPr>
                <w:b/>
              </w:rPr>
              <w:t>п\п</w:t>
            </w:r>
          </w:p>
        </w:tc>
        <w:tc>
          <w:tcPr>
            <w:tcW w:w="959" w:type="dxa"/>
            <w:shd w:val="clear" w:color="auto" w:fill="D9D9D9" w:themeFill="background1" w:themeFillShade="D9"/>
            <w:vAlign w:val="center"/>
          </w:tcPr>
          <w:p w14:paraId="12D43327" w14:textId="77777777" w:rsidR="00457CED" w:rsidRPr="00964A4A" w:rsidRDefault="00457CED" w:rsidP="0078174A">
            <w:pPr>
              <w:pStyle w:val="TableParagraph"/>
              <w:jc w:val="center"/>
              <w:rPr>
                <w:b/>
              </w:rPr>
            </w:pPr>
            <w:r w:rsidRPr="00964A4A">
              <w:rPr>
                <w:b/>
              </w:rPr>
              <w:t>Инв.</w:t>
            </w:r>
            <w:r w:rsidRPr="00964A4A">
              <w:rPr>
                <w:b/>
                <w:spacing w:val="-4"/>
              </w:rPr>
              <w:t xml:space="preserve"> </w:t>
            </w:r>
            <w:r w:rsidRPr="00964A4A">
              <w:rPr>
                <w:b/>
              </w:rPr>
              <w:t>№</w:t>
            </w:r>
          </w:p>
        </w:tc>
        <w:tc>
          <w:tcPr>
            <w:tcW w:w="2835" w:type="dxa"/>
            <w:shd w:val="clear" w:color="auto" w:fill="D9D9D9" w:themeFill="background1" w:themeFillShade="D9"/>
            <w:vAlign w:val="center"/>
          </w:tcPr>
          <w:p w14:paraId="71BB1783" w14:textId="77777777" w:rsidR="00457CED" w:rsidRPr="00964A4A" w:rsidRDefault="00457CED" w:rsidP="0078174A">
            <w:pPr>
              <w:pStyle w:val="TableParagraph"/>
              <w:jc w:val="center"/>
              <w:rPr>
                <w:b/>
              </w:rPr>
            </w:pPr>
            <w:r w:rsidRPr="00964A4A">
              <w:rPr>
                <w:b/>
              </w:rPr>
              <w:t>Наименование</w:t>
            </w:r>
          </w:p>
        </w:tc>
        <w:tc>
          <w:tcPr>
            <w:tcW w:w="1842" w:type="dxa"/>
            <w:shd w:val="clear" w:color="auto" w:fill="D9D9D9" w:themeFill="background1" w:themeFillShade="D9"/>
            <w:vAlign w:val="center"/>
          </w:tcPr>
          <w:p w14:paraId="3181ED35" w14:textId="77777777" w:rsidR="00457CED" w:rsidRPr="00964A4A" w:rsidRDefault="00457CED" w:rsidP="0078174A">
            <w:pPr>
              <w:spacing w:after="0" w:line="240" w:lineRule="auto"/>
              <w:jc w:val="center"/>
              <w:rPr>
                <w:rFonts w:ascii="Times New Roman" w:hAnsi="Times New Roman"/>
                <w:b/>
                <w:bCs/>
                <w:lang w:eastAsia="ru-RU"/>
              </w:rPr>
            </w:pPr>
            <w:r w:rsidRPr="00964A4A">
              <w:rPr>
                <w:rFonts w:ascii="Times New Roman" w:hAnsi="Times New Roman"/>
                <w:b/>
                <w:bCs/>
                <w:lang w:eastAsia="ru-RU"/>
              </w:rPr>
              <w:t>Местонахождение</w:t>
            </w:r>
          </w:p>
        </w:tc>
        <w:tc>
          <w:tcPr>
            <w:tcW w:w="3402" w:type="dxa"/>
            <w:shd w:val="clear" w:color="auto" w:fill="D9D9D9" w:themeFill="background1" w:themeFillShade="D9"/>
            <w:vAlign w:val="center"/>
          </w:tcPr>
          <w:p w14:paraId="6075E464" w14:textId="77777777" w:rsidR="00457CED" w:rsidRPr="00964A4A" w:rsidRDefault="00457CED" w:rsidP="0078174A">
            <w:pPr>
              <w:spacing w:after="0" w:line="240" w:lineRule="auto"/>
              <w:jc w:val="center"/>
              <w:rPr>
                <w:rFonts w:ascii="Times New Roman" w:hAnsi="Times New Roman"/>
                <w:b/>
                <w:bCs/>
                <w:lang w:eastAsia="ru-RU"/>
              </w:rPr>
            </w:pPr>
            <w:r w:rsidRPr="00964A4A">
              <w:rPr>
                <w:rFonts w:ascii="Times New Roman" w:hAnsi="Times New Roman"/>
                <w:b/>
                <w:bCs/>
                <w:lang w:eastAsia="ru-RU"/>
              </w:rPr>
              <w:t>Правоустанавливающий документ, подтверждающий возникновение права муниципальной собственности</w:t>
            </w:r>
          </w:p>
        </w:tc>
        <w:tc>
          <w:tcPr>
            <w:tcW w:w="1483" w:type="dxa"/>
            <w:shd w:val="clear" w:color="auto" w:fill="D9D9D9" w:themeFill="background1" w:themeFillShade="D9"/>
            <w:vAlign w:val="center"/>
          </w:tcPr>
          <w:p w14:paraId="25C7BDE0" w14:textId="77777777" w:rsidR="00457CED" w:rsidRPr="00964A4A" w:rsidRDefault="00457CED" w:rsidP="0078174A">
            <w:pPr>
              <w:pStyle w:val="TableParagraph"/>
              <w:jc w:val="center"/>
              <w:rPr>
                <w:b/>
              </w:rPr>
            </w:pPr>
            <w:r w:rsidRPr="00964A4A">
              <w:rPr>
                <w:b/>
              </w:rPr>
              <w:t>Балансовая</w:t>
            </w:r>
            <w:r w:rsidRPr="00964A4A">
              <w:rPr>
                <w:b/>
                <w:spacing w:val="-47"/>
              </w:rPr>
              <w:t xml:space="preserve"> </w:t>
            </w:r>
            <w:r w:rsidRPr="00964A4A">
              <w:rPr>
                <w:b/>
              </w:rPr>
              <w:t>стоимость</w:t>
            </w:r>
          </w:p>
        </w:tc>
        <w:tc>
          <w:tcPr>
            <w:tcW w:w="3342" w:type="dxa"/>
            <w:shd w:val="clear" w:color="auto" w:fill="D9D9D9" w:themeFill="background1" w:themeFillShade="D9"/>
            <w:vAlign w:val="center"/>
          </w:tcPr>
          <w:p w14:paraId="7ACC0347" w14:textId="77777777" w:rsidR="00457CED" w:rsidRPr="00964A4A" w:rsidRDefault="00457CED" w:rsidP="0078174A">
            <w:pPr>
              <w:pStyle w:val="TableParagraph"/>
              <w:jc w:val="center"/>
              <w:rPr>
                <w:b/>
              </w:rPr>
            </w:pPr>
            <w:r w:rsidRPr="00964A4A">
              <w:rPr>
                <w:b/>
                <w:bCs/>
                <w:lang w:eastAsia="ru-RU"/>
              </w:rPr>
              <w:t>Тех.  харак-ки объекта, протяженность в однотруб. исчислении (п. м.), диаметр и пр.</w:t>
            </w:r>
          </w:p>
        </w:tc>
      </w:tr>
      <w:tr w:rsidR="00457CED" w:rsidRPr="00964A4A" w14:paraId="79FA1741" w14:textId="77777777" w:rsidTr="00D22D13">
        <w:trPr>
          <w:trHeight w:val="247"/>
          <w:jc w:val="right"/>
        </w:trPr>
        <w:tc>
          <w:tcPr>
            <w:tcW w:w="596" w:type="dxa"/>
          </w:tcPr>
          <w:p w14:paraId="38DC8BC5" w14:textId="77777777" w:rsidR="00457CED" w:rsidRPr="00964A4A" w:rsidRDefault="00457CED" w:rsidP="0078174A">
            <w:pPr>
              <w:pStyle w:val="TableParagraph"/>
            </w:pPr>
            <w:r w:rsidRPr="00964A4A">
              <w:t>-</w:t>
            </w:r>
          </w:p>
        </w:tc>
        <w:tc>
          <w:tcPr>
            <w:tcW w:w="959" w:type="dxa"/>
          </w:tcPr>
          <w:p w14:paraId="7FEACAEC" w14:textId="77777777" w:rsidR="00457CED" w:rsidRPr="00964A4A" w:rsidRDefault="00457CED" w:rsidP="0078174A">
            <w:pPr>
              <w:pStyle w:val="TableParagraph"/>
            </w:pPr>
            <w:r w:rsidRPr="00964A4A">
              <w:t>-</w:t>
            </w:r>
          </w:p>
        </w:tc>
        <w:tc>
          <w:tcPr>
            <w:tcW w:w="2835" w:type="dxa"/>
          </w:tcPr>
          <w:p w14:paraId="6D77AF13" w14:textId="77777777" w:rsidR="00457CED" w:rsidRPr="00964A4A" w:rsidRDefault="00457CED" w:rsidP="0078174A">
            <w:pPr>
              <w:pStyle w:val="TableParagraph"/>
              <w:ind w:left="107"/>
            </w:pPr>
            <w:r w:rsidRPr="00964A4A">
              <w:t>отсутствует</w:t>
            </w:r>
          </w:p>
        </w:tc>
        <w:tc>
          <w:tcPr>
            <w:tcW w:w="1842" w:type="dxa"/>
          </w:tcPr>
          <w:p w14:paraId="2384691C" w14:textId="77777777" w:rsidR="00457CED" w:rsidRPr="00964A4A" w:rsidRDefault="00457CED" w:rsidP="0078174A">
            <w:pPr>
              <w:pStyle w:val="TableParagraph"/>
            </w:pPr>
          </w:p>
        </w:tc>
        <w:tc>
          <w:tcPr>
            <w:tcW w:w="3402" w:type="dxa"/>
          </w:tcPr>
          <w:p w14:paraId="29C11EBB" w14:textId="77777777" w:rsidR="00457CED" w:rsidRPr="00964A4A" w:rsidRDefault="00457CED" w:rsidP="0078174A">
            <w:pPr>
              <w:pStyle w:val="TableParagraph"/>
            </w:pPr>
          </w:p>
        </w:tc>
        <w:tc>
          <w:tcPr>
            <w:tcW w:w="1483" w:type="dxa"/>
          </w:tcPr>
          <w:p w14:paraId="70C4B151" w14:textId="77777777" w:rsidR="00457CED" w:rsidRPr="00964A4A" w:rsidRDefault="00457CED" w:rsidP="0078174A">
            <w:pPr>
              <w:pStyle w:val="TableParagraph"/>
            </w:pPr>
            <w:r w:rsidRPr="00964A4A">
              <w:t>-</w:t>
            </w:r>
          </w:p>
        </w:tc>
        <w:tc>
          <w:tcPr>
            <w:tcW w:w="3342" w:type="dxa"/>
          </w:tcPr>
          <w:p w14:paraId="44D351E8" w14:textId="77777777" w:rsidR="00457CED" w:rsidRPr="00964A4A" w:rsidRDefault="00457CED" w:rsidP="0078174A">
            <w:pPr>
              <w:pStyle w:val="TableParagraph"/>
            </w:pPr>
            <w:r w:rsidRPr="00964A4A">
              <w:t>-</w:t>
            </w:r>
          </w:p>
        </w:tc>
      </w:tr>
    </w:tbl>
    <w:p w14:paraId="0A5B20FD" w14:textId="77777777" w:rsidR="009A3235" w:rsidRPr="00237331" w:rsidRDefault="009A3235" w:rsidP="0078174A">
      <w:pPr>
        <w:pStyle w:val="af7"/>
        <w:spacing w:line="240" w:lineRule="auto"/>
      </w:pPr>
    </w:p>
    <w:p w14:paraId="650D2D80" w14:textId="77777777" w:rsidR="009A3235" w:rsidRPr="00237331" w:rsidRDefault="009A3235" w:rsidP="0078174A">
      <w:pPr>
        <w:pStyle w:val="af7"/>
        <w:spacing w:line="240" w:lineRule="auto"/>
      </w:pPr>
    </w:p>
    <w:tbl>
      <w:tblPr>
        <w:tblStyle w:val="af4"/>
        <w:tblW w:w="13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656"/>
        <w:gridCol w:w="4720"/>
      </w:tblGrid>
      <w:tr w:rsidR="00AE70B2" w:rsidRPr="00B523AE" w14:paraId="18BD8EE4" w14:textId="77777777" w:rsidTr="00716EC5">
        <w:trPr>
          <w:trHeight w:val="719"/>
          <w:jc w:val="center"/>
        </w:trPr>
        <w:tc>
          <w:tcPr>
            <w:tcW w:w="4232" w:type="dxa"/>
          </w:tcPr>
          <w:p w14:paraId="7530EBB0" w14:textId="77777777" w:rsidR="00AE70B2" w:rsidRPr="00B523AE" w:rsidRDefault="00AE70B2" w:rsidP="00BA150B">
            <w:pPr>
              <w:spacing w:after="0" w:line="240" w:lineRule="auto"/>
              <w:ind w:left="0" w:firstLine="0"/>
              <w:jc w:val="center"/>
              <w:rPr>
                <w:rFonts w:ascii="Times New Roman" w:hAnsi="Times New Roman"/>
                <w:b/>
                <w:sz w:val="24"/>
                <w:szCs w:val="24"/>
              </w:rPr>
            </w:pPr>
          </w:p>
          <w:p w14:paraId="70CEA7AF" w14:textId="77777777" w:rsidR="00AE70B2" w:rsidRPr="00B523AE" w:rsidRDefault="00AE70B2" w:rsidP="00BA150B">
            <w:pPr>
              <w:spacing w:after="0" w:line="240" w:lineRule="auto"/>
              <w:ind w:left="0" w:firstLine="0"/>
              <w:jc w:val="center"/>
              <w:rPr>
                <w:rFonts w:ascii="Times New Roman" w:hAnsi="Times New Roman"/>
                <w:b/>
                <w:sz w:val="24"/>
                <w:szCs w:val="24"/>
              </w:rPr>
            </w:pPr>
          </w:p>
        </w:tc>
        <w:tc>
          <w:tcPr>
            <w:tcW w:w="4656" w:type="dxa"/>
          </w:tcPr>
          <w:p w14:paraId="4303E261" w14:textId="77777777" w:rsidR="00AE70B2" w:rsidRPr="00B523AE" w:rsidRDefault="00AE70B2" w:rsidP="00BA150B">
            <w:pPr>
              <w:spacing w:after="0" w:line="240" w:lineRule="auto"/>
              <w:ind w:left="0" w:firstLine="0"/>
              <w:jc w:val="center"/>
              <w:rPr>
                <w:rFonts w:ascii="Times New Roman" w:hAnsi="Times New Roman"/>
                <w:b/>
                <w:sz w:val="24"/>
                <w:szCs w:val="24"/>
              </w:rPr>
            </w:pPr>
          </w:p>
          <w:p w14:paraId="07107C2F" w14:textId="77777777" w:rsidR="00AE70B2" w:rsidRPr="00B523AE" w:rsidRDefault="00AE70B2" w:rsidP="00BA150B">
            <w:pPr>
              <w:spacing w:after="0" w:line="240" w:lineRule="auto"/>
              <w:ind w:left="0" w:firstLine="0"/>
              <w:jc w:val="center"/>
              <w:rPr>
                <w:rFonts w:ascii="Times New Roman" w:hAnsi="Times New Roman"/>
                <w:b/>
                <w:sz w:val="24"/>
                <w:szCs w:val="24"/>
              </w:rPr>
            </w:pPr>
            <w:r w:rsidRPr="00B523AE">
              <w:rPr>
                <w:rFonts w:ascii="Times New Roman" w:hAnsi="Times New Roman"/>
                <w:b/>
                <w:sz w:val="24"/>
                <w:szCs w:val="24"/>
              </w:rPr>
              <w:t>ПОДПИСИ СТОРОН</w:t>
            </w:r>
          </w:p>
        </w:tc>
        <w:tc>
          <w:tcPr>
            <w:tcW w:w="4720" w:type="dxa"/>
          </w:tcPr>
          <w:p w14:paraId="1E78BB7E" w14:textId="77777777" w:rsidR="00AE70B2" w:rsidRPr="00B523AE" w:rsidRDefault="00AE70B2" w:rsidP="00BA150B">
            <w:pPr>
              <w:spacing w:after="0" w:line="240" w:lineRule="auto"/>
              <w:ind w:left="0" w:firstLine="0"/>
              <w:jc w:val="center"/>
              <w:rPr>
                <w:rFonts w:ascii="Times New Roman" w:hAnsi="Times New Roman"/>
                <w:b/>
                <w:sz w:val="24"/>
                <w:szCs w:val="24"/>
              </w:rPr>
            </w:pPr>
          </w:p>
        </w:tc>
      </w:tr>
      <w:tr w:rsidR="00AE70B2" w:rsidRPr="00B523AE" w14:paraId="687A7D58" w14:textId="77777777" w:rsidTr="00716EC5">
        <w:trPr>
          <w:trHeight w:val="378"/>
          <w:jc w:val="center"/>
        </w:trPr>
        <w:tc>
          <w:tcPr>
            <w:tcW w:w="4232" w:type="dxa"/>
          </w:tcPr>
          <w:p w14:paraId="3B1F8A8F" w14:textId="77777777" w:rsidR="00AE70B2" w:rsidRPr="00B523AE" w:rsidRDefault="00AE70B2" w:rsidP="00BA150B">
            <w:pPr>
              <w:spacing w:after="0" w:line="240" w:lineRule="auto"/>
              <w:ind w:left="0" w:firstLine="0"/>
              <w:rPr>
                <w:rFonts w:ascii="Times New Roman" w:hAnsi="Times New Roman"/>
                <w:b/>
                <w:sz w:val="24"/>
                <w:szCs w:val="24"/>
              </w:rPr>
            </w:pPr>
            <w:r w:rsidRPr="00B523AE">
              <w:rPr>
                <w:rFonts w:ascii="Times New Roman" w:hAnsi="Times New Roman"/>
                <w:b/>
                <w:sz w:val="24"/>
                <w:szCs w:val="24"/>
              </w:rPr>
              <w:t>Субъект</w:t>
            </w:r>
          </w:p>
        </w:tc>
        <w:tc>
          <w:tcPr>
            <w:tcW w:w="4656" w:type="dxa"/>
          </w:tcPr>
          <w:p w14:paraId="44135F99" w14:textId="77777777" w:rsidR="00AE70B2" w:rsidRPr="00B523AE" w:rsidRDefault="00AE70B2" w:rsidP="00BA150B">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Концедент</w:t>
            </w:r>
          </w:p>
        </w:tc>
        <w:tc>
          <w:tcPr>
            <w:tcW w:w="4720" w:type="dxa"/>
          </w:tcPr>
          <w:p w14:paraId="36474DA5" w14:textId="77777777" w:rsidR="00AE70B2" w:rsidRPr="00B523AE" w:rsidRDefault="00AE70B2" w:rsidP="00BA150B">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Концессионер</w:t>
            </w:r>
          </w:p>
        </w:tc>
      </w:tr>
      <w:tr w:rsidR="00AE70B2" w:rsidRPr="00B523AE" w14:paraId="229867F8" w14:textId="77777777" w:rsidTr="00716EC5">
        <w:trPr>
          <w:trHeight w:val="1165"/>
          <w:jc w:val="center"/>
        </w:trPr>
        <w:tc>
          <w:tcPr>
            <w:tcW w:w="4232" w:type="dxa"/>
          </w:tcPr>
          <w:p w14:paraId="3E2780F8"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Правительство Смоленской области</w:t>
            </w:r>
          </w:p>
        </w:tc>
        <w:tc>
          <w:tcPr>
            <w:tcW w:w="4656" w:type="dxa"/>
          </w:tcPr>
          <w:p w14:paraId="0C8B886F"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B523AE">
              <w:rPr>
                <w:rFonts w:ascii="Times New Roman" w:hAnsi="Times New Roman"/>
                <w:sz w:val="24"/>
                <w:szCs w:val="24"/>
              </w:rPr>
              <w:t xml:space="preserve"> Смоленской области</w:t>
            </w:r>
          </w:p>
        </w:tc>
        <w:tc>
          <w:tcPr>
            <w:tcW w:w="4720" w:type="dxa"/>
          </w:tcPr>
          <w:p w14:paraId="5FFDB1BC"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AE70B2" w:rsidRPr="00B523AE" w14:paraId="18AD2401" w14:textId="77777777" w:rsidTr="00716EC5">
        <w:trPr>
          <w:trHeight w:val="791"/>
          <w:jc w:val="center"/>
        </w:trPr>
        <w:tc>
          <w:tcPr>
            <w:tcW w:w="4232" w:type="dxa"/>
          </w:tcPr>
          <w:p w14:paraId="4BD9536F"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Губернатор Смоленской области</w:t>
            </w:r>
          </w:p>
        </w:tc>
        <w:tc>
          <w:tcPr>
            <w:tcW w:w="4656" w:type="dxa"/>
          </w:tcPr>
          <w:p w14:paraId="6B62A7F5"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4720" w:type="dxa"/>
          </w:tcPr>
          <w:p w14:paraId="42D24BA7"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Генеральный директор ООО «Смоленскрегионтеплоэнерго»</w:t>
            </w:r>
          </w:p>
        </w:tc>
      </w:tr>
      <w:tr w:rsidR="00AE70B2" w:rsidRPr="00B523AE" w14:paraId="23C95979" w14:textId="77777777" w:rsidTr="00716EC5">
        <w:trPr>
          <w:trHeight w:val="791"/>
          <w:jc w:val="center"/>
        </w:trPr>
        <w:tc>
          <w:tcPr>
            <w:tcW w:w="4232" w:type="dxa"/>
            <w:tcMar>
              <w:left w:w="57" w:type="dxa"/>
              <w:right w:w="57" w:type="dxa"/>
            </w:tcMar>
          </w:tcPr>
          <w:p w14:paraId="454B0824" w14:textId="77777777" w:rsidR="00AE70B2" w:rsidRPr="00B523AE" w:rsidRDefault="00AE70B2" w:rsidP="00BA150B">
            <w:pPr>
              <w:spacing w:after="0" w:line="240" w:lineRule="auto"/>
              <w:ind w:left="0" w:firstLine="0"/>
              <w:rPr>
                <w:rFonts w:ascii="Times New Roman" w:hAnsi="Times New Roman"/>
                <w:sz w:val="24"/>
                <w:szCs w:val="24"/>
              </w:rPr>
            </w:pPr>
          </w:p>
          <w:p w14:paraId="6A841562" w14:textId="77777777" w:rsidR="00AE70B2" w:rsidRPr="00B523AE" w:rsidRDefault="00AE70B2" w:rsidP="00BA150B">
            <w:pPr>
              <w:spacing w:after="0" w:line="240" w:lineRule="auto"/>
              <w:ind w:left="0" w:firstLine="0"/>
              <w:rPr>
                <w:rFonts w:ascii="Times New Roman" w:hAnsi="Times New Roman"/>
                <w:sz w:val="24"/>
                <w:szCs w:val="24"/>
              </w:rPr>
            </w:pPr>
          </w:p>
          <w:p w14:paraId="6835354E"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__________________В.Н. Анохин</w:t>
            </w:r>
          </w:p>
        </w:tc>
        <w:tc>
          <w:tcPr>
            <w:tcW w:w="4656" w:type="dxa"/>
            <w:tcMar>
              <w:left w:w="57" w:type="dxa"/>
              <w:right w:w="57" w:type="dxa"/>
            </w:tcMar>
          </w:tcPr>
          <w:p w14:paraId="5C4ACFF8" w14:textId="77777777" w:rsidR="00AE70B2" w:rsidRPr="00B523AE" w:rsidRDefault="00AE70B2" w:rsidP="00BA150B">
            <w:pPr>
              <w:spacing w:after="0" w:line="240" w:lineRule="auto"/>
              <w:ind w:left="0" w:firstLine="0"/>
              <w:rPr>
                <w:rFonts w:ascii="Times New Roman" w:hAnsi="Times New Roman"/>
                <w:sz w:val="24"/>
                <w:szCs w:val="24"/>
              </w:rPr>
            </w:pPr>
          </w:p>
          <w:p w14:paraId="3D1946BE" w14:textId="77777777" w:rsidR="00AE70B2" w:rsidRPr="00B523AE" w:rsidRDefault="00AE70B2" w:rsidP="00BA150B">
            <w:pPr>
              <w:spacing w:after="0" w:line="240" w:lineRule="auto"/>
              <w:ind w:left="0" w:firstLine="0"/>
              <w:rPr>
                <w:rFonts w:ascii="Times New Roman" w:hAnsi="Times New Roman"/>
                <w:sz w:val="24"/>
                <w:szCs w:val="24"/>
              </w:rPr>
            </w:pPr>
          </w:p>
          <w:p w14:paraId="0DBBC536"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______________А.А. Царев</w:t>
            </w:r>
          </w:p>
        </w:tc>
        <w:tc>
          <w:tcPr>
            <w:tcW w:w="4720" w:type="dxa"/>
            <w:tcMar>
              <w:left w:w="57" w:type="dxa"/>
              <w:right w:w="57" w:type="dxa"/>
            </w:tcMar>
          </w:tcPr>
          <w:p w14:paraId="77896874" w14:textId="77777777" w:rsidR="00AE70B2" w:rsidRPr="00B523AE" w:rsidRDefault="00AE70B2" w:rsidP="00BA150B">
            <w:pPr>
              <w:spacing w:after="0" w:line="240" w:lineRule="auto"/>
              <w:ind w:left="0" w:firstLine="0"/>
              <w:rPr>
                <w:rFonts w:ascii="Times New Roman" w:hAnsi="Times New Roman"/>
                <w:sz w:val="24"/>
                <w:szCs w:val="24"/>
              </w:rPr>
            </w:pPr>
          </w:p>
          <w:p w14:paraId="6D79210D" w14:textId="77777777" w:rsidR="00AE70B2" w:rsidRPr="00B523AE" w:rsidRDefault="00AE70B2" w:rsidP="00BA150B">
            <w:pPr>
              <w:spacing w:after="0" w:line="240" w:lineRule="auto"/>
              <w:ind w:left="0" w:firstLine="0"/>
              <w:rPr>
                <w:rFonts w:ascii="Times New Roman" w:hAnsi="Times New Roman"/>
                <w:sz w:val="24"/>
                <w:szCs w:val="24"/>
              </w:rPr>
            </w:pPr>
          </w:p>
          <w:p w14:paraId="5AF5D3C0"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__________________Ю.Н. Пучков</w:t>
            </w:r>
          </w:p>
        </w:tc>
      </w:tr>
      <w:tr w:rsidR="00AE70B2" w:rsidRPr="00B523AE" w14:paraId="1FC491D6" w14:textId="77777777" w:rsidTr="00716EC5">
        <w:trPr>
          <w:trHeight w:val="263"/>
          <w:jc w:val="center"/>
        </w:trPr>
        <w:tc>
          <w:tcPr>
            <w:tcW w:w="4232" w:type="dxa"/>
          </w:tcPr>
          <w:p w14:paraId="7E7A3FEF" w14:textId="77777777" w:rsidR="00AE70B2" w:rsidRPr="00B523AE" w:rsidRDefault="00AE70B2" w:rsidP="00BA150B">
            <w:pPr>
              <w:spacing w:after="0" w:line="240" w:lineRule="auto"/>
              <w:ind w:left="0" w:firstLine="0"/>
              <w:rPr>
                <w:rFonts w:ascii="Times New Roman" w:hAnsi="Times New Roman"/>
              </w:rPr>
            </w:pPr>
            <w:r w:rsidRPr="00B523AE">
              <w:rPr>
                <w:rFonts w:ascii="Times New Roman" w:hAnsi="Times New Roman"/>
                <w:sz w:val="24"/>
                <w:szCs w:val="24"/>
              </w:rPr>
              <w:t>М.П.</w:t>
            </w:r>
          </w:p>
        </w:tc>
        <w:tc>
          <w:tcPr>
            <w:tcW w:w="4656" w:type="dxa"/>
          </w:tcPr>
          <w:p w14:paraId="32F3B0E1"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4720" w:type="dxa"/>
          </w:tcPr>
          <w:p w14:paraId="49D587B9" w14:textId="77777777" w:rsidR="00AE70B2" w:rsidRPr="00B523AE" w:rsidRDefault="00AE70B2" w:rsidP="00BA150B">
            <w:pPr>
              <w:spacing w:after="0" w:line="240" w:lineRule="auto"/>
              <w:ind w:left="0" w:firstLine="0"/>
              <w:rPr>
                <w:rFonts w:ascii="Times New Roman" w:hAnsi="Times New Roman"/>
              </w:rPr>
            </w:pPr>
            <w:r w:rsidRPr="00B523AE">
              <w:rPr>
                <w:rFonts w:ascii="Times New Roman" w:hAnsi="Times New Roman"/>
                <w:sz w:val="24"/>
                <w:szCs w:val="24"/>
              </w:rPr>
              <w:t>М.П.</w:t>
            </w:r>
          </w:p>
        </w:tc>
      </w:tr>
    </w:tbl>
    <w:p w14:paraId="1AA8FECF" w14:textId="77777777" w:rsidR="009A3235" w:rsidRPr="00237331" w:rsidRDefault="009A3235" w:rsidP="0078174A">
      <w:pPr>
        <w:pStyle w:val="af7"/>
        <w:spacing w:line="240" w:lineRule="auto"/>
        <w:sectPr w:rsidR="009A3235" w:rsidRPr="00237331" w:rsidSect="001C022E">
          <w:pgSz w:w="16838" w:h="11906" w:orient="landscape"/>
          <w:pgMar w:top="993" w:right="820" w:bottom="850" w:left="1134" w:header="708" w:footer="708" w:gutter="0"/>
          <w:cols w:space="708"/>
          <w:docGrid w:linePitch="360"/>
        </w:sectPr>
      </w:pPr>
    </w:p>
    <w:p w14:paraId="6044197F" w14:textId="481F867D" w:rsidR="005B3302" w:rsidRPr="00237331" w:rsidRDefault="005B3302" w:rsidP="0078174A">
      <w:pPr>
        <w:keepNext/>
        <w:widowControl w:val="0"/>
        <w:autoSpaceDE w:val="0"/>
        <w:autoSpaceDN w:val="0"/>
        <w:adjustRightInd w:val="0"/>
        <w:spacing w:after="120" w:line="240" w:lineRule="auto"/>
        <w:jc w:val="center"/>
        <w:rPr>
          <w:rFonts w:ascii="Times New Roman" w:eastAsia="Times New Roman" w:hAnsi="Times New Roman"/>
          <w:sz w:val="24"/>
          <w:szCs w:val="24"/>
          <w:lang w:eastAsia="ru-RU"/>
        </w:rPr>
      </w:pPr>
      <w:bookmarkStart w:id="1034" w:name="_Toc468892638"/>
      <w:bookmarkStart w:id="1035" w:name="_Toc473692375"/>
      <w:bookmarkStart w:id="1036" w:name="_Toc476857556"/>
      <w:bookmarkStart w:id="1037" w:name="_Toc350977290"/>
      <w:bookmarkStart w:id="1038" w:name="_Toc481181861"/>
      <w:bookmarkStart w:id="1039" w:name="_Toc477970521"/>
      <w:bookmarkStart w:id="1040" w:name="_Toc468217670"/>
      <w:bookmarkEnd w:id="1023"/>
      <w:bookmarkEnd w:id="1024"/>
      <w:bookmarkEnd w:id="1025"/>
      <w:bookmarkEnd w:id="1026"/>
      <w:bookmarkEnd w:id="1027"/>
      <w:bookmarkEnd w:id="1028"/>
      <w:bookmarkEnd w:id="1029"/>
      <w:r w:rsidRPr="00237331">
        <w:rPr>
          <w:rFonts w:ascii="Times New Roman" w:eastAsia="Times New Roman" w:hAnsi="Times New Roman"/>
          <w:b/>
          <w:sz w:val="24"/>
          <w:szCs w:val="24"/>
          <w:lang w:eastAsia="ru-RU"/>
        </w:rPr>
        <w:lastRenderedPageBreak/>
        <w:t>ПРИЛОЖЕНИЕ</w:t>
      </w:r>
      <w:bookmarkStart w:id="1041" w:name="Приложение3"/>
      <w:r w:rsidRPr="00237331">
        <w:rPr>
          <w:rFonts w:ascii="Times New Roman" w:eastAsia="Times New Roman" w:hAnsi="Times New Roman"/>
          <w:b/>
          <w:sz w:val="24"/>
          <w:szCs w:val="24"/>
          <w:lang w:eastAsia="ru-RU"/>
        </w:rPr>
        <w:t xml:space="preserve"> 3</w:t>
      </w:r>
      <w:bookmarkEnd w:id="1041"/>
      <w:r w:rsidRPr="00237331">
        <w:rPr>
          <w:rFonts w:ascii="Times New Roman" w:eastAsia="Times New Roman" w:hAnsi="Times New Roman"/>
          <w:sz w:val="24"/>
          <w:szCs w:val="24"/>
          <w:lang w:eastAsia="ru-RU"/>
        </w:rPr>
        <w:br/>
      </w:r>
      <w:r w:rsidR="00FE47C0" w:rsidRPr="00237331">
        <w:rPr>
          <w:rFonts w:ascii="Times New Roman" w:eastAsia="Times New Roman" w:hAnsi="Times New Roman"/>
          <w:sz w:val="24"/>
          <w:szCs w:val="24"/>
          <w:lang w:eastAsia="ru-RU"/>
        </w:rPr>
        <w:t xml:space="preserve">к концессионному соглашению </w:t>
      </w:r>
      <w:r w:rsidR="00FE47C0" w:rsidRPr="00237331">
        <w:rPr>
          <w:rFonts w:ascii="Times New Roman" w:hAnsi="Times New Roman"/>
          <w:sz w:val="24"/>
          <w:szCs w:val="24"/>
        </w:rPr>
        <w:t xml:space="preserve">в отношении объектов теплоснабжения, находящихся в собственности </w:t>
      </w:r>
      <w:r w:rsidR="00274CB8">
        <w:rPr>
          <w:rFonts w:ascii="Times New Roman" w:hAnsi="Times New Roman"/>
          <w:sz w:val="24"/>
          <w:szCs w:val="24"/>
        </w:rPr>
        <w:t>муниципального образования «</w:t>
      </w:r>
      <w:r w:rsidR="002F1EFC">
        <w:rPr>
          <w:rFonts w:ascii="Times New Roman" w:hAnsi="Times New Roman"/>
          <w:sz w:val="24"/>
          <w:szCs w:val="24"/>
        </w:rPr>
        <w:t>Сафоновский</w:t>
      </w:r>
      <w:r w:rsidR="002F1EFC" w:rsidRPr="005D2860">
        <w:rPr>
          <w:rFonts w:ascii="Times New Roman" w:hAnsi="Times New Roman"/>
          <w:sz w:val="24"/>
          <w:szCs w:val="24"/>
        </w:rPr>
        <w:t xml:space="preserve"> </w:t>
      </w:r>
      <w:r w:rsidR="00274CB8">
        <w:rPr>
          <w:rFonts w:ascii="Times New Roman" w:hAnsi="Times New Roman"/>
          <w:sz w:val="24"/>
          <w:szCs w:val="24"/>
        </w:rPr>
        <w:t>муниципальный округ»</w:t>
      </w:r>
      <w:r w:rsidR="004B2BED" w:rsidRPr="004B2BED">
        <w:rPr>
          <w:rFonts w:ascii="Times New Roman" w:hAnsi="Times New Roman"/>
          <w:sz w:val="24"/>
          <w:szCs w:val="24"/>
        </w:rPr>
        <w:t xml:space="preserve"> </w:t>
      </w:r>
      <w:r w:rsidR="00FE47C0" w:rsidRPr="00237331">
        <w:rPr>
          <w:rFonts w:ascii="Times New Roman" w:hAnsi="Times New Roman"/>
          <w:sz w:val="24"/>
          <w:szCs w:val="24"/>
        </w:rPr>
        <w:t>Смоленской области</w:t>
      </w:r>
    </w:p>
    <w:p w14:paraId="411168B3" w14:textId="77777777" w:rsidR="00365DDA" w:rsidRDefault="00365DDA" w:rsidP="00365DDA">
      <w:pPr>
        <w:pStyle w:val="af7"/>
        <w:spacing w:after="120" w:line="240" w:lineRule="auto"/>
        <w:rPr>
          <w:lang w:eastAsia="ru-RU"/>
        </w:rPr>
      </w:pPr>
      <w:bookmarkStart w:id="1042" w:name="_Toc158211056"/>
      <w:r w:rsidRPr="00237331">
        <w:rPr>
          <w:lang w:eastAsia="ru-RU"/>
        </w:rPr>
        <w:t>Перечень Земельных участков, предоставляемых в аренду Концессионеру</w:t>
      </w:r>
      <w:bookmarkEnd w:id="1042"/>
    </w:p>
    <w:tbl>
      <w:tblPr>
        <w:tblStyle w:val="121"/>
        <w:tblW w:w="14175" w:type="dxa"/>
        <w:jc w:val="center"/>
        <w:tblLayout w:type="fixed"/>
        <w:tblCellMar>
          <w:left w:w="28" w:type="dxa"/>
          <w:right w:w="28" w:type="dxa"/>
        </w:tblCellMar>
        <w:tblLook w:val="04A0" w:firstRow="1" w:lastRow="0" w:firstColumn="1" w:lastColumn="0" w:noHBand="0" w:noVBand="1"/>
      </w:tblPr>
      <w:tblGrid>
        <w:gridCol w:w="2071"/>
        <w:gridCol w:w="993"/>
        <w:gridCol w:w="4961"/>
        <w:gridCol w:w="1417"/>
        <w:gridCol w:w="1701"/>
        <w:gridCol w:w="3032"/>
      </w:tblGrid>
      <w:tr w:rsidR="00020C12" w:rsidRPr="00FA6DBC" w14:paraId="60CED89F" w14:textId="77777777" w:rsidTr="00FA6DBC">
        <w:trPr>
          <w:trHeight w:val="570"/>
          <w:jc w:val="center"/>
        </w:trPr>
        <w:tc>
          <w:tcPr>
            <w:tcW w:w="2071" w:type="dxa"/>
            <w:tcBorders>
              <w:top w:val="single" w:sz="4" w:space="0" w:color="auto"/>
              <w:left w:val="single" w:sz="4" w:space="0" w:color="auto"/>
              <w:bottom w:val="single" w:sz="4" w:space="0" w:color="auto"/>
              <w:right w:val="single" w:sz="4" w:space="0" w:color="auto"/>
            </w:tcBorders>
            <w:vAlign w:val="center"/>
            <w:hideMark/>
          </w:tcPr>
          <w:p w14:paraId="4540CE15" w14:textId="77777777" w:rsidR="00020C12" w:rsidRPr="00FA6DBC" w:rsidRDefault="00020C12" w:rsidP="00BA150B">
            <w:pPr>
              <w:spacing w:after="0" w:line="240" w:lineRule="auto"/>
              <w:ind w:left="0" w:firstLine="0"/>
              <w:jc w:val="center"/>
              <w:rPr>
                <w:rFonts w:ascii="Times New Roman" w:eastAsiaTheme="minorEastAsia" w:hAnsi="Times New Roman"/>
                <w:b/>
                <w:sz w:val="24"/>
                <w:szCs w:val="24"/>
              </w:rPr>
            </w:pPr>
            <w:r w:rsidRPr="00FA6DBC">
              <w:rPr>
                <w:rFonts w:ascii="Times New Roman" w:eastAsiaTheme="minorEastAsia" w:hAnsi="Times New Roman"/>
                <w:b/>
                <w:sz w:val="24"/>
                <w:szCs w:val="24"/>
              </w:rPr>
              <w:t>Кадастровый номер</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2ED16C" w14:textId="77777777" w:rsidR="00020C12" w:rsidRPr="00FA6DBC" w:rsidRDefault="00020C12" w:rsidP="00BA150B">
            <w:pPr>
              <w:spacing w:after="0" w:line="240" w:lineRule="auto"/>
              <w:ind w:left="0" w:firstLine="0"/>
              <w:jc w:val="center"/>
              <w:rPr>
                <w:rFonts w:ascii="Times New Roman" w:eastAsiaTheme="minorEastAsia" w:hAnsi="Times New Roman"/>
                <w:b/>
                <w:sz w:val="24"/>
                <w:szCs w:val="24"/>
              </w:rPr>
            </w:pPr>
            <w:r w:rsidRPr="00FA6DBC">
              <w:rPr>
                <w:rFonts w:ascii="Times New Roman" w:eastAsiaTheme="minorEastAsia" w:hAnsi="Times New Roman"/>
                <w:b/>
                <w:sz w:val="24"/>
                <w:szCs w:val="24"/>
              </w:rPr>
              <w:t>Площадь</w:t>
            </w:r>
          </w:p>
          <w:p w14:paraId="3924F540" w14:textId="145B8F92" w:rsidR="00020C12" w:rsidRPr="00FA6DBC" w:rsidRDefault="00020C12" w:rsidP="00BA150B">
            <w:pPr>
              <w:spacing w:after="0" w:line="240" w:lineRule="auto"/>
              <w:ind w:left="0" w:firstLine="0"/>
              <w:jc w:val="center"/>
              <w:rPr>
                <w:rFonts w:ascii="Times New Roman" w:eastAsiaTheme="minorEastAsia" w:hAnsi="Times New Roman"/>
                <w:b/>
                <w:sz w:val="24"/>
                <w:szCs w:val="24"/>
              </w:rPr>
            </w:pPr>
            <w:r w:rsidRPr="00FA6DBC">
              <w:rPr>
                <w:rFonts w:ascii="Times New Roman" w:eastAsiaTheme="minorEastAsia" w:hAnsi="Times New Roman"/>
                <w:b/>
                <w:sz w:val="24"/>
                <w:szCs w:val="24"/>
              </w:rPr>
              <w:t>кв.м.</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9E169FF" w14:textId="77777777" w:rsidR="00020C12" w:rsidRPr="00FA6DBC" w:rsidRDefault="00020C12" w:rsidP="00BA150B">
            <w:pPr>
              <w:spacing w:after="0" w:line="240" w:lineRule="auto"/>
              <w:ind w:left="0" w:firstLine="0"/>
              <w:jc w:val="center"/>
              <w:rPr>
                <w:rFonts w:ascii="Times New Roman" w:eastAsiaTheme="minorEastAsia" w:hAnsi="Times New Roman"/>
                <w:b/>
                <w:sz w:val="24"/>
                <w:szCs w:val="24"/>
              </w:rPr>
            </w:pPr>
            <w:r w:rsidRPr="00FA6DBC">
              <w:rPr>
                <w:rFonts w:ascii="Times New Roman" w:eastAsiaTheme="minorEastAsia" w:hAnsi="Times New Roman"/>
                <w:b/>
                <w:sz w:val="24"/>
                <w:szCs w:val="24"/>
              </w:rPr>
              <w:t>Адрес</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AC3BFF" w14:textId="77777777" w:rsidR="00020C12" w:rsidRPr="00FA6DBC" w:rsidRDefault="00020C12" w:rsidP="00BA150B">
            <w:pPr>
              <w:spacing w:after="0" w:line="240" w:lineRule="auto"/>
              <w:ind w:left="0" w:firstLine="0"/>
              <w:jc w:val="center"/>
              <w:rPr>
                <w:rFonts w:ascii="Times New Roman" w:eastAsiaTheme="minorEastAsia" w:hAnsi="Times New Roman"/>
                <w:b/>
                <w:sz w:val="24"/>
                <w:szCs w:val="24"/>
              </w:rPr>
            </w:pPr>
            <w:r w:rsidRPr="00FA6DBC">
              <w:rPr>
                <w:rFonts w:ascii="Times New Roman" w:eastAsiaTheme="minorEastAsia" w:hAnsi="Times New Roman"/>
                <w:b/>
                <w:sz w:val="24"/>
                <w:szCs w:val="24"/>
              </w:rPr>
              <w:t>Категория земель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866FBD" w14:textId="77777777" w:rsidR="00020C12" w:rsidRPr="00FA6DBC" w:rsidRDefault="00020C12" w:rsidP="00FA6DBC">
            <w:pPr>
              <w:spacing w:after="0" w:line="240" w:lineRule="auto"/>
              <w:ind w:left="0" w:firstLine="0"/>
              <w:jc w:val="center"/>
              <w:rPr>
                <w:rFonts w:ascii="Times New Roman" w:eastAsiaTheme="minorEastAsia" w:hAnsi="Times New Roman"/>
                <w:b/>
                <w:sz w:val="24"/>
                <w:szCs w:val="24"/>
              </w:rPr>
            </w:pPr>
            <w:r w:rsidRPr="00FA6DBC">
              <w:rPr>
                <w:rFonts w:ascii="Times New Roman" w:eastAsiaTheme="minorEastAsia" w:hAnsi="Times New Roman"/>
                <w:b/>
                <w:sz w:val="24"/>
                <w:szCs w:val="24"/>
              </w:rPr>
              <w:t>Разрешенное использование</w:t>
            </w:r>
          </w:p>
        </w:tc>
        <w:tc>
          <w:tcPr>
            <w:tcW w:w="3032" w:type="dxa"/>
            <w:tcBorders>
              <w:top w:val="single" w:sz="4" w:space="0" w:color="auto"/>
              <w:left w:val="single" w:sz="4" w:space="0" w:color="auto"/>
              <w:bottom w:val="single" w:sz="4" w:space="0" w:color="auto"/>
              <w:right w:val="single" w:sz="4" w:space="0" w:color="auto"/>
            </w:tcBorders>
            <w:vAlign w:val="center"/>
          </w:tcPr>
          <w:p w14:paraId="71799826" w14:textId="77777777" w:rsidR="00020C12" w:rsidRPr="00FA6DBC" w:rsidRDefault="00020C12" w:rsidP="00BA150B">
            <w:pPr>
              <w:spacing w:after="0" w:line="240" w:lineRule="auto"/>
              <w:ind w:left="0" w:firstLine="0"/>
              <w:jc w:val="center"/>
              <w:rPr>
                <w:rFonts w:ascii="Times New Roman" w:eastAsiaTheme="minorEastAsia" w:hAnsi="Times New Roman"/>
                <w:b/>
                <w:sz w:val="24"/>
                <w:szCs w:val="24"/>
              </w:rPr>
            </w:pPr>
            <w:r w:rsidRPr="00FA6DBC">
              <w:rPr>
                <w:rFonts w:ascii="Times New Roman" w:eastAsiaTheme="minorEastAsia" w:hAnsi="Times New Roman"/>
                <w:b/>
                <w:sz w:val="24"/>
                <w:szCs w:val="24"/>
              </w:rPr>
              <w:t>Реквизиты свидетельства о государственной регистрации права собственности</w:t>
            </w:r>
          </w:p>
        </w:tc>
      </w:tr>
      <w:tr w:rsidR="00020C12" w:rsidRPr="00FA6DBC" w14:paraId="7A41B64D" w14:textId="77777777" w:rsidTr="00FA6DBC">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7A593E79" w14:textId="77777777" w:rsidR="00020C12" w:rsidRPr="00FA6DBC" w:rsidRDefault="00020C12" w:rsidP="00BA150B">
            <w:pPr>
              <w:spacing w:after="0" w:line="240" w:lineRule="auto"/>
              <w:ind w:left="0" w:firstLine="0"/>
              <w:jc w:val="center"/>
              <w:rPr>
                <w:rFonts w:ascii="Times New Roman" w:eastAsiaTheme="minorEastAsia" w:hAnsi="Times New Roman"/>
                <w:b/>
                <w:sz w:val="24"/>
                <w:szCs w:val="24"/>
              </w:rPr>
            </w:pPr>
            <w:r w:rsidRPr="00FA6DBC">
              <w:rPr>
                <w:rFonts w:ascii="Times New Roman" w:eastAsiaTheme="minorEastAsia" w:hAnsi="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4CBEABAE" w14:textId="77777777" w:rsidR="00020C12" w:rsidRPr="00FA6DBC" w:rsidRDefault="00020C12" w:rsidP="00BA150B">
            <w:pPr>
              <w:spacing w:after="0" w:line="240" w:lineRule="auto"/>
              <w:ind w:left="0" w:firstLine="0"/>
              <w:jc w:val="center"/>
              <w:rPr>
                <w:rFonts w:ascii="Times New Roman" w:eastAsiaTheme="minorEastAsia" w:hAnsi="Times New Roman"/>
                <w:b/>
                <w:sz w:val="24"/>
                <w:szCs w:val="24"/>
              </w:rPr>
            </w:pPr>
            <w:r w:rsidRPr="00FA6DBC">
              <w:rPr>
                <w:rFonts w:ascii="Times New Roman" w:eastAsiaTheme="minorEastAsia" w:hAnsi="Times New Roman"/>
                <w:b/>
                <w:sz w:val="24"/>
                <w:szCs w:val="24"/>
              </w:rPr>
              <w:t>2</w:t>
            </w:r>
          </w:p>
        </w:tc>
        <w:tc>
          <w:tcPr>
            <w:tcW w:w="4961" w:type="dxa"/>
            <w:tcBorders>
              <w:top w:val="single" w:sz="4" w:space="0" w:color="auto"/>
              <w:left w:val="single" w:sz="4" w:space="0" w:color="auto"/>
              <w:bottom w:val="single" w:sz="4" w:space="0" w:color="auto"/>
              <w:right w:val="single" w:sz="4" w:space="0" w:color="auto"/>
            </w:tcBorders>
            <w:vAlign w:val="center"/>
          </w:tcPr>
          <w:p w14:paraId="49CD18A3" w14:textId="77777777" w:rsidR="00020C12" w:rsidRPr="00FA6DBC" w:rsidRDefault="00020C12" w:rsidP="00BA150B">
            <w:pPr>
              <w:spacing w:after="0" w:line="240" w:lineRule="auto"/>
              <w:ind w:left="0" w:firstLine="0"/>
              <w:jc w:val="center"/>
              <w:rPr>
                <w:rFonts w:ascii="Times New Roman" w:eastAsiaTheme="minorEastAsia" w:hAnsi="Times New Roman"/>
                <w:b/>
                <w:sz w:val="24"/>
                <w:szCs w:val="24"/>
              </w:rPr>
            </w:pPr>
            <w:r w:rsidRPr="00FA6DBC">
              <w:rPr>
                <w:rFonts w:ascii="Times New Roman" w:eastAsiaTheme="minorEastAsia" w:hAnsi="Times New Roman"/>
                <w:b/>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14:paraId="5C370AAB" w14:textId="77777777" w:rsidR="00020C12" w:rsidRPr="00FA6DBC" w:rsidRDefault="00020C12" w:rsidP="00BA150B">
            <w:pPr>
              <w:spacing w:after="0" w:line="240" w:lineRule="auto"/>
              <w:ind w:left="0" w:firstLine="0"/>
              <w:jc w:val="center"/>
              <w:rPr>
                <w:rFonts w:ascii="Times New Roman" w:eastAsiaTheme="minorEastAsia" w:hAnsi="Times New Roman"/>
                <w:b/>
                <w:sz w:val="24"/>
                <w:szCs w:val="24"/>
              </w:rPr>
            </w:pPr>
            <w:r w:rsidRPr="00FA6DBC">
              <w:rPr>
                <w:rFonts w:ascii="Times New Roman" w:eastAsiaTheme="minorEastAsia" w:hAnsi="Times New Roman"/>
                <w:b/>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14:paraId="46A119B6" w14:textId="77777777" w:rsidR="00020C12" w:rsidRPr="00FA6DBC" w:rsidRDefault="00020C12" w:rsidP="00FA6DBC">
            <w:pPr>
              <w:spacing w:after="0" w:line="240" w:lineRule="auto"/>
              <w:ind w:left="0" w:firstLine="0"/>
              <w:jc w:val="center"/>
              <w:rPr>
                <w:rFonts w:ascii="Times New Roman" w:eastAsiaTheme="minorEastAsia" w:hAnsi="Times New Roman"/>
                <w:b/>
                <w:sz w:val="24"/>
                <w:szCs w:val="24"/>
              </w:rPr>
            </w:pPr>
            <w:r w:rsidRPr="00FA6DBC">
              <w:rPr>
                <w:rFonts w:ascii="Times New Roman" w:eastAsiaTheme="minorEastAsia" w:hAnsi="Times New Roman"/>
                <w:b/>
                <w:sz w:val="24"/>
                <w:szCs w:val="24"/>
              </w:rPr>
              <w:t>5</w:t>
            </w:r>
          </w:p>
        </w:tc>
        <w:tc>
          <w:tcPr>
            <w:tcW w:w="3032" w:type="dxa"/>
            <w:tcBorders>
              <w:top w:val="single" w:sz="4" w:space="0" w:color="auto"/>
              <w:left w:val="single" w:sz="4" w:space="0" w:color="auto"/>
              <w:bottom w:val="single" w:sz="4" w:space="0" w:color="auto"/>
              <w:right w:val="single" w:sz="4" w:space="0" w:color="auto"/>
            </w:tcBorders>
            <w:vAlign w:val="center"/>
          </w:tcPr>
          <w:p w14:paraId="2D6441EC" w14:textId="77777777" w:rsidR="00020C12" w:rsidRPr="00FA6DBC" w:rsidRDefault="00020C12" w:rsidP="00BA150B">
            <w:pPr>
              <w:spacing w:after="0" w:line="240" w:lineRule="auto"/>
              <w:ind w:left="0" w:firstLine="0"/>
              <w:jc w:val="center"/>
              <w:rPr>
                <w:rFonts w:ascii="Times New Roman" w:eastAsiaTheme="minorEastAsia" w:hAnsi="Times New Roman"/>
                <w:b/>
                <w:sz w:val="24"/>
                <w:szCs w:val="24"/>
                <w:lang w:val="en-US"/>
              </w:rPr>
            </w:pPr>
            <w:r w:rsidRPr="00FA6DBC">
              <w:rPr>
                <w:rFonts w:ascii="Times New Roman" w:eastAsiaTheme="minorEastAsia" w:hAnsi="Times New Roman"/>
                <w:b/>
                <w:sz w:val="24"/>
                <w:szCs w:val="24"/>
                <w:lang w:val="en-US"/>
              </w:rPr>
              <w:t>6</w:t>
            </w:r>
          </w:p>
        </w:tc>
      </w:tr>
      <w:tr w:rsidR="00020C12" w:rsidRPr="00FA6DBC" w14:paraId="147A36CF" w14:textId="77777777" w:rsidTr="00FA6DBC">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45FB9152"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67:17:0010351:31</w:t>
            </w:r>
          </w:p>
        </w:tc>
        <w:tc>
          <w:tcPr>
            <w:tcW w:w="993" w:type="dxa"/>
            <w:tcBorders>
              <w:top w:val="single" w:sz="4" w:space="0" w:color="auto"/>
              <w:left w:val="single" w:sz="4" w:space="0" w:color="auto"/>
              <w:bottom w:val="single" w:sz="4" w:space="0" w:color="auto"/>
              <w:right w:val="single" w:sz="4" w:space="0" w:color="auto"/>
            </w:tcBorders>
            <w:vAlign w:val="center"/>
          </w:tcPr>
          <w:p w14:paraId="5F02DF9D" w14:textId="77777777" w:rsidR="00020C12" w:rsidRPr="00FA6DBC" w:rsidRDefault="00020C12" w:rsidP="00BA150B">
            <w:pPr>
              <w:spacing w:after="0" w:line="240" w:lineRule="auto"/>
              <w:ind w:left="0" w:firstLine="0"/>
              <w:jc w:val="center"/>
              <w:rPr>
                <w:rFonts w:ascii="Times New Roman" w:hAnsi="Times New Roman"/>
                <w:sz w:val="24"/>
                <w:szCs w:val="24"/>
              </w:rPr>
            </w:pPr>
            <w:r w:rsidRPr="00FA6DBC">
              <w:rPr>
                <w:rFonts w:ascii="Times New Roman" w:hAnsi="Times New Roman"/>
                <w:sz w:val="24"/>
                <w:szCs w:val="24"/>
                <w:shd w:val="clear" w:color="auto" w:fill="FFFFFF"/>
              </w:rPr>
              <w:t>1463</w:t>
            </w:r>
          </w:p>
        </w:tc>
        <w:tc>
          <w:tcPr>
            <w:tcW w:w="4961" w:type="dxa"/>
            <w:tcBorders>
              <w:top w:val="single" w:sz="4" w:space="0" w:color="auto"/>
              <w:left w:val="single" w:sz="4" w:space="0" w:color="auto"/>
              <w:bottom w:val="single" w:sz="4" w:space="0" w:color="auto"/>
              <w:right w:val="single" w:sz="4" w:space="0" w:color="auto"/>
            </w:tcBorders>
            <w:vAlign w:val="center"/>
          </w:tcPr>
          <w:p w14:paraId="0C49684C"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РФ, Смоленская область, муниципальный район Сафоновский, городское поселение Сафоновское, город Сафоново, улица Красногвардейская, земельный участок 33В</w:t>
            </w:r>
          </w:p>
        </w:tc>
        <w:tc>
          <w:tcPr>
            <w:tcW w:w="1417" w:type="dxa"/>
            <w:tcBorders>
              <w:top w:val="single" w:sz="4" w:space="0" w:color="auto"/>
              <w:left w:val="single" w:sz="4" w:space="0" w:color="auto"/>
              <w:bottom w:val="single" w:sz="4" w:space="0" w:color="auto"/>
              <w:right w:val="single" w:sz="4" w:space="0" w:color="auto"/>
            </w:tcBorders>
            <w:vAlign w:val="center"/>
          </w:tcPr>
          <w:p w14:paraId="7732F26A" w14:textId="77777777" w:rsidR="00020C12" w:rsidRPr="00FA6DBC" w:rsidRDefault="00020C12" w:rsidP="00BA150B">
            <w:pPr>
              <w:spacing w:after="0" w:line="240" w:lineRule="auto"/>
              <w:ind w:left="0" w:firstLine="0"/>
              <w:rPr>
                <w:rFonts w:ascii="Times New Roman" w:hAnsi="Times New Roman"/>
                <w:sz w:val="24"/>
                <w:szCs w:val="24"/>
              </w:rPr>
            </w:pPr>
            <w:r w:rsidRPr="00FA6DBC">
              <w:rPr>
                <w:rFonts w:ascii="Times New Roman" w:hAnsi="Times New Roman"/>
                <w:sz w:val="24"/>
                <w:szCs w:val="24"/>
              </w:rPr>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vAlign w:val="center"/>
          </w:tcPr>
          <w:p w14:paraId="788ABF4B" w14:textId="77777777" w:rsidR="00020C12" w:rsidRPr="00FA6DBC" w:rsidRDefault="00020C12" w:rsidP="00FA6DBC">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Котельная</w:t>
            </w:r>
          </w:p>
        </w:tc>
        <w:tc>
          <w:tcPr>
            <w:tcW w:w="3032" w:type="dxa"/>
            <w:tcBorders>
              <w:top w:val="single" w:sz="4" w:space="0" w:color="auto"/>
              <w:left w:val="single" w:sz="4" w:space="0" w:color="auto"/>
              <w:bottom w:val="single" w:sz="4" w:space="0" w:color="auto"/>
              <w:right w:val="single" w:sz="4" w:space="0" w:color="auto"/>
            </w:tcBorders>
            <w:vAlign w:val="center"/>
          </w:tcPr>
          <w:p w14:paraId="7DD9AAEF"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Собственность</w:t>
            </w:r>
            <w:r w:rsidRPr="00FA6DBC">
              <w:rPr>
                <w:rFonts w:ascii="Times New Roman" w:hAnsi="Times New Roman"/>
                <w:sz w:val="24"/>
                <w:szCs w:val="24"/>
                <w:lang w:val="en-US"/>
              </w:rPr>
              <w:t xml:space="preserve"> </w:t>
            </w:r>
            <w:r w:rsidRPr="00FA6DBC">
              <w:rPr>
                <w:rFonts w:ascii="Times New Roman" w:hAnsi="Times New Roman"/>
                <w:sz w:val="24"/>
                <w:szCs w:val="24"/>
              </w:rPr>
              <w:t>МО</w:t>
            </w:r>
          </w:p>
          <w:p w14:paraId="227F9B6C"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 67:17:0010351:31-67/061/2021-1 от 10.08.2021</w:t>
            </w:r>
          </w:p>
        </w:tc>
      </w:tr>
      <w:tr w:rsidR="00020C12" w:rsidRPr="00FA6DBC" w14:paraId="2E775A1C" w14:textId="77777777" w:rsidTr="00FA6DBC">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2F955BFF"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67:17:0010520:489</w:t>
            </w:r>
          </w:p>
        </w:tc>
        <w:tc>
          <w:tcPr>
            <w:tcW w:w="993" w:type="dxa"/>
            <w:tcBorders>
              <w:top w:val="single" w:sz="4" w:space="0" w:color="auto"/>
              <w:left w:val="single" w:sz="4" w:space="0" w:color="auto"/>
              <w:bottom w:val="single" w:sz="4" w:space="0" w:color="auto"/>
              <w:right w:val="single" w:sz="4" w:space="0" w:color="auto"/>
            </w:tcBorders>
            <w:vAlign w:val="center"/>
          </w:tcPr>
          <w:p w14:paraId="0FF71357" w14:textId="77777777" w:rsidR="00020C12" w:rsidRPr="00FA6DBC" w:rsidRDefault="00020C12" w:rsidP="00BA150B">
            <w:pPr>
              <w:spacing w:after="0" w:line="240" w:lineRule="auto"/>
              <w:ind w:left="0" w:firstLine="0"/>
              <w:jc w:val="center"/>
              <w:rPr>
                <w:rFonts w:ascii="Times New Roman" w:hAnsi="Times New Roman"/>
                <w:sz w:val="24"/>
                <w:szCs w:val="24"/>
              </w:rPr>
            </w:pPr>
            <w:r w:rsidRPr="00FA6DBC">
              <w:rPr>
                <w:rFonts w:ascii="Times New Roman" w:hAnsi="Times New Roman"/>
                <w:sz w:val="24"/>
                <w:szCs w:val="24"/>
              </w:rPr>
              <w:t>144</w:t>
            </w:r>
          </w:p>
        </w:tc>
        <w:tc>
          <w:tcPr>
            <w:tcW w:w="4961" w:type="dxa"/>
            <w:tcBorders>
              <w:top w:val="single" w:sz="4" w:space="0" w:color="auto"/>
              <w:left w:val="single" w:sz="4" w:space="0" w:color="auto"/>
              <w:bottom w:val="single" w:sz="4" w:space="0" w:color="auto"/>
              <w:right w:val="single" w:sz="4" w:space="0" w:color="auto"/>
            </w:tcBorders>
            <w:vAlign w:val="center"/>
          </w:tcPr>
          <w:p w14:paraId="14ADB1F2"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РФ, Смоленская область, Сафоновский район, Сафоновское городское поселение, г. Сафоново, ул. Кутузова, земельный участок 35А</w:t>
            </w:r>
          </w:p>
        </w:tc>
        <w:tc>
          <w:tcPr>
            <w:tcW w:w="1417" w:type="dxa"/>
            <w:tcBorders>
              <w:top w:val="single" w:sz="4" w:space="0" w:color="auto"/>
              <w:left w:val="single" w:sz="4" w:space="0" w:color="auto"/>
              <w:bottom w:val="single" w:sz="4" w:space="0" w:color="auto"/>
              <w:right w:val="single" w:sz="4" w:space="0" w:color="auto"/>
            </w:tcBorders>
            <w:vAlign w:val="center"/>
          </w:tcPr>
          <w:p w14:paraId="66905360" w14:textId="77777777" w:rsidR="00020C12" w:rsidRPr="00FA6DBC" w:rsidRDefault="00020C12" w:rsidP="00BA150B">
            <w:pPr>
              <w:spacing w:after="0" w:line="240" w:lineRule="auto"/>
              <w:ind w:left="0" w:firstLine="0"/>
              <w:rPr>
                <w:rFonts w:ascii="Times New Roman" w:hAnsi="Times New Roman"/>
                <w:sz w:val="24"/>
                <w:szCs w:val="24"/>
              </w:rPr>
            </w:pPr>
            <w:r w:rsidRPr="00FA6DBC">
              <w:rPr>
                <w:rFonts w:ascii="Times New Roman" w:hAnsi="Times New Roman"/>
                <w:sz w:val="24"/>
                <w:szCs w:val="24"/>
              </w:rPr>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vAlign w:val="center"/>
          </w:tcPr>
          <w:p w14:paraId="49DB6822" w14:textId="77777777" w:rsidR="00020C12" w:rsidRPr="00FA6DBC" w:rsidRDefault="00020C12" w:rsidP="00FA6DBC">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коммунальное обслуживание</w:t>
            </w:r>
          </w:p>
        </w:tc>
        <w:tc>
          <w:tcPr>
            <w:tcW w:w="3032" w:type="dxa"/>
            <w:tcBorders>
              <w:top w:val="single" w:sz="4" w:space="0" w:color="auto"/>
              <w:left w:val="single" w:sz="4" w:space="0" w:color="auto"/>
              <w:bottom w:val="single" w:sz="4" w:space="0" w:color="auto"/>
              <w:right w:val="single" w:sz="4" w:space="0" w:color="auto"/>
            </w:tcBorders>
            <w:vAlign w:val="center"/>
          </w:tcPr>
          <w:p w14:paraId="0136CD87"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Собственность МО №67:17:0010520:489-67/218/2021-1 от 21.09.2021</w:t>
            </w:r>
          </w:p>
        </w:tc>
      </w:tr>
      <w:tr w:rsidR="00020C12" w:rsidRPr="00FA6DBC" w14:paraId="4865B646" w14:textId="77777777" w:rsidTr="00FA6DBC">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33C8A224"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67:17:0010220:1129</w:t>
            </w:r>
          </w:p>
        </w:tc>
        <w:tc>
          <w:tcPr>
            <w:tcW w:w="993" w:type="dxa"/>
            <w:tcBorders>
              <w:top w:val="single" w:sz="4" w:space="0" w:color="auto"/>
              <w:left w:val="single" w:sz="4" w:space="0" w:color="auto"/>
              <w:bottom w:val="single" w:sz="4" w:space="0" w:color="auto"/>
              <w:right w:val="single" w:sz="4" w:space="0" w:color="auto"/>
            </w:tcBorders>
            <w:vAlign w:val="center"/>
          </w:tcPr>
          <w:p w14:paraId="33010660" w14:textId="77777777" w:rsidR="00020C12" w:rsidRPr="00FA6DBC" w:rsidRDefault="00020C12" w:rsidP="00BA150B">
            <w:pPr>
              <w:spacing w:after="0" w:line="240" w:lineRule="auto"/>
              <w:ind w:left="0" w:firstLine="0"/>
              <w:jc w:val="center"/>
              <w:rPr>
                <w:rFonts w:ascii="Times New Roman" w:hAnsi="Times New Roman"/>
                <w:sz w:val="24"/>
                <w:szCs w:val="24"/>
              </w:rPr>
            </w:pPr>
            <w:r w:rsidRPr="00FA6DBC">
              <w:rPr>
                <w:rFonts w:ascii="Times New Roman" w:hAnsi="Times New Roman"/>
                <w:sz w:val="24"/>
                <w:szCs w:val="24"/>
              </w:rPr>
              <w:t>8099</w:t>
            </w:r>
          </w:p>
        </w:tc>
        <w:tc>
          <w:tcPr>
            <w:tcW w:w="4961" w:type="dxa"/>
            <w:tcBorders>
              <w:top w:val="single" w:sz="4" w:space="0" w:color="auto"/>
              <w:left w:val="single" w:sz="4" w:space="0" w:color="auto"/>
              <w:bottom w:val="single" w:sz="4" w:space="0" w:color="auto"/>
              <w:right w:val="single" w:sz="4" w:space="0" w:color="auto"/>
            </w:tcBorders>
            <w:vAlign w:val="center"/>
          </w:tcPr>
          <w:p w14:paraId="495E510D"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РФ, Смоленская область, р-н Сафоновский, Сафоновское городское поселение, г. Сафоново, микрорайон ГМП, участок 1б</w:t>
            </w:r>
          </w:p>
        </w:tc>
        <w:tc>
          <w:tcPr>
            <w:tcW w:w="1417" w:type="dxa"/>
            <w:tcBorders>
              <w:top w:val="single" w:sz="4" w:space="0" w:color="auto"/>
              <w:left w:val="single" w:sz="4" w:space="0" w:color="auto"/>
              <w:bottom w:val="single" w:sz="4" w:space="0" w:color="auto"/>
              <w:right w:val="single" w:sz="4" w:space="0" w:color="auto"/>
            </w:tcBorders>
            <w:vAlign w:val="center"/>
          </w:tcPr>
          <w:p w14:paraId="42583C72" w14:textId="77777777" w:rsidR="00020C12" w:rsidRPr="00FA6DBC" w:rsidRDefault="00020C12" w:rsidP="00BA150B">
            <w:pPr>
              <w:spacing w:after="0" w:line="240" w:lineRule="auto"/>
              <w:ind w:left="0" w:firstLine="0"/>
              <w:rPr>
                <w:rFonts w:ascii="Times New Roman" w:hAnsi="Times New Roman"/>
                <w:sz w:val="24"/>
                <w:szCs w:val="24"/>
              </w:rPr>
            </w:pPr>
            <w:r w:rsidRPr="00FA6DBC">
              <w:rPr>
                <w:rFonts w:ascii="Times New Roman" w:hAnsi="Times New Roman"/>
                <w:sz w:val="24"/>
                <w:szCs w:val="24"/>
              </w:rPr>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vAlign w:val="center"/>
          </w:tcPr>
          <w:p w14:paraId="4E13C5F8" w14:textId="77777777" w:rsidR="00020C12" w:rsidRPr="00FA6DBC" w:rsidRDefault="00020C12" w:rsidP="00FA6DBC">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коммунальное обслуживание</w:t>
            </w:r>
          </w:p>
        </w:tc>
        <w:tc>
          <w:tcPr>
            <w:tcW w:w="3032" w:type="dxa"/>
            <w:tcBorders>
              <w:top w:val="single" w:sz="4" w:space="0" w:color="auto"/>
              <w:left w:val="single" w:sz="4" w:space="0" w:color="auto"/>
              <w:bottom w:val="single" w:sz="4" w:space="0" w:color="auto"/>
              <w:right w:val="single" w:sz="4" w:space="0" w:color="auto"/>
            </w:tcBorders>
            <w:vAlign w:val="center"/>
          </w:tcPr>
          <w:p w14:paraId="679E8BCA"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Собственность МО №67:17:0010220:1129-67/059/2021-1 от 18.08.2021</w:t>
            </w:r>
          </w:p>
        </w:tc>
      </w:tr>
      <w:tr w:rsidR="00020C12" w:rsidRPr="00FA6DBC" w14:paraId="05607595" w14:textId="77777777" w:rsidTr="00FA6DBC">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010E78DF"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67:17:0010347:948</w:t>
            </w:r>
          </w:p>
        </w:tc>
        <w:tc>
          <w:tcPr>
            <w:tcW w:w="993" w:type="dxa"/>
            <w:tcBorders>
              <w:top w:val="single" w:sz="4" w:space="0" w:color="auto"/>
              <w:left w:val="single" w:sz="4" w:space="0" w:color="auto"/>
              <w:bottom w:val="single" w:sz="4" w:space="0" w:color="auto"/>
              <w:right w:val="single" w:sz="4" w:space="0" w:color="auto"/>
            </w:tcBorders>
            <w:vAlign w:val="center"/>
          </w:tcPr>
          <w:p w14:paraId="233FA388" w14:textId="77777777" w:rsidR="00020C12" w:rsidRPr="00FA6DBC" w:rsidRDefault="00020C12" w:rsidP="00BA150B">
            <w:pPr>
              <w:spacing w:after="0" w:line="240" w:lineRule="auto"/>
              <w:ind w:left="0" w:firstLine="0"/>
              <w:jc w:val="center"/>
              <w:rPr>
                <w:rFonts w:ascii="Times New Roman" w:hAnsi="Times New Roman"/>
                <w:sz w:val="24"/>
                <w:szCs w:val="24"/>
              </w:rPr>
            </w:pPr>
            <w:r w:rsidRPr="00FA6DBC">
              <w:rPr>
                <w:rFonts w:ascii="Times New Roman" w:hAnsi="Times New Roman"/>
                <w:sz w:val="24"/>
                <w:szCs w:val="24"/>
              </w:rPr>
              <w:t>2948</w:t>
            </w:r>
          </w:p>
        </w:tc>
        <w:tc>
          <w:tcPr>
            <w:tcW w:w="4961" w:type="dxa"/>
            <w:tcBorders>
              <w:top w:val="single" w:sz="4" w:space="0" w:color="auto"/>
              <w:left w:val="single" w:sz="4" w:space="0" w:color="auto"/>
              <w:bottom w:val="single" w:sz="4" w:space="0" w:color="auto"/>
              <w:right w:val="single" w:sz="4" w:space="0" w:color="auto"/>
            </w:tcBorders>
            <w:vAlign w:val="center"/>
          </w:tcPr>
          <w:p w14:paraId="5B716BCD"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РФ, Смоленская область, Сафоновский район, Сафоновское городское поселение, г. Сафоново, ул. Коммунистическая, д. 5Б</w:t>
            </w:r>
          </w:p>
        </w:tc>
        <w:tc>
          <w:tcPr>
            <w:tcW w:w="1417" w:type="dxa"/>
            <w:tcBorders>
              <w:top w:val="single" w:sz="4" w:space="0" w:color="auto"/>
              <w:left w:val="single" w:sz="4" w:space="0" w:color="auto"/>
              <w:bottom w:val="single" w:sz="4" w:space="0" w:color="auto"/>
              <w:right w:val="single" w:sz="4" w:space="0" w:color="auto"/>
            </w:tcBorders>
            <w:vAlign w:val="center"/>
          </w:tcPr>
          <w:p w14:paraId="2941832F" w14:textId="77777777" w:rsidR="00020C12" w:rsidRPr="00FA6DBC" w:rsidRDefault="00020C12" w:rsidP="00BA150B">
            <w:pPr>
              <w:spacing w:after="0" w:line="240" w:lineRule="auto"/>
              <w:ind w:left="0" w:firstLine="0"/>
              <w:rPr>
                <w:rFonts w:ascii="Times New Roman" w:hAnsi="Times New Roman"/>
                <w:sz w:val="24"/>
                <w:szCs w:val="24"/>
              </w:rPr>
            </w:pPr>
            <w:r w:rsidRPr="00FA6DBC">
              <w:rPr>
                <w:rFonts w:ascii="Times New Roman" w:hAnsi="Times New Roman"/>
                <w:sz w:val="24"/>
                <w:szCs w:val="24"/>
              </w:rPr>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vAlign w:val="center"/>
          </w:tcPr>
          <w:p w14:paraId="51526CDA" w14:textId="77777777" w:rsidR="00020C12" w:rsidRPr="00FA6DBC" w:rsidRDefault="00020C12" w:rsidP="00FA6DBC">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коммунальное обслуживание</w:t>
            </w:r>
          </w:p>
        </w:tc>
        <w:tc>
          <w:tcPr>
            <w:tcW w:w="3032" w:type="dxa"/>
            <w:tcBorders>
              <w:top w:val="single" w:sz="4" w:space="0" w:color="auto"/>
              <w:left w:val="single" w:sz="4" w:space="0" w:color="auto"/>
              <w:bottom w:val="single" w:sz="4" w:space="0" w:color="auto"/>
              <w:right w:val="single" w:sz="4" w:space="0" w:color="auto"/>
            </w:tcBorders>
            <w:vAlign w:val="center"/>
          </w:tcPr>
          <w:p w14:paraId="6226CBAC"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Собственность МО №67:17:0010347:948-67/218/2021-1 от 11.11.2021</w:t>
            </w:r>
          </w:p>
        </w:tc>
      </w:tr>
      <w:tr w:rsidR="00020C12" w:rsidRPr="00FA6DBC" w14:paraId="11F23A87" w14:textId="77777777" w:rsidTr="00FA6DBC">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608B7E6A"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67:17:0010414:235</w:t>
            </w:r>
          </w:p>
        </w:tc>
        <w:tc>
          <w:tcPr>
            <w:tcW w:w="993" w:type="dxa"/>
            <w:tcBorders>
              <w:top w:val="single" w:sz="4" w:space="0" w:color="auto"/>
              <w:left w:val="single" w:sz="4" w:space="0" w:color="auto"/>
              <w:bottom w:val="single" w:sz="4" w:space="0" w:color="auto"/>
              <w:right w:val="single" w:sz="4" w:space="0" w:color="auto"/>
            </w:tcBorders>
            <w:vAlign w:val="center"/>
          </w:tcPr>
          <w:p w14:paraId="627D8591" w14:textId="77777777" w:rsidR="00020C12" w:rsidRPr="00FA6DBC" w:rsidRDefault="00020C12" w:rsidP="00BA150B">
            <w:pPr>
              <w:spacing w:after="0" w:line="240" w:lineRule="auto"/>
              <w:ind w:left="0" w:firstLine="0"/>
              <w:jc w:val="center"/>
              <w:rPr>
                <w:rFonts w:ascii="Times New Roman" w:hAnsi="Times New Roman"/>
                <w:sz w:val="24"/>
                <w:szCs w:val="24"/>
              </w:rPr>
            </w:pPr>
            <w:r w:rsidRPr="00FA6DBC">
              <w:rPr>
                <w:rFonts w:ascii="Times New Roman" w:hAnsi="Times New Roman"/>
                <w:sz w:val="24"/>
                <w:szCs w:val="24"/>
              </w:rPr>
              <w:t>548</w:t>
            </w:r>
          </w:p>
        </w:tc>
        <w:tc>
          <w:tcPr>
            <w:tcW w:w="4961" w:type="dxa"/>
            <w:tcBorders>
              <w:top w:val="single" w:sz="4" w:space="0" w:color="auto"/>
              <w:left w:val="single" w:sz="4" w:space="0" w:color="auto"/>
              <w:bottom w:val="single" w:sz="4" w:space="0" w:color="auto"/>
              <w:right w:val="single" w:sz="4" w:space="0" w:color="auto"/>
            </w:tcBorders>
            <w:vAlign w:val="center"/>
          </w:tcPr>
          <w:p w14:paraId="0479FC72"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РФ, Смоленская область, Сафоновский район, Сафоновское городское поселение, город Сафоново, улица Мира, земельный участок 3А</w:t>
            </w:r>
          </w:p>
        </w:tc>
        <w:tc>
          <w:tcPr>
            <w:tcW w:w="1417" w:type="dxa"/>
            <w:tcBorders>
              <w:top w:val="single" w:sz="4" w:space="0" w:color="auto"/>
              <w:left w:val="single" w:sz="4" w:space="0" w:color="auto"/>
              <w:bottom w:val="single" w:sz="4" w:space="0" w:color="auto"/>
              <w:right w:val="single" w:sz="4" w:space="0" w:color="auto"/>
            </w:tcBorders>
            <w:vAlign w:val="center"/>
          </w:tcPr>
          <w:p w14:paraId="56D6630D" w14:textId="77777777" w:rsidR="00020C12" w:rsidRPr="00FA6DBC" w:rsidRDefault="00020C12" w:rsidP="00BA150B">
            <w:pPr>
              <w:spacing w:after="0" w:line="240" w:lineRule="auto"/>
              <w:ind w:left="0" w:firstLine="0"/>
              <w:rPr>
                <w:rFonts w:ascii="Times New Roman" w:hAnsi="Times New Roman"/>
                <w:sz w:val="24"/>
                <w:szCs w:val="24"/>
              </w:rPr>
            </w:pPr>
            <w:r w:rsidRPr="00FA6DBC">
              <w:rPr>
                <w:rFonts w:ascii="Times New Roman" w:hAnsi="Times New Roman"/>
                <w:sz w:val="24"/>
                <w:szCs w:val="24"/>
              </w:rPr>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vAlign w:val="center"/>
          </w:tcPr>
          <w:p w14:paraId="79A2C80E" w14:textId="77777777" w:rsidR="00020C12" w:rsidRPr="00FA6DBC" w:rsidRDefault="00020C12" w:rsidP="00FA6DBC">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коммунальное обслуживание</w:t>
            </w:r>
          </w:p>
        </w:tc>
        <w:tc>
          <w:tcPr>
            <w:tcW w:w="3032" w:type="dxa"/>
            <w:tcBorders>
              <w:top w:val="single" w:sz="4" w:space="0" w:color="auto"/>
              <w:left w:val="single" w:sz="4" w:space="0" w:color="auto"/>
              <w:bottom w:val="single" w:sz="4" w:space="0" w:color="auto"/>
              <w:right w:val="single" w:sz="4" w:space="0" w:color="auto"/>
            </w:tcBorders>
            <w:vAlign w:val="center"/>
          </w:tcPr>
          <w:p w14:paraId="74E1B539"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Собственность МО №67:17:0010414:235-67/061/2021-1 от 21.09.2021</w:t>
            </w:r>
          </w:p>
        </w:tc>
      </w:tr>
      <w:tr w:rsidR="00020C12" w:rsidRPr="00FA6DBC" w14:paraId="529D5883" w14:textId="77777777" w:rsidTr="00FA6DBC">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14BC1966"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67:17:0010326:363</w:t>
            </w:r>
          </w:p>
        </w:tc>
        <w:tc>
          <w:tcPr>
            <w:tcW w:w="993" w:type="dxa"/>
            <w:tcBorders>
              <w:top w:val="single" w:sz="4" w:space="0" w:color="auto"/>
              <w:left w:val="single" w:sz="4" w:space="0" w:color="auto"/>
              <w:bottom w:val="single" w:sz="4" w:space="0" w:color="auto"/>
              <w:right w:val="single" w:sz="4" w:space="0" w:color="auto"/>
            </w:tcBorders>
            <w:vAlign w:val="center"/>
          </w:tcPr>
          <w:p w14:paraId="0F27150E" w14:textId="77777777" w:rsidR="00020C12" w:rsidRPr="00FA6DBC" w:rsidRDefault="00020C12" w:rsidP="00BA150B">
            <w:pPr>
              <w:spacing w:after="0" w:line="240" w:lineRule="auto"/>
              <w:ind w:left="0" w:firstLine="0"/>
              <w:jc w:val="center"/>
              <w:rPr>
                <w:rFonts w:ascii="Times New Roman" w:hAnsi="Times New Roman"/>
                <w:sz w:val="24"/>
                <w:szCs w:val="24"/>
              </w:rPr>
            </w:pPr>
            <w:r w:rsidRPr="00FA6DBC">
              <w:rPr>
                <w:rFonts w:ascii="Times New Roman" w:hAnsi="Times New Roman"/>
                <w:sz w:val="24"/>
                <w:szCs w:val="24"/>
              </w:rPr>
              <w:t>51</w:t>
            </w:r>
          </w:p>
        </w:tc>
        <w:tc>
          <w:tcPr>
            <w:tcW w:w="4961" w:type="dxa"/>
            <w:tcBorders>
              <w:top w:val="single" w:sz="4" w:space="0" w:color="auto"/>
              <w:left w:val="single" w:sz="4" w:space="0" w:color="auto"/>
              <w:bottom w:val="single" w:sz="4" w:space="0" w:color="auto"/>
              <w:right w:val="single" w:sz="4" w:space="0" w:color="auto"/>
            </w:tcBorders>
            <w:vAlign w:val="center"/>
          </w:tcPr>
          <w:p w14:paraId="695F79FF"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РФ, Смоленская область, Сафоновский район, Сафоновское городское поселение, г. Сафоново, ул. Районная подстанция, земельный участок 6А</w:t>
            </w:r>
          </w:p>
        </w:tc>
        <w:tc>
          <w:tcPr>
            <w:tcW w:w="1417" w:type="dxa"/>
            <w:tcBorders>
              <w:top w:val="single" w:sz="4" w:space="0" w:color="auto"/>
              <w:left w:val="single" w:sz="4" w:space="0" w:color="auto"/>
              <w:bottom w:val="single" w:sz="4" w:space="0" w:color="auto"/>
              <w:right w:val="single" w:sz="4" w:space="0" w:color="auto"/>
            </w:tcBorders>
            <w:vAlign w:val="center"/>
          </w:tcPr>
          <w:p w14:paraId="0ED82985" w14:textId="77777777" w:rsidR="00020C12" w:rsidRPr="00FA6DBC" w:rsidRDefault="00020C12" w:rsidP="00BA150B">
            <w:pPr>
              <w:spacing w:after="0" w:line="240" w:lineRule="auto"/>
              <w:ind w:left="0" w:firstLine="0"/>
              <w:rPr>
                <w:rFonts w:ascii="Times New Roman" w:hAnsi="Times New Roman"/>
                <w:sz w:val="24"/>
                <w:szCs w:val="24"/>
              </w:rPr>
            </w:pPr>
            <w:r w:rsidRPr="00FA6DBC">
              <w:rPr>
                <w:rFonts w:ascii="Times New Roman" w:hAnsi="Times New Roman"/>
                <w:sz w:val="24"/>
                <w:szCs w:val="24"/>
              </w:rPr>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vAlign w:val="center"/>
          </w:tcPr>
          <w:p w14:paraId="15BD8CCA" w14:textId="77777777" w:rsidR="00020C12" w:rsidRPr="00FA6DBC" w:rsidRDefault="00020C12" w:rsidP="00FA6DBC">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коммунальное обслуживание</w:t>
            </w:r>
          </w:p>
        </w:tc>
        <w:tc>
          <w:tcPr>
            <w:tcW w:w="3032" w:type="dxa"/>
            <w:tcBorders>
              <w:top w:val="single" w:sz="4" w:space="0" w:color="auto"/>
              <w:left w:val="single" w:sz="4" w:space="0" w:color="auto"/>
              <w:bottom w:val="single" w:sz="4" w:space="0" w:color="auto"/>
              <w:right w:val="single" w:sz="4" w:space="0" w:color="auto"/>
            </w:tcBorders>
            <w:vAlign w:val="center"/>
          </w:tcPr>
          <w:p w14:paraId="23CEE113"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Собственность МО №67:17:0010326:363-67/061/2021-1 от 19.10.2021</w:t>
            </w:r>
          </w:p>
        </w:tc>
      </w:tr>
      <w:tr w:rsidR="00020C12" w:rsidRPr="00FA6DBC" w14:paraId="168E254C" w14:textId="77777777" w:rsidTr="00FA6DBC">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795985C8" w14:textId="77777777" w:rsidR="00020C12" w:rsidRPr="00FA6DBC" w:rsidRDefault="00020C12" w:rsidP="00BA150B">
            <w:pPr>
              <w:spacing w:after="0" w:line="240" w:lineRule="auto"/>
              <w:ind w:left="0" w:firstLine="0"/>
              <w:jc w:val="left"/>
              <w:rPr>
                <w:rFonts w:ascii="Times New Roman" w:eastAsiaTheme="minorEastAsia" w:hAnsi="Times New Roman"/>
                <w:sz w:val="24"/>
                <w:szCs w:val="24"/>
              </w:rPr>
            </w:pPr>
            <w:r w:rsidRPr="00FA6DBC">
              <w:rPr>
                <w:rFonts w:ascii="Times New Roman" w:hAnsi="Times New Roman"/>
                <w:sz w:val="24"/>
                <w:szCs w:val="24"/>
                <w:shd w:val="clear" w:color="auto" w:fill="F8F9FA"/>
              </w:rPr>
              <w:t>67:17:0010326:362</w:t>
            </w:r>
          </w:p>
        </w:tc>
        <w:tc>
          <w:tcPr>
            <w:tcW w:w="993" w:type="dxa"/>
            <w:tcBorders>
              <w:top w:val="single" w:sz="4" w:space="0" w:color="auto"/>
              <w:left w:val="single" w:sz="4" w:space="0" w:color="auto"/>
              <w:bottom w:val="single" w:sz="4" w:space="0" w:color="auto"/>
              <w:right w:val="single" w:sz="4" w:space="0" w:color="auto"/>
            </w:tcBorders>
            <w:vAlign w:val="center"/>
          </w:tcPr>
          <w:p w14:paraId="7A6E54F2" w14:textId="77777777" w:rsidR="00020C12" w:rsidRPr="00FA6DBC" w:rsidRDefault="00020C12" w:rsidP="00BA150B">
            <w:pPr>
              <w:spacing w:after="0" w:line="240" w:lineRule="auto"/>
              <w:ind w:left="0" w:firstLine="0"/>
              <w:jc w:val="center"/>
              <w:rPr>
                <w:rFonts w:ascii="Times New Roman" w:eastAsiaTheme="minorEastAsia" w:hAnsi="Times New Roman"/>
                <w:sz w:val="24"/>
                <w:szCs w:val="24"/>
              </w:rPr>
            </w:pPr>
            <w:r w:rsidRPr="00FA6DBC">
              <w:rPr>
                <w:rFonts w:ascii="Times New Roman" w:eastAsiaTheme="minorEastAsia" w:hAnsi="Times New Roman"/>
                <w:sz w:val="24"/>
                <w:szCs w:val="24"/>
              </w:rPr>
              <w:t>40</w:t>
            </w:r>
          </w:p>
        </w:tc>
        <w:tc>
          <w:tcPr>
            <w:tcW w:w="4961" w:type="dxa"/>
            <w:tcBorders>
              <w:top w:val="single" w:sz="4" w:space="0" w:color="auto"/>
              <w:left w:val="single" w:sz="4" w:space="0" w:color="auto"/>
              <w:bottom w:val="single" w:sz="4" w:space="0" w:color="auto"/>
              <w:right w:val="single" w:sz="4" w:space="0" w:color="auto"/>
            </w:tcBorders>
            <w:vAlign w:val="center"/>
          </w:tcPr>
          <w:p w14:paraId="75BDBB87"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 xml:space="preserve">Российская Федерация, Смоленская область, Сафоновский район, Сафоновское городское поселение, г. Сафоново, ул. Районная </w:t>
            </w:r>
            <w:r w:rsidRPr="00FA6DBC">
              <w:rPr>
                <w:rFonts w:ascii="Times New Roman" w:hAnsi="Times New Roman"/>
                <w:sz w:val="24"/>
                <w:szCs w:val="24"/>
                <w:shd w:val="clear" w:color="auto" w:fill="F8F9FA"/>
              </w:rPr>
              <w:lastRenderedPageBreak/>
              <w:t>подстанция, земельный участок 2А</w:t>
            </w:r>
          </w:p>
        </w:tc>
        <w:tc>
          <w:tcPr>
            <w:tcW w:w="1417" w:type="dxa"/>
            <w:tcBorders>
              <w:top w:val="single" w:sz="4" w:space="0" w:color="auto"/>
              <w:left w:val="single" w:sz="4" w:space="0" w:color="auto"/>
              <w:bottom w:val="single" w:sz="4" w:space="0" w:color="auto"/>
              <w:right w:val="single" w:sz="4" w:space="0" w:color="auto"/>
            </w:tcBorders>
            <w:vAlign w:val="center"/>
          </w:tcPr>
          <w:p w14:paraId="0AD00E60" w14:textId="77777777" w:rsidR="00020C12" w:rsidRPr="00FA6DBC" w:rsidRDefault="00020C12" w:rsidP="00BA150B">
            <w:pPr>
              <w:spacing w:after="0" w:line="240" w:lineRule="auto"/>
              <w:ind w:left="0" w:firstLine="0"/>
              <w:rPr>
                <w:rFonts w:ascii="Times New Roman" w:hAnsi="Times New Roman"/>
                <w:sz w:val="24"/>
                <w:szCs w:val="24"/>
              </w:rPr>
            </w:pPr>
            <w:r w:rsidRPr="00FA6DBC">
              <w:rPr>
                <w:rFonts w:ascii="Times New Roman" w:hAnsi="Times New Roman"/>
                <w:sz w:val="24"/>
                <w:szCs w:val="24"/>
              </w:rPr>
              <w:lastRenderedPageBreak/>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vAlign w:val="center"/>
          </w:tcPr>
          <w:p w14:paraId="6AC434BE" w14:textId="77777777" w:rsidR="00020C12" w:rsidRPr="00FA6DBC" w:rsidRDefault="00020C12" w:rsidP="00FA6DBC">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коммунальное обслуживание</w:t>
            </w:r>
          </w:p>
        </w:tc>
        <w:tc>
          <w:tcPr>
            <w:tcW w:w="3032" w:type="dxa"/>
            <w:tcBorders>
              <w:top w:val="single" w:sz="4" w:space="0" w:color="auto"/>
              <w:left w:val="single" w:sz="4" w:space="0" w:color="auto"/>
              <w:bottom w:val="single" w:sz="4" w:space="0" w:color="auto"/>
              <w:right w:val="single" w:sz="4" w:space="0" w:color="auto"/>
            </w:tcBorders>
            <w:vAlign w:val="center"/>
          </w:tcPr>
          <w:p w14:paraId="04283BE3"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Собственность</w:t>
            </w:r>
            <w:r w:rsidRPr="00FA6DBC">
              <w:rPr>
                <w:rFonts w:ascii="Times New Roman" w:hAnsi="Times New Roman"/>
                <w:sz w:val="24"/>
                <w:szCs w:val="24"/>
                <w:lang w:val="en-US"/>
              </w:rPr>
              <w:t xml:space="preserve"> </w:t>
            </w:r>
            <w:r w:rsidRPr="00FA6DBC">
              <w:rPr>
                <w:rFonts w:ascii="Times New Roman" w:hAnsi="Times New Roman"/>
                <w:sz w:val="24"/>
                <w:szCs w:val="24"/>
              </w:rPr>
              <w:t>МО №67:17:0010326:362-67/218/2021-1 от 21.09.2021</w:t>
            </w:r>
          </w:p>
        </w:tc>
      </w:tr>
      <w:tr w:rsidR="00020C12" w:rsidRPr="00FA6DBC" w14:paraId="1E0B4BC3" w14:textId="77777777" w:rsidTr="00FA6DBC">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66398011"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67:17:0010326:361</w:t>
            </w:r>
          </w:p>
        </w:tc>
        <w:tc>
          <w:tcPr>
            <w:tcW w:w="993" w:type="dxa"/>
            <w:tcBorders>
              <w:top w:val="single" w:sz="4" w:space="0" w:color="auto"/>
              <w:left w:val="single" w:sz="4" w:space="0" w:color="auto"/>
              <w:bottom w:val="single" w:sz="4" w:space="0" w:color="auto"/>
              <w:right w:val="single" w:sz="4" w:space="0" w:color="auto"/>
            </w:tcBorders>
            <w:vAlign w:val="center"/>
          </w:tcPr>
          <w:p w14:paraId="46F2F380" w14:textId="77777777" w:rsidR="00020C12" w:rsidRPr="00FA6DBC" w:rsidRDefault="00020C12" w:rsidP="00BA150B">
            <w:pPr>
              <w:spacing w:after="0" w:line="240" w:lineRule="auto"/>
              <w:ind w:left="0" w:firstLine="0"/>
              <w:jc w:val="center"/>
              <w:rPr>
                <w:rFonts w:ascii="Times New Roman" w:eastAsiaTheme="minorEastAsia" w:hAnsi="Times New Roman"/>
                <w:sz w:val="24"/>
                <w:szCs w:val="24"/>
              </w:rPr>
            </w:pPr>
            <w:r w:rsidRPr="00FA6DBC">
              <w:rPr>
                <w:rFonts w:ascii="Times New Roman" w:eastAsiaTheme="minorEastAsia" w:hAnsi="Times New Roman"/>
                <w:sz w:val="24"/>
                <w:szCs w:val="24"/>
              </w:rPr>
              <w:t>48</w:t>
            </w:r>
          </w:p>
        </w:tc>
        <w:tc>
          <w:tcPr>
            <w:tcW w:w="4961" w:type="dxa"/>
            <w:tcBorders>
              <w:top w:val="single" w:sz="4" w:space="0" w:color="auto"/>
              <w:left w:val="single" w:sz="4" w:space="0" w:color="auto"/>
              <w:bottom w:val="single" w:sz="4" w:space="0" w:color="auto"/>
              <w:right w:val="single" w:sz="4" w:space="0" w:color="auto"/>
            </w:tcBorders>
            <w:vAlign w:val="center"/>
          </w:tcPr>
          <w:p w14:paraId="717461D8"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РФ, Смоленская область, Сафоновский район, Сафоновское городское поселение, г. Сафоново, ул. Районная подстанция, земельный участок 3А</w:t>
            </w:r>
          </w:p>
        </w:tc>
        <w:tc>
          <w:tcPr>
            <w:tcW w:w="1417" w:type="dxa"/>
            <w:tcBorders>
              <w:top w:val="single" w:sz="4" w:space="0" w:color="auto"/>
              <w:left w:val="single" w:sz="4" w:space="0" w:color="auto"/>
              <w:bottom w:val="single" w:sz="4" w:space="0" w:color="auto"/>
              <w:right w:val="single" w:sz="4" w:space="0" w:color="auto"/>
            </w:tcBorders>
            <w:vAlign w:val="center"/>
          </w:tcPr>
          <w:p w14:paraId="18DA8E56" w14:textId="77777777" w:rsidR="00020C12" w:rsidRPr="00FA6DBC" w:rsidRDefault="00020C12" w:rsidP="00BA150B">
            <w:pPr>
              <w:spacing w:after="0" w:line="240" w:lineRule="auto"/>
              <w:ind w:left="0" w:firstLine="0"/>
              <w:rPr>
                <w:rFonts w:ascii="Times New Roman" w:hAnsi="Times New Roman"/>
                <w:sz w:val="24"/>
                <w:szCs w:val="24"/>
              </w:rPr>
            </w:pPr>
            <w:r w:rsidRPr="00FA6DBC">
              <w:rPr>
                <w:rFonts w:ascii="Times New Roman" w:hAnsi="Times New Roman"/>
                <w:sz w:val="24"/>
                <w:szCs w:val="24"/>
              </w:rPr>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vAlign w:val="center"/>
          </w:tcPr>
          <w:p w14:paraId="13933E41" w14:textId="77777777" w:rsidR="00020C12" w:rsidRPr="00FA6DBC" w:rsidRDefault="00020C12" w:rsidP="00FA6DBC">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коммунальное обслуживание</w:t>
            </w:r>
          </w:p>
        </w:tc>
        <w:tc>
          <w:tcPr>
            <w:tcW w:w="3032" w:type="dxa"/>
            <w:tcBorders>
              <w:top w:val="single" w:sz="4" w:space="0" w:color="auto"/>
              <w:left w:val="single" w:sz="4" w:space="0" w:color="auto"/>
              <w:bottom w:val="single" w:sz="4" w:space="0" w:color="auto"/>
              <w:right w:val="single" w:sz="4" w:space="0" w:color="auto"/>
            </w:tcBorders>
            <w:vAlign w:val="center"/>
          </w:tcPr>
          <w:p w14:paraId="12C80242"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Собственность МО №67:17:0010326:361-67/059/2021-1 от 20.09.2021</w:t>
            </w:r>
          </w:p>
        </w:tc>
      </w:tr>
      <w:tr w:rsidR="00020C12" w:rsidRPr="00FA6DBC" w14:paraId="545951C4" w14:textId="77777777" w:rsidTr="00FA6DBC">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32662AA4"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67:17:0010529:13</w:t>
            </w:r>
          </w:p>
        </w:tc>
        <w:tc>
          <w:tcPr>
            <w:tcW w:w="993" w:type="dxa"/>
            <w:tcBorders>
              <w:top w:val="single" w:sz="4" w:space="0" w:color="auto"/>
              <w:left w:val="single" w:sz="4" w:space="0" w:color="auto"/>
              <w:bottom w:val="single" w:sz="4" w:space="0" w:color="auto"/>
              <w:right w:val="single" w:sz="4" w:space="0" w:color="auto"/>
            </w:tcBorders>
            <w:vAlign w:val="center"/>
          </w:tcPr>
          <w:p w14:paraId="147EB544" w14:textId="77777777" w:rsidR="00020C12" w:rsidRPr="00FA6DBC" w:rsidRDefault="00020C12" w:rsidP="00BA150B">
            <w:pPr>
              <w:spacing w:after="0" w:line="240" w:lineRule="auto"/>
              <w:ind w:left="0" w:firstLine="0"/>
              <w:jc w:val="center"/>
              <w:rPr>
                <w:rFonts w:ascii="Times New Roman" w:eastAsiaTheme="minorEastAsia" w:hAnsi="Times New Roman"/>
                <w:sz w:val="24"/>
                <w:szCs w:val="24"/>
              </w:rPr>
            </w:pPr>
            <w:r w:rsidRPr="00FA6DBC">
              <w:rPr>
                <w:rFonts w:ascii="Times New Roman" w:eastAsiaTheme="minorEastAsia" w:hAnsi="Times New Roman"/>
                <w:sz w:val="24"/>
                <w:szCs w:val="24"/>
              </w:rPr>
              <w:t>7156</w:t>
            </w:r>
          </w:p>
        </w:tc>
        <w:tc>
          <w:tcPr>
            <w:tcW w:w="4961" w:type="dxa"/>
            <w:tcBorders>
              <w:top w:val="single" w:sz="4" w:space="0" w:color="auto"/>
              <w:left w:val="single" w:sz="4" w:space="0" w:color="auto"/>
              <w:bottom w:val="single" w:sz="4" w:space="0" w:color="auto"/>
              <w:right w:val="single" w:sz="4" w:space="0" w:color="auto"/>
            </w:tcBorders>
            <w:vAlign w:val="center"/>
          </w:tcPr>
          <w:p w14:paraId="5BFCA374" w14:textId="77777777" w:rsidR="00020C12" w:rsidRPr="00FA6DBC" w:rsidRDefault="00020C12" w:rsidP="00BA150B">
            <w:pPr>
              <w:spacing w:after="0" w:line="240" w:lineRule="auto"/>
              <w:ind w:left="0" w:firstLine="0"/>
              <w:jc w:val="left"/>
              <w:rPr>
                <w:rFonts w:ascii="Times New Roman" w:eastAsiaTheme="minorEastAsia" w:hAnsi="Times New Roman"/>
                <w:sz w:val="24"/>
                <w:szCs w:val="24"/>
              </w:rPr>
            </w:pPr>
            <w:r w:rsidRPr="00FA6DBC">
              <w:rPr>
                <w:rFonts w:ascii="Times New Roman" w:hAnsi="Times New Roman"/>
                <w:sz w:val="24"/>
                <w:szCs w:val="24"/>
                <w:shd w:val="clear" w:color="auto" w:fill="F8F9FA"/>
              </w:rPr>
              <w:t>РФ, Смоленская область, Сафоновский район, Сафоновское городское поселение, город Сафоново, улица Химиков, земельный участок 3</w:t>
            </w:r>
          </w:p>
        </w:tc>
        <w:tc>
          <w:tcPr>
            <w:tcW w:w="1417" w:type="dxa"/>
            <w:tcBorders>
              <w:top w:val="single" w:sz="4" w:space="0" w:color="auto"/>
              <w:left w:val="single" w:sz="4" w:space="0" w:color="auto"/>
              <w:bottom w:val="single" w:sz="4" w:space="0" w:color="auto"/>
              <w:right w:val="single" w:sz="4" w:space="0" w:color="auto"/>
            </w:tcBorders>
            <w:vAlign w:val="center"/>
          </w:tcPr>
          <w:p w14:paraId="06178A5C" w14:textId="77777777" w:rsidR="00020C12" w:rsidRPr="00FA6DBC" w:rsidRDefault="00020C12" w:rsidP="00BA150B">
            <w:pPr>
              <w:spacing w:after="0" w:line="240" w:lineRule="auto"/>
              <w:ind w:left="0" w:firstLine="0"/>
              <w:rPr>
                <w:rFonts w:ascii="Times New Roman" w:hAnsi="Times New Roman"/>
                <w:sz w:val="24"/>
                <w:szCs w:val="24"/>
              </w:rPr>
            </w:pPr>
            <w:r w:rsidRPr="00FA6DBC">
              <w:rPr>
                <w:rFonts w:ascii="Times New Roman" w:hAnsi="Times New Roman"/>
                <w:sz w:val="24"/>
                <w:szCs w:val="24"/>
              </w:rPr>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vAlign w:val="center"/>
          </w:tcPr>
          <w:p w14:paraId="5023B081" w14:textId="77777777" w:rsidR="00020C12" w:rsidRPr="00FA6DBC" w:rsidRDefault="00020C12" w:rsidP="00FA6DBC">
            <w:pPr>
              <w:spacing w:after="0" w:line="240" w:lineRule="auto"/>
              <w:ind w:left="0" w:firstLine="0"/>
              <w:jc w:val="left"/>
              <w:rPr>
                <w:rFonts w:ascii="Times New Roman" w:eastAsiaTheme="minorEastAsia" w:hAnsi="Times New Roman"/>
                <w:sz w:val="24"/>
                <w:szCs w:val="24"/>
              </w:rPr>
            </w:pPr>
            <w:r w:rsidRPr="00FA6DBC">
              <w:rPr>
                <w:rFonts w:ascii="Times New Roman" w:hAnsi="Times New Roman"/>
                <w:sz w:val="24"/>
                <w:szCs w:val="24"/>
                <w:shd w:val="clear" w:color="auto" w:fill="F8F9FA"/>
              </w:rPr>
              <w:t>земельный участок теплоснабжения и горячего водоснабжения микрорайонов-1,2,3 г.Сафоново</w:t>
            </w:r>
          </w:p>
        </w:tc>
        <w:tc>
          <w:tcPr>
            <w:tcW w:w="3032" w:type="dxa"/>
            <w:tcBorders>
              <w:top w:val="single" w:sz="4" w:space="0" w:color="auto"/>
              <w:left w:val="single" w:sz="4" w:space="0" w:color="auto"/>
              <w:bottom w:val="single" w:sz="4" w:space="0" w:color="auto"/>
              <w:right w:val="single" w:sz="4" w:space="0" w:color="auto"/>
            </w:tcBorders>
            <w:vAlign w:val="center"/>
          </w:tcPr>
          <w:p w14:paraId="043730D7"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Собственность МО №67:17:0010529:13-67/218/2021-1</w:t>
            </w:r>
            <w:r w:rsidRPr="00FA6DBC">
              <w:rPr>
                <w:rFonts w:ascii="Times New Roman" w:hAnsi="Times New Roman"/>
                <w:sz w:val="24"/>
                <w:szCs w:val="24"/>
                <w:lang w:val="en-US"/>
              </w:rPr>
              <w:t xml:space="preserve"> </w:t>
            </w:r>
            <w:r w:rsidRPr="00FA6DBC">
              <w:rPr>
                <w:rFonts w:ascii="Times New Roman" w:hAnsi="Times New Roman"/>
                <w:sz w:val="24"/>
                <w:szCs w:val="24"/>
              </w:rPr>
              <w:t>от 12.08.2021</w:t>
            </w:r>
          </w:p>
        </w:tc>
      </w:tr>
      <w:tr w:rsidR="00020C12" w:rsidRPr="00FA6DBC" w14:paraId="0F9E1DBA" w14:textId="77777777" w:rsidTr="00FA6DBC">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01A2A5BF"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67:17:0010313:44</w:t>
            </w:r>
          </w:p>
        </w:tc>
        <w:tc>
          <w:tcPr>
            <w:tcW w:w="993" w:type="dxa"/>
            <w:tcBorders>
              <w:top w:val="single" w:sz="4" w:space="0" w:color="auto"/>
              <w:left w:val="single" w:sz="4" w:space="0" w:color="auto"/>
              <w:bottom w:val="single" w:sz="4" w:space="0" w:color="auto"/>
              <w:right w:val="single" w:sz="4" w:space="0" w:color="auto"/>
            </w:tcBorders>
            <w:vAlign w:val="center"/>
          </w:tcPr>
          <w:p w14:paraId="57BD462F" w14:textId="77777777" w:rsidR="00020C12" w:rsidRPr="00FA6DBC" w:rsidRDefault="00020C12" w:rsidP="00BA150B">
            <w:pPr>
              <w:spacing w:after="0" w:line="240" w:lineRule="auto"/>
              <w:ind w:left="0" w:firstLine="0"/>
              <w:jc w:val="center"/>
              <w:rPr>
                <w:rFonts w:ascii="Times New Roman" w:eastAsiaTheme="minorEastAsia" w:hAnsi="Times New Roman"/>
                <w:sz w:val="24"/>
                <w:szCs w:val="24"/>
              </w:rPr>
            </w:pPr>
            <w:r w:rsidRPr="00FA6DBC">
              <w:rPr>
                <w:rFonts w:ascii="Times New Roman" w:eastAsiaTheme="minorEastAsia" w:hAnsi="Times New Roman"/>
                <w:sz w:val="24"/>
                <w:szCs w:val="24"/>
              </w:rPr>
              <w:t>41040</w:t>
            </w:r>
          </w:p>
        </w:tc>
        <w:tc>
          <w:tcPr>
            <w:tcW w:w="4961" w:type="dxa"/>
            <w:tcBorders>
              <w:top w:val="single" w:sz="4" w:space="0" w:color="auto"/>
              <w:left w:val="single" w:sz="4" w:space="0" w:color="auto"/>
              <w:bottom w:val="single" w:sz="4" w:space="0" w:color="auto"/>
              <w:right w:val="single" w:sz="4" w:space="0" w:color="auto"/>
            </w:tcBorders>
            <w:vAlign w:val="center"/>
          </w:tcPr>
          <w:p w14:paraId="133A62F4"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РФ, Смоленская область, Сафоновский район, г. Сафоново, ул. Советская, д. 78</w:t>
            </w:r>
          </w:p>
        </w:tc>
        <w:tc>
          <w:tcPr>
            <w:tcW w:w="1417" w:type="dxa"/>
            <w:tcBorders>
              <w:top w:val="single" w:sz="4" w:space="0" w:color="auto"/>
              <w:left w:val="single" w:sz="4" w:space="0" w:color="auto"/>
              <w:bottom w:val="single" w:sz="4" w:space="0" w:color="auto"/>
              <w:right w:val="single" w:sz="4" w:space="0" w:color="auto"/>
            </w:tcBorders>
            <w:vAlign w:val="center"/>
          </w:tcPr>
          <w:p w14:paraId="41F2DC78" w14:textId="77777777" w:rsidR="00020C12" w:rsidRPr="00FA6DBC" w:rsidRDefault="00020C12" w:rsidP="00BA150B">
            <w:pPr>
              <w:spacing w:after="0" w:line="240" w:lineRule="auto"/>
              <w:ind w:left="0" w:firstLine="0"/>
              <w:rPr>
                <w:rFonts w:ascii="Times New Roman" w:hAnsi="Times New Roman"/>
                <w:sz w:val="24"/>
                <w:szCs w:val="24"/>
              </w:rPr>
            </w:pPr>
            <w:r w:rsidRPr="00FA6DBC">
              <w:rPr>
                <w:rFonts w:ascii="Times New Roman" w:hAnsi="Times New Roman"/>
                <w:sz w:val="24"/>
                <w:szCs w:val="24"/>
              </w:rPr>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vAlign w:val="center"/>
          </w:tcPr>
          <w:p w14:paraId="1D00B96B" w14:textId="77777777" w:rsidR="00020C12" w:rsidRPr="00FA6DBC" w:rsidRDefault="00020C12" w:rsidP="00FA6DBC">
            <w:pPr>
              <w:spacing w:after="0" w:line="240" w:lineRule="auto"/>
              <w:ind w:left="0" w:firstLine="0"/>
              <w:jc w:val="left"/>
              <w:rPr>
                <w:rFonts w:ascii="Times New Roman" w:eastAsiaTheme="minorEastAsia" w:hAnsi="Times New Roman"/>
                <w:sz w:val="24"/>
                <w:szCs w:val="24"/>
              </w:rPr>
            </w:pPr>
            <w:r w:rsidRPr="00FA6DBC">
              <w:rPr>
                <w:rFonts w:ascii="Times New Roman" w:eastAsiaTheme="minorEastAsia" w:hAnsi="Times New Roman"/>
                <w:sz w:val="24"/>
                <w:szCs w:val="24"/>
              </w:rPr>
              <w:t>Городская котельная</w:t>
            </w:r>
          </w:p>
        </w:tc>
        <w:tc>
          <w:tcPr>
            <w:tcW w:w="3032" w:type="dxa"/>
            <w:tcBorders>
              <w:top w:val="single" w:sz="4" w:space="0" w:color="auto"/>
              <w:left w:val="single" w:sz="4" w:space="0" w:color="auto"/>
              <w:bottom w:val="single" w:sz="4" w:space="0" w:color="auto"/>
              <w:right w:val="single" w:sz="4" w:space="0" w:color="auto"/>
            </w:tcBorders>
            <w:vAlign w:val="center"/>
          </w:tcPr>
          <w:p w14:paraId="3FD5FED6"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Собственность</w:t>
            </w:r>
            <w:r w:rsidRPr="00FA6DBC">
              <w:rPr>
                <w:rFonts w:ascii="Times New Roman" w:hAnsi="Times New Roman"/>
                <w:sz w:val="24"/>
                <w:szCs w:val="24"/>
                <w:lang w:val="en-US"/>
              </w:rPr>
              <w:t xml:space="preserve"> </w:t>
            </w:r>
            <w:r w:rsidRPr="00FA6DBC">
              <w:rPr>
                <w:rFonts w:ascii="Times New Roman" w:hAnsi="Times New Roman"/>
                <w:sz w:val="24"/>
                <w:szCs w:val="24"/>
              </w:rPr>
              <w:t>МО №67:17:0010313:44-67/218/2021-1 от 11.08.2021</w:t>
            </w:r>
          </w:p>
        </w:tc>
      </w:tr>
      <w:tr w:rsidR="00020C12" w:rsidRPr="00FA6DBC" w14:paraId="677D3901" w14:textId="77777777" w:rsidTr="00FA6DBC">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3FE73513"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67:17:0010409:220</w:t>
            </w:r>
          </w:p>
        </w:tc>
        <w:tc>
          <w:tcPr>
            <w:tcW w:w="993" w:type="dxa"/>
            <w:tcBorders>
              <w:top w:val="single" w:sz="4" w:space="0" w:color="auto"/>
              <w:left w:val="single" w:sz="4" w:space="0" w:color="auto"/>
              <w:bottom w:val="single" w:sz="4" w:space="0" w:color="auto"/>
              <w:right w:val="single" w:sz="4" w:space="0" w:color="auto"/>
            </w:tcBorders>
            <w:vAlign w:val="center"/>
          </w:tcPr>
          <w:p w14:paraId="23EBDED7" w14:textId="77777777" w:rsidR="00020C12" w:rsidRPr="00FA6DBC" w:rsidRDefault="00020C12" w:rsidP="00BA150B">
            <w:pPr>
              <w:spacing w:after="0" w:line="240" w:lineRule="auto"/>
              <w:ind w:left="0" w:firstLine="0"/>
              <w:jc w:val="center"/>
              <w:rPr>
                <w:rFonts w:ascii="Times New Roman" w:eastAsiaTheme="minorEastAsia" w:hAnsi="Times New Roman"/>
                <w:sz w:val="24"/>
                <w:szCs w:val="24"/>
              </w:rPr>
            </w:pPr>
            <w:r w:rsidRPr="00FA6DBC">
              <w:rPr>
                <w:rFonts w:ascii="Times New Roman" w:eastAsiaTheme="minorEastAsia" w:hAnsi="Times New Roman"/>
                <w:sz w:val="24"/>
                <w:szCs w:val="24"/>
              </w:rPr>
              <w:t>177</w:t>
            </w:r>
          </w:p>
        </w:tc>
        <w:tc>
          <w:tcPr>
            <w:tcW w:w="4961" w:type="dxa"/>
            <w:tcBorders>
              <w:top w:val="single" w:sz="4" w:space="0" w:color="auto"/>
              <w:left w:val="single" w:sz="4" w:space="0" w:color="auto"/>
              <w:bottom w:val="single" w:sz="4" w:space="0" w:color="auto"/>
              <w:right w:val="single" w:sz="4" w:space="0" w:color="auto"/>
            </w:tcBorders>
            <w:vAlign w:val="center"/>
          </w:tcPr>
          <w:p w14:paraId="2AD095C7"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РФ, Смоленская область, Сафоновский район, Сафоновское городское поселение, г. Сафоново, ул. Ковалева, земельный участок 3Б</w:t>
            </w:r>
          </w:p>
        </w:tc>
        <w:tc>
          <w:tcPr>
            <w:tcW w:w="1417" w:type="dxa"/>
            <w:tcBorders>
              <w:top w:val="single" w:sz="4" w:space="0" w:color="auto"/>
              <w:left w:val="single" w:sz="4" w:space="0" w:color="auto"/>
              <w:bottom w:val="single" w:sz="4" w:space="0" w:color="auto"/>
              <w:right w:val="single" w:sz="4" w:space="0" w:color="auto"/>
            </w:tcBorders>
            <w:vAlign w:val="center"/>
          </w:tcPr>
          <w:p w14:paraId="1F0ECB90" w14:textId="77777777" w:rsidR="00020C12" w:rsidRPr="00FA6DBC" w:rsidRDefault="00020C12" w:rsidP="00BA150B">
            <w:pPr>
              <w:spacing w:after="0" w:line="240" w:lineRule="auto"/>
              <w:ind w:left="0" w:firstLine="0"/>
              <w:rPr>
                <w:rFonts w:ascii="Times New Roman" w:hAnsi="Times New Roman"/>
                <w:sz w:val="24"/>
                <w:szCs w:val="24"/>
              </w:rPr>
            </w:pPr>
            <w:r w:rsidRPr="00FA6DBC">
              <w:rPr>
                <w:rFonts w:ascii="Times New Roman" w:hAnsi="Times New Roman"/>
                <w:sz w:val="24"/>
                <w:szCs w:val="24"/>
              </w:rPr>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vAlign w:val="center"/>
          </w:tcPr>
          <w:p w14:paraId="15A405BE" w14:textId="77777777" w:rsidR="00020C12" w:rsidRPr="00FA6DBC" w:rsidRDefault="00020C12" w:rsidP="00FA6DBC">
            <w:pPr>
              <w:spacing w:after="0" w:line="240" w:lineRule="auto"/>
              <w:ind w:left="0" w:firstLine="0"/>
              <w:jc w:val="left"/>
              <w:rPr>
                <w:rFonts w:ascii="Times New Roman" w:hAnsi="Times New Roman"/>
                <w:sz w:val="24"/>
                <w:szCs w:val="24"/>
              </w:rPr>
            </w:pPr>
            <w:r w:rsidRPr="00FA6DBC">
              <w:rPr>
                <w:rFonts w:ascii="Times New Roman" w:hAnsi="Times New Roman"/>
                <w:sz w:val="24"/>
                <w:szCs w:val="24"/>
                <w:shd w:val="clear" w:color="auto" w:fill="F8F9FA"/>
              </w:rPr>
              <w:t>коммунальное обслуживание</w:t>
            </w:r>
          </w:p>
        </w:tc>
        <w:tc>
          <w:tcPr>
            <w:tcW w:w="3032" w:type="dxa"/>
            <w:tcBorders>
              <w:top w:val="single" w:sz="4" w:space="0" w:color="auto"/>
              <w:left w:val="single" w:sz="4" w:space="0" w:color="auto"/>
              <w:bottom w:val="single" w:sz="4" w:space="0" w:color="auto"/>
              <w:right w:val="single" w:sz="4" w:space="0" w:color="auto"/>
            </w:tcBorders>
            <w:vAlign w:val="center"/>
          </w:tcPr>
          <w:p w14:paraId="507D06DD"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Собственность МО №67:17:0010409:220-67/061/2021-1 от 22.10.2021</w:t>
            </w:r>
          </w:p>
        </w:tc>
      </w:tr>
      <w:tr w:rsidR="00020C12" w:rsidRPr="00FA6DBC" w14:paraId="096666A8" w14:textId="77777777" w:rsidTr="00FA6DBC">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4A00CAB5"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67:17:0020102:508</w:t>
            </w:r>
          </w:p>
        </w:tc>
        <w:tc>
          <w:tcPr>
            <w:tcW w:w="993" w:type="dxa"/>
            <w:tcBorders>
              <w:top w:val="single" w:sz="4" w:space="0" w:color="auto"/>
              <w:left w:val="single" w:sz="4" w:space="0" w:color="auto"/>
              <w:bottom w:val="single" w:sz="4" w:space="0" w:color="auto"/>
              <w:right w:val="single" w:sz="4" w:space="0" w:color="auto"/>
            </w:tcBorders>
            <w:vAlign w:val="center"/>
          </w:tcPr>
          <w:p w14:paraId="1B6D5873" w14:textId="77777777" w:rsidR="00020C12" w:rsidRPr="00FA6DBC" w:rsidRDefault="00020C12" w:rsidP="00BA150B">
            <w:pPr>
              <w:spacing w:after="0" w:line="240" w:lineRule="auto"/>
              <w:ind w:left="0" w:firstLine="0"/>
              <w:jc w:val="center"/>
              <w:rPr>
                <w:rFonts w:ascii="Times New Roman" w:hAnsi="Times New Roman"/>
                <w:sz w:val="24"/>
                <w:szCs w:val="24"/>
              </w:rPr>
            </w:pPr>
            <w:r w:rsidRPr="00FA6DBC">
              <w:rPr>
                <w:rFonts w:ascii="Times New Roman" w:hAnsi="Times New Roman"/>
                <w:sz w:val="24"/>
                <w:szCs w:val="24"/>
              </w:rPr>
              <w:t>1000</w:t>
            </w:r>
          </w:p>
        </w:tc>
        <w:tc>
          <w:tcPr>
            <w:tcW w:w="4961" w:type="dxa"/>
            <w:tcBorders>
              <w:top w:val="single" w:sz="4" w:space="0" w:color="auto"/>
              <w:left w:val="single" w:sz="4" w:space="0" w:color="auto"/>
              <w:bottom w:val="single" w:sz="4" w:space="0" w:color="auto"/>
              <w:right w:val="single" w:sz="4" w:space="0" w:color="auto"/>
            </w:tcBorders>
            <w:vAlign w:val="center"/>
          </w:tcPr>
          <w:p w14:paraId="4CE6ED52"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Российская Федерация, Смоленская область, Сафоновский район, Издешковское сельское поселение, с.Издешково, ул.2-я Ленинская, участок 34</w:t>
            </w:r>
          </w:p>
        </w:tc>
        <w:tc>
          <w:tcPr>
            <w:tcW w:w="1417" w:type="dxa"/>
            <w:tcBorders>
              <w:top w:val="single" w:sz="4" w:space="0" w:color="auto"/>
              <w:left w:val="single" w:sz="4" w:space="0" w:color="auto"/>
              <w:bottom w:val="single" w:sz="4" w:space="0" w:color="auto"/>
              <w:right w:val="single" w:sz="4" w:space="0" w:color="auto"/>
            </w:tcBorders>
            <w:vAlign w:val="center"/>
          </w:tcPr>
          <w:p w14:paraId="522B4FCF" w14:textId="77777777" w:rsidR="00020C12" w:rsidRPr="00FA6DBC" w:rsidRDefault="00020C12" w:rsidP="00BA150B">
            <w:pPr>
              <w:spacing w:after="0" w:line="240" w:lineRule="auto"/>
              <w:ind w:left="0" w:firstLine="0"/>
              <w:rPr>
                <w:rFonts w:ascii="Times New Roman" w:hAnsi="Times New Roman"/>
                <w:sz w:val="24"/>
                <w:szCs w:val="24"/>
              </w:rPr>
            </w:pPr>
            <w:r w:rsidRPr="00FA6DBC">
              <w:rPr>
                <w:rFonts w:ascii="Times New Roman" w:hAnsi="Times New Roman"/>
                <w:sz w:val="24"/>
                <w:szCs w:val="24"/>
              </w:rPr>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vAlign w:val="center"/>
          </w:tcPr>
          <w:p w14:paraId="62A19D0D" w14:textId="77777777" w:rsidR="00020C12" w:rsidRPr="00FA6DBC" w:rsidRDefault="00020C12" w:rsidP="00FA6DBC">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коммунальное обслуживание</w:t>
            </w:r>
          </w:p>
        </w:tc>
        <w:tc>
          <w:tcPr>
            <w:tcW w:w="3032" w:type="dxa"/>
            <w:tcBorders>
              <w:top w:val="single" w:sz="4" w:space="0" w:color="auto"/>
              <w:left w:val="single" w:sz="4" w:space="0" w:color="auto"/>
              <w:bottom w:val="single" w:sz="4" w:space="0" w:color="auto"/>
              <w:right w:val="single" w:sz="4" w:space="0" w:color="auto"/>
            </w:tcBorders>
            <w:vAlign w:val="center"/>
          </w:tcPr>
          <w:p w14:paraId="6D12E84B"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Постоянное (бессрочное) пользование №67:17:0020102:508-67/218/2021-1 от 12.11.2021</w:t>
            </w:r>
          </w:p>
        </w:tc>
      </w:tr>
      <w:tr w:rsidR="00020C12" w:rsidRPr="00FA6DBC" w14:paraId="7FB97E6E" w14:textId="77777777" w:rsidTr="00FA6DBC">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387CF39A"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67:17:0010326:374</w:t>
            </w:r>
          </w:p>
        </w:tc>
        <w:tc>
          <w:tcPr>
            <w:tcW w:w="993" w:type="dxa"/>
            <w:tcBorders>
              <w:top w:val="single" w:sz="4" w:space="0" w:color="auto"/>
              <w:left w:val="single" w:sz="4" w:space="0" w:color="auto"/>
              <w:bottom w:val="single" w:sz="4" w:space="0" w:color="auto"/>
              <w:right w:val="single" w:sz="4" w:space="0" w:color="auto"/>
            </w:tcBorders>
            <w:vAlign w:val="center"/>
          </w:tcPr>
          <w:p w14:paraId="2C9A3A1B" w14:textId="77777777" w:rsidR="00020C12" w:rsidRPr="00FA6DBC" w:rsidRDefault="00020C12" w:rsidP="00BA150B">
            <w:pPr>
              <w:spacing w:after="0" w:line="240" w:lineRule="auto"/>
              <w:ind w:left="0" w:firstLine="0"/>
              <w:jc w:val="center"/>
              <w:rPr>
                <w:rFonts w:ascii="Times New Roman" w:hAnsi="Times New Roman"/>
                <w:sz w:val="24"/>
                <w:szCs w:val="24"/>
              </w:rPr>
            </w:pPr>
            <w:r w:rsidRPr="00FA6DBC">
              <w:rPr>
                <w:rFonts w:ascii="Times New Roman" w:hAnsi="Times New Roman"/>
                <w:sz w:val="24"/>
                <w:szCs w:val="24"/>
              </w:rPr>
              <w:t>820</w:t>
            </w:r>
          </w:p>
        </w:tc>
        <w:tc>
          <w:tcPr>
            <w:tcW w:w="4961" w:type="dxa"/>
            <w:tcBorders>
              <w:top w:val="single" w:sz="4" w:space="0" w:color="auto"/>
              <w:left w:val="single" w:sz="4" w:space="0" w:color="auto"/>
              <w:bottom w:val="single" w:sz="4" w:space="0" w:color="auto"/>
              <w:right w:val="single" w:sz="4" w:space="0" w:color="auto"/>
            </w:tcBorders>
            <w:vAlign w:val="center"/>
          </w:tcPr>
          <w:p w14:paraId="33B3EB83"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Российская Федерация, Смоленская область, Сафоновский район, Сафоновское городское поселение, город Сафоново, улица Районная подстанция, земельный участок 6Б</w:t>
            </w:r>
          </w:p>
        </w:tc>
        <w:tc>
          <w:tcPr>
            <w:tcW w:w="1417" w:type="dxa"/>
            <w:tcBorders>
              <w:top w:val="single" w:sz="4" w:space="0" w:color="auto"/>
              <w:left w:val="single" w:sz="4" w:space="0" w:color="auto"/>
              <w:bottom w:val="single" w:sz="4" w:space="0" w:color="auto"/>
              <w:right w:val="single" w:sz="4" w:space="0" w:color="auto"/>
            </w:tcBorders>
            <w:vAlign w:val="center"/>
          </w:tcPr>
          <w:p w14:paraId="185EC1EE" w14:textId="77777777" w:rsidR="00020C12" w:rsidRPr="00FA6DBC" w:rsidRDefault="00020C12" w:rsidP="00BA150B">
            <w:pPr>
              <w:spacing w:after="0" w:line="240" w:lineRule="auto"/>
              <w:ind w:left="0" w:firstLine="0"/>
              <w:rPr>
                <w:rFonts w:ascii="Times New Roman" w:hAnsi="Times New Roman"/>
                <w:sz w:val="24"/>
                <w:szCs w:val="24"/>
              </w:rPr>
            </w:pPr>
            <w:r w:rsidRPr="00FA6DBC">
              <w:rPr>
                <w:rFonts w:ascii="Times New Roman" w:hAnsi="Times New Roman"/>
                <w:sz w:val="24"/>
                <w:szCs w:val="24"/>
              </w:rPr>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vAlign w:val="center"/>
          </w:tcPr>
          <w:p w14:paraId="064289ED" w14:textId="77777777" w:rsidR="00020C12" w:rsidRPr="00FA6DBC" w:rsidRDefault="00020C12" w:rsidP="00FA6DBC">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коммунальное обслуживание</w:t>
            </w:r>
          </w:p>
        </w:tc>
        <w:tc>
          <w:tcPr>
            <w:tcW w:w="3032" w:type="dxa"/>
            <w:tcBorders>
              <w:top w:val="single" w:sz="4" w:space="0" w:color="auto"/>
              <w:left w:val="single" w:sz="4" w:space="0" w:color="auto"/>
              <w:bottom w:val="single" w:sz="4" w:space="0" w:color="auto"/>
              <w:right w:val="single" w:sz="4" w:space="0" w:color="auto"/>
            </w:tcBorders>
            <w:vAlign w:val="center"/>
          </w:tcPr>
          <w:p w14:paraId="41B200FF"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 xml:space="preserve">Собственность МО </w:t>
            </w:r>
          </w:p>
          <w:p w14:paraId="64DCFD71" w14:textId="7FC20E15" w:rsidR="00020C12" w:rsidRPr="00FA6DBC" w:rsidRDefault="00FA6DBC" w:rsidP="00BA150B">
            <w:pPr>
              <w:spacing w:after="0" w:line="240" w:lineRule="auto"/>
              <w:ind w:left="0" w:firstLine="0"/>
              <w:jc w:val="left"/>
              <w:rPr>
                <w:rFonts w:ascii="Times New Roman" w:hAnsi="Times New Roman"/>
                <w:sz w:val="24"/>
                <w:szCs w:val="24"/>
              </w:rPr>
            </w:pPr>
            <w:r>
              <w:rPr>
                <w:rFonts w:ascii="Times New Roman" w:hAnsi="Times New Roman"/>
                <w:sz w:val="24"/>
                <w:szCs w:val="24"/>
              </w:rPr>
              <w:t xml:space="preserve">Аренда № </w:t>
            </w:r>
            <w:r w:rsidR="00020C12" w:rsidRPr="00FA6DBC">
              <w:rPr>
                <w:rFonts w:ascii="Times New Roman" w:hAnsi="Times New Roman"/>
                <w:sz w:val="24"/>
                <w:szCs w:val="24"/>
              </w:rPr>
              <w:t>67:17:0010326:374-67/061/2024-1 от 13.05.2024</w:t>
            </w:r>
          </w:p>
          <w:p w14:paraId="0CF3CAD8" w14:textId="77777777" w:rsidR="00020C12" w:rsidRPr="00FA6DBC" w:rsidRDefault="00020C12" w:rsidP="00BA150B">
            <w:pPr>
              <w:spacing w:after="0" w:line="240" w:lineRule="auto"/>
              <w:ind w:left="0" w:firstLine="0"/>
              <w:jc w:val="left"/>
              <w:rPr>
                <w:rFonts w:ascii="Times New Roman" w:hAnsi="Times New Roman"/>
                <w:sz w:val="24"/>
                <w:szCs w:val="24"/>
              </w:rPr>
            </w:pPr>
          </w:p>
        </w:tc>
      </w:tr>
      <w:tr w:rsidR="00020C12" w:rsidRPr="00FA6DBC" w14:paraId="345DA59D" w14:textId="77777777" w:rsidTr="00FA6DBC">
        <w:trPr>
          <w:jc w:val="center"/>
        </w:trPr>
        <w:tc>
          <w:tcPr>
            <w:tcW w:w="2071" w:type="dxa"/>
            <w:tcBorders>
              <w:top w:val="single" w:sz="4" w:space="0" w:color="auto"/>
              <w:left w:val="single" w:sz="4" w:space="0" w:color="auto"/>
              <w:bottom w:val="single" w:sz="4" w:space="0" w:color="auto"/>
              <w:right w:val="single" w:sz="4" w:space="0" w:color="auto"/>
            </w:tcBorders>
            <w:vAlign w:val="center"/>
          </w:tcPr>
          <w:p w14:paraId="0A344A7C"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67:17:0010330:524</w:t>
            </w:r>
          </w:p>
        </w:tc>
        <w:tc>
          <w:tcPr>
            <w:tcW w:w="993" w:type="dxa"/>
            <w:tcBorders>
              <w:top w:val="single" w:sz="4" w:space="0" w:color="auto"/>
              <w:left w:val="single" w:sz="4" w:space="0" w:color="auto"/>
              <w:bottom w:val="single" w:sz="4" w:space="0" w:color="auto"/>
              <w:right w:val="single" w:sz="4" w:space="0" w:color="auto"/>
            </w:tcBorders>
            <w:vAlign w:val="center"/>
          </w:tcPr>
          <w:p w14:paraId="131A28BA" w14:textId="77777777" w:rsidR="00020C12" w:rsidRPr="00FA6DBC" w:rsidRDefault="00020C12" w:rsidP="00BA150B">
            <w:pPr>
              <w:spacing w:after="0" w:line="240" w:lineRule="auto"/>
              <w:ind w:left="0" w:firstLine="0"/>
              <w:jc w:val="center"/>
              <w:rPr>
                <w:rFonts w:ascii="Times New Roman" w:hAnsi="Times New Roman"/>
                <w:sz w:val="24"/>
                <w:szCs w:val="24"/>
              </w:rPr>
            </w:pPr>
            <w:r w:rsidRPr="00FA6DBC">
              <w:rPr>
                <w:rFonts w:ascii="Times New Roman" w:hAnsi="Times New Roman"/>
                <w:sz w:val="24"/>
                <w:szCs w:val="24"/>
              </w:rPr>
              <w:t>1323</w:t>
            </w:r>
          </w:p>
        </w:tc>
        <w:tc>
          <w:tcPr>
            <w:tcW w:w="4961" w:type="dxa"/>
            <w:tcBorders>
              <w:top w:val="single" w:sz="4" w:space="0" w:color="auto"/>
              <w:left w:val="single" w:sz="4" w:space="0" w:color="auto"/>
              <w:bottom w:val="single" w:sz="4" w:space="0" w:color="auto"/>
              <w:right w:val="single" w:sz="4" w:space="0" w:color="auto"/>
            </w:tcBorders>
            <w:vAlign w:val="center"/>
          </w:tcPr>
          <w:p w14:paraId="6D992B74"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Российская Федерация, Смоленская область, муниципальный район Сафоновский, городское поселение Сафоновское, город Сафоново, улица Вахрушева</w:t>
            </w:r>
          </w:p>
        </w:tc>
        <w:tc>
          <w:tcPr>
            <w:tcW w:w="1417" w:type="dxa"/>
            <w:tcBorders>
              <w:top w:val="single" w:sz="4" w:space="0" w:color="auto"/>
              <w:left w:val="single" w:sz="4" w:space="0" w:color="auto"/>
              <w:bottom w:val="single" w:sz="4" w:space="0" w:color="auto"/>
              <w:right w:val="single" w:sz="4" w:space="0" w:color="auto"/>
            </w:tcBorders>
            <w:vAlign w:val="center"/>
          </w:tcPr>
          <w:p w14:paraId="2824F0B6" w14:textId="77777777" w:rsidR="00020C12" w:rsidRPr="00FA6DBC" w:rsidRDefault="00020C12" w:rsidP="00BA150B">
            <w:pPr>
              <w:spacing w:after="0" w:line="240" w:lineRule="auto"/>
              <w:ind w:left="0" w:firstLine="0"/>
              <w:rPr>
                <w:rFonts w:ascii="Times New Roman" w:hAnsi="Times New Roman"/>
                <w:sz w:val="24"/>
                <w:szCs w:val="24"/>
              </w:rPr>
            </w:pPr>
            <w:r w:rsidRPr="00FA6DBC">
              <w:rPr>
                <w:rFonts w:ascii="Times New Roman" w:hAnsi="Times New Roman"/>
                <w:sz w:val="24"/>
                <w:szCs w:val="24"/>
              </w:rPr>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vAlign w:val="center"/>
          </w:tcPr>
          <w:p w14:paraId="2C333B6D" w14:textId="77777777" w:rsidR="00020C12" w:rsidRPr="00FA6DBC" w:rsidRDefault="00020C12" w:rsidP="00FA6DBC">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коммунальное обслуживание</w:t>
            </w:r>
          </w:p>
        </w:tc>
        <w:tc>
          <w:tcPr>
            <w:tcW w:w="3032" w:type="dxa"/>
            <w:tcBorders>
              <w:top w:val="single" w:sz="4" w:space="0" w:color="auto"/>
              <w:left w:val="single" w:sz="4" w:space="0" w:color="auto"/>
              <w:bottom w:val="single" w:sz="4" w:space="0" w:color="auto"/>
              <w:right w:val="single" w:sz="4" w:space="0" w:color="auto"/>
            </w:tcBorders>
            <w:vAlign w:val="center"/>
          </w:tcPr>
          <w:p w14:paraId="447B9F1C"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 xml:space="preserve">Собственность МО </w:t>
            </w:r>
          </w:p>
          <w:p w14:paraId="5593DF32"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 67:17:0010330:524-67/064/2024-1 от 08.04.2024</w:t>
            </w:r>
          </w:p>
          <w:p w14:paraId="24E65BD4" w14:textId="77777777" w:rsidR="00020C12" w:rsidRPr="00FA6DBC" w:rsidRDefault="00020C12" w:rsidP="00BA150B">
            <w:pPr>
              <w:spacing w:after="0" w:line="240" w:lineRule="auto"/>
              <w:ind w:left="0" w:firstLine="0"/>
              <w:jc w:val="left"/>
              <w:rPr>
                <w:rFonts w:ascii="Times New Roman" w:hAnsi="Times New Roman"/>
                <w:sz w:val="24"/>
                <w:szCs w:val="24"/>
              </w:rPr>
            </w:pPr>
            <w:r w:rsidRPr="00FA6DBC">
              <w:rPr>
                <w:rFonts w:ascii="Times New Roman" w:hAnsi="Times New Roman"/>
                <w:sz w:val="24"/>
                <w:szCs w:val="24"/>
              </w:rPr>
              <w:t>Аренда № 67:17:0010330:524-67/061/2024-4 от 06.08.2024</w:t>
            </w:r>
          </w:p>
        </w:tc>
      </w:tr>
    </w:tbl>
    <w:tbl>
      <w:tblPr>
        <w:tblStyle w:val="af4"/>
        <w:tblW w:w="13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656"/>
        <w:gridCol w:w="4720"/>
      </w:tblGrid>
      <w:tr w:rsidR="00AE70B2" w:rsidRPr="00B523AE" w14:paraId="318CA8FB" w14:textId="77777777" w:rsidTr="00716EC5">
        <w:trPr>
          <w:trHeight w:val="719"/>
          <w:jc w:val="center"/>
        </w:trPr>
        <w:tc>
          <w:tcPr>
            <w:tcW w:w="4232" w:type="dxa"/>
          </w:tcPr>
          <w:p w14:paraId="6E363C34" w14:textId="77777777" w:rsidR="00AE70B2" w:rsidRPr="00B523AE" w:rsidRDefault="00AE70B2" w:rsidP="00BA150B">
            <w:pPr>
              <w:spacing w:after="0" w:line="240" w:lineRule="auto"/>
              <w:ind w:left="0" w:firstLine="0"/>
              <w:jc w:val="center"/>
              <w:rPr>
                <w:rFonts w:ascii="Times New Roman" w:hAnsi="Times New Roman"/>
                <w:b/>
                <w:sz w:val="24"/>
                <w:szCs w:val="24"/>
              </w:rPr>
            </w:pPr>
            <w:bookmarkStart w:id="1043" w:name="_Toc468217666"/>
            <w:bookmarkStart w:id="1044" w:name="_Toc468892633"/>
            <w:bookmarkStart w:id="1045" w:name="_Toc473692370"/>
            <w:bookmarkStart w:id="1046" w:name="_Toc476857551"/>
            <w:bookmarkStart w:id="1047" w:name="_Toc350977285"/>
            <w:bookmarkStart w:id="1048" w:name="_Toc481181856"/>
            <w:bookmarkStart w:id="1049" w:name="_Toc477970516"/>
          </w:p>
          <w:p w14:paraId="31B08ACE" w14:textId="77777777" w:rsidR="00AE70B2" w:rsidRPr="00B523AE" w:rsidRDefault="00AE70B2" w:rsidP="00BA150B">
            <w:pPr>
              <w:spacing w:after="0" w:line="240" w:lineRule="auto"/>
              <w:ind w:left="0" w:firstLine="0"/>
              <w:jc w:val="center"/>
              <w:rPr>
                <w:rFonts w:ascii="Times New Roman" w:hAnsi="Times New Roman"/>
                <w:b/>
                <w:sz w:val="24"/>
                <w:szCs w:val="24"/>
              </w:rPr>
            </w:pPr>
          </w:p>
        </w:tc>
        <w:tc>
          <w:tcPr>
            <w:tcW w:w="4656" w:type="dxa"/>
          </w:tcPr>
          <w:p w14:paraId="5CC9DAAC" w14:textId="77777777" w:rsidR="00AE70B2" w:rsidRPr="00B523AE" w:rsidRDefault="00AE70B2" w:rsidP="00BA150B">
            <w:pPr>
              <w:spacing w:after="0" w:line="240" w:lineRule="auto"/>
              <w:ind w:left="0" w:firstLine="0"/>
              <w:jc w:val="center"/>
              <w:rPr>
                <w:rFonts w:ascii="Times New Roman" w:hAnsi="Times New Roman"/>
                <w:b/>
                <w:sz w:val="24"/>
                <w:szCs w:val="24"/>
              </w:rPr>
            </w:pPr>
          </w:p>
          <w:p w14:paraId="46D6F085" w14:textId="77777777" w:rsidR="00AE70B2" w:rsidRPr="00B523AE" w:rsidRDefault="00AE70B2" w:rsidP="00BA150B">
            <w:pPr>
              <w:spacing w:after="0" w:line="240" w:lineRule="auto"/>
              <w:ind w:left="0" w:firstLine="0"/>
              <w:jc w:val="center"/>
              <w:rPr>
                <w:rFonts w:ascii="Times New Roman" w:hAnsi="Times New Roman"/>
                <w:b/>
                <w:sz w:val="24"/>
                <w:szCs w:val="24"/>
              </w:rPr>
            </w:pPr>
            <w:r w:rsidRPr="00B523AE">
              <w:rPr>
                <w:rFonts w:ascii="Times New Roman" w:hAnsi="Times New Roman"/>
                <w:b/>
                <w:sz w:val="24"/>
                <w:szCs w:val="24"/>
              </w:rPr>
              <w:t>ПОДПИСИ СТОРОН</w:t>
            </w:r>
          </w:p>
        </w:tc>
        <w:tc>
          <w:tcPr>
            <w:tcW w:w="4720" w:type="dxa"/>
          </w:tcPr>
          <w:p w14:paraId="3ED5F7B5" w14:textId="77777777" w:rsidR="00AE70B2" w:rsidRPr="00B523AE" w:rsidRDefault="00AE70B2" w:rsidP="00BA150B">
            <w:pPr>
              <w:spacing w:after="0" w:line="240" w:lineRule="auto"/>
              <w:ind w:left="0" w:firstLine="0"/>
              <w:jc w:val="center"/>
              <w:rPr>
                <w:rFonts w:ascii="Times New Roman" w:hAnsi="Times New Roman"/>
                <w:b/>
                <w:sz w:val="24"/>
                <w:szCs w:val="24"/>
              </w:rPr>
            </w:pPr>
          </w:p>
        </w:tc>
      </w:tr>
      <w:tr w:rsidR="00AE70B2" w:rsidRPr="00B523AE" w14:paraId="4C804057" w14:textId="77777777" w:rsidTr="00716EC5">
        <w:trPr>
          <w:trHeight w:val="378"/>
          <w:jc w:val="center"/>
        </w:trPr>
        <w:tc>
          <w:tcPr>
            <w:tcW w:w="4232" w:type="dxa"/>
          </w:tcPr>
          <w:p w14:paraId="7C3B70EF" w14:textId="77777777" w:rsidR="00AE70B2" w:rsidRPr="00B523AE" w:rsidRDefault="00AE70B2" w:rsidP="00BA150B">
            <w:pPr>
              <w:spacing w:after="0" w:line="240" w:lineRule="auto"/>
              <w:ind w:left="0" w:firstLine="0"/>
              <w:rPr>
                <w:rFonts w:ascii="Times New Roman" w:hAnsi="Times New Roman"/>
                <w:b/>
                <w:sz w:val="24"/>
                <w:szCs w:val="24"/>
              </w:rPr>
            </w:pPr>
            <w:r w:rsidRPr="00B523AE">
              <w:rPr>
                <w:rFonts w:ascii="Times New Roman" w:hAnsi="Times New Roman"/>
                <w:b/>
                <w:sz w:val="24"/>
                <w:szCs w:val="24"/>
              </w:rPr>
              <w:t>Субъект</w:t>
            </w:r>
          </w:p>
        </w:tc>
        <w:tc>
          <w:tcPr>
            <w:tcW w:w="4656" w:type="dxa"/>
          </w:tcPr>
          <w:p w14:paraId="0F68732B" w14:textId="77777777" w:rsidR="00AE70B2" w:rsidRPr="00B523AE" w:rsidRDefault="00AE70B2" w:rsidP="00BA150B">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Концедент</w:t>
            </w:r>
          </w:p>
        </w:tc>
        <w:tc>
          <w:tcPr>
            <w:tcW w:w="4720" w:type="dxa"/>
          </w:tcPr>
          <w:p w14:paraId="3516F34A" w14:textId="77777777" w:rsidR="00AE70B2" w:rsidRPr="00B523AE" w:rsidRDefault="00AE70B2" w:rsidP="00BA150B">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Концессионер</w:t>
            </w:r>
          </w:p>
        </w:tc>
      </w:tr>
      <w:tr w:rsidR="00AE70B2" w:rsidRPr="00B523AE" w14:paraId="514DFB2B" w14:textId="77777777" w:rsidTr="00716EC5">
        <w:trPr>
          <w:trHeight w:val="1165"/>
          <w:jc w:val="center"/>
        </w:trPr>
        <w:tc>
          <w:tcPr>
            <w:tcW w:w="4232" w:type="dxa"/>
          </w:tcPr>
          <w:p w14:paraId="6F311701"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Правительство Смоленской области</w:t>
            </w:r>
          </w:p>
        </w:tc>
        <w:tc>
          <w:tcPr>
            <w:tcW w:w="4656" w:type="dxa"/>
          </w:tcPr>
          <w:p w14:paraId="494C738E"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B523AE">
              <w:rPr>
                <w:rFonts w:ascii="Times New Roman" w:hAnsi="Times New Roman"/>
                <w:sz w:val="24"/>
                <w:szCs w:val="24"/>
              </w:rPr>
              <w:t xml:space="preserve"> Смоленской области</w:t>
            </w:r>
          </w:p>
        </w:tc>
        <w:tc>
          <w:tcPr>
            <w:tcW w:w="4720" w:type="dxa"/>
          </w:tcPr>
          <w:p w14:paraId="14F9E189"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AE70B2" w:rsidRPr="00B523AE" w14:paraId="71BE2298" w14:textId="77777777" w:rsidTr="00716EC5">
        <w:trPr>
          <w:trHeight w:val="791"/>
          <w:jc w:val="center"/>
        </w:trPr>
        <w:tc>
          <w:tcPr>
            <w:tcW w:w="4232" w:type="dxa"/>
          </w:tcPr>
          <w:p w14:paraId="37A97584"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Губернатор Смоленской области</w:t>
            </w:r>
          </w:p>
        </w:tc>
        <w:tc>
          <w:tcPr>
            <w:tcW w:w="4656" w:type="dxa"/>
          </w:tcPr>
          <w:p w14:paraId="7B0E1B12"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4720" w:type="dxa"/>
          </w:tcPr>
          <w:p w14:paraId="673184BD"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Генеральный директор ООО «Смоленскрегионтеплоэнерго»</w:t>
            </w:r>
          </w:p>
        </w:tc>
      </w:tr>
      <w:tr w:rsidR="00AE70B2" w:rsidRPr="00B523AE" w14:paraId="42CFA71B" w14:textId="77777777" w:rsidTr="00716EC5">
        <w:trPr>
          <w:trHeight w:val="791"/>
          <w:jc w:val="center"/>
        </w:trPr>
        <w:tc>
          <w:tcPr>
            <w:tcW w:w="4232" w:type="dxa"/>
            <w:tcMar>
              <w:left w:w="57" w:type="dxa"/>
              <w:right w:w="57" w:type="dxa"/>
            </w:tcMar>
          </w:tcPr>
          <w:p w14:paraId="26421C8D" w14:textId="77777777" w:rsidR="00AE70B2" w:rsidRPr="00B523AE" w:rsidRDefault="00AE70B2" w:rsidP="00BA150B">
            <w:pPr>
              <w:spacing w:after="0" w:line="240" w:lineRule="auto"/>
              <w:ind w:left="0" w:firstLine="0"/>
              <w:rPr>
                <w:rFonts w:ascii="Times New Roman" w:hAnsi="Times New Roman"/>
                <w:sz w:val="24"/>
                <w:szCs w:val="24"/>
              </w:rPr>
            </w:pPr>
          </w:p>
          <w:p w14:paraId="514E2676" w14:textId="77777777" w:rsidR="00AE70B2" w:rsidRPr="00B523AE" w:rsidRDefault="00AE70B2" w:rsidP="00BA150B">
            <w:pPr>
              <w:spacing w:after="0" w:line="240" w:lineRule="auto"/>
              <w:ind w:left="0" w:firstLine="0"/>
              <w:rPr>
                <w:rFonts w:ascii="Times New Roman" w:hAnsi="Times New Roman"/>
                <w:sz w:val="24"/>
                <w:szCs w:val="24"/>
              </w:rPr>
            </w:pPr>
          </w:p>
          <w:p w14:paraId="3E266385"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__________________В.Н. Анохин</w:t>
            </w:r>
          </w:p>
        </w:tc>
        <w:tc>
          <w:tcPr>
            <w:tcW w:w="4656" w:type="dxa"/>
            <w:tcMar>
              <w:left w:w="57" w:type="dxa"/>
              <w:right w:w="57" w:type="dxa"/>
            </w:tcMar>
          </w:tcPr>
          <w:p w14:paraId="61C4B94F" w14:textId="77777777" w:rsidR="00AE70B2" w:rsidRPr="00B523AE" w:rsidRDefault="00AE70B2" w:rsidP="00BA150B">
            <w:pPr>
              <w:spacing w:after="0" w:line="240" w:lineRule="auto"/>
              <w:ind w:left="0" w:firstLine="0"/>
              <w:rPr>
                <w:rFonts w:ascii="Times New Roman" w:hAnsi="Times New Roman"/>
                <w:sz w:val="24"/>
                <w:szCs w:val="24"/>
              </w:rPr>
            </w:pPr>
          </w:p>
          <w:p w14:paraId="5305FD4A" w14:textId="77777777" w:rsidR="00AE70B2" w:rsidRPr="00B523AE" w:rsidRDefault="00AE70B2" w:rsidP="00BA150B">
            <w:pPr>
              <w:spacing w:after="0" w:line="240" w:lineRule="auto"/>
              <w:ind w:left="0" w:firstLine="0"/>
              <w:rPr>
                <w:rFonts w:ascii="Times New Roman" w:hAnsi="Times New Roman"/>
                <w:sz w:val="24"/>
                <w:szCs w:val="24"/>
              </w:rPr>
            </w:pPr>
          </w:p>
          <w:p w14:paraId="27D2E7CF"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______________А.А. Царев</w:t>
            </w:r>
          </w:p>
        </w:tc>
        <w:tc>
          <w:tcPr>
            <w:tcW w:w="4720" w:type="dxa"/>
            <w:tcMar>
              <w:left w:w="57" w:type="dxa"/>
              <w:right w:w="57" w:type="dxa"/>
            </w:tcMar>
          </w:tcPr>
          <w:p w14:paraId="6113C790" w14:textId="77777777" w:rsidR="00AE70B2" w:rsidRPr="00B523AE" w:rsidRDefault="00AE70B2" w:rsidP="00BA150B">
            <w:pPr>
              <w:spacing w:after="0" w:line="240" w:lineRule="auto"/>
              <w:ind w:left="0" w:firstLine="0"/>
              <w:rPr>
                <w:rFonts w:ascii="Times New Roman" w:hAnsi="Times New Roman"/>
                <w:sz w:val="24"/>
                <w:szCs w:val="24"/>
              </w:rPr>
            </w:pPr>
          </w:p>
          <w:p w14:paraId="4EDBD792" w14:textId="77777777" w:rsidR="00AE70B2" w:rsidRPr="00B523AE" w:rsidRDefault="00AE70B2" w:rsidP="00BA150B">
            <w:pPr>
              <w:spacing w:after="0" w:line="240" w:lineRule="auto"/>
              <w:ind w:left="0" w:firstLine="0"/>
              <w:rPr>
                <w:rFonts w:ascii="Times New Roman" w:hAnsi="Times New Roman"/>
                <w:sz w:val="24"/>
                <w:szCs w:val="24"/>
              </w:rPr>
            </w:pPr>
          </w:p>
          <w:p w14:paraId="62E9EA55"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__________________Ю.Н. Пучков</w:t>
            </w:r>
          </w:p>
        </w:tc>
      </w:tr>
      <w:tr w:rsidR="00AE70B2" w:rsidRPr="00B523AE" w14:paraId="5DE38BC3" w14:textId="77777777" w:rsidTr="00716EC5">
        <w:trPr>
          <w:trHeight w:val="263"/>
          <w:jc w:val="center"/>
        </w:trPr>
        <w:tc>
          <w:tcPr>
            <w:tcW w:w="4232" w:type="dxa"/>
          </w:tcPr>
          <w:p w14:paraId="334A83B0" w14:textId="77777777" w:rsidR="00AE70B2" w:rsidRPr="00B523AE" w:rsidRDefault="00AE70B2" w:rsidP="00BA150B">
            <w:pPr>
              <w:spacing w:after="0" w:line="240" w:lineRule="auto"/>
              <w:ind w:left="0" w:firstLine="0"/>
              <w:rPr>
                <w:rFonts w:ascii="Times New Roman" w:hAnsi="Times New Roman"/>
              </w:rPr>
            </w:pPr>
            <w:r w:rsidRPr="00B523AE">
              <w:rPr>
                <w:rFonts w:ascii="Times New Roman" w:hAnsi="Times New Roman"/>
                <w:sz w:val="24"/>
                <w:szCs w:val="24"/>
              </w:rPr>
              <w:t>М.П.</w:t>
            </w:r>
          </w:p>
        </w:tc>
        <w:tc>
          <w:tcPr>
            <w:tcW w:w="4656" w:type="dxa"/>
          </w:tcPr>
          <w:p w14:paraId="4CAAB859"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4720" w:type="dxa"/>
          </w:tcPr>
          <w:p w14:paraId="4C6F1E20" w14:textId="77777777" w:rsidR="00AE70B2" w:rsidRPr="00B523AE" w:rsidRDefault="00AE70B2" w:rsidP="00BA150B">
            <w:pPr>
              <w:spacing w:after="0" w:line="240" w:lineRule="auto"/>
              <w:ind w:left="0" w:firstLine="0"/>
              <w:rPr>
                <w:rFonts w:ascii="Times New Roman" w:hAnsi="Times New Roman"/>
              </w:rPr>
            </w:pPr>
            <w:r w:rsidRPr="00B523AE">
              <w:rPr>
                <w:rFonts w:ascii="Times New Roman" w:hAnsi="Times New Roman"/>
                <w:sz w:val="24"/>
                <w:szCs w:val="24"/>
              </w:rPr>
              <w:t>М.П.</w:t>
            </w:r>
          </w:p>
        </w:tc>
      </w:tr>
    </w:tbl>
    <w:p w14:paraId="1A9B1534" w14:textId="77777777" w:rsidR="005B3302" w:rsidRPr="00237331" w:rsidRDefault="005B3302" w:rsidP="0078174A">
      <w:pPr>
        <w:keepNext/>
        <w:widowControl w:val="0"/>
        <w:autoSpaceDE w:val="0"/>
        <w:autoSpaceDN w:val="0"/>
        <w:adjustRightInd w:val="0"/>
        <w:spacing w:after="360" w:line="240" w:lineRule="auto"/>
        <w:jc w:val="center"/>
        <w:rPr>
          <w:rFonts w:ascii="Times New Roman" w:eastAsia="Times New Roman" w:hAnsi="Times New Roman"/>
          <w:b/>
          <w:sz w:val="24"/>
          <w:szCs w:val="24"/>
          <w:lang w:eastAsia="ru-RU"/>
        </w:rPr>
        <w:sectPr w:rsidR="005B3302" w:rsidRPr="00237331" w:rsidSect="001C022E">
          <w:headerReference w:type="default" r:id="rId43"/>
          <w:headerReference w:type="first" r:id="rId44"/>
          <w:footerReference w:type="first" r:id="rId45"/>
          <w:pgSz w:w="16838" w:h="11906" w:orient="landscape"/>
          <w:pgMar w:top="1276" w:right="1134" w:bottom="850" w:left="1134" w:header="708" w:footer="708" w:gutter="0"/>
          <w:cols w:space="708"/>
          <w:docGrid w:linePitch="360"/>
        </w:sectPr>
      </w:pPr>
    </w:p>
    <w:p w14:paraId="4A892297" w14:textId="049E425C" w:rsidR="005B3302" w:rsidRPr="00237331" w:rsidRDefault="005B3302" w:rsidP="0078174A">
      <w:pPr>
        <w:keepNext/>
        <w:widowControl w:val="0"/>
        <w:autoSpaceDE w:val="0"/>
        <w:autoSpaceDN w:val="0"/>
        <w:adjustRightInd w:val="0"/>
        <w:spacing w:after="120" w:line="240" w:lineRule="auto"/>
        <w:jc w:val="center"/>
        <w:rPr>
          <w:rFonts w:ascii="Times New Roman" w:eastAsia="Times New Roman" w:hAnsi="Times New Roman"/>
          <w:sz w:val="24"/>
          <w:szCs w:val="24"/>
          <w:lang w:eastAsia="ru-RU"/>
        </w:rPr>
      </w:pPr>
      <w:r w:rsidRPr="00237331">
        <w:rPr>
          <w:rFonts w:ascii="Times New Roman" w:eastAsia="Times New Roman" w:hAnsi="Times New Roman"/>
          <w:b/>
          <w:sz w:val="24"/>
          <w:szCs w:val="24"/>
          <w:lang w:eastAsia="ru-RU"/>
        </w:rPr>
        <w:lastRenderedPageBreak/>
        <w:t>ПРИЛОЖЕНИЕ</w:t>
      </w:r>
      <w:bookmarkStart w:id="1050" w:name="Приложение4"/>
      <w:r w:rsidRPr="00237331">
        <w:rPr>
          <w:rFonts w:ascii="Times New Roman" w:eastAsia="Times New Roman" w:hAnsi="Times New Roman"/>
          <w:b/>
          <w:sz w:val="24"/>
          <w:szCs w:val="24"/>
          <w:lang w:eastAsia="ru-RU"/>
        </w:rPr>
        <w:t xml:space="preserve"> 4</w:t>
      </w:r>
      <w:bookmarkEnd w:id="1050"/>
      <w:r w:rsidRPr="00237331">
        <w:rPr>
          <w:rFonts w:ascii="Times New Roman" w:eastAsia="Times New Roman" w:hAnsi="Times New Roman"/>
          <w:sz w:val="24"/>
          <w:szCs w:val="24"/>
          <w:lang w:eastAsia="ru-RU"/>
        </w:rPr>
        <w:br/>
      </w:r>
      <w:r w:rsidR="00FE47C0" w:rsidRPr="00237331">
        <w:rPr>
          <w:rFonts w:ascii="Times New Roman" w:eastAsia="Times New Roman" w:hAnsi="Times New Roman"/>
          <w:sz w:val="24"/>
          <w:szCs w:val="24"/>
          <w:lang w:eastAsia="ru-RU"/>
        </w:rPr>
        <w:t xml:space="preserve">к концессионному соглашению </w:t>
      </w:r>
      <w:r w:rsidR="00FE47C0" w:rsidRPr="00237331">
        <w:rPr>
          <w:rFonts w:ascii="Times New Roman" w:hAnsi="Times New Roman"/>
          <w:sz w:val="24"/>
          <w:szCs w:val="24"/>
        </w:rPr>
        <w:t xml:space="preserve">в отношении объектов теплоснабжения, находящихся в собственности </w:t>
      </w:r>
      <w:r w:rsidR="00274CB8">
        <w:rPr>
          <w:rFonts w:ascii="Times New Roman" w:hAnsi="Times New Roman"/>
          <w:sz w:val="24"/>
          <w:szCs w:val="24"/>
        </w:rPr>
        <w:t>муниципального образования «</w:t>
      </w:r>
      <w:r w:rsidR="002F1EFC">
        <w:rPr>
          <w:rFonts w:ascii="Times New Roman" w:hAnsi="Times New Roman"/>
          <w:sz w:val="24"/>
          <w:szCs w:val="24"/>
        </w:rPr>
        <w:t>Сафоновский</w:t>
      </w:r>
      <w:r w:rsidR="002F1EFC" w:rsidRPr="005D2860">
        <w:rPr>
          <w:rFonts w:ascii="Times New Roman" w:hAnsi="Times New Roman"/>
          <w:sz w:val="24"/>
          <w:szCs w:val="24"/>
        </w:rPr>
        <w:t xml:space="preserve"> </w:t>
      </w:r>
      <w:r w:rsidR="00274CB8">
        <w:rPr>
          <w:rFonts w:ascii="Times New Roman" w:hAnsi="Times New Roman"/>
          <w:sz w:val="24"/>
          <w:szCs w:val="24"/>
        </w:rPr>
        <w:t>муниципальный округ»</w:t>
      </w:r>
      <w:r w:rsidR="004B2BED" w:rsidRPr="004B2BED">
        <w:rPr>
          <w:rFonts w:ascii="Times New Roman" w:hAnsi="Times New Roman"/>
          <w:sz w:val="24"/>
          <w:szCs w:val="24"/>
        </w:rPr>
        <w:t xml:space="preserve"> </w:t>
      </w:r>
      <w:r w:rsidR="00FE47C0" w:rsidRPr="00237331">
        <w:rPr>
          <w:rFonts w:ascii="Times New Roman" w:hAnsi="Times New Roman"/>
          <w:sz w:val="24"/>
          <w:szCs w:val="24"/>
        </w:rPr>
        <w:t>Смоленской области</w:t>
      </w:r>
    </w:p>
    <w:p w14:paraId="0A00C543" w14:textId="77777777" w:rsidR="005B3302" w:rsidRDefault="005B3302" w:rsidP="0078174A">
      <w:pPr>
        <w:pStyle w:val="af7"/>
        <w:spacing w:after="120" w:line="240" w:lineRule="auto"/>
        <w:rPr>
          <w:lang w:eastAsia="ru-RU"/>
        </w:rPr>
      </w:pPr>
      <w:bookmarkStart w:id="1051" w:name="_Toc484822141"/>
      <w:bookmarkStart w:id="1052" w:name="_Toc158211057"/>
      <w:r w:rsidRPr="00237331">
        <w:rPr>
          <w:lang w:eastAsia="ru-RU"/>
        </w:rPr>
        <w:t xml:space="preserve">Задание и основные мероприятия по Созданию </w:t>
      </w:r>
      <w:r w:rsidR="00A90983">
        <w:rPr>
          <w:lang w:eastAsia="ru-RU"/>
        </w:rPr>
        <w:t>о</w:t>
      </w:r>
      <w:r w:rsidRPr="00237331">
        <w:rPr>
          <w:lang w:eastAsia="ru-RU"/>
        </w:rPr>
        <w:t>бъекта соглашения</w:t>
      </w:r>
      <w:bookmarkEnd w:id="1043"/>
      <w:bookmarkEnd w:id="1044"/>
      <w:bookmarkEnd w:id="1045"/>
      <w:bookmarkEnd w:id="1046"/>
      <w:bookmarkEnd w:id="1047"/>
      <w:bookmarkEnd w:id="1048"/>
      <w:bookmarkEnd w:id="1049"/>
      <w:bookmarkEnd w:id="1051"/>
      <w:bookmarkEnd w:id="1052"/>
    </w:p>
    <w:p w14:paraId="52C9DB17" w14:textId="77777777" w:rsidR="006274CF" w:rsidRPr="00237331" w:rsidRDefault="006274CF" w:rsidP="00BC07F4">
      <w:pPr>
        <w:keepNext/>
        <w:numPr>
          <w:ilvl w:val="0"/>
          <w:numId w:val="4"/>
        </w:numPr>
        <w:autoSpaceDE w:val="0"/>
        <w:autoSpaceDN w:val="0"/>
        <w:adjustRightInd w:val="0"/>
        <w:spacing w:after="120" w:line="240" w:lineRule="auto"/>
        <w:ind w:left="357" w:hanging="357"/>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Цели Концессионного соглашения</w:t>
      </w:r>
    </w:p>
    <w:p w14:paraId="24E6E2B0" w14:textId="1469474D" w:rsidR="006274CF" w:rsidRPr="00FB0101" w:rsidRDefault="006274CF" w:rsidP="006274CF">
      <w:pPr>
        <w:keepNext/>
        <w:autoSpaceDE w:val="0"/>
        <w:autoSpaceDN w:val="0"/>
        <w:adjustRightInd w:val="0"/>
        <w:spacing w:after="0" w:line="240" w:lineRule="auto"/>
        <w:ind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237331">
        <w:rPr>
          <w:rFonts w:ascii="Times New Roman" w:eastAsia="Times New Roman" w:hAnsi="Times New Roman"/>
          <w:sz w:val="24"/>
          <w:szCs w:val="24"/>
          <w:lang w:eastAsia="ru-RU"/>
        </w:rPr>
        <w:t xml:space="preserve">овышение надёжности теплоснабжения Потребителей </w:t>
      </w:r>
      <w:r w:rsidRPr="00DC46F9">
        <w:rPr>
          <w:rFonts w:ascii="Times New Roman" w:eastAsia="Times New Roman" w:hAnsi="Times New Roman"/>
          <w:sz w:val="24"/>
          <w:szCs w:val="24"/>
          <w:lang w:eastAsia="ru-RU"/>
        </w:rPr>
        <w:t>муниципального образования «</w:t>
      </w:r>
      <w:r w:rsidR="002F1EFC">
        <w:rPr>
          <w:rFonts w:ascii="Times New Roman" w:hAnsi="Times New Roman"/>
          <w:sz w:val="24"/>
          <w:szCs w:val="24"/>
        </w:rPr>
        <w:t>Сафоновский</w:t>
      </w:r>
      <w:r w:rsidR="002F1EFC" w:rsidRPr="005D2860">
        <w:rPr>
          <w:rFonts w:ascii="Times New Roman" w:hAnsi="Times New Roman"/>
          <w:sz w:val="24"/>
          <w:szCs w:val="24"/>
        </w:rPr>
        <w:t xml:space="preserve"> </w:t>
      </w:r>
      <w:r w:rsidRPr="00DC46F9">
        <w:rPr>
          <w:rFonts w:ascii="Times New Roman" w:eastAsia="Times New Roman" w:hAnsi="Times New Roman"/>
          <w:sz w:val="24"/>
          <w:szCs w:val="24"/>
          <w:lang w:eastAsia="ru-RU"/>
        </w:rPr>
        <w:t>муниципальный округ»</w:t>
      </w:r>
      <w:r>
        <w:rPr>
          <w:rFonts w:ascii="Times New Roman" w:eastAsia="Times New Roman" w:hAnsi="Times New Roman"/>
          <w:sz w:val="24"/>
          <w:szCs w:val="24"/>
          <w:lang w:eastAsia="ru-RU"/>
        </w:rPr>
        <w:t xml:space="preserve"> Смоленской области</w:t>
      </w:r>
      <w:r w:rsidRPr="00FB0101">
        <w:rPr>
          <w:rFonts w:ascii="Times New Roman" w:eastAsia="Times New Roman" w:hAnsi="Times New Roman"/>
          <w:sz w:val="24"/>
          <w:szCs w:val="24"/>
          <w:lang w:eastAsia="ru-RU"/>
        </w:rPr>
        <w:t>.</w:t>
      </w:r>
    </w:p>
    <w:p w14:paraId="489351E7" w14:textId="77777777" w:rsidR="006274CF" w:rsidRPr="00F1647C" w:rsidRDefault="006274CF" w:rsidP="00BC07F4">
      <w:pPr>
        <w:pStyle w:val="a6"/>
        <w:numPr>
          <w:ilvl w:val="0"/>
          <w:numId w:val="4"/>
        </w:numPr>
        <w:autoSpaceDE w:val="0"/>
        <w:autoSpaceDN w:val="0"/>
        <w:spacing w:before="120" w:after="120" w:line="240" w:lineRule="auto"/>
        <w:ind w:left="357" w:hanging="357"/>
        <w:contextualSpacing w:val="0"/>
        <w:jc w:val="both"/>
        <w:rPr>
          <w:rFonts w:ascii="Times New Roman" w:hAnsi="Times New Roman"/>
          <w:b/>
          <w:sz w:val="24"/>
          <w:szCs w:val="24"/>
          <w:lang w:eastAsia="ar-SA"/>
        </w:rPr>
      </w:pPr>
      <w:r w:rsidRPr="00F1647C">
        <w:rPr>
          <w:rFonts w:ascii="Times New Roman" w:hAnsi="Times New Roman"/>
          <w:b/>
          <w:sz w:val="24"/>
          <w:szCs w:val="24"/>
        </w:rPr>
        <w:t>Основные направления по созданию и (или) реконструкции объекта концессионного соглашения</w:t>
      </w:r>
    </w:p>
    <w:p w14:paraId="56B9EE32" w14:textId="48AB8BCE" w:rsidR="006274CF" w:rsidRPr="00237331" w:rsidRDefault="006274CF" w:rsidP="006274CF">
      <w:pPr>
        <w:spacing w:after="0" w:line="240" w:lineRule="auto"/>
        <w:ind w:firstLine="720"/>
        <w:jc w:val="both"/>
        <w:rPr>
          <w:rFonts w:ascii="Times New Roman" w:hAnsi="Times New Roman"/>
          <w:sz w:val="24"/>
          <w:szCs w:val="24"/>
          <w:lang w:eastAsia="ar-SA"/>
        </w:rPr>
      </w:pPr>
      <w:r w:rsidRPr="00237331">
        <w:rPr>
          <w:rFonts w:ascii="Times New Roman" w:hAnsi="Times New Roman"/>
          <w:sz w:val="24"/>
          <w:szCs w:val="24"/>
          <w:lang w:eastAsia="ar-SA"/>
        </w:rPr>
        <w:t xml:space="preserve">Настоящее задание сформировано на основании схемы теплоснабжения </w:t>
      </w:r>
      <w:r w:rsidRPr="00DA24FB">
        <w:rPr>
          <w:rFonts w:ascii="Times New Roman" w:hAnsi="Times New Roman"/>
          <w:sz w:val="24"/>
          <w:szCs w:val="24"/>
          <w:shd w:val="clear" w:color="auto" w:fill="FFFFFF"/>
        </w:rPr>
        <w:t>Муниципального образования </w:t>
      </w:r>
      <w:r w:rsidRPr="00DA24FB">
        <w:rPr>
          <w:rFonts w:ascii="Times New Roman" w:hAnsi="Times New Roman"/>
          <w:sz w:val="24"/>
          <w:szCs w:val="24"/>
        </w:rPr>
        <w:t>«</w:t>
      </w:r>
      <w:r w:rsidR="002F1EFC">
        <w:rPr>
          <w:rFonts w:ascii="Times New Roman" w:hAnsi="Times New Roman"/>
          <w:sz w:val="24"/>
          <w:szCs w:val="24"/>
        </w:rPr>
        <w:t>Сафоновский</w:t>
      </w:r>
      <w:r w:rsidRPr="00DA24FB">
        <w:rPr>
          <w:rFonts w:ascii="Times New Roman" w:hAnsi="Times New Roman"/>
          <w:sz w:val="24"/>
          <w:szCs w:val="24"/>
        </w:rPr>
        <w:t xml:space="preserve"> муниципальный округ» Смоленской области</w:t>
      </w:r>
      <w:r w:rsidRPr="00DA24FB">
        <w:rPr>
          <w:rFonts w:ascii="Times New Roman" w:hAnsi="Times New Roman"/>
          <w:sz w:val="24"/>
          <w:szCs w:val="24"/>
          <w:lang w:eastAsia="ar-SA"/>
        </w:rPr>
        <w:t>,</w:t>
      </w:r>
      <w:r w:rsidRPr="00237331">
        <w:rPr>
          <w:rFonts w:ascii="Times New Roman" w:hAnsi="Times New Roman"/>
          <w:sz w:val="24"/>
          <w:szCs w:val="24"/>
          <w:lang w:eastAsia="ar-SA"/>
        </w:rPr>
        <w:t xml:space="preserve"> границ планируемых зон размещения объектов теплоснабжения, а также на основании данных прогноза полезного отпуска тепловой энергии.</w:t>
      </w:r>
      <w:r w:rsidRPr="00237331">
        <w:rPr>
          <w:rFonts w:ascii="Times New Roman" w:hAnsi="Times New Roman"/>
          <w:b/>
          <w:sz w:val="24"/>
          <w:szCs w:val="24"/>
          <w:lang w:eastAsia="ar-SA"/>
        </w:rPr>
        <w:tab/>
      </w:r>
    </w:p>
    <w:p w14:paraId="35F3E7DB" w14:textId="77777777" w:rsidR="006274CF" w:rsidRDefault="006274CF" w:rsidP="006274CF">
      <w:pPr>
        <w:autoSpaceDE w:val="0"/>
        <w:autoSpaceDN w:val="0"/>
        <w:spacing w:after="0" w:line="240" w:lineRule="auto"/>
        <w:ind w:firstLine="720"/>
        <w:jc w:val="both"/>
        <w:rPr>
          <w:rFonts w:ascii="Times New Roman" w:hAnsi="Times New Roman"/>
          <w:sz w:val="24"/>
          <w:szCs w:val="24"/>
          <w:lang w:eastAsia="ar-SA"/>
        </w:rPr>
      </w:pPr>
      <w:r w:rsidRPr="00237331">
        <w:rPr>
          <w:rFonts w:ascii="Times New Roman" w:hAnsi="Times New Roman"/>
          <w:sz w:val="24"/>
          <w:szCs w:val="24"/>
          <w:lang w:eastAsia="ar-SA"/>
        </w:rPr>
        <w:t>Концессионер обязан осуществить следующие основные мероприятия по созданию и(или) реконструкции объекта концессионного соглашения.</w:t>
      </w:r>
    </w:p>
    <w:p w14:paraId="6912816A" w14:textId="77777777" w:rsidR="006274CF" w:rsidRPr="00237331" w:rsidRDefault="006274CF" w:rsidP="006274CF">
      <w:pPr>
        <w:autoSpaceDE w:val="0"/>
        <w:autoSpaceDN w:val="0"/>
        <w:spacing w:after="0" w:line="240" w:lineRule="auto"/>
        <w:ind w:firstLine="720"/>
        <w:jc w:val="both"/>
        <w:rPr>
          <w:rFonts w:ascii="Times New Roman" w:hAnsi="Times New Roman"/>
          <w:sz w:val="24"/>
          <w:szCs w:val="24"/>
          <w:lang w:eastAsia="ar-SA"/>
        </w:rPr>
      </w:pPr>
    </w:p>
    <w:tbl>
      <w:tblPr>
        <w:tblW w:w="14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2"/>
        <w:gridCol w:w="2334"/>
        <w:gridCol w:w="3471"/>
        <w:gridCol w:w="3056"/>
        <w:gridCol w:w="2276"/>
        <w:gridCol w:w="3185"/>
      </w:tblGrid>
      <w:tr w:rsidR="006274CF" w:rsidRPr="008765BF" w14:paraId="24BADB4E" w14:textId="77777777" w:rsidTr="00C26E45">
        <w:trPr>
          <w:trHeight w:val="679"/>
          <w:jc w:val="center"/>
        </w:trPr>
        <w:tc>
          <w:tcPr>
            <w:tcW w:w="472" w:type="dxa"/>
            <w:shd w:val="clear" w:color="auto" w:fill="D9D9D9" w:themeFill="background1" w:themeFillShade="D9"/>
            <w:vAlign w:val="center"/>
          </w:tcPr>
          <w:p w14:paraId="05FBBCF1" w14:textId="77777777" w:rsidR="006274CF" w:rsidRPr="008765BF" w:rsidRDefault="006274CF" w:rsidP="008A5502">
            <w:pPr>
              <w:spacing w:after="0" w:line="240" w:lineRule="auto"/>
              <w:jc w:val="center"/>
              <w:rPr>
                <w:rFonts w:ascii="Times New Roman" w:hAnsi="Times New Roman"/>
                <w:b/>
              </w:rPr>
            </w:pPr>
            <w:r w:rsidRPr="008765BF">
              <w:rPr>
                <w:rFonts w:ascii="Times New Roman" w:hAnsi="Times New Roman"/>
                <w:b/>
              </w:rPr>
              <w:t>№</w:t>
            </w:r>
          </w:p>
        </w:tc>
        <w:tc>
          <w:tcPr>
            <w:tcW w:w="2334" w:type="dxa"/>
            <w:shd w:val="clear" w:color="auto" w:fill="D9D9D9" w:themeFill="background1" w:themeFillShade="D9"/>
            <w:vAlign w:val="center"/>
          </w:tcPr>
          <w:p w14:paraId="258C1F93" w14:textId="77777777" w:rsidR="006274CF" w:rsidRPr="008765BF" w:rsidRDefault="006274CF" w:rsidP="008A5502">
            <w:pPr>
              <w:spacing w:after="0" w:line="240" w:lineRule="auto"/>
              <w:jc w:val="center"/>
              <w:rPr>
                <w:rFonts w:ascii="Times New Roman" w:hAnsi="Times New Roman"/>
                <w:b/>
              </w:rPr>
            </w:pPr>
            <w:r w:rsidRPr="008765BF">
              <w:rPr>
                <w:rFonts w:ascii="Times New Roman" w:hAnsi="Times New Roman"/>
                <w:b/>
              </w:rPr>
              <w:t>Наименование объекта</w:t>
            </w:r>
          </w:p>
        </w:tc>
        <w:tc>
          <w:tcPr>
            <w:tcW w:w="3471" w:type="dxa"/>
            <w:shd w:val="clear" w:color="auto" w:fill="D9D9D9" w:themeFill="background1" w:themeFillShade="D9"/>
            <w:vAlign w:val="center"/>
          </w:tcPr>
          <w:p w14:paraId="0BA422D2" w14:textId="77777777" w:rsidR="006274CF" w:rsidRPr="008765BF" w:rsidRDefault="006274CF" w:rsidP="008A5502">
            <w:pPr>
              <w:spacing w:after="0" w:line="240" w:lineRule="auto"/>
              <w:jc w:val="center"/>
              <w:rPr>
                <w:rFonts w:ascii="Times New Roman" w:hAnsi="Times New Roman"/>
                <w:b/>
              </w:rPr>
            </w:pPr>
            <w:r w:rsidRPr="008765BF">
              <w:rPr>
                <w:rFonts w:ascii="Times New Roman" w:hAnsi="Times New Roman"/>
                <w:b/>
              </w:rPr>
              <w:t>Адрес</w:t>
            </w:r>
          </w:p>
        </w:tc>
        <w:tc>
          <w:tcPr>
            <w:tcW w:w="3056" w:type="dxa"/>
            <w:shd w:val="clear" w:color="auto" w:fill="D9D9D9" w:themeFill="background1" w:themeFillShade="D9"/>
            <w:vAlign w:val="center"/>
          </w:tcPr>
          <w:p w14:paraId="32D892A7" w14:textId="77777777" w:rsidR="006274CF" w:rsidRPr="008765BF" w:rsidRDefault="006274CF" w:rsidP="008A5502">
            <w:pPr>
              <w:spacing w:after="0" w:line="240" w:lineRule="auto"/>
              <w:jc w:val="center"/>
              <w:rPr>
                <w:rFonts w:ascii="Times New Roman" w:hAnsi="Times New Roman"/>
                <w:b/>
              </w:rPr>
            </w:pPr>
            <w:r w:rsidRPr="008765BF">
              <w:rPr>
                <w:rFonts w:ascii="Times New Roman" w:hAnsi="Times New Roman"/>
                <w:b/>
              </w:rPr>
              <w:t>Описание мероприятия</w:t>
            </w:r>
          </w:p>
        </w:tc>
        <w:tc>
          <w:tcPr>
            <w:tcW w:w="2276" w:type="dxa"/>
            <w:shd w:val="clear" w:color="auto" w:fill="D9D9D9" w:themeFill="background1" w:themeFillShade="D9"/>
            <w:vAlign w:val="center"/>
          </w:tcPr>
          <w:p w14:paraId="397EEBA2" w14:textId="77777777" w:rsidR="006274CF" w:rsidRPr="008765BF" w:rsidRDefault="006274CF" w:rsidP="008A5502">
            <w:pPr>
              <w:spacing w:after="0" w:line="240" w:lineRule="auto"/>
              <w:jc w:val="center"/>
              <w:rPr>
                <w:rFonts w:ascii="Times New Roman" w:hAnsi="Times New Roman"/>
                <w:b/>
              </w:rPr>
            </w:pPr>
            <w:r w:rsidRPr="008765BF">
              <w:rPr>
                <w:rFonts w:ascii="Times New Roman" w:hAnsi="Times New Roman"/>
                <w:b/>
              </w:rPr>
              <w:t>Срок проведения мероприятия и (или) ввода объекта в эксплуатацию</w:t>
            </w:r>
          </w:p>
        </w:tc>
        <w:tc>
          <w:tcPr>
            <w:tcW w:w="3185" w:type="dxa"/>
            <w:shd w:val="clear" w:color="auto" w:fill="D9D9D9" w:themeFill="background1" w:themeFillShade="D9"/>
            <w:vAlign w:val="center"/>
          </w:tcPr>
          <w:p w14:paraId="55226CF5" w14:textId="77777777" w:rsidR="006274CF" w:rsidRPr="008765BF" w:rsidRDefault="006274CF" w:rsidP="008A5502">
            <w:pPr>
              <w:spacing w:after="0" w:line="240" w:lineRule="auto"/>
              <w:jc w:val="center"/>
              <w:rPr>
                <w:rFonts w:ascii="Times New Roman" w:hAnsi="Times New Roman"/>
                <w:b/>
              </w:rPr>
            </w:pPr>
            <w:r w:rsidRPr="008765BF">
              <w:rPr>
                <w:rFonts w:ascii="Times New Roman" w:hAnsi="Times New Roman"/>
                <w:b/>
                <w:bCs/>
                <w:lang w:eastAsia="ar-SA"/>
              </w:rPr>
              <w:t>Достигаемый эффект, решаемая задача</w:t>
            </w:r>
          </w:p>
        </w:tc>
      </w:tr>
      <w:tr w:rsidR="00C26E45" w:rsidRPr="008765BF" w14:paraId="1C18219F" w14:textId="77777777" w:rsidTr="00C26E45">
        <w:trPr>
          <w:trHeight w:val="496"/>
          <w:jc w:val="center"/>
        </w:trPr>
        <w:tc>
          <w:tcPr>
            <w:tcW w:w="472" w:type="dxa"/>
            <w:shd w:val="clear" w:color="auto" w:fill="auto"/>
            <w:vAlign w:val="center"/>
          </w:tcPr>
          <w:p w14:paraId="24DD19F9" w14:textId="30EEBA82" w:rsidR="00C26E45" w:rsidRPr="008765BF" w:rsidRDefault="00C26E45" w:rsidP="00C26E45">
            <w:pPr>
              <w:spacing w:after="0" w:line="240" w:lineRule="auto"/>
              <w:jc w:val="center"/>
              <w:rPr>
                <w:rFonts w:ascii="Times New Roman" w:hAnsi="Times New Roman"/>
              </w:rPr>
            </w:pPr>
            <w:r w:rsidRPr="008765BF">
              <w:rPr>
                <w:rFonts w:ascii="Times New Roman" w:hAnsi="Times New Roman"/>
              </w:rPr>
              <w:t>1</w:t>
            </w:r>
          </w:p>
        </w:tc>
        <w:tc>
          <w:tcPr>
            <w:tcW w:w="2334" w:type="dxa"/>
            <w:vAlign w:val="center"/>
          </w:tcPr>
          <w:p w14:paraId="513A357B" w14:textId="49F0EC56" w:rsidR="00C26E45" w:rsidRPr="008765BF" w:rsidRDefault="00C26E45" w:rsidP="00C26E45">
            <w:pPr>
              <w:pStyle w:val="Default"/>
              <w:rPr>
                <w:sz w:val="22"/>
                <w:szCs w:val="22"/>
              </w:rPr>
            </w:pPr>
            <w:r w:rsidRPr="008765BF">
              <w:rPr>
                <w:sz w:val="22"/>
                <w:szCs w:val="22"/>
                <w:lang w:eastAsia="ru-RU"/>
              </w:rPr>
              <w:t>Главное здание котельной</w:t>
            </w:r>
          </w:p>
        </w:tc>
        <w:tc>
          <w:tcPr>
            <w:tcW w:w="3471" w:type="dxa"/>
            <w:shd w:val="clear" w:color="auto" w:fill="auto"/>
            <w:vAlign w:val="center"/>
          </w:tcPr>
          <w:p w14:paraId="41228939" w14:textId="3AA776A6" w:rsidR="00C26E45" w:rsidRPr="008765BF" w:rsidRDefault="00C26E45" w:rsidP="00C26E45">
            <w:pPr>
              <w:pStyle w:val="Default"/>
              <w:rPr>
                <w:sz w:val="22"/>
                <w:szCs w:val="22"/>
              </w:rPr>
            </w:pPr>
            <w:r w:rsidRPr="008765BF">
              <w:rPr>
                <w:sz w:val="22"/>
                <w:szCs w:val="22"/>
                <w:shd w:val="clear" w:color="auto" w:fill="F8F9FA"/>
              </w:rPr>
              <w:t>Смоленская область, муниципальный район Сафоновский, городское поселение Сафоновское, город Сафоново, улица Советская, дом 78</w:t>
            </w:r>
          </w:p>
        </w:tc>
        <w:tc>
          <w:tcPr>
            <w:tcW w:w="3056" w:type="dxa"/>
            <w:shd w:val="clear" w:color="auto" w:fill="auto"/>
            <w:vAlign w:val="center"/>
          </w:tcPr>
          <w:p w14:paraId="64F72BDE" w14:textId="1FD0B2B5" w:rsidR="00C26E45" w:rsidRPr="008765BF" w:rsidRDefault="00C26E45" w:rsidP="00C26E45">
            <w:pPr>
              <w:spacing w:after="0" w:line="240" w:lineRule="auto"/>
              <w:rPr>
                <w:rFonts w:ascii="Times New Roman" w:hAnsi="Times New Roman"/>
              </w:rPr>
            </w:pPr>
            <w:r w:rsidRPr="008765BF">
              <w:rPr>
                <w:rFonts w:ascii="Times New Roman" w:hAnsi="Times New Roman"/>
              </w:rPr>
              <w:t>Замена подпиточного насоса</w:t>
            </w:r>
          </w:p>
        </w:tc>
        <w:tc>
          <w:tcPr>
            <w:tcW w:w="2276" w:type="dxa"/>
            <w:shd w:val="clear" w:color="auto" w:fill="auto"/>
            <w:vAlign w:val="center"/>
          </w:tcPr>
          <w:p w14:paraId="795ACD85" w14:textId="665E8E63" w:rsidR="00C26E45" w:rsidRPr="008765BF" w:rsidRDefault="00C26E45" w:rsidP="00C26E45">
            <w:pPr>
              <w:spacing w:after="0" w:line="240" w:lineRule="auto"/>
              <w:jc w:val="center"/>
              <w:rPr>
                <w:rFonts w:ascii="Times New Roman" w:hAnsi="Times New Roman"/>
              </w:rPr>
            </w:pPr>
            <w:r w:rsidRPr="008765BF">
              <w:rPr>
                <w:rFonts w:ascii="Times New Roman" w:hAnsi="Times New Roman"/>
              </w:rPr>
              <w:t>2026</w:t>
            </w:r>
          </w:p>
        </w:tc>
        <w:tc>
          <w:tcPr>
            <w:tcW w:w="3185" w:type="dxa"/>
            <w:vAlign w:val="center"/>
          </w:tcPr>
          <w:p w14:paraId="2B8B5A68" w14:textId="055C346E" w:rsidR="00C26E45" w:rsidRPr="008765BF" w:rsidRDefault="00C26E45" w:rsidP="00C26E45">
            <w:pPr>
              <w:spacing w:after="0" w:line="240" w:lineRule="auto"/>
              <w:rPr>
                <w:rFonts w:ascii="Times New Roman" w:hAnsi="Times New Roman"/>
              </w:rPr>
            </w:pPr>
            <w:r w:rsidRPr="008765BF">
              <w:rPr>
                <w:rFonts w:ascii="Times New Roman" w:hAnsi="Times New Roman"/>
              </w:rPr>
              <w:t>Замена физически изношенного оборудования, увеличение надежности источника теплоснабжения</w:t>
            </w:r>
          </w:p>
        </w:tc>
      </w:tr>
      <w:tr w:rsidR="00C26E45" w:rsidRPr="008765BF" w14:paraId="1EC98318" w14:textId="77777777" w:rsidTr="00C26E45">
        <w:trPr>
          <w:trHeight w:val="677"/>
          <w:jc w:val="center"/>
        </w:trPr>
        <w:tc>
          <w:tcPr>
            <w:tcW w:w="472" w:type="dxa"/>
            <w:vMerge w:val="restart"/>
            <w:shd w:val="clear" w:color="auto" w:fill="auto"/>
            <w:vAlign w:val="center"/>
          </w:tcPr>
          <w:p w14:paraId="6C7E1925" w14:textId="1B9F715F" w:rsidR="00C26E45" w:rsidRPr="008765BF" w:rsidRDefault="00C26E45" w:rsidP="00C26E45">
            <w:pPr>
              <w:spacing w:after="0" w:line="240" w:lineRule="auto"/>
              <w:jc w:val="center"/>
              <w:rPr>
                <w:rFonts w:ascii="Times New Roman" w:hAnsi="Times New Roman"/>
              </w:rPr>
            </w:pPr>
            <w:r w:rsidRPr="008765BF">
              <w:rPr>
                <w:rFonts w:ascii="Times New Roman" w:hAnsi="Times New Roman"/>
              </w:rPr>
              <w:t>2</w:t>
            </w:r>
          </w:p>
        </w:tc>
        <w:tc>
          <w:tcPr>
            <w:tcW w:w="2334" w:type="dxa"/>
            <w:vMerge w:val="restart"/>
            <w:vAlign w:val="center"/>
          </w:tcPr>
          <w:p w14:paraId="3C979242" w14:textId="0DFBDFAC" w:rsidR="00C26E45" w:rsidRPr="008765BF" w:rsidRDefault="00C26E45" w:rsidP="00C26E45">
            <w:pPr>
              <w:pStyle w:val="Default"/>
              <w:rPr>
                <w:sz w:val="22"/>
                <w:szCs w:val="22"/>
              </w:rPr>
            </w:pPr>
            <w:r w:rsidRPr="008765BF">
              <w:rPr>
                <w:sz w:val="22"/>
                <w:szCs w:val="22"/>
                <w:lang w:eastAsia="ru-RU"/>
              </w:rPr>
              <w:t>Котельная для отопления и горячего водоснабжения микрорайонов №1,2,3 г. Сафоново</w:t>
            </w:r>
          </w:p>
        </w:tc>
        <w:tc>
          <w:tcPr>
            <w:tcW w:w="3471" w:type="dxa"/>
            <w:vMerge w:val="restart"/>
            <w:shd w:val="clear" w:color="auto" w:fill="auto"/>
            <w:vAlign w:val="center"/>
          </w:tcPr>
          <w:p w14:paraId="1DD2C485" w14:textId="12C07BEA" w:rsidR="00C26E45" w:rsidRPr="008765BF" w:rsidRDefault="00C26E45" w:rsidP="00C26E45">
            <w:pPr>
              <w:pStyle w:val="Default"/>
              <w:rPr>
                <w:sz w:val="22"/>
                <w:szCs w:val="22"/>
              </w:rPr>
            </w:pPr>
            <w:r w:rsidRPr="008765BF">
              <w:rPr>
                <w:sz w:val="22"/>
                <w:szCs w:val="22"/>
                <w:shd w:val="clear" w:color="auto" w:fill="F8F9FA"/>
              </w:rPr>
              <w:t>Смоленская область, Сафоновский район, г.Сафоново, ул.Химиков, д.3</w:t>
            </w:r>
          </w:p>
        </w:tc>
        <w:tc>
          <w:tcPr>
            <w:tcW w:w="3056" w:type="dxa"/>
            <w:shd w:val="clear" w:color="auto" w:fill="auto"/>
            <w:vAlign w:val="center"/>
          </w:tcPr>
          <w:p w14:paraId="39C9F44A" w14:textId="70A2080D" w:rsidR="00C26E45" w:rsidRPr="008765BF" w:rsidRDefault="00C26E45" w:rsidP="00C26E45">
            <w:pPr>
              <w:spacing w:after="0" w:line="240" w:lineRule="auto"/>
              <w:rPr>
                <w:rFonts w:ascii="Times New Roman" w:hAnsi="Times New Roman"/>
              </w:rPr>
            </w:pPr>
            <w:r w:rsidRPr="008765BF">
              <w:rPr>
                <w:rFonts w:ascii="Times New Roman" w:hAnsi="Times New Roman"/>
              </w:rPr>
              <w:t>Замена сетевого насоса</w:t>
            </w:r>
          </w:p>
        </w:tc>
        <w:tc>
          <w:tcPr>
            <w:tcW w:w="2276" w:type="dxa"/>
            <w:shd w:val="clear" w:color="auto" w:fill="auto"/>
            <w:vAlign w:val="center"/>
          </w:tcPr>
          <w:p w14:paraId="13AD89C9" w14:textId="199CD918" w:rsidR="00C26E45" w:rsidRPr="008765BF" w:rsidRDefault="00C26E45" w:rsidP="00C26E45">
            <w:pPr>
              <w:spacing w:after="0" w:line="240" w:lineRule="auto"/>
              <w:jc w:val="center"/>
              <w:rPr>
                <w:rFonts w:ascii="Times New Roman" w:hAnsi="Times New Roman"/>
              </w:rPr>
            </w:pPr>
            <w:r w:rsidRPr="008765BF">
              <w:rPr>
                <w:rFonts w:ascii="Times New Roman" w:hAnsi="Times New Roman"/>
              </w:rPr>
              <w:t>2026</w:t>
            </w:r>
          </w:p>
        </w:tc>
        <w:tc>
          <w:tcPr>
            <w:tcW w:w="3185" w:type="dxa"/>
            <w:vMerge w:val="restart"/>
            <w:vAlign w:val="center"/>
          </w:tcPr>
          <w:p w14:paraId="038BA1C4" w14:textId="63158EEC" w:rsidR="00C26E45" w:rsidRPr="008765BF" w:rsidRDefault="00C26E45" w:rsidP="00C26E45">
            <w:pPr>
              <w:spacing w:after="0" w:line="240" w:lineRule="auto"/>
              <w:rPr>
                <w:rFonts w:ascii="Times New Roman" w:hAnsi="Times New Roman"/>
              </w:rPr>
            </w:pPr>
            <w:r w:rsidRPr="008765BF">
              <w:rPr>
                <w:rFonts w:ascii="Times New Roman" w:hAnsi="Times New Roman"/>
              </w:rPr>
              <w:t>Замена физически изношенного оборудования, увеличение надежности источника теплоснабжения</w:t>
            </w:r>
          </w:p>
        </w:tc>
      </w:tr>
      <w:tr w:rsidR="00C26E45" w:rsidRPr="008765BF" w14:paraId="0BEA7598" w14:textId="77777777" w:rsidTr="00C26E45">
        <w:trPr>
          <w:trHeight w:val="686"/>
          <w:jc w:val="center"/>
        </w:trPr>
        <w:tc>
          <w:tcPr>
            <w:tcW w:w="472" w:type="dxa"/>
            <w:vMerge/>
            <w:shd w:val="clear" w:color="auto" w:fill="auto"/>
            <w:vAlign w:val="center"/>
          </w:tcPr>
          <w:p w14:paraId="739C8DF6" w14:textId="77777777" w:rsidR="00C26E45" w:rsidRPr="008765BF" w:rsidRDefault="00C26E45" w:rsidP="00C26E45">
            <w:pPr>
              <w:spacing w:after="0" w:line="240" w:lineRule="auto"/>
              <w:jc w:val="center"/>
              <w:rPr>
                <w:rFonts w:ascii="Times New Roman" w:hAnsi="Times New Roman"/>
              </w:rPr>
            </w:pPr>
          </w:p>
        </w:tc>
        <w:tc>
          <w:tcPr>
            <w:tcW w:w="2334" w:type="dxa"/>
            <w:vMerge/>
            <w:vAlign w:val="center"/>
          </w:tcPr>
          <w:p w14:paraId="57FEFD05" w14:textId="77777777" w:rsidR="00C26E45" w:rsidRPr="008765BF" w:rsidRDefault="00C26E45" w:rsidP="00C26E45">
            <w:pPr>
              <w:pStyle w:val="Default"/>
              <w:rPr>
                <w:sz w:val="22"/>
                <w:szCs w:val="22"/>
                <w:lang w:eastAsia="ru-RU"/>
              </w:rPr>
            </w:pPr>
          </w:p>
        </w:tc>
        <w:tc>
          <w:tcPr>
            <w:tcW w:w="3471" w:type="dxa"/>
            <w:vMerge/>
            <w:shd w:val="clear" w:color="auto" w:fill="auto"/>
            <w:vAlign w:val="center"/>
          </w:tcPr>
          <w:p w14:paraId="6C3D7CF5" w14:textId="77777777" w:rsidR="00C26E45" w:rsidRPr="008765BF" w:rsidRDefault="00C26E45" w:rsidP="00C26E45">
            <w:pPr>
              <w:pStyle w:val="Default"/>
              <w:rPr>
                <w:sz w:val="22"/>
                <w:szCs w:val="22"/>
                <w:shd w:val="clear" w:color="auto" w:fill="F8F9FA"/>
              </w:rPr>
            </w:pPr>
          </w:p>
        </w:tc>
        <w:tc>
          <w:tcPr>
            <w:tcW w:w="3056" w:type="dxa"/>
            <w:shd w:val="clear" w:color="auto" w:fill="auto"/>
            <w:vAlign w:val="center"/>
          </w:tcPr>
          <w:p w14:paraId="0DEFC289" w14:textId="16C4DE9D" w:rsidR="00C26E45" w:rsidRPr="008765BF" w:rsidRDefault="00C26E45" w:rsidP="00C26E45">
            <w:pPr>
              <w:spacing w:after="0" w:line="240" w:lineRule="auto"/>
              <w:rPr>
                <w:rFonts w:ascii="Times New Roman" w:hAnsi="Times New Roman"/>
              </w:rPr>
            </w:pPr>
            <w:r w:rsidRPr="008765BF">
              <w:rPr>
                <w:rFonts w:ascii="Times New Roman" w:hAnsi="Times New Roman"/>
              </w:rPr>
              <w:t>Замена подпиточных насосов №1 и №2</w:t>
            </w:r>
          </w:p>
        </w:tc>
        <w:tc>
          <w:tcPr>
            <w:tcW w:w="2276" w:type="dxa"/>
            <w:shd w:val="clear" w:color="auto" w:fill="auto"/>
            <w:vAlign w:val="center"/>
          </w:tcPr>
          <w:p w14:paraId="4206BB3D" w14:textId="31414011" w:rsidR="00C26E45" w:rsidRPr="008765BF" w:rsidRDefault="00C26E45" w:rsidP="00C26E45">
            <w:pPr>
              <w:spacing w:after="0" w:line="240" w:lineRule="auto"/>
              <w:jc w:val="center"/>
              <w:rPr>
                <w:rFonts w:ascii="Times New Roman" w:hAnsi="Times New Roman"/>
              </w:rPr>
            </w:pPr>
            <w:r w:rsidRPr="008765BF">
              <w:rPr>
                <w:rFonts w:ascii="Times New Roman" w:hAnsi="Times New Roman"/>
              </w:rPr>
              <w:t>2027</w:t>
            </w:r>
          </w:p>
        </w:tc>
        <w:tc>
          <w:tcPr>
            <w:tcW w:w="3185" w:type="dxa"/>
            <w:vMerge/>
            <w:vAlign w:val="center"/>
          </w:tcPr>
          <w:p w14:paraId="1749F937" w14:textId="77777777" w:rsidR="00C26E45" w:rsidRPr="008765BF" w:rsidRDefault="00C26E45" w:rsidP="00C26E45">
            <w:pPr>
              <w:spacing w:after="0" w:line="240" w:lineRule="auto"/>
              <w:rPr>
                <w:rFonts w:ascii="Times New Roman" w:hAnsi="Times New Roman"/>
              </w:rPr>
            </w:pPr>
          </w:p>
        </w:tc>
      </w:tr>
      <w:tr w:rsidR="008765BF" w:rsidRPr="008765BF" w14:paraId="5A0EA5FB" w14:textId="77777777" w:rsidTr="00C26E45">
        <w:trPr>
          <w:trHeight w:val="496"/>
          <w:jc w:val="center"/>
        </w:trPr>
        <w:tc>
          <w:tcPr>
            <w:tcW w:w="472" w:type="dxa"/>
            <w:shd w:val="clear" w:color="auto" w:fill="auto"/>
            <w:vAlign w:val="center"/>
          </w:tcPr>
          <w:p w14:paraId="35978335" w14:textId="4ECCFB7D" w:rsidR="008765BF" w:rsidRPr="008765BF" w:rsidRDefault="008765BF" w:rsidP="008765BF">
            <w:pPr>
              <w:spacing w:after="0" w:line="240" w:lineRule="auto"/>
              <w:jc w:val="center"/>
              <w:rPr>
                <w:rFonts w:ascii="Times New Roman" w:hAnsi="Times New Roman"/>
              </w:rPr>
            </w:pPr>
            <w:r w:rsidRPr="008765BF">
              <w:rPr>
                <w:rFonts w:ascii="Times New Roman" w:hAnsi="Times New Roman"/>
              </w:rPr>
              <w:t>3</w:t>
            </w:r>
          </w:p>
        </w:tc>
        <w:tc>
          <w:tcPr>
            <w:tcW w:w="2334" w:type="dxa"/>
            <w:vAlign w:val="center"/>
          </w:tcPr>
          <w:p w14:paraId="10914CAB" w14:textId="5F2F6FC4" w:rsidR="008765BF" w:rsidRPr="008765BF" w:rsidRDefault="008765BF" w:rsidP="008765BF">
            <w:pPr>
              <w:pStyle w:val="Default"/>
              <w:rPr>
                <w:sz w:val="22"/>
                <w:szCs w:val="22"/>
              </w:rPr>
            </w:pPr>
            <w:r w:rsidRPr="008765BF">
              <w:rPr>
                <w:sz w:val="22"/>
                <w:szCs w:val="22"/>
                <w:shd w:val="clear" w:color="auto" w:fill="FFFFFF"/>
              </w:rPr>
              <w:t xml:space="preserve">Здание блочно-модульной котельной </w:t>
            </w:r>
          </w:p>
        </w:tc>
        <w:tc>
          <w:tcPr>
            <w:tcW w:w="3471" w:type="dxa"/>
            <w:shd w:val="clear" w:color="auto" w:fill="auto"/>
            <w:vAlign w:val="center"/>
          </w:tcPr>
          <w:p w14:paraId="3136E961" w14:textId="1E8B4053" w:rsidR="008765BF" w:rsidRPr="008765BF" w:rsidRDefault="008765BF" w:rsidP="008765BF">
            <w:pPr>
              <w:pStyle w:val="Default"/>
              <w:rPr>
                <w:sz w:val="22"/>
                <w:szCs w:val="22"/>
              </w:rPr>
            </w:pPr>
            <w:r w:rsidRPr="008765BF">
              <w:rPr>
                <w:sz w:val="22"/>
                <w:szCs w:val="22"/>
                <w:shd w:val="clear" w:color="auto" w:fill="F8F9FA"/>
              </w:rPr>
              <w:t> Смоленская область, муниципальный район Сафоновский, городское поселение Сафоновское, город Сафоново, улица Кутузова, дом 35А</w:t>
            </w:r>
          </w:p>
        </w:tc>
        <w:tc>
          <w:tcPr>
            <w:tcW w:w="3056" w:type="dxa"/>
            <w:shd w:val="clear" w:color="auto" w:fill="auto"/>
            <w:vAlign w:val="center"/>
          </w:tcPr>
          <w:p w14:paraId="22A3FCFD" w14:textId="7582B5EA" w:rsidR="008765BF" w:rsidRPr="008765BF" w:rsidRDefault="008765BF" w:rsidP="008765BF">
            <w:pPr>
              <w:spacing w:after="0" w:line="240" w:lineRule="auto"/>
              <w:rPr>
                <w:rFonts w:ascii="Times New Roman" w:hAnsi="Times New Roman"/>
              </w:rPr>
            </w:pPr>
            <w:r w:rsidRPr="008765BF">
              <w:rPr>
                <w:rFonts w:ascii="Times New Roman" w:hAnsi="Times New Roman"/>
              </w:rPr>
              <w:t>Замена сетевого насоса №1</w:t>
            </w:r>
          </w:p>
        </w:tc>
        <w:tc>
          <w:tcPr>
            <w:tcW w:w="2276" w:type="dxa"/>
            <w:shd w:val="clear" w:color="auto" w:fill="auto"/>
            <w:vAlign w:val="center"/>
          </w:tcPr>
          <w:p w14:paraId="082D4C15" w14:textId="3289C3FA" w:rsidR="008765BF" w:rsidRPr="008765BF" w:rsidRDefault="008765BF" w:rsidP="008765BF">
            <w:pPr>
              <w:spacing w:after="0" w:line="240" w:lineRule="auto"/>
              <w:jc w:val="center"/>
              <w:rPr>
                <w:rFonts w:ascii="Times New Roman" w:hAnsi="Times New Roman"/>
              </w:rPr>
            </w:pPr>
            <w:r w:rsidRPr="008765BF">
              <w:rPr>
                <w:rFonts w:ascii="Times New Roman" w:hAnsi="Times New Roman"/>
              </w:rPr>
              <w:t>2026</w:t>
            </w:r>
          </w:p>
        </w:tc>
        <w:tc>
          <w:tcPr>
            <w:tcW w:w="3185" w:type="dxa"/>
            <w:vAlign w:val="center"/>
          </w:tcPr>
          <w:p w14:paraId="4CCC70C2" w14:textId="5F83824B" w:rsidR="008765BF" w:rsidRPr="008765BF" w:rsidRDefault="008765BF" w:rsidP="008765BF">
            <w:pPr>
              <w:spacing w:after="0" w:line="240" w:lineRule="auto"/>
              <w:rPr>
                <w:rFonts w:ascii="Times New Roman" w:hAnsi="Times New Roman"/>
              </w:rPr>
            </w:pPr>
            <w:r w:rsidRPr="008765BF">
              <w:rPr>
                <w:rFonts w:ascii="Times New Roman" w:hAnsi="Times New Roman"/>
              </w:rPr>
              <w:t>Замена физически изношенного оборудования, увеличение надежности источника теплоснабжения</w:t>
            </w:r>
          </w:p>
        </w:tc>
      </w:tr>
    </w:tbl>
    <w:tbl>
      <w:tblPr>
        <w:tblStyle w:val="af4"/>
        <w:tblW w:w="13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656"/>
        <w:gridCol w:w="4720"/>
      </w:tblGrid>
      <w:tr w:rsidR="00AE70B2" w:rsidRPr="00B523AE" w14:paraId="4AD49BF7" w14:textId="77777777" w:rsidTr="00716EC5">
        <w:trPr>
          <w:trHeight w:val="719"/>
          <w:jc w:val="center"/>
        </w:trPr>
        <w:tc>
          <w:tcPr>
            <w:tcW w:w="4232" w:type="dxa"/>
          </w:tcPr>
          <w:p w14:paraId="4BC0C6C2" w14:textId="77777777" w:rsidR="00AE70B2" w:rsidRPr="00B523AE" w:rsidRDefault="00AE70B2" w:rsidP="00BA150B">
            <w:pPr>
              <w:spacing w:after="0" w:line="240" w:lineRule="auto"/>
              <w:ind w:left="0" w:firstLine="0"/>
              <w:jc w:val="center"/>
              <w:rPr>
                <w:rFonts w:ascii="Times New Roman" w:hAnsi="Times New Roman"/>
                <w:b/>
                <w:sz w:val="24"/>
                <w:szCs w:val="24"/>
              </w:rPr>
            </w:pPr>
            <w:bookmarkStart w:id="1053" w:name="_Toc468217667"/>
            <w:bookmarkStart w:id="1054" w:name="_Toc468892634"/>
            <w:bookmarkStart w:id="1055" w:name="_Toc473692371"/>
            <w:bookmarkStart w:id="1056" w:name="_Toc476857552"/>
            <w:bookmarkStart w:id="1057" w:name="_Toc350977286"/>
            <w:bookmarkStart w:id="1058" w:name="_Toc481181857"/>
            <w:bookmarkStart w:id="1059" w:name="_Toc477970517"/>
          </w:p>
          <w:p w14:paraId="3D95DED0" w14:textId="77777777" w:rsidR="00AE70B2" w:rsidRPr="00B523AE" w:rsidRDefault="00AE70B2" w:rsidP="00BA150B">
            <w:pPr>
              <w:spacing w:after="0" w:line="240" w:lineRule="auto"/>
              <w:ind w:left="0" w:firstLine="0"/>
              <w:jc w:val="center"/>
              <w:rPr>
                <w:rFonts w:ascii="Times New Roman" w:hAnsi="Times New Roman"/>
                <w:b/>
                <w:sz w:val="24"/>
                <w:szCs w:val="24"/>
              </w:rPr>
            </w:pPr>
          </w:p>
        </w:tc>
        <w:tc>
          <w:tcPr>
            <w:tcW w:w="4656" w:type="dxa"/>
          </w:tcPr>
          <w:p w14:paraId="39919F57" w14:textId="77777777" w:rsidR="00AE70B2" w:rsidRPr="00B523AE" w:rsidRDefault="00AE70B2" w:rsidP="00BA150B">
            <w:pPr>
              <w:spacing w:after="0" w:line="240" w:lineRule="auto"/>
              <w:ind w:left="0" w:firstLine="0"/>
              <w:jc w:val="center"/>
              <w:rPr>
                <w:rFonts w:ascii="Times New Roman" w:hAnsi="Times New Roman"/>
                <w:b/>
                <w:sz w:val="24"/>
                <w:szCs w:val="24"/>
              </w:rPr>
            </w:pPr>
          </w:p>
          <w:p w14:paraId="229A94EA" w14:textId="77777777" w:rsidR="00AE70B2" w:rsidRPr="00B523AE" w:rsidRDefault="00AE70B2" w:rsidP="00BA150B">
            <w:pPr>
              <w:spacing w:after="0" w:line="240" w:lineRule="auto"/>
              <w:ind w:left="0" w:firstLine="0"/>
              <w:jc w:val="center"/>
              <w:rPr>
                <w:rFonts w:ascii="Times New Roman" w:hAnsi="Times New Roman"/>
                <w:b/>
                <w:sz w:val="24"/>
                <w:szCs w:val="24"/>
              </w:rPr>
            </w:pPr>
            <w:r w:rsidRPr="00B523AE">
              <w:rPr>
                <w:rFonts w:ascii="Times New Roman" w:hAnsi="Times New Roman"/>
                <w:b/>
                <w:sz w:val="24"/>
                <w:szCs w:val="24"/>
              </w:rPr>
              <w:t>ПОДПИСИ СТОРОН</w:t>
            </w:r>
          </w:p>
        </w:tc>
        <w:tc>
          <w:tcPr>
            <w:tcW w:w="4720" w:type="dxa"/>
          </w:tcPr>
          <w:p w14:paraId="1F4F935A" w14:textId="77777777" w:rsidR="00AE70B2" w:rsidRPr="00B523AE" w:rsidRDefault="00AE70B2" w:rsidP="00BA150B">
            <w:pPr>
              <w:spacing w:after="0" w:line="240" w:lineRule="auto"/>
              <w:ind w:left="0" w:firstLine="0"/>
              <w:jc w:val="center"/>
              <w:rPr>
                <w:rFonts w:ascii="Times New Roman" w:hAnsi="Times New Roman"/>
                <w:b/>
                <w:sz w:val="24"/>
                <w:szCs w:val="24"/>
              </w:rPr>
            </w:pPr>
          </w:p>
        </w:tc>
      </w:tr>
      <w:tr w:rsidR="00AE70B2" w:rsidRPr="00B523AE" w14:paraId="046C453D" w14:textId="77777777" w:rsidTr="00716EC5">
        <w:trPr>
          <w:trHeight w:val="378"/>
          <w:jc w:val="center"/>
        </w:trPr>
        <w:tc>
          <w:tcPr>
            <w:tcW w:w="4232" w:type="dxa"/>
          </w:tcPr>
          <w:p w14:paraId="59703C61" w14:textId="77777777" w:rsidR="00AE70B2" w:rsidRPr="00B523AE" w:rsidRDefault="00AE70B2" w:rsidP="00BA150B">
            <w:pPr>
              <w:spacing w:after="0" w:line="240" w:lineRule="auto"/>
              <w:ind w:left="0" w:firstLine="0"/>
              <w:rPr>
                <w:rFonts w:ascii="Times New Roman" w:hAnsi="Times New Roman"/>
                <w:b/>
                <w:sz w:val="24"/>
                <w:szCs w:val="24"/>
              </w:rPr>
            </w:pPr>
            <w:r w:rsidRPr="00B523AE">
              <w:rPr>
                <w:rFonts w:ascii="Times New Roman" w:hAnsi="Times New Roman"/>
                <w:b/>
                <w:sz w:val="24"/>
                <w:szCs w:val="24"/>
              </w:rPr>
              <w:t>Субъект</w:t>
            </w:r>
          </w:p>
        </w:tc>
        <w:tc>
          <w:tcPr>
            <w:tcW w:w="4656" w:type="dxa"/>
          </w:tcPr>
          <w:p w14:paraId="41C9336C" w14:textId="77777777" w:rsidR="00AE70B2" w:rsidRPr="00B523AE" w:rsidRDefault="00AE70B2" w:rsidP="00BA150B">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Концедент</w:t>
            </w:r>
          </w:p>
        </w:tc>
        <w:tc>
          <w:tcPr>
            <w:tcW w:w="4720" w:type="dxa"/>
          </w:tcPr>
          <w:p w14:paraId="5EC69C6F" w14:textId="77777777" w:rsidR="00AE70B2" w:rsidRPr="00B523AE" w:rsidRDefault="00AE70B2" w:rsidP="00BA150B">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Концессионер</w:t>
            </w:r>
          </w:p>
        </w:tc>
      </w:tr>
      <w:tr w:rsidR="00AE70B2" w:rsidRPr="00B523AE" w14:paraId="56D06A28" w14:textId="77777777" w:rsidTr="00716EC5">
        <w:trPr>
          <w:trHeight w:val="1165"/>
          <w:jc w:val="center"/>
        </w:trPr>
        <w:tc>
          <w:tcPr>
            <w:tcW w:w="4232" w:type="dxa"/>
          </w:tcPr>
          <w:p w14:paraId="48A8F2C0"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Правительство Смоленской области</w:t>
            </w:r>
          </w:p>
        </w:tc>
        <w:tc>
          <w:tcPr>
            <w:tcW w:w="4656" w:type="dxa"/>
          </w:tcPr>
          <w:p w14:paraId="1475956E"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B523AE">
              <w:rPr>
                <w:rFonts w:ascii="Times New Roman" w:hAnsi="Times New Roman"/>
                <w:sz w:val="24"/>
                <w:szCs w:val="24"/>
              </w:rPr>
              <w:t xml:space="preserve"> Смоленской области</w:t>
            </w:r>
          </w:p>
        </w:tc>
        <w:tc>
          <w:tcPr>
            <w:tcW w:w="4720" w:type="dxa"/>
          </w:tcPr>
          <w:p w14:paraId="7DF26317"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AE70B2" w:rsidRPr="00B523AE" w14:paraId="74A61099" w14:textId="77777777" w:rsidTr="00716EC5">
        <w:trPr>
          <w:trHeight w:val="791"/>
          <w:jc w:val="center"/>
        </w:trPr>
        <w:tc>
          <w:tcPr>
            <w:tcW w:w="4232" w:type="dxa"/>
          </w:tcPr>
          <w:p w14:paraId="148563AA"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Губернатор Смоленской области</w:t>
            </w:r>
          </w:p>
        </w:tc>
        <w:tc>
          <w:tcPr>
            <w:tcW w:w="4656" w:type="dxa"/>
          </w:tcPr>
          <w:p w14:paraId="5C4D3025"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4720" w:type="dxa"/>
          </w:tcPr>
          <w:p w14:paraId="183CEEE9"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Генеральный директор ООО «Смоленскрегионтеплоэнерго»</w:t>
            </w:r>
          </w:p>
        </w:tc>
      </w:tr>
      <w:tr w:rsidR="00AE70B2" w:rsidRPr="00B523AE" w14:paraId="5B32870F" w14:textId="77777777" w:rsidTr="00716EC5">
        <w:trPr>
          <w:trHeight w:val="791"/>
          <w:jc w:val="center"/>
        </w:trPr>
        <w:tc>
          <w:tcPr>
            <w:tcW w:w="4232" w:type="dxa"/>
            <w:tcMar>
              <w:left w:w="57" w:type="dxa"/>
              <w:right w:w="57" w:type="dxa"/>
            </w:tcMar>
          </w:tcPr>
          <w:p w14:paraId="21D7A104" w14:textId="77777777" w:rsidR="00AE70B2" w:rsidRPr="00B523AE" w:rsidRDefault="00AE70B2" w:rsidP="00BA150B">
            <w:pPr>
              <w:spacing w:after="0" w:line="240" w:lineRule="auto"/>
              <w:ind w:left="0" w:firstLine="0"/>
              <w:rPr>
                <w:rFonts w:ascii="Times New Roman" w:hAnsi="Times New Roman"/>
                <w:sz w:val="24"/>
                <w:szCs w:val="24"/>
              </w:rPr>
            </w:pPr>
          </w:p>
          <w:p w14:paraId="6848CB6D" w14:textId="77777777" w:rsidR="00AE70B2" w:rsidRPr="00B523AE" w:rsidRDefault="00AE70B2" w:rsidP="00BA150B">
            <w:pPr>
              <w:spacing w:after="0" w:line="240" w:lineRule="auto"/>
              <w:ind w:left="0" w:firstLine="0"/>
              <w:rPr>
                <w:rFonts w:ascii="Times New Roman" w:hAnsi="Times New Roman"/>
                <w:sz w:val="24"/>
                <w:szCs w:val="24"/>
              </w:rPr>
            </w:pPr>
          </w:p>
          <w:p w14:paraId="4BB0FE8C"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__________________В.Н. Анохин</w:t>
            </w:r>
          </w:p>
        </w:tc>
        <w:tc>
          <w:tcPr>
            <w:tcW w:w="4656" w:type="dxa"/>
            <w:tcMar>
              <w:left w:w="57" w:type="dxa"/>
              <w:right w:w="57" w:type="dxa"/>
            </w:tcMar>
          </w:tcPr>
          <w:p w14:paraId="6022148D" w14:textId="77777777" w:rsidR="00AE70B2" w:rsidRPr="00B523AE" w:rsidRDefault="00AE70B2" w:rsidP="00BA150B">
            <w:pPr>
              <w:spacing w:after="0" w:line="240" w:lineRule="auto"/>
              <w:ind w:left="0" w:firstLine="0"/>
              <w:rPr>
                <w:rFonts w:ascii="Times New Roman" w:hAnsi="Times New Roman"/>
                <w:sz w:val="24"/>
                <w:szCs w:val="24"/>
              </w:rPr>
            </w:pPr>
          </w:p>
          <w:p w14:paraId="167B614F" w14:textId="77777777" w:rsidR="00AE70B2" w:rsidRPr="00B523AE" w:rsidRDefault="00AE70B2" w:rsidP="00BA150B">
            <w:pPr>
              <w:spacing w:after="0" w:line="240" w:lineRule="auto"/>
              <w:ind w:left="0" w:firstLine="0"/>
              <w:rPr>
                <w:rFonts w:ascii="Times New Roman" w:hAnsi="Times New Roman"/>
                <w:sz w:val="24"/>
                <w:szCs w:val="24"/>
              </w:rPr>
            </w:pPr>
          </w:p>
          <w:p w14:paraId="1650BF63"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______________А.А. Царев</w:t>
            </w:r>
          </w:p>
        </w:tc>
        <w:tc>
          <w:tcPr>
            <w:tcW w:w="4720" w:type="dxa"/>
            <w:tcMar>
              <w:left w:w="57" w:type="dxa"/>
              <w:right w:w="57" w:type="dxa"/>
            </w:tcMar>
          </w:tcPr>
          <w:p w14:paraId="32CAE878" w14:textId="77777777" w:rsidR="00AE70B2" w:rsidRPr="00B523AE" w:rsidRDefault="00AE70B2" w:rsidP="00BA150B">
            <w:pPr>
              <w:spacing w:after="0" w:line="240" w:lineRule="auto"/>
              <w:ind w:left="0" w:firstLine="0"/>
              <w:rPr>
                <w:rFonts w:ascii="Times New Roman" w:hAnsi="Times New Roman"/>
                <w:sz w:val="24"/>
                <w:szCs w:val="24"/>
              </w:rPr>
            </w:pPr>
          </w:p>
          <w:p w14:paraId="2D452394" w14:textId="77777777" w:rsidR="00AE70B2" w:rsidRPr="00B523AE" w:rsidRDefault="00AE70B2" w:rsidP="00BA150B">
            <w:pPr>
              <w:spacing w:after="0" w:line="240" w:lineRule="auto"/>
              <w:ind w:left="0" w:firstLine="0"/>
              <w:rPr>
                <w:rFonts w:ascii="Times New Roman" w:hAnsi="Times New Roman"/>
                <w:sz w:val="24"/>
                <w:szCs w:val="24"/>
              </w:rPr>
            </w:pPr>
          </w:p>
          <w:p w14:paraId="5072B264"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__________________Ю.Н. Пучков</w:t>
            </w:r>
          </w:p>
        </w:tc>
      </w:tr>
      <w:tr w:rsidR="00AE70B2" w:rsidRPr="00B523AE" w14:paraId="6ACDA4C0" w14:textId="77777777" w:rsidTr="00716EC5">
        <w:trPr>
          <w:trHeight w:val="263"/>
          <w:jc w:val="center"/>
        </w:trPr>
        <w:tc>
          <w:tcPr>
            <w:tcW w:w="4232" w:type="dxa"/>
          </w:tcPr>
          <w:p w14:paraId="3C743765" w14:textId="77777777" w:rsidR="00AE70B2" w:rsidRPr="00B523AE" w:rsidRDefault="00AE70B2" w:rsidP="00BA150B">
            <w:pPr>
              <w:spacing w:after="0" w:line="240" w:lineRule="auto"/>
              <w:ind w:left="0" w:firstLine="0"/>
              <w:rPr>
                <w:rFonts w:ascii="Times New Roman" w:hAnsi="Times New Roman"/>
              </w:rPr>
            </w:pPr>
            <w:r w:rsidRPr="00B523AE">
              <w:rPr>
                <w:rFonts w:ascii="Times New Roman" w:hAnsi="Times New Roman"/>
                <w:sz w:val="24"/>
                <w:szCs w:val="24"/>
              </w:rPr>
              <w:t>М.П.</w:t>
            </w:r>
          </w:p>
        </w:tc>
        <w:tc>
          <w:tcPr>
            <w:tcW w:w="4656" w:type="dxa"/>
          </w:tcPr>
          <w:p w14:paraId="517DFB93"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4720" w:type="dxa"/>
          </w:tcPr>
          <w:p w14:paraId="69292718" w14:textId="77777777" w:rsidR="00AE70B2" w:rsidRPr="00B523AE" w:rsidRDefault="00AE70B2" w:rsidP="00BA150B">
            <w:pPr>
              <w:spacing w:after="0" w:line="240" w:lineRule="auto"/>
              <w:ind w:left="0" w:firstLine="0"/>
              <w:rPr>
                <w:rFonts w:ascii="Times New Roman" w:hAnsi="Times New Roman"/>
              </w:rPr>
            </w:pPr>
            <w:r w:rsidRPr="00B523AE">
              <w:rPr>
                <w:rFonts w:ascii="Times New Roman" w:hAnsi="Times New Roman"/>
                <w:sz w:val="24"/>
                <w:szCs w:val="24"/>
              </w:rPr>
              <w:t>М.П.</w:t>
            </w:r>
          </w:p>
        </w:tc>
      </w:tr>
    </w:tbl>
    <w:p w14:paraId="11059F75" w14:textId="77777777" w:rsidR="00FB04C0" w:rsidRPr="00237331" w:rsidRDefault="00FB04C0" w:rsidP="0078174A">
      <w:pPr>
        <w:keepNext/>
        <w:widowControl w:val="0"/>
        <w:autoSpaceDE w:val="0"/>
        <w:autoSpaceDN w:val="0"/>
        <w:adjustRightInd w:val="0"/>
        <w:spacing w:after="360" w:line="240" w:lineRule="auto"/>
        <w:jc w:val="center"/>
        <w:rPr>
          <w:rFonts w:ascii="Times New Roman" w:eastAsia="Times New Roman" w:hAnsi="Times New Roman"/>
          <w:b/>
          <w:sz w:val="24"/>
          <w:szCs w:val="24"/>
          <w:lang w:eastAsia="ru-RU"/>
        </w:rPr>
        <w:sectPr w:rsidR="00FB04C0" w:rsidRPr="00237331" w:rsidSect="001C022E">
          <w:pgSz w:w="16838" w:h="11906" w:orient="landscape"/>
          <w:pgMar w:top="1276" w:right="1134" w:bottom="850" w:left="1134" w:header="708" w:footer="708" w:gutter="0"/>
          <w:cols w:space="708"/>
          <w:docGrid w:linePitch="360"/>
        </w:sectPr>
      </w:pPr>
    </w:p>
    <w:p w14:paraId="1FC313E3" w14:textId="62F21F23" w:rsidR="005B3302" w:rsidRPr="00237331" w:rsidRDefault="005B3302" w:rsidP="0078174A">
      <w:pPr>
        <w:keepNext/>
        <w:widowControl w:val="0"/>
        <w:autoSpaceDE w:val="0"/>
        <w:autoSpaceDN w:val="0"/>
        <w:adjustRightInd w:val="0"/>
        <w:spacing w:after="120" w:line="240" w:lineRule="auto"/>
        <w:jc w:val="center"/>
        <w:rPr>
          <w:rFonts w:ascii="Times New Roman" w:eastAsia="Times New Roman" w:hAnsi="Times New Roman"/>
          <w:sz w:val="24"/>
          <w:szCs w:val="24"/>
          <w:lang w:eastAsia="ru-RU"/>
        </w:rPr>
      </w:pPr>
      <w:r w:rsidRPr="00237331">
        <w:rPr>
          <w:rFonts w:ascii="Times New Roman" w:eastAsia="Times New Roman" w:hAnsi="Times New Roman"/>
          <w:b/>
          <w:sz w:val="24"/>
          <w:szCs w:val="24"/>
          <w:lang w:eastAsia="ru-RU"/>
        </w:rPr>
        <w:lastRenderedPageBreak/>
        <w:t>ПРИЛОЖЕНИЕ</w:t>
      </w:r>
      <w:bookmarkStart w:id="1060" w:name="Приложение5"/>
      <w:r w:rsidRPr="00237331">
        <w:rPr>
          <w:rFonts w:ascii="Times New Roman" w:eastAsia="Times New Roman" w:hAnsi="Times New Roman"/>
          <w:b/>
          <w:sz w:val="24"/>
          <w:szCs w:val="24"/>
          <w:lang w:eastAsia="ru-RU"/>
        </w:rPr>
        <w:t xml:space="preserve"> 5</w:t>
      </w:r>
      <w:bookmarkEnd w:id="1060"/>
      <w:r w:rsidRPr="00237331">
        <w:rPr>
          <w:rFonts w:ascii="Times New Roman" w:eastAsia="Times New Roman" w:hAnsi="Times New Roman"/>
          <w:sz w:val="24"/>
          <w:szCs w:val="24"/>
          <w:lang w:eastAsia="ru-RU"/>
        </w:rPr>
        <w:br/>
      </w:r>
      <w:r w:rsidR="00FE47C0" w:rsidRPr="00237331">
        <w:rPr>
          <w:rFonts w:ascii="Times New Roman" w:eastAsia="Times New Roman" w:hAnsi="Times New Roman"/>
          <w:sz w:val="24"/>
          <w:szCs w:val="24"/>
          <w:lang w:eastAsia="ru-RU"/>
        </w:rPr>
        <w:t xml:space="preserve">к концессионному соглашению </w:t>
      </w:r>
      <w:r w:rsidR="00FE47C0" w:rsidRPr="00237331">
        <w:rPr>
          <w:rFonts w:ascii="Times New Roman" w:hAnsi="Times New Roman"/>
          <w:sz w:val="24"/>
          <w:szCs w:val="24"/>
        </w:rPr>
        <w:t xml:space="preserve">в отношении объектов теплоснабжения, находящихся в собственности </w:t>
      </w:r>
      <w:r w:rsidR="00274CB8">
        <w:rPr>
          <w:rFonts w:ascii="Times New Roman" w:hAnsi="Times New Roman"/>
          <w:sz w:val="24"/>
          <w:szCs w:val="24"/>
        </w:rPr>
        <w:t>муниципального образования «</w:t>
      </w:r>
      <w:r w:rsidR="002F1EFC">
        <w:rPr>
          <w:rFonts w:ascii="Times New Roman" w:hAnsi="Times New Roman"/>
          <w:sz w:val="24"/>
          <w:szCs w:val="24"/>
        </w:rPr>
        <w:t>Сафоновский</w:t>
      </w:r>
      <w:r w:rsidR="002F1EFC" w:rsidRPr="005D2860">
        <w:rPr>
          <w:rFonts w:ascii="Times New Roman" w:hAnsi="Times New Roman"/>
          <w:sz w:val="24"/>
          <w:szCs w:val="24"/>
        </w:rPr>
        <w:t xml:space="preserve"> </w:t>
      </w:r>
      <w:r w:rsidR="00274CB8">
        <w:rPr>
          <w:rFonts w:ascii="Times New Roman" w:hAnsi="Times New Roman"/>
          <w:sz w:val="24"/>
          <w:szCs w:val="24"/>
        </w:rPr>
        <w:t>муниципальный округ»</w:t>
      </w:r>
      <w:r w:rsidR="004B2BED" w:rsidRPr="004B2BED">
        <w:rPr>
          <w:rFonts w:ascii="Times New Roman" w:hAnsi="Times New Roman"/>
          <w:sz w:val="24"/>
          <w:szCs w:val="24"/>
        </w:rPr>
        <w:t xml:space="preserve"> </w:t>
      </w:r>
      <w:r w:rsidR="00FE47C0" w:rsidRPr="00237331">
        <w:rPr>
          <w:rFonts w:ascii="Times New Roman" w:hAnsi="Times New Roman"/>
          <w:sz w:val="24"/>
          <w:szCs w:val="24"/>
        </w:rPr>
        <w:t>Смоленской области</w:t>
      </w:r>
    </w:p>
    <w:p w14:paraId="19DEB0C7" w14:textId="77777777" w:rsidR="005B3302" w:rsidRDefault="005B3302" w:rsidP="0078174A">
      <w:pPr>
        <w:pStyle w:val="af7"/>
        <w:spacing w:after="120" w:line="240" w:lineRule="auto"/>
        <w:rPr>
          <w:lang w:eastAsia="ru-RU"/>
        </w:rPr>
      </w:pPr>
      <w:bookmarkStart w:id="1061" w:name="_Toc484822142"/>
      <w:bookmarkStart w:id="1062" w:name="_Toc158211058"/>
      <w:r w:rsidRPr="00237331">
        <w:rPr>
          <w:lang w:eastAsia="ru-RU"/>
        </w:rPr>
        <w:t xml:space="preserve">Плановые значения показателей </w:t>
      </w:r>
      <w:r w:rsidR="00F411BE" w:rsidRPr="00237331">
        <w:rPr>
          <w:lang w:eastAsia="ru-RU"/>
        </w:rPr>
        <w:t>энергосбережения и</w:t>
      </w:r>
      <w:r w:rsidRPr="00237331">
        <w:rPr>
          <w:lang w:eastAsia="ru-RU"/>
        </w:rPr>
        <w:t xml:space="preserve"> энергетической эффективности объектов теплоснабжен</w:t>
      </w:r>
      <w:bookmarkEnd w:id="1053"/>
      <w:bookmarkEnd w:id="1054"/>
      <w:bookmarkEnd w:id="1055"/>
      <w:bookmarkEnd w:id="1056"/>
      <w:bookmarkEnd w:id="1057"/>
      <w:bookmarkEnd w:id="1058"/>
      <w:bookmarkEnd w:id="1059"/>
      <w:bookmarkEnd w:id="1061"/>
      <w:r w:rsidRPr="00237331">
        <w:rPr>
          <w:lang w:eastAsia="ru-RU"/>
        </w:rPr>
        <w:t>ия</w:t>
      </w:r>
      <w:bookmarkEnd w:id="1062"/>
    </w:p>
    <w:p w14:paraId="3EEDA9F1" w14:textId="77777777" w:rsidR="009501D8" w:rsidRPr="00B523AE" w:rsidRDefault="009501D8" w:rsidP="009501D8">
      <w:pPr>
        <w:spacing w:after="120" w:line="240" w:lineRule="auto"/>
        <w:rPr>
          <w:rFonts w:ascii="Times New Roman" w:hAnsi="Times New Roman"/>
          <w:b/>
          <w:sz w:val="24"/>
          <w:szCs w:val="24"/>
        </w:rPr>
      </w:pPr>
      <w:r w:rsidRPr="00B523AE">
        <w:rPr>
          <w:rFonts w:ascii="Times New Roman" w:hAnsi="Times New Roman"/>
          <w:b/>
          <w:sz w:val="24"/>
          <w:szCs w:val="24"/>
        </w:rPr>
        <w:t>Водогрейная котельная №16, Смоленская область, г. Сафоново, ул. Советская, 78</w:t>
      </w:r>
    </w:p>
    <w:p w14:paraId="718A4499" w14:textId="77777777" w:rsidR="009501D8" w:rsidRDefault="009501D8" w:rsidP="00186AC9">
      <w:pPr>
        <w:spacing w:after="0" w:line="240" w:lineRule="auto"/>
        <w:rPr>
          <w:rFonts w:ascii="Times New Roman" w:hAnsi="Times New Roman"/>
          <w:b/>
          <w:sz w:val="24"/>
          <w:szCs w:val="24"/>
        </w:rPr>
      </w:pPr>
    </w:p>
    <w:tbl>
      <w:tblPr>
        <w:tblpPr w:leftFromText="180" w:rightFromText="180" w:vertAnchor="text" w:tblpXSpec="center" w:tblpY="1"/>
        <w:tblOverlap w:val="neve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1"/>
        <w:gridCol w:w="1875"/>
        <w:gridCol w:w="4070"/>
        <w:gridCol w:w="1152"/>
        <w:gridCol w:w="778"/>
        <w:gridCol w:w="778"/>
        <w:gridCol w:w="778"/>
        <w:gridCol w:w="779"/>
        <w:gridCol w:w="778"/>
        <w:gridCol w:w="778"/>
        <w:gridCol w:w="779"/>
        <w:gridCol w:w="778"/>
        <w:gridCol w:w="778"/>
        <w:gridCol w:w="779"/>
        <w:gridCol w:w="7"/>
      </w:tblGrid>
      <w:tr w:rsidR="006274CF" w:rsidRPr="00F1647C" w14:paraId="60E9B9EF" w14:textId="77777777" w:rsidTr="008A5502">
        <w:trPr>
          <w:trHeight w:val="107"/>
        </w:trPr>
        <w:tc>
          <w:tcPr>
            <w:tcW w:w="421" w:type="dxa"/>
            <w:shd w:val="clear" w:color="auto" w:fill="D9D9D9" w:themeFill="background1" w:themeFillShade="D9"/>
            <w:vAlign w:val="center"/>
          </w:tcPr>
          <w:p w14:paraId="52899086"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 п/п</w:t>
            </w:r>
          </w:p>
        </w:tc>
        <w:tc>
          <w:tcPr>
            <w:tcW w:w="1875" w:type="dxa"/>
            <w:shd w:val="clear" w:color="auto" w:fill="D9D9D9" w:themeFill="background1" w:themeFillShade="D9"/>
            <w:vAlign w:val="center"/>
          </w:tcPr>
          <w:p w14:paraId="027A3741"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Наименование показателя</w:t>
            </w:r>
          </w:p>
        </w:tc>
        <w:tc>
          <w:tcPr>
            <w:tcW w:w="4070" w:type="dxa"/>
            <w:shd w:val="clear" w:color="auto" w:fill="D9D9D9" w:themeFill="background1" w:themeFillShade="D9"/>
            <w:vAlign w:val="center"/>
          </w:tcPr>
          <w:p w14:paraId="25A67289"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Описание показателя</w:t>
            </w:r>
          </w:p>
        </w:tc>
        <w:tc>
          <w:tcPr>
            <w:tcW w:w="1152" w:type="dxa"/>
            <w:shd w:val="clear" w:color="auto" w:fill="D9D9D9" w:themeFill="background1" w:themeFillShade="D9"/>
            <w:vAlign w:val="center"/>
          </w:tcPr>
          <w:p w14:paraId="7D84B4E7"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Единица измерения</w:t>
            </w:r>
          </w:p>
        </w:tc>
        <w:tc>
          <w:tcPr>
            <w:tcW w:w="7790" w:type="dxa"/>
            <w:gridSpan w:val="11"/>
            <w:shd w:val="clear" w:color="auto" w:fill="D9D9D9" w:themeFill="background1" w:themeFillShade="D9"/>
            <w:vAlign w:val="center"/>
          </w:tcPr>
          <w:p w14:paraId="671D0F88"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Значение показателя на каждый год срока действия концессионного соглашения (срок достижения показателей – 31 декабря соответствующего года)</w:t>
            </w:r>
          </w:p>
        </w:tc>
      </w:tr>
      <w:tr w:rsidR="006274CF" w:rsidRPr="00F1647C" w14:paraId="4FD17AF7" w14:textId="77777777" w:rsidTr="008A5502">
        <w:trPr>
          <w:gridAfter w:val="1"/>
          <w:wAfter w:w="7" w:type="dxa"/>
          <w:trHeight w:val="89"/>
        </w:trPr>
        <w:tc>
          <w:tcPr>
            <w:tcW w:w="421" w:type="dxa"/>
            <w:shd w:val="clear" w:color="auto" w:fill="D9D9D9" w:themeFill="background1" w:themeFillShade="D9"/>
            <w:vAlign w:val="center"/>
          </w:tcPr>
          <w:p w14:paraId="018EE463"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w:t>
            </w:r>
          </w:p>
        </w:tc>
        <w:tc>
          <w:tcPr>
            <w:tcW w:w="1875" w:type="dxa"/>
            <w:shd w:val="clear" w:color="auto" w:fill="D9D9D9" w:themeFill="background1" w:themeFillShade="D9"/>
            <w:vAlign w:val="center"/>
          </w:tcPr>
          <w:p w14:paraId="61DC6648"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2</w:t>
            </w:r>
          </w:p>
        </w:tc>
        <w:tc>
          <w:tcPr>
            <w:tcW w:w="4070" w:type="dxa"/>
            <w:shd w:val="clear" w:color="auto" w:fill="D9D9D9" w:themeFill="background1" w:themeFillShade="D9"/>
            <w:vAlign w:val="center"/>
          </w:tcPr>
          <w:p w14:paraId="5F4CBA76"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3</w:t>
            </w:r>
          </w:p>
        </w:tc>
        <w:tc>
          <w:tcPr>
            <w:tcW w:w="1152" w:type="dxa"/>
            <w:shd w:val="clear" w:color="auto" w:fill="D9D9D9" w:themeFill="background1" w:themeFillShade="D9"/>
            <w:vAlign w:val="center"/>
          </w:tcPr>
          <w:p w14:paraId="1D9A3229"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4</w:t>
            </w:r>
          </w:p>
        </w:tc>
        <w:tc>
          <w:tcPr>
            <w:tcW w:w="778" w:type="dxa"/>
            <w:shd w:val="clear" w:color="auto" w:fill="D9D9D9" w:themeFill="background1" w:themeFillShade="D9"/>
            <w:vAlign w:val="center"/>
          </w:tcPr>
          <w:p w14:paraId="3F831AF2"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5</w:t>
            </w:r>
          </w:p>
        </w:tc>
        <w:tc>
          <w:tcPr>
            <w:tcW w:w="778" w:type="dxa"/>
            <w:shd w:val="clear" w:color="auto" w:fill="D9D9D9" w:themeFill="background1" w:themeFillShade="D9"/>
            <w:vAlign w:val="center"/>
          </w:tcPr>
          <w:p w14:paraId="23AD9DC4"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6</w:t>
            </w:r>
          </w:p>
        </w:tc>
        <w:tc>
          <w:tcPr>
            <w:tcW w:w="778" w:type="dxa"/>
            <w:shd w:val="clear" w:color="auto" w:fill="D9D9D9" w:themeFill="background1" w:themeFillShade="D9"/>
            <w:vAlign w:val="center"/>
          </w:tcPr>
          <w:p w14:paraId="568A389A"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7</w:t>
            </w:r>
          </w:p>
        </w:tc>
        <w:tc>
          <w:tcPr>
            <w:tcW w:w="779" w:type="dxa"/>
            <w:shd w:val="clear" w:color="auto" w:fill="D9D9D9" w:themeFill="background1" w:themeFillShade="D9"/>
            <w:vAlign w:val="center"/>
          </w:tcPr>
          <w:p w14:paraId="0FAA41F7"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8</w:t>
            </w:r>
          </w:p>
        </w:tc>
        <w:tc>
          <w:tcPr>
            <w:tcW w:w="778" w:type="dxa"/>
            <w:shd w:val="clear" w:color="auto" w:fill="D9D9D9" w:themeFill="background1" w:themeFillShade="D9"/>
            <w:vAlign w:val="center"/>
          </w:tcPr>
          <w:p w14:paraId="11B1684A"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9</w:t>
            </w:r>
          </w:p>
        </w:tc>
        <w:tc>
          <w:tcPr>
            <w:tcW w:w="778" w:type="dxa"/>
            <w:shd w:val="clear" w:color="auto" w:fill="D9D9D9" w:themeFill="background1" w:themeFillShade="D9"/>
            <w:vAlign w:val="center"/>
          </w:tcPr>
          <w:p w14:paraId="5DFAA444"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10</w:t>
            </w:r>
          </w:p>
        </w:tc>
        <w:tc>
          <w:tcPr>
            <w:tcW w:w="779" w:type="dxa"/>
            <w:shd w:val="clear" w:color="auto" w:fill="D9D9D9" w:themeFill="background1" w:themeFillShade="D9"/>
            <w:vAlign w:val="center"/>
          </w:tcPr>
          <w:p w14:paraId="737CA62F"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11</w:t>
            </w:r>
          </w:p>
        </w:tc>
        <w:tc>
          <w:tcPr>
            <w:tcW w:w="778" w:type="dxa"/>
            <w:shd w:val="clear" w:color="auto" w:fill="D9D9D9" w:themeFill="background1" w:themeFillShade="D9"/>
            <w:vAlign w:val="center"/>
          </w:tcPr>
          <w:p w14:paraId="10003EFB"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12</w:t>
            </w:r>
          </w:p>
        </w:tc>
        <w:tc>
          <w:tcPr>
            <w:tcW w:w="778" w:type="dxa"/>
            <w:shd w:val="clear" w:color="auto" w:fill="D9D9D9" w:themeFill="background1" w:themeFillShade="D9"/>
            <w:vAlign w:val="center"/>
          </w:tcPr>
          <w:p w14:paraId="747CD7DB"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13</w:t>
            </w:r>
          </w:p>
        </w:tc>
        <w:tc>
          <w:tcPr>
            <w:tcW w:w="779" w:type="dxa"/>
            <w:shd w:val="clear" w:color="auto" w:fill="D9D9D9" w:themeFill="background1" w:themeFillShade="D9"/>
            <w:vAlign w:val="center"/>
          </w:tcPr>
          <w:p w14:paraId="7471E0FF"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14</w:t>
            </w:r>
          </w:p>
        </w:tc>
      </w:tr>
      <w:tr w:rsidR="006274CF" w:rsidRPr="00F1647C" w14:paraId="3CD3A4C6" w14:textId="77777777" w:rsidTr="008A5502">
        <w:trPr>
          <w:gridAfter w:val="1"/>
          <w:wAfter w:w="7" w:type="dxa"/>
          <w:trHeight w:val="193"/>
        </w:trPr>
        <w:tc>
          <w:tcPr>
            <w:tcW w:w="421" w:type="dxa"/>
            <w:vMerge w:val="restart"/>
            <w:vAlign w:val="center"/>
          </w:tcPr>
          <w:p w14:paraId="326737F6"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1.</w:t>
            </w:r>
          </w:p>
        </w:tc>
        <w:tc>
          <w:tcPr>
            <w:tcW w:w="1875" w:type="dxa"/>
            <w:vMerge w:val="restart"/>
            <w:vAlign w:val="center"/>
          </w:tcPr>
          <w:p w14:paraId="3CDAB73A" w14:textId="77777777" w:rsidR="006274CF" w:rsidRPr="00F1647C" w:rsidRDefault="006274CF" w:rsidP="008A5502">
            <w:pPr>
              <w:spacing w:after="0" w:line="240" w:lineRule="auto"/>
              <w:rPr>
                <w:rFonts w:ascii="Times New Roman" w:hAnsi="Times New Roman"/>
              </w:rPr>
            </w:pPr>
            <w:r w:rsidRPr="00F1647C">
              <w:rPr>
                <w:rFonts w:ascii="Times New Roman" w:hAnsi="Times New Roman"/>
              </w:rPr>
              <w:t>Показатели надежности</w:t>
            </w:r>
          </w:p>
        </w:tc>
        <w:tc>
          <w:tcPr>
            <w:tcW w:w="4070" w:type="dxa"/>
            <w:vMerge w:val="restart"/>
            <w:vAlign w:val="center"/>
          </w:tcPr>
          <w:p w14:paraId="2DB40443" w14:textId="77777777" w:rsidR="006274CF" w:rsidRPr="00F1647C" w:rsidRDefault="006274CF" w:rsidP="008A5502">
            <w:pPr>
              <w:spacing w:after="0" w:line="240" w:lineRule="auto"/>
              <w:contextualSpacing/>
              <w:rPr>
                <w:rFonts w:ascii="Times New Roman" w:hAnsi="Times New Roman"/>
              </w:rPr>
            </w:pPr>
            <w:r w:rsidRPr="00F1647C">
              <w:rPr>
                <w:rFonts w:ascii="Times New Roman" w:hAnsi="Times New Roman"/>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152" w:type="dxa"/>
            <w:vMerge w:val="restart"/>
            <w:vAlign w:val="center"/>
          </w:tcPr>
          <w:p w14:paraId="6E145029" w14:textId="77777777" w:rsidR="006274CF" w:rsidRPr="00F1647C" w:rsidRDefault="006274CF" w:rsidP="008A5502">
            <w:pPr>
              <w:spacing w:after="0" w:line="240" w:lineRule="auto"/>
              <w:contextualSpacing/>
              <w:jc w:val="center"/>
              <w:rPr>
                <w:rFonts w:ascii="Times New Roman" w:hAnsi="Times New Roman"/>
              </w:rPr>
            </w:pPr>
            <w:r w:rsidRPr="00F1647C">
              <w:rPr>
                <w:rFonts w:ascii="Times New Roman" w:hAnsi="Times New Roman"/>
              </w:rPr>
              <w:t>Ед./ Гкал/час</w:t>
            </w:r>
          </w:p>
        </w:tc>
        <w:tc>
          <w:tcPr>
            <w:tcW w:w="778" w:type="dxa"/>
            <w:shd w:val="clear" w:color="auto" w:fill="D9D9D9" w:themeFill="background1" w:themeFillShade="D9"/>
            <w:vAlign w:val="center"/>
          </w:tcPr>
          <w:p w14:paraId="1C541C39"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61CB7CC3"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567E3EAC"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443733A9"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14C5B8CF" w14:textId="77777777" w:rsidR="006274CF" w:rsidRPr="00F1647C" w:rsidRDefault="006274CF" w:rsidP="008A5502">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004F8B96" w14:textId="77777777" w:rsidR="006274CF" w:rsidRPr="00F1647C" w:rsidRDefault="006274CF" w:rsidP="008A5502">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06AA9751" w14:textId="77777777" w:rsidR="006274CF" w:rsidRPr="00F1647C" w:rsidRDefault="006274CF" w:rsidP="008A5502">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597BBD24" w14:textId="77777777" w:rsidR="006274CF" w:rsidRPr="00F1647C" w:rsidRDefault="006274CF" w:rsidP="008A5502">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7B13F78F" w14:textId="77777777" w:rsidR="006274CF" w:rsidRPr="00F1647C" w:rsidRDefault="006274CF" w:rsidP="008A5502">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480D2F12" w14:textId="77777777" w:rsidR="006274CF" w:rsidRPr="00F1647C" w:rsidRDefault="006274CF" w:rsidP="008A5502">
            <w:pPr>
              <w:spacing w:after="0" w:line="240" w:lineRule="auto"/>
              <w:jc w:val="center"/>
              <w:rPr>
                <w:rFonts w:ascii="Times New Roman" w:hAnsi="Times New Roman"/>
                <w:bCs/>
                <w:lang w:val="en-US"/>
              </w:rPr>
            </w:pPr>
          </w:p>
        </w:tc>
      </w:tr>
      <w:tr w:rsidR="006274CF" w:rsidRPr="00F1647C" w14:paraId="203AF0D7" w14:textId="77777777" w:rsidTr="008A5502">
        <w:trPr>
          <w:gridAfter w:val="1"/>
          <w:wAfter w:w="7" w:type="dxa"/>
          <w:trHeight w:val="424"/>
        </w:trPr>
        <w:tc>
          <w:tcPr>
            <w:tcW w:w="421" w:type="dxa"/>
            <w:vMerge/>
            <w:vAlign w:val="center"/>
          </w:tcPr>
          <w:p w14:paraId="1E65149A" w14:textId="77777777" w:rsidR="006274CF" w:rsidRPr="00F1647C" w:rsidRDefault="006274CF" w:rsidP="008A5502">
            <w:pPr>
              <w:spacing w:after="0" w:line="240" w:lineRule="auto"/>
              <w:jc w:val="center"/>
              <w:rPr>
                <w:rFonts w:ascii="Times New Roman" w:hAnsi="Times New Roman"/>
              </w:rPr>
            </w:pPr>
          </w:p>
        </w:tc>
        <w:tc>
          <w:tcPr>
            <w:tcW w:w="1875" w:type="dxa"/>
            <w:vMerge/>
            <w:vAlign w:val="center"/>
          </w:tcPr>
          <w:p w14:paraId="26D4152A" w14:textId="77777777" w:rsidR="006274CF" w:rsidRPr="00F1647C" w:rsidRDefault="006274CF" w:rsidP="008A5502">
            <w:pPr>
              <w:spacing w:after="0" w:line="240" w:lineRule="auto"/>
              <w:jc w:val="center"/>
              <w:rPr>
                <w:rFonts w:ascii="Times New Roman" w:hAnsi="Times New Roman"/>
              </w:rPr>
            </w:pPr>
          </w:p>
        </w:tc>
        <w:tc>
          <w:tcPr>
            <w:tcW w:w="4070" w:type="dxa"/>
            <w:vMerge/>
            <w:vAlign w:val="center"/>
          </w:tcPr>
          <w:p w14:paraId="313CAF18" w14:textId="77777777" w:rsidR="006274CF" w:rsidRPr="00F1647C" w:rsidRDefault="006274CF" w:rsidP="008A5502">
            <w:pPr>
              <w:spacing w:after="0" w:line="240" w:lineRule="auto"/>
              <w:rPr>
                <w:rFonts w:ascii="Times New Roman" w:hAnsi="Times New Roman"/>
              </w:rPr>
            </w:pPr>
          </w:p>
        </w:tc>
        <w:tc>
          <w:tcPr>
            <w:tcW w:w="1152" w:type="dxa"/>
            <w:vMerge/>
            <w:vAlign w:val="center"/>
          </w:tcPr>
          <w:p w14:paraId="00160676" w14:textId="77777777" w:rsidR="006274CF" w:rsidRPr="00F1647C" w:rsidRDefault="006274CF" w:rsidP="008A5502">
            <w:pPr>
              <w:spacing w:after="0" w:line="240" w:lineRule="auto"/>
              <w:jc w:val="center"/>
              <w:rPr>
                <w:rFonts w:ascii="Times New Roman" w:hAnsi="Times New Roman"/>
              </w:rPr>
            </w:pPr>
          </w:p>
        </w:tc>
        <w:tc>
          <w:tcPr>
            <w:tcW w:w="778" w:type="dxa"/>
            <w:vAlign w:val="center"/>
          </w:tcPr>
          <w:p w14:paraId="68028F11"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453773D7"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7B63DF76"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0</w:t>
            </w:r>
          </w:p>
        </w:tc>
        <w:tc>
          <w:tcPr>
            <w:tcW w:w="779" w:type="dxa"/>
            <w:vAlign w:val="center"/>
          </w:tcPr>
          <w:p w14:paraId="4180A256"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0</w:t>
            </w:r>
          </w:p>
        </w:tc>
        <w:tc>
          <w:tcPr>
            <w:tcW w:w="778" w:type="dxa"/>
            <w:shd w:val="clear" w:color="auto" w:fill="D9D9D9" w:themeFill="background1" w:themeFillShade="D9"/>
            <w:vAlign w:val="center"/>
          </w:tcPr>
          <w:p w14:paraId="7EE08971" w14:textId="77777777" w:rsidR="006274CF" w:rsidRPr="00F1647C" w:rsidRDefault="006274CF" w:rsidP="008A5502">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0705A9D8" w14:textId="77777777" w:rsidR="006274CF" w:rsidRPr="00F1647C" w:rsidRDefault="006274CF" w:rsidP="008A5502">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7F516542" w14:textId="77777777" w:rsidR="006274CF" w:rsidRPr="00F1647C" w:rsidRDefault="006274CF" w:rsidP="008A5502">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70A6921B" w14:textId="77777777" w:rsidR="006274CF" w:rsidRPr="00F1647C" w:rsidRDefault="006274CF" w:rsidP="008A5502">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413FFCD6" w14:textId="77777777" w:rsidR="006274CF" w:rsidRPr="00F1647C" w:rsidRDefault="006274CF" w:rsidP="008A5502">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4ED36E4A" w14:textId="77777777" w:rsidR="006274CF" w:rsidRPr="00F1647C" w:rsidRDefault="006274CF" w:rsidP="008A5502">
            <w:pPr>
              <w:spacing w:after="0" w:line="240" w:lineRule="auto"/>
              <w:jc w:val="center"/>
              <w:rPr>
                <w:rFonts w:ascii="Times New Roman" w:hAnsi="Times New Roman"/>
              </w:rPr>
            </w:pPr>
          </w:p>
        </w:tc>
      </w:tr>
      <w:tr w:rsidR="006274CF" w:rsidRPr="00F1647C" w14:paraId="480B3871" w14:textId="77777777" w:rsidTr="008A5502">
        <w:trPr>
          <w:gridAfter w:val="1"/>
          <w:wAfter w:w="7" w:type="dxa"/>
          <w:trHeight w:val="135"/>
        </w:trPr>
        <w:tc>
          <w:tcPr>
            <w:tcW w:w="421" w:type="dxa"/>
            <w:vMerge w:val="restart"/>
            <w:shd w:val="clear" w:color="auto" w:fill="auto"/>
            <w:vAlign w:val="center"/>
          </w:tcPr>
          <w:p w14:paraId="1036276C"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2.</w:t>
            </w:r>
          </w:p>
        </w:tc>
        <w:tc>
          <w:tcPr>
            <w:tcW w:w="1875" w:type="dxa"/>
            <w:vMerge w:val="restart"/>
            <w:shd w:val="clear" w:color="auto" w:fill="auto"/>
            <w:vAlign w:val="center"/>
          </w:tcPr>
          <w:p w14:paraId="0893205F" w14:textId="77777777" w:rsidR="006274CF" w:rsidRPr="00F1647C" w:rsidRDefault="006274CF" w:rsidP="008A5502">
            <w:pPr>
              <w:spacing w:after="0" w:line="240" w:lineRule="auto"/>
              <w:rPr>
                <w:rFonts w:ascii="Times New Roman" w:hAnsi="Times New Roman"/>
              </w:rPr>
            </w:pPr>
            <w:r w:rsidRPr="00F1647C">
              <w:rPr>
                <w:rFonts w:ascii="Times New Roman" w:hAnsi="Times New Roman"/>
              </w:rPr>
              <w:t>Показатели энергетической эффективности объектов теплоснабжения</w:t>
            </w:r>
          </w:p>
        </w:tc>
        <w:tc>
          <w:tcPr>
            <w:tcW w:w="4070" w:type="dxa"/>
            <w:vMerge w:val="restart"/>
            <w:vAlign w:val="center"/>
          </w:tcPr>
          <w:p w14:paraId="0F4D9097" w14:textId="77777777" w:rsidR="006274CF" w:rsidRPr="00F1647C" w:rsidRDefault="006274CF" w:rsidP="008A5502">
            <w:pPr>
              <w:autoSpaceDE w:val="0"/>
              <w:adjustRightInd w:val="0"/>
              <w:spacing w:after="0" w:line="240" w:lineRule="auto"/>
              <w:rPr>
                <w:rFonts w:ascii="Times New Roman" w:hAnsi="Times New Roman"/>
              </w:rPr>
            </w:pPr>
            <w:r w:rsidRPr="00F1647C">
              <w:rPr>
                <w:rFonts w:ascii="Times New Roman" w:hAnsi="Times New Roman"/>
              </w:rPr>
              <w:t>Удельный расход топлива на производство единицы тепловой энергии, отпускаемой с коллекторов источников тепловой энергии</w:t>
            </w:r>
          </w:p>
        </w:tc>
        <w:tc>
          <w:tcPr>
            <w:tcW w:w="1152" w:type="dxa"/>
            <w:vMerge w:val="restart"/>
            <w:vAlign w:val="center"/>
          </w:tcPr>
          <w:p w14:paraId="2DB0AD8D"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rPr>
              <w:t>кг т.у.т./ Гкал</w:t>
            </w:r>
          </w:p>
        </w:tc>
        <w:tc>
          <w:tcPr>
            <w:tcW w:w="778" w:type="dxa"/>
            <w:shd w:val="clear" w:color="auto" w:fill="D9D9D9" w:themeFill="background1" w:themeFillShade="D9"/>
            <w:vAlign w:val="center"/>
          </w:tcPr>
          <w:p w14:paraId="6DFEB2A4"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5F183529"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3EBC6233"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5C10257A"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727AA92F" w14:textId="77777777" w:rsidR="006274CF" w:rsidRPr="00F1647C" w:rsidRDefault="006274CF" w:rsidP="008A5502">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66B9778B" w14:textId="77777777" w:rsidR="006274CF" w:rsidRPr="00F1647C" w:rsidRDefault="006274CF" w:rsidP="008A5502">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742BF8EB" w14:textId="77777777" w:rsidR="006274CF" w:rsidRPr="00F1647C" w:rsidRDefault="006274CF" w:rsidP="008A5502">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55F93F03" w14:textId="77777777" w:rsidR="006274CF" w:rsidRPr="00F1647C" w:rsidRDefault="006274CF" w:rsidP="008A5502">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55F348CE" w14:textId="77777777" w:rsidR="006274CF" w:rsidRPr="00F1647C" w:rsidRDefault="006274CF" w:rsidP="008A5502">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713CE432" w14:textId="77777777" w:rsidR="006274CF" w:rsidRPr="00F1647C" w:rsidRDefault="006274CF" w:rsidP="008A5502">
            <w:pPr>
              <w:spacing w:after="0" w:line="240" w:lineRule="auto"/>
              <w:jc w:val="center"/>
              <w:rPr>
                <w:rFonts w:ascii="Times New Roman" w:hAnsi="Times New Roman"/>
                <w:bCs/>
                <w:lang w:val="en-US"/>
              </w:rPr>
            </w:pPr>
          </w:p>
        </w:tc>
      </w:tr>
      <w:tr w:rsidR="009501D8" w:rsidRPr="00F1647C" w14:paraId="2DE2AB2D" w14:textId="77777777" w:rsidTr="008A5502">
        <w:trPr>
          <w:gridAfter w:val="1"/>
          <w:wAfter w:w="7" w:type="dxa"/>
          <w:trHeight w:val="194"/>
        </w:trPr>
        <w:tc>
          <w:tcPr>
            <w:tcW w:w="421" w:type="dxa"/>
            <w:vMerge/>
            <w:shd w:val="clear" w:color="auto" w:fill="auto"/>
            <w:vAlign w:val="center"/>
          </w:tcPr>
          <w:p w14:paraId="71811EA4" w14:textId="77777777" w:rsidR="009501D8" w:rsidRPr="00F1647C" w:rsidRDefault="009501D8" w:rsidP="009501D8">
            <w:pPr>
              <w:spacing w:after="0" w:line="240" w:lineRule="auto"/>
              <w:jc w:val="center"/>
              <w:rPr>
                <w:rFonts w:ascii="Times New Roman" w:hAnsi="Times New Roman"/>
              </w:rPr>
            </w:pPr>
          </w:p>
        </w:tc>
        <w:tc>
          <w:tcPr>
            <w:tcW w:w="1875" w:type="dxa"/>
            <w:vMerge/>
            <w:shd w:val="clear" w:color="auto" w:fill="auto"/>
            <w:vAlign w:val="center"/>
          </w:tcPr>
          <w:p w14:paraId="01816062" w14:textId="77777777" w:rsidR="009501D8" w:rsidRPr="00F1647C" w:rsidRDefault="009501D8" w:rsidP="009501D8">
            <w:pPr>
              <w:spacing w:after="0" w:line="240" w:lineRule="auto"/>
              <w:rPr>
                <w:rFonts w:ascii="Times New Roman" w:hAnsi="Times New Roman"/>
              </w:rPr>
            </w:pPr>
          </w:p>
        </w:tc>
        <w:tc>
          <w:tcPr>
            <w:tcW w:w="4070" w:type="dxa"/>
            <w:vMerge/>
            <w:vAlign w:val="center"/>
          </w:tcPr>
          <w:p w14:paraId="5B5B4B2B" w14:textId="77777777" w:rsidR="009501D8" w:rsidRPr="00F1647C" w:rsidRDefault="009501D8" w:rsidP="009501D8">
            <w:pPr>
              <w:spacing w:after="0" w:line="240" w:lineRule="auto"/>
              <w:rPr>
                <w:rFonts w:ascii="Times New Roman" w:hAnsi="Times New Roman"/>
              </w:rPr>
            </w:pPr>
          </w:p>
        </w:tc>
        <w:tc>
          <w:tcPr>
            <w:tcW w:w="1152" w:type="dxa"/>
            <w:vMerge/>
            <w:vAlign w:val="center"/>
          </w:tcPr>
          <w:p w14:paraId="585F99F8"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auto"/>
            <w:vAlign w:val="center"/>
          </w:tcPr>
          <w:p w14:paraId="66A2B33B" w14:textId="2E078576" w:rsidR="009501D8" w:rsidRPr="00F1647C" w:rsidRDefault="009501D8" w:rsidP="009501D8">
            <w:pPr>
              <w:spacing w:after="0" w:line="240" w:lineRule="auto"/>
              <w:jc w:val="center"/>
              <w:rPr>
                <w:rFonts w:ascii="Times New Roman" w:hAnsi="Times New Roman"/>
              </w:rPr>
            </w:pPr>
            <w:r w:rsidRPr="00C16D67">
              <w:rPr>
                <w:rFonts w:ascii="Times New Roman" w:hAnsi="Times New Roman"/>
                <w:sz w:val="24"/>
                <w:szCs w:val="24"/>
              </w:rPr>
              <w:t>161,55</w:t>
            </w:r>
          </w:p>
        </w:tc>
        <w:tc>
          <w:tcPr>
            <w:tcW w:w="778" w:type="dxa"/>
            <w:shd w:val="clear" w:color="auto" w:fill="auto"/>
            <w:vAlign w:val="center"/>
          </w:tcPr>
          <w:p w14:paraId="0AC2CD1B" w14:textId="685CD3E0" w:rsidR="009501D8" w:rsidRPr="00F1647C" w:rsidRDefault="009501D8" w:rsidP="009501D8">
            <w:pPr>
              <w:spacing w:after="0" w:line="240" w:lineRule="auto"/>
              <w:jc w:val="center"/>
              <w:rPr>
                <w:rFonts w:ascii="Times New Roman" w:hAnsi="Times New Roman"/>
              </w:rPr>
            </w:pPr>
            <w:r w:rsidRPr="00C16D67">
              <w:rPr>
                <w:rFonts w:ascii="Times New Roman" w:hAnsi="Times New Roman"/>
                <w:sz w:val="24"/>
                <w:szCs w:val="24"/>
              </w:rPr>
              <w:t>161,55</w:t>
            </w:r>
          </w:p>
        </w:tc>
        <w:tc>
          <w:tcPr>
            <w:tcW w:w="778" w:type="dxa"/>
            <w:shd w:val="clear" w:color="auto" w:fill="auto"/>
            <w:vAlign w:val="center"/>
          </w:tcPr>
          <w:p w14:paraId="6E434325" w14:textId="456E0ECA" w:rsidR="009501D8" w:rsidRPr="00F1647C" w:rsidRDefault="009501D8" w:rsidP="009501D8">
            <w:pPr>
              <w:spacing w:after="0" w:line="240" w:lineRule="auto"/>
              <w:jc w:val="center"/>
              <w:rPr>
                <w:rFonts w:ascii="Times New Roman" w:hAnsi="Times New Roman"/>
                <w:iCs/>
                <w:lang w:eastAsia="ru-RU"/>
              </w:rPr>
            </w:pPr>
            <w:r w:rsidRPr="00C16D67">
              <w:rPr>
                <w:rFonts w:ascii="Times New Roman" w:hAnsi="Times New Roman"/>
                <w:sz w:val="24"/>
                <w:szCs w:val="24"/>
              </w:rPr>
              <w:t>161,55</w:t>
            </w:r>
          </w:p>
        </w:tc>
        <w:tc>
          <w:tcPr>
            <w:tcW w:w="779" w:type="dxa"/>
            <w:shd w:val="clear" w:color="auto" w:fill="auto"/>
            <w:vAlign w:val="center"/>
          </w:tcPr>
          <w:p w14:paraId="2573E771" w14:textId="15E4DFB6" w:rsidR="009501D8" w:rsidRPr="00F1647C" w:rsidRDefault="009501D8" w:rsidP="009501D8">
            <w:pPr>
              <w:spacing w:after="0" w:line="240" w:lineRule="auto"/>
              <w:jc w:val="center"/>
              <w:rPr>
                <w:rFonts w:ascii="Times New Roman" w:hAnsi="Times New Roman"/>
              </w:rPr>
            </w:pPr>
            <w:r w:rsidRPr="00C16D67">
              <w:rPr>
                <w:rFonts w:ascii="Times New Roman" w:hAnsi="Times New Roman"/>
                <w:sz w:val="24"/>
                <w:szCs w:val="24"/>
              </w:rPr>
              <w:t>161,55</w:t>
            </w:r>
          </w:p>
        </w:tc>
        <w:tc>
          <w:tcPr>
            <w:tcW w:w="778" w:type="dxa"/>
            <w:shd w:val="clear" w:color="auto" w:fill="D9D9D9" w:themeFill="background1" w:themeFillShade="D9"/>
            <w:vAlign w:val="center"/>
          </w:tcPr>
          <w:p w14:paraId="6A829D69"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2FDDAA4D"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65DB07B0"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1EC2E23A"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356D8524"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45998727" w14:textId="77777777" w:rsidR="009501D8" w:rsidRPr="00F1647C" w:rsidRDefault="009501D8" w:rsidP="009501D8">
            <w:pPr>
              <w:spacing w:after="0" w:line="240" w:lineRule="auto"/>
              <w:jc w:val="center"/>
              <w:rPr>
                <w:rFonts w:ascii="Times New Roman" w:hAnsi="Times New Roman"/>
              </w:rPr>
            </w:pPr>
          </w:p>
        </w:tc>
      </w:tr>
    </w:tbl>
    <w:p w14:paraId="36D633AF" w14:textId="77777777" w:rsidR="006274CF" w:rsidRPr="00186AC9" w:rsidRDefault="006274CF" w:rsidP="00186AC9">
      <w:pPr>
        <w:spacing w:after="0" w:line="240" w:lineRule="auto"/>
        <w:rPr>
          <w:rFonts w:ascii="Times New Roman" w:hAnsi="Times New Roman"/>
          <w:b/>
          <w:sz w:val="24"/>
          <w:szCs w:val="24"/>
        </w:rPr>
      </w:pPr>
    </w:p>
    <w:p w14:paraId="42E26289" w14:textId="54BC62B8" w:rsidR="009501D8" w:rsidRPr="00B523AE" w:rsidRDefault="009501D8" w:rsidP="009501D8">
      <w:pPr>
        <w:spacing w:after="120" w:line="240" w:lineRule="auto"/>
        <w:rPr>
          <w:rFonts w:ascii="Times New Roman" w:hAnsi="Times New Roman"/>
          <w:b/>
          <w:color w:val="000000"/>
          <w:sz w:val="24"/>
          <w:szCs w:val="24"/>
          <w:lang w:eastAsia="ru-RU"/>
        </w:rPr>
      </w:pPr>
      <w:r w:rsidRPr="00B523AE">
        <w:rPr>
          <w:rFonts w:ascii="Times New Roman" w:hAnsi="Times New Roman"/>
          <w:b/>
          <w:sz w:val="24"/>
          <w:szCs w:val="24"/>
        </w:rPr>
        <w:t xml:space="preserve">Водогрейная котельная №4, Смоленская область, г. Сафоново, </w:t>
      </w:r>
      <w:r w:rsidRPr="00B523AE">
        <w:rPr>
          <w:rFonts w:ascii="Times New Roman" w:hAnsi="Times New Roman"/>
          <w:b/>
          <w:color w:val="000000"/>
          <w:sz w:val="24"/>
          <w:szCs w:val="24"/>
          <w:lang w:eastAsia="ru-RU"/>
        </w:rPr>
        <w:t>ул. Красногвардейская</w:t>
      </w:r>
    </w:p>
    <w:tbl>
      <w:tblPr>
        <w:tblpPr w:leftFromText="180" w:rightFromText="180" w:vertAnchor="text" w:tblpXSpec="center" w:tblpY="1"/>
        <w:tblOverlap w:val="neve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1"/>
        <w:gridCol w:w="1875"/>
        <w:gridCol w:w="4070"/>
        <w:gridCol w:w="1152"/>
        <w:gridCol w:w="778"/>
        <w:gridCol w:w="778"/>
        <w:gridCol w:w="778"/>
        <w:gridCol w:w="779"/>
        <w:gridCol w:w="778"/>
        <w:gridCol w:w="778"/>
        <w:gridCol w:w="779"/>
        <w:gridCol w:w="778"/>
        <w:gridCol w:w="778"/>
        <w:gridCol w:w="779"/>
        <w:gridCol w:w="7"/>
      </w:tblGrid>
      <w:tr w:rsidR="006274CF" w:rsidRPr="00F1647C" w14:paraId="26EE4030" w14:textId="77777777" w:rsidTr="009501D8">
        <w:trPr>
          <w:trHeight w:val="107"/>
        </w:trPr>
        <w:tc>
          <w:tcPr>
            <w:tcW w:w="421" w:type="dxa"/>
            <w:shd w:val="clear" w:color="auto" w:fill="D9D9D9" w:themeFill="background1" w:themeFillShade="D9"/>
            <w:vAlign w:val="center"/>
          </w:tcPr>
          <w:p w14:paraId="4B6CFB77"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 п/п</w:t>
            </w:r>
          </w:p>
        </w:tc>
        <w:tc>
          <w:tcPr>
            <w:tcW w:w="1875" w:type="dxa"/>
            <w:shd w:val="clear" w:color="auto" w:fill="D9D9D9" w:themeFill="background1" w:themeFillShade="D9"/>
            <w:vAlign w:val="center"/>
          </w:tcPr>
          <w:p w14:paraId="2EF7EC75"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Наименование показателя</w:t>
            </w:r>
          </w:p>
        </w:tc>
        <w:tc>
          <w:tcPr>
            <w:tcW w:w="4070" w:type="dxa"/>
            <w:shd w:val="clear" w:color="auto" w:fill="D9D9D9" w:themeFill="background1" w:themeFillShade="D9"/>
            <w:vAlign w:val="center"/>
          </w:tcPr>
          <w:p w14:paraId="78371161"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Описание показателя</w:t>
            </w:r>
          </w:p>
        </w:tc>
        <w:tc>
          <w:tcPr>
            <w:tcW w:w="1152" w:type="dxa"/>
            <w:shd w:val="clear" w:color="auto" w:fill="D9D9D9" w:themeFill="background1" w:themeFillShade="D9"/>
            <w:vAlign w:val="center"/>
          </w:tcPr>
          <w:p w14:paraId="73A29E03"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Единица измерения</w:t>
            </w:r>
          </w:p>
        </w:tc>
        <w:tc>
          <w:tcPr>
            <w:tcW w:w="7790" w:type="dxa"/>
            <w:gridSpan w:val="11"/>
            <w:shd w:val="clear" w:color="auto" w:fill="D9D9D9" w:themeFill="background1" w:themeFillShade="D9"/>
            <w:vAlign w:val="center"/>
          </w:tcPr>
          <w:p w14:paraId="4094C8F5"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Значение показателя на каждый год срока действия концессионного соглашения (срок достижения показателей – 31 декабря соответствующего года)</w:t>
            </w:r>
          </w:p>
        </w:tc>
      </w:tr>
      <w:tr w:rsidR="006274CF" w:rsidRPr="00F1647C" w14:paraId="16A9636C" w14:textId="77777777" w:rsidTr="009501D8">
        <w:trPr>
          <w:gridAfter w:val="1"/>
          <w:wAfter w:w="7" w:type="dxa"/>
          <w:trHeight w:val="89"/>
        </w:trPr>
        <w:tc>
          <w:tcPr>
            <w:tcW w:w="421" w:type="dxa"/>
            <w:shd w:val="clear" w:color="auto" w:fill="D9D9D9" w:themeFill="background1" w:themeFillShade="D9"/>
            <w:vAlign w:val="center"/>
          </w:tcPr>
          <w:p w14:paraId="1D213B78"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w:t>
            </w:r>
          </w:p>
        </w:tc>
        <w:tc>
          <w:tcPr>
            <w:tcW w:w="1875" w:type="dxa"/>
            <w:shd w:val="clear" w:color="auto" w:fill="D9D9D9" w:themeFill="background1" w:themeFillShade="D9"/>
            <w:vAlign w:val="center"/>
          </w:tcPr>
          <w:p w14:paraId="1EF32FC1"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2</w:t>
            </w:r>
          </w:p>
        </w:tc>
        <w:tc>
          <w:tcPr>
            <w:tcW w:w="4070" w:type="dxa"/>
            <w:shd w:val="clear" w:color="auto" w:fill="D9D9D9" w:themeFill="background1" w:themeFillShade="D9"/>
            <w:vAlign w:val="center"/>
          </w:tcPr>
          <w:p w14:paraId="727BCBB0"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3</w:t>
            </w:r>
          </w:p>
        </w:tc>
        <w:tc>
          <w:tcPr>
            <w:tcW w:w="1152" w:type="dxa"/>
            <w:shd w:val="clear" w:color="auto" w:fill="D9D9D9" w:themeFill="background1" w:themeFillShade="D9"/>
            <w:vAlign w:val="center"/>
          </w:tcPr>
          <w:p w14:paraId="12421135"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4</w:t>
            </w:r>
          </w:p>
        </w:tc>
        <w:tc>
          <w:tcPr>
            <w:tcW w:w="778" w:type="dxa"/>
            <w:shd w:val="clear" w:color="auto" w:fill="D9D9D9" w:themeFill="background1" w:themeFillShade="D9"/>
            <w:vAlign w:val="center"/>
          </w:tcPr>
          <w:p w14:paraId="0B9AD1E2"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5</w:t>
            </w:r>
          </w:p>
        </w:tc>
        <w:tc>
          <w:tcPr>
            <w:tcW w:w="778" w:type="dxa"/>
            <w:shd w:val="clear" w:color="auto" w:fill="D9D9D9" w:themeFill="background1" w:themeFillShade="D9"/>
            <w:vAlign w:val="center"/>
          </w:tcPr>
          <w:p w14:paraId="4D728459"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6</w:t>
            </w:r>
          </w:p>
        </w:tc>
        <w:tc>
          <w:tcPr>
            <w:tcW w:w="778" w:type="dxa"/>
            <w:shd w:val="clear" w:color="auto" w:fill="D9D9D9" w:themeFill="background1" w:themeFillShade="D9"/>
            <w:vAlign w:val="center"/>
          </w:tcPr>
          <w:p w14:paraId="3D4C1B7B"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7</w:t>
            </w:r>
          </w:p>
        </w:tc>
        <w:tc>
          <w:tcPr>
            <w:tcW w:w="779" w:type="dxa"/>
            <w:shd w:val="clear" w:color="auto" w:fill="D9D9D9" w:themeFill="background1" w:themeFillShade="D9"/>
            <w:vAlign w:val="center"/>
          </w:tcPr>
          <w:p w14:paraId="2BC70CA9"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8</w:t>
            </w:r>
          </w:p>
        </w:tc>
        <w:tc>
          <w:tcPr>
            <w:tcW w:w="778" w:type="dxa"/>
            <w:shd w:val="clear" w:color="auto" w:fill="D9D9D9" w:themeFill="background1" w:themeFillShade="D9"/>
            <w:vAlign w:val="center"/>
          </w:tcPr>
          <w:p w14:paraId="0E3D741B"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9</w:t>
            </w:r>
          </w:p>
        </w:tc>
        <w:tc>
          <w:tcPr>
            <w:tcW w:w="778" w:type="dxa"/>
            <w:shd w:val="clear" w:color="auto" w:fill="D9D9D9" w:themeFill="background1" w:themeFillShade="D9"/>
            <w:vAlign w:val="center"/>
          </w:tcPr>
          <w:p w14:paraId="669BF8F0"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10</w:t>
            </w:r>
          </w:p>
        </w:tc>
        <w:tc>
          <w:tcPr>
            <w:tcW w:w="779" w:type="dxa"/>
            <w:shd w:val="clear" w:color="auto" w:fill="D9D9D9" w:themeFill="background1" w:themeFillShade="D9"/>
            <w:vAlign w:val="center"/>
          </w:tcPr>
          <w:p w14:paraId="08A9F3D2"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11</w:t>
            </w:r>
          </w:p>
        </w:tc>
        <w:tc>
          <w:tcPr>
            <w:tcW w:w="778" w:type="dxa"/>
            <w:shd w:val="clear" w:color="auto" w:fill="D9D9D9" w:themeFill="background1" w:themeFillShade="D9"/>
            <w:vAlign w:val="center"/>
          </w:tcPr>
          <w:p w14:paraId="7AFB7097"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12</w:t>
            </w:r>
          </w:p>
        </w:tc>
        <w:tc>
          <w:tcPr>
            <w:tcW w:w="778" w:type="dxa"/>
            <w:shd w:val="clear" w:color="auto" w:fill="D9D9D9" w:themeFill="background1" w:themeFillShade="D9"/>
            <w:vAlign w:val="center"/>
          </w:tcPr>
          <w:p w14:paraId="1B1B3EA1"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13</w:t>
            </w:r>
          </w:p>
        </w:tc>
        <w:tc>
          <w:tcPr>
            <w:tcW w:w="779" w:type="dxa"/>
            <w:shd w:val="clear" w:color="auto" w:fill="D9D9D9" w:themeFill="background1" w:themeFillShade="D9"/>
            <w:vAlign w:val="center"/>
          </w:tcPr>
          <w:p w14:paraId="7F3E5E02"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14</w:t>
            </w:r>
          </w:p>
        </w:tc>
      </w:tr>
      <w:tr w:rsidR="006274CF" w:rsidRPr="00F1647C" w14:paraId="5D232E90" w14:textId="77777777" w:rsidTr="009501D8">
        <w:trPr>
          <w:gridAfter w:val="1"/>
          <w:wAfter w:w="7" w:type="dxa"/>
          <w:trHeight w:val="193"/>
        </w:trPr>
        <w:tc>
          <w:tcPr>
            <w:tcW w:w="421" w:type="dxa"/>
            <w:vMerge w:val="restart"/>
            <w:vAlign w:val="center"/>
          </w:tcPr>
          <w:p w14:paraId="7B57E0E6"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1.</w:t>
            </w:r>
          </w:p>
        </w:tc>
        <w:tc>
          <w:tcPr>
            <w:tcW w:w="1875" w:type="dxa"/>
            <w:vMerge w:val="restart"/>
            <w:vAlign w:val="center"/>
          </w:tcPr>
          <w:p w14:paraId="755BE05F" w14:textId="77777777" w:rsidR="006274CF" w:rsidRPr="00F1647C" w:rsidRDefault="006274CF" w:rsidP="008A5502">
            <w:pPr>
              <w:spacing w:after="0" w:line="240" w:lineRule="auto"/>
              <w:rPr>
                <w:rFonts w:ascii="Times New Roman" w:hAnsi="Times New Roman"/>
              </w:rPr>
            </w:pPr>
            <w:r w:rsidRPr="00F1647C">
              <w:rPr>
                <w:rFonts w:ascii="Times New Roman" w:hAnsi="Times New Roman"/>
              </w:rPr>
              <w:t>Показатели надежности</w:t>
            </w:r>
          </w:p>
        </w:tc>
        <w:tc>
          <w:tcPr>
            <w:tcW w:w="4070" w:type="dxa"/>
            <w:vMerge w:val="restart"/>
            <w:vAlign w:val="center"/>
          </w:tcPr>
          <w:p w14:paraId="60BB906D" w14:textId="77777777" w:rsidR="006274CF" w:rsidRPr="00F1647C" w:rsidRDefault="006274CF" w:rsidP="008A5502">
            <w:pPr>
              <w:spacing w:after="0" w:line="240" w:lineRule="auto"/>
              <w:contextualSpacing/>
              <w:rPr>
                <w:rFonts w:ascii="Times New Roman" w:hAnsi="Times New Roman"/>
              </w:rPr>
            </w:pPr>
            <w:r w:rsidRPr="00F1647C">
              <w:rPr>
                <w:rFonts w:ascii="Times New Roman" w:hAnsi="Times New Roman"/>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152" w:type="dxa"/>
            <w:vMerge w:val="restart"/>
            <w:vAlign w:val="center"/>
          </w:tcPr>
          <w:p w14:paraId="16A07F71" w14:textId="77777777" w:rsidR="006274CF" w:rsidRPr="00F1647C" w:rsidRDefault="006274CF" w:rsidP="008A5502">
            <w:pPr>
              <w:spacing w:after="0" w:line="240" w:lineRule="auto"/>
              <w:contextualSpacing/>
              <w:jc w:val="center"/>
              <w:rPr>
                <w:rFonts w:ascii="Times New Roman" w:hAnsi="Times New Roman"/>
              </w:rPr>
            </w:pPr>
            <w:r w:rsidRPr="00F1647C">
              <w:rPr>
                <w:rFonts w:ascii="Times New Roman" w:hAnsi="Times New Roman"/>
              </w:rPr>
              <w:t>Ед./ Гкал/час</w:t>
            </w:r>
          </w:p>
        </w:tc>
        <w:tc>
          <w:tcPr>
            <w:tcW w:w="778" w:type="dxa"/>
            <w:shd w:val="clear" w:color="auto" w:fill="D9D9D9" w:themeFill="background1" w:themeFillShade="D9"/>
            <w:vAlign w:val="center"/>
          </w:tcPr>
          <w:p w14:paraId="2645BD5C"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5C7E4BCF"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742F38C9"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52A26922"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3BA82FC5" w14:textId="77777777" w:rsidR="006274CF" w:rsidRPr="00F1647C" w:rsidRDefault="006274CF" w:rsidP="008A5502">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3E3D5A0E" w14:textId="77777777" w:rsidR="006274CF" w:rsidRPr="00F1647C" w:rsidRDefault="006274CF" w:rsidP="008A5502">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52B49B7C" w14:textId="77777777" w:rsidR="006274CF" w:rsidRPr="00F1647C" w:rsidRDefault="006274CF" w:rsidP="008A5502">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75BDBA10" w14:textId="77777777" w:rsidR="006274CF" w:rsidRPr="00F1647C" w:rsidRDefault="006274CF" w:rsidP="008A5502">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0A97E5BC" w14:textId="77777777" w:rsidR="006274CF" w:rsidRPr="00F1647C" w:rsidRDefault="006274CF" w:rsidP="008A5502">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005522C2" w14:textId="77777777" w:rsidR="006274CF" w:rsidRPr="00F1647C" w:rsidRDefault="006274CF" w:rsidP="008A5502">
            <w:pPr>
              <w:spacing w:after="0" w:line="240" w:lineRule="auto"/>
              <w:jc w:val="center"/>
              <w:rPr>
                <w:rFonts w:ascii="Times New Roman" w:hAnsi="Times New Roman"/>
                <w:bCs/>
                <w:lang w:val="en-US"/>
              </w:rPr>
            </w:pPr>
          </w:p>
        </w:tc>
      </w:tr>
      <w:tr w:rsidR="006274CF" w:rsidRPr="00F1647C" w14:paraId="128D8695" w14:textId="77777777" w:rsidTr="009501D8">
        <w:trPr>
          <w:gridAfter w:val="1"/>
          <w:wAfter w:w="7" w:type="dxa"/>
          <w:trHeight w:val="424"/>
        </w:trPr>
        <w:tc>
          <w:tcPr>
            <w:tcW w:w="421" w:type="dxa"/>
            <w:vMerge/>
            <w:vAlign w:val="center"/>
          </w:tcPr>
          <w:p w14:paraId="29BE2C19" w14:textId="77777777" w:rsidR="006274CF" w:rsidRPr="00F1647C" w:rsidRDefault="006274CF" w:rsidP="008A5502">
            <w:pPr>
              <w:spacing w:after="0" w:line="240" w:lineRule="auto"/>
              <w:jc w:val="center"/>
              <w:rPr>
                <w:rFonts w:ascii="Times New Roman" w:hAnsi="Times New Roman"/>
              </w:rPr>
            </w:pPr>
          </w:p>
        </w:tc>
        <w:tc>
          <w:tcPr>
            <w:tcW w:w="1875" w:type="dxa"/>
            <w:vMerge/>
            <w:vAlign w:val="center"/>
          </w:tcPr>
          <w:p w14:paraId="7FAE7E84" w14:textId="77777777" w:rsidR="006274CF" w:rsidRPr="00F1647C" w:rsidRDefault="006274CF" w:rsidP="008A5502">
            <w:pPr>
              <w:spacing w:after="0" w:line="240" w:lineRule="auto"/>
              <w:jc w:val="center"/>
              <w:rPr>
                <w:rFonts w:ascii="Times New Roman" w:hAnsi="Times New Roman"/>
              </w:rPr>
            </w:pPr>
          </w:p>
        </w:tc>
        <w:tc>
          <w:tcPr>
            <w:tcW w:w="4070" w:type="dxa"/>
            <w:vMerge/>
            <w:vAlign w:val="center"/>
          </w:tcPr>
          <w:p w14:paraId="64387A13" w14:textId="77777777" w:rsidR="006274CF" w:rsidRPr="00F1647C" w:rsidRDefault="006274CF" w:rsidP="008A5502">
            <w:pPr>
              <w:spacing w:after="0" w:line="240" w:lineRule="auto"/>
              <w:rPr>
                <w:rFonts w:ascii="Times New Roman" w:hAnsi="Times New Roman"/>
              </w:rPr>
            </w:pPr>
          </w:p>
        </w:tc>
        <w:tc>
          <w:tcPr>
            <w:tcW w:w="1152" w:type="dxa"/>
            <w:vMerge/>
            <w:vAlign w:val="center"/>
          </w:tcPr>
          <w:p w14:paraId="65B008EF" w14:textId="77777777" w:rsidR="006274CF" w:rsidRPr="00F1647C" w:rsidRDefault="006274CF" w:rsidP="008A5502">
            <w:pPr>
              <w:spacing w:after="0" w:line="240" w:lineRule="auto"/>
              <w:jc w:val="center"/>
              <w:rPr>
                <w:rFonts w:ascii="Times New Roman" w:hAnsi="Times New Roman"/>
              </w:rPr>
            </w:pPr>
          </w:p>
        </w:tc>
        <w:tc>
          <w:tcPr>
            <w:tcW w:w="778" w:type="dxa"/>
            <w:vAlign w:val="center"/>
          </w:tcPr>
          <w:p w14:paraId="2D53B774"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7FB1B5ED"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5F9D4EAA"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0</w:t>
            </w:r>
          </w:p>
        </w:tc>
        <w:tc>
          <w:tcPr>
            <w:tcW w:w="779" w:type="dxa"/>
            <w:vAlign w:val="center"/>
          </w:tcPr>
          <w:p w14:paraId="30DFBC7B"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0</w:t>
            </w:r>
          </w:p>
        </w:tc>
        <w:tc>
          <w:tcPr>
            <w:tcW w:w="778" w:type="dxa"/>
            <w:shd w:val="clear" w:color="auto" w:fill="D9D9D9" w:themeFill="background1" w:themeFillShade="D9"/>
            <w:vAlign w:val="center"/>
          </w:tcPr>
          <w:p w14:paraId="124E83AB" w14:textId="77777777" w:rsidR="006274CF" w:rsidRPr="00F1647C" w:rsidRDefault="006274CF" w:rsidP="008A5502">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691DE773" w14:textId="77777777" w:rsidR="006274CF" w:rsidRPr="00F1647C" w:rsidRDefault="006274CF" w:rsidP="008A5502">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3B4506B0" w14:textId="77777777" w:rsidR="006274CF" w:rsidRPr="00F1647C" w:rsidRDefault="006274CF" w:rsidP="008A5502">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621E5498" w14:textId="77777777" w:rsidR="006274CF" w:rsidRPr="00F1647C" w:rsidRDefault="006274CF" w:rsidP="008A5502">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40A03013" w14:textId="77777777" w:rsidR="006274CF" w:rsidRPr="00F1647C" w:rsidRDefault="006274CF" w:rsidP="008A5502">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5C610F1C" w14:textId="77777777" w:rsidR="006274CF" w:rsidRPr="00F1647C" w:rsidRDefault="006274CF" w:rsidP="008A5502">
            <w:pPr>
              <w:spacing w:after="0" w:line="240" w:lineRule="auto"/>
              <w:jc w:val="center"/>
              <w:rPr>
                <w:rFonts w:ascii="Times New Roman" w:hAnsi="Times New Roman"/>
              </w:rPr>
            </w:pPr>
          </w:p>
        </w:tc>
      </w:tr>
      <w:tr w:rsidR="006274CF" w:rsidRPr="00F1647C" w14:paraId="6DFBDD0B" w14:textId="77777777" w:rsidTr="009501D8">
        <w:trPr>
          <w:gridAfter w:val="1"/>
          <w:wAfter w:w="7" w:type="dxa"/>
          <w:trHeight w:val="135"/>
        </w:trPr>
        <w:tc>
          <w:tcPr>
            <w:tcW w:w="421" w:type="dxa"/>
            <w:vMerge w:val="restart"/>
            <w:shd w:val="clear" w:color="auto" w:fill="auto"/>
            <w:vAlign w:val="center"/>
          </w:tcPr>
          <w:p w14:paraId="5A70BAB3"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2.</w:t>
            </w:r>
          </w:p>
        </w:tc>
        <w:tc>
          <w:tcPr>
            <w:tcW w:w="1875" w:type="dxa"/>
            <w:vMerge w:val="restart"/>
            <w:shd w:val="clear" w:color="auto" w:fill="auto"/>
            <w:vAlign w:val="center"/>
          </w:tcPr>
          <w:p w14:paraId="31B74430" w14:textId="77777777" w:rsidR="006274CF" w:rsidRPr="00F1647C" w:rsidRDefault="006274CF" w:rsidP="008A5502">
            <w:pPr>
              <w:spacing w:after="0" w:line="240" w:lineRule="auto"/>
              <w:rPr>
                <w:rFonts w:ascii="Times New Roman" w:hAnsi="Times New Roman"/>
              </w:rPr>
            </w:pPr>
            <w:r w:rsidRPr="00F1647C">
              <w:rPr>
                <w:rFonts w:ascii="Times New Roman" w:hAnsi="Times New Roman"/>
              </w:rPr>
              <w:t>Показатели энергетической эффективности объектов теплоснабжения</w:t>
            </w:r>
          </w:p>
        </w:tc>
        <w:tc>
          <w:tcPr>
            <w:tcW w:w="4070" w:type="dxa"/>
            <w:vMerge w:val="restart"/>
            <w:vAlign w:val="center"/>
          </w:tcPr>
          <w:p w14:paraId="5EBFB323" w14:textId="77777777" w:rsidR="006274CF" w:rsidRPr="00F1647C" w:rsidRDefault="006274CF" w:rsidP="008A5502">
            <w:pPr>
              <w:autoSpaceDE w:val="0"/>
              <w:adjustRightInd w:val="0"/>
              <w:spacing w:after="0" w:line="240" w:lineRule="auto"/>
              <w:rPr>
                <w:rFonts w:ascii="Times New Roman" w:hAnsi="Times New Roman"/>
              </w:rPr>
            </w:pPr>
            <w:r w:rsidRPr="00F1647C">
              <w:rPr>
                <w:rFonts w:ascii="Times New Roman" w:hAnsi="Times New Roman"/>
              </w:rPr>
              <w:t>Удельный расход топлива на производство единицы тепловой энергии, отпускаемой с коллекторов источников тепловой энергии</w:t>
            </w:r>
          </w:p>
        </w:tc>
        <w:tc>
          <w:tcPr>
            <w:tcW w:w="1152" w:type="dxa"/>
            <w:vMerge w:val="restart"/>
            <w:vAlign w:val="center"/>
          </w:tcPr>
          <w:p w14:paraId="7B482D6A"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rPr>
              <w:t>кг т.у.т./ Гкал</w:t>
            </w:r>
          </w:p>
        </w:tc>
        <w:tc>
          <w:tcPr>
            <w:tcW w:w="778" w:type="dxa"/>
            <w:shd w:val="clear" w:color="auto" w:fill="D9D9D9" w:themeFill="background1" w:themeFillShade="D9"/>
            <w:vAlign w:val="center"/>
          </w:tcPr>
          <w:p w14:paraId="1B032456"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6295AF36"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236F9EC2"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0C2A40C9"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4C041D5C" w14:textId="77777777" w:rsidR="006274CF" w:rsidRPr="00F1647C" w:rsidRDefault="006274CF" w:rsidP="008A5502">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54E7310E" w14:textId="77777777" w:rsidR="006274CF" w:rsidRPr="00F1647C" w:rsidRDefault="006274CF" w:rsidP="008A5502">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4451CFBC" w14:textId="77777777" w:rsidR="006274CF" w:rsidRPr="00F1647C" w:rsidRDefault="006274CF" w:rsidP="008A5502">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119B3D7C" w14:textId="77777777" w:rsidR="006274CF" w:rsidRPr="00F1647C" w:rsidRDefault="006274CF" w:rsidP="008A5502">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0B927DE4" w14:textId="77777777" w:rsidR="006274CF" w:rsidRPr="00F1647C" w:rsidRDefault="006274CF" w:rsidP="008A5502">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0DF43E04" w14:textId="77777777" w:rsidR="006274CF" w:rsidRPr="00F1647C" w:rsidRDefault="006274CF" w:rsidP="008A5502">
            <w:pPr>
              <w:spacing w:after="0" w:line="240" w:lineRule="auto"/>
              <w:jc w:val="center"/>
              <w:rPr>
                <w:rFonts w:ascii="Times New Roman" w:hAnsi="Times New Roman"/>
                <w:bCs/>
                <w:lang w:val="en-US"/>
              </w:rPr>
            </w:pPr>
          </w:p>
        </w:tc>
      </w:tr>
      <w:tr w:rsidR="009501D8" w:rsidRPr="00F1647C" w14:paraId="41DF2FB7" w14:textId="77777777" w:rsidTr="009501D8">
        <w:trPr>
          <w:gridAfter w:val="1"/>
          <w:wAfter w:w="7" w:type="dxa"/>
          <w:trHeight w:val="194"/>
        </w:trPr>
        <w:tc>
          <w:tcPr>
            <w:tcW w:w="421" w:type="dxa"/>
            <w:vMerge/>
            <w:shd w:val="clear" w:color="auto" w:fill="auto"/>
            <w:vAlign w:val="center"/>
          </w:tcPr>
          <w:p w14:paraId="725BD4AC" w14:textId="77777777" w:rsidR="009501D8" w:rsidRPr="00F1647C" w:rsidRDefault="009501D8" w:rsidP="009501D8">
            <w:pPr>
              <w:spacing w:after="0" w:line="240" w:lineRule="auto"/>
              <w:jc w:val="center"/>
              <w:rPr>
                <w:rFonts w:ascii="Times New Roman" w:hAnsi="Times New Roman"/>
              </w:rPr>
            </w:pPr>
          </w:p>
        </w:tc>
        <w:tc>
          <w:tcPr>
            <w:tcW w:w="1875" w:type="dxa"/>
            <w:vMerge/>
            <w:shd w:val="clear" w:color="auto" w:fill="auto"/>
            <w:vAlign w:val="center"/>
          </w:tcPr>
          <w:p w14:paraId="47FAB70E" w14:textId="77777777" w:rsidR="009501D8" w:rsidRPr="00F1647C" w:rsidRDefault="009501D8" w:rsidP="009501D8">
            <w:pPr>
              <w:spacing w:after="0" w:line="240" w:lineRule="auto"/>
              <w:rPr>
                <w:rFonts w:ascii="Times New Roman" w:hAnsi="Times New Roman"/>
              </w:rPr>
            </w:pPr>
          </w:p>
        </w:tc>
        <w:tc>
          <w:tcPr>
            <w:tcW w:w="4070" w:type="dxa"/>
            <w:vMerge/>
            <w:vAlign w:val="center"/>
          </w:tcPr>
          <w:p w14:paraId="784D7591" w14:textId="77777777" w:rsidR="009501D8" w:rsidRPr="00F1647C" w:rsidRDefault="009501D8" w:rsidP="009501D8">
            <w:pPr>
              <w:spacing w:after="0" w:line="240" w:lineRule="auto"/>
              <w:rPr>
                <w:rFonts w:ascii="Times New Roman" w:hAnsi="Times New Roman"/>
              </w:rPr>
            </w:pPr>
          </w:p>
        </w:tc>
        <w:tc>
          <w:tcPr>
            <w:tcW w:w="1152" w:type="dxa"/>
            <w:vMerge/>
            <w:vAlign w:val="center"/>
          </w:tcPr>
          <w:p w14:paraId="4EA42194"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auto"/>
            <w:vAlign w:val="center"/>
          </w:tcPr>
          <w:p w14:paraId="09A905CF" w14:textId="0F856346" w:rsidR="009501D8" w:rsidRPr="00F1647C" w:rsidRDefault="009501D8" w:rsidP="009501D8">
            <w:pPr>
              <w:spacing w:after="0" w:line="240" w:lineRule="auto"/>
              <w:jc w:val="center"/>
              <w:rPr>
                <w:rFonts w:ascii="Times New Roman" w:hAnsi="Times New Roman"/>
              </w:rPr>
            </w:pPr>
            <w:r w:rsidRPr="009241D2">
              <w:rPr>
                <w:rFonts w:ascii="Times New Roman" w:hAnsi="Times New Roman"/>
                <w:sz w:val="24"/>
                <w:szCs w:val="24"/>
              </w:rPr>
              <w:t>186,01</w:t>
            </w:r>
          </w:p>
        </w:tc>
        <w:tc>
          <w:tcPr>
            <w:tcW w:w="778" w:type="dxa"/>
            <w:shd w:val="clear" w:color="auto" w:fill="auto"/>
            <w:vAlign w:val="center"/>
          </w:tcPr>
          <w:p w14:paraId="34507DEA" w14:textId="6B7C5637" w:rsidR="009501D8" w:rsidRPr="00F1647C" w:rsidRDefault="009501D8" w:rsidP="009501D8">
            <w:pPr>
              <w:spacing w:after="0" w:line="240" w:lineRule="auto"/>
              <w:jc w:val="center"/>
              <w:rPr>
                <w:rFonts w:ascii="Times New Roman" w:hAnsi="Times New Roman"/>
              </w:rPr>
            </w:pPr>
            <w:r w:rsidRPr="009241D2">
              <w:rPr>
                <w:rFonts w:ascii="Times New Roman" w:hAnsi="Times New Roman"/>
                <w:sz w:val="24"/>
                <w:szCs w:val="24"/>
              </w:rPr>
              <w:t>186,01</w:t>
            </w:r>
          </w:p>
        </w:tc>
        <w:tc>
          <w:tcPr>
            <w:tcW w:w="778" w:type="dxa"/>
            <w:shd w:val="clear" w:color="auto" w:fill="auto"/>
            <w:vAlign w:val="center"/>
          </w:tcPr>
          <w:p w14:paraId="0EFB37D4" w14:textId="738743F5" w:rsidR="009501D8" w:rsidRPr="00F1647C" w:rsidRDefault="009501D8" w:rsidP="009501D8">
            <w:pPr>
              <w:spacing w:after="0" w:line="240" w:lineRule="auto"/>
              <w:jc w:val="center"/>
              <w:rPr>
                <w:rFonts w:ascii="Times New Roman" w:hAnsi="Times New Roman"/>
                <w:iCs/>
                <w:lang w:eastAsia="ru-RU"/>
              </w:rPr>
            </w:pPr>
            <w:r w:rsidRPr="009241D2">
              <w:rPr>
                <w:rFonts w:ascii="Times New Roman" w:hAnsi="Times New Roman"/>
                <w:sz w:val="24"/>
                <w:szCs w:val="24"/>
              </w:rPr>
              <w:t>186,01</w:t>
            </w:r>
          </w:p>
        </w:tc>
        <w:tc>
          <w:tcPr>
            <w:tcW w:w="779" w:type="dxa"/>
            <w:shd w:val="clear" w:color="auto" w:fill="auto"/>
            <w:vAlign w:val="center"/>
          </w:tcPr>
          <w:p w14:paraId="56996DDF" w14:textId="6C0CF82B" w:rsidR="009501D8" w:rsidRPr="00F1647C" w:rsidRDefault="009501D8" w:rsidP="009501D8">
            <w:pPr>
              <w:spacing w:after="0" w:line="240" w:lineRule="auto"/>
              <w:jc w:val="center"/>
              <w:rPr>
                <w:rFonts w:ascii="Times New Roman" w:hAnsi="Times New Roman"/>
              </w:rPr>
            </w:pPr>
            <w:r w:rsidRPr="009241D2">
              <w:rPr>
                <w:rFonts w:ascii="Times New Roman" w:hAnsi="Times New Roman"/>
                <w:sz w:val="24"/>
                <w:szCs w:val="24"/>
              </w:rPr>
              <w:t>186,01</w:t>
            </w:r>
          </w:p>
        </w:tc>
        <w:tc>
          <w:tcPr>
            <w:tcW w:w="778" w:type="dxa"/>
            <w:shd w:val="clear" w:color="auto" w:fill="D9D9D9" w:themeFill="background1" w:themeFillShade="D9"/>
            <w:vAlign w:val="center"/>
          </w:tcPr>
          <w:p w14:paraId="5718E425"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70F53B00"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0AE56DDB"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1EB431F8"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01EDAE8B"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164DCDDC" w14:textId="77777777" w:rsidR="009501D8" w:rsidRPr="00F1647C" w:rsidRDefault="009501D8" w:rsidP="009501D8">
            <w:pPr>
              <w:spacing w:after="0" w:line="240" w:lineRule="auto"/>
              <w:jc w:val="center"/>
              <w:rPr>
                <w:rFonts w:ascii="Times New Roman" w:hAnsi="Times New Roman"/>
              </w:rPr>
            </w:pPr>
          </w:p>
        </w:tc>
      </w:tr>
    </w:tbl>
    <w:p w14:paraId="47D1A925" w14:textId="34F5C42B" w:rsidR="00365DDA" w:rsidRDefault="009501D8" w:rsidP="00365DDA">
      <w:pPr>
        <w:rPr>
          <w:rFonts w:ascii="Times New Roman" w:hAnsi="Times New Roman"/>
          <w:b/>
          <w:sz w:val="24"/>
          <w:szCs w:val="24"/>
        </w:rPr>
      </w:pPr>
      <w:r w:rsidRPr="00673207">
        <w:rPr>
          <w:rFonts w:ascii="Times New Roman" w:hAnsi="Times New Roman"/>
          <w:b/>
          <w:sz w:val="24"/>
          <w:szCs w:val="24"/>
          <w:lang w:eastAsia="ru-RU"/>
        </w:rPr>
        <w:lastRenderedPageBreak/>
        <w:t>Газовая отопительная установка №1 к жилому д.</w:t>
      </w:r>
      <w:r>
        <w:rPr>
          <w:rFonts w:ascii="Times New Roman" w:hAnsi="Times New Roman"/>
          <w:b/>
          <w:sz w:val="24"/>
          <w:szCs w:val="24"/>
          <w:lang w:eastAsia="ru-RU"/>
        </w:rPr>
        <w:t xml:space="preserve"> </w:t>
      </w:r>
      <w:r w:rsidRPr="00673207">
        <w:rPr>
          <w:rFonts w:ascii="Times New Roman" w:hAnsi="Times New Roman"/>
          <w:b/>
          <w:sz w:val="24"/>
          <w:szCs w:val="24"/>
          <w:lang w:eastAsia="ru-RU"/>
        </w:rPr>
        <w:t>№6 по ул. Районная подстанция</w:t>
      </w:r>
      <w:r>
        <w:rPr>
          <w:rFonts w:ascii="Times New Roman" w:hAnsi="Times New Roman"/>
          <w:b/>
          <w:sz w:val="24"/>
          <w:szCs w:val="24"/>
          <w:lang w:eastAsia="ru-RU"/>
        </w:rPr>
        <w:t>,</w:t>
      </w:r>
      <w:r w:rsidRPr="00673207">
        <w:rPr>
          <w:rFonts w:ascii="Times New Roman" w:hAnsi="Times New Roman"/>
          <w:b/>
          <w:sz w:val="24"/>
          <w:szCs w:val="24"/>
        </w:rPr>
        <w:t xml:space="preserve"> </w:t>
      </w:r>
      <w:r w:rsidRPr="00B523AE">
        <w:rPr>
          <w:rFonts w:ascii="Times New Roman" w:hAnsi="Times New Roman"/>
          <w:b/>
          <w:sz w:val="24"/>
          <w:szCs w:val="24"/>
        </w:rPr>
        <w:t>г. Сафоново</w:t>
      </w:r>
      <w:r>
        <w:rPr>
          <w:rFonts w:ascii="Times New Roman" w:hAnsi="Times New Roman"/>
          <w:b/>
          <w:sz w:val="24"/>
          <w:szCs w:val="24"/>
        </w:rPr>
        <w:t>,</w:t>
      </w:r>
      <w:r w:rsidRPr="00673207">
        <w:rPr>
          <w:rFonts w:ascii="Times New Roman" w:hAnsi="Times New Roman"/>
          <w:b/>
          <w:sz w:val="24"/>
          <w:szCs w:val="24"/>
        </w:rPr>
        <w:t xml:space="preserve"> </w:t>
      </w:r>
      <w:r>
        <w:rPr>
          <w:rFonts w:ascii="Times New Roman" w:hAnsi="Times New Roman"/>
          <w:b/>
          <w:sz w:val="24"/>
          <w:szCs w:val="24"/>
        </w:rPr>
        <w:t>Смоленская область</w:t>
      </w:r>
    </w:p>
    <w:tbl>
      <w:tblPr>
        <w:tblpPr w:leftFromText="180" w:rightFromText="180" w:vertAnchor="text" w:tblpXSpec="center" w:tblpY="1"/>
        <w:tblOverlap w:val="neve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1"/>
        <w:gridCol w:w="1875"/>
        <w:gridCol w:w="4070"/>
        <w:gridCol w:w="1152"/>
        <w:gridCol w:w="778"/>
        <w:gridCol w:w="778"/>
        <w:gridCol w:w="778"/>
        <w:gridCol w:w="779"/>
        <w:gridCol w:w="778"/>
        <w:gridCol w:w="778"/>
        <w:gridCol w:w="779"/>
        <w:gridCol w:w="778"/>
        <w:gridCol w:w="778"/>
        <w:gridCol w:w="779"/>
        <w:gridCol w:w="7"/>
      </w:tblGrid>
      <w:tr w:rsidR="006274CF" w:rsidRPr="00F1647C" w14:paraId="25356BB3" w14:textId="77777777" w:rsidTr="008A5502">
        <w:trPr>
          <w:trHeight w:val="107"/>
        </w:trPr>
        <w:tc>
          <w:tcPr>
            <w:tcW w:w="421" w:type="dxa"/>
            <w:shd w:val="clear" w:color="auto" w:fill="D9D9D9" w:themeFill="background1" w:themeFillShade="D9"/>
            <w:vAlign w:val="center"/>
          </w:tcPr>
          <w:p w14:paraId="51FBC389"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 п/п</w:t>
            </w:r>
          </w:p>
        </w:tc>
        <w:tc>
          <w:tcPr>
            <w:tcW w:w="1875" w:type="dxa"/>
            <w:shd w:val="clear" w:color="auto" w:fill="D9D9D9" w:themeFill="background1" w:themeFillShade="D9"/>
            <w:vAlign w:val="center"/>
          </w:tcPr>
          <w:p w14:paraId="42894E43"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Наименование показателя</w:t>
            </w:r>
          </w:p>
        </w:tc>
        <w:tc>
          <w:tcPr>
            <w:tcW w:w="4070" w:type="dxa"/>
            <w:shd w:val="clear" w:color="auto" w:fill="D9D9D9" w:themeFill="background1" w:themeFillShade="D9"/>
            <w:vAlign w:val="center"/>
          </w:tcPr>
          <w:p w14:paraId="288C44F8"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Описание показателя</w:t>
            </w:r>
          </w:p>
        </w:tc>
        <w:tc>
          <w:tcPr>
            <w:tcW w:w="1152" w:type="dxa"/>
            <w:shd w:val="clear" w:color="auto" w:fill="D9D9D9" w:themeFill="background1" w:themeFillShade="D9"/>
            <w:vAlign w:val="center"/>
          </w:tcPr>
          <w:p w14:paraId="283EB5C3"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Единица измерения</w:t>
            </w:r>
          </w:p>
        </w:tc>
        <w:tc>
          <w:tcPr>
            <w:tcW w:w="7790" w:type="dxa"/>
            <w:gridSpan w:val="11"/>
            <w:shd w:val="clear" w:color="auto" w:fill="D9D9D9" w:themeFill="background1" w:themeFillShade="D9"/>
            <w:vAlign w:val="center"/>
          </w:tcPr>
          <w:p w14:paraId="08CFC140"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Значение показателя на каждый год срока действия концессионного соглашения (срок достижения показателей – 31 декабря соответствующего года)</w:t>
            </w:r>
          </w:p>
        </w:tc>
      </w:tr>
      <w:tr w:rsidR="006274CF" w:rsidRPr="00F1647C" w14:paraId="1472B28F" w14:textId="77777777" w:rsidTr="008A5502">
        <w:trPr>
          <w:gridAfter w:val="1"/>
          <w:wAfter w:w="7" w:type="dxa"/>
          <w:trHeight w:val="89"/>
        </w:trPr>
        <w:tc>
          <w:tcPr>
            <w:tcW w:w="421" w:type="dxa"/>
            <w:shd w:val="clear" w:color="auto" w:fill="D9D9D9" w:themeFill="background1" w:themeFillShade="D9"/>
            <w:vAlign w:val="center"/>
          </w:tcPr>
          <w:p w14:paraId="0D717564"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w:t>
            </w:r>
          </w:p>
        </w:tc>
        <w:tc>
          <w:tcPr>
            <w:tcW w:w="1875" w:type="dxa"/>
            <w:shd w:val="clear" w:color="auto" w:fill="D9D9D9" w:themeFill="background1" w:themeFillShade="D9"/>
            <w:vAlign w:val="center"/>
          </w:tcPr>
          <w:p w14:paraId="54B13C1E"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2</w:t>
            </w:r>
          </w:p>
        </w:tc>
        <w:tc>
          <w:tcPr>
            <w:tcW w:w="4070" w:type="dxa"/>
            <w:shd w:val="clear" w:color="auto" w:fill="D9D9D9" w:themeFill="background1" w:themeFillShade="D9"/>
            <w:vAlign w:val="center"/>
          </w:tcPr>
          <w:p w14:paraId="2E5C2CFB"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3</w:t>
            </w:r>
          </w:p>
        </w:tc>
        <w:tc>
          <w:tcPr>
            <w:tcW w:w="1152" w:type="dxa"/>
            <w:shd w:val="clear" w:color="auto" w:fill="D9D9D9" w:themeFill="background1" w:themeFillShade="D9"/>
            <w:vAlign w:val="center"/>
          </w:tcPr>
          <w:p w14:paraId="21366A1C"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4</w:t>
            </w:r>
          </w:p>
        </w:tc>
        <w:tc>
          <w:tcPr>
            <w:tcW w:w="778" w:type="dxa"/>
            <w:shd w:val="clear" w:color="auto" w:fill="D9D9D9" w:themeFill="background1" w:themeFillShade="D9"/>
            <w:vAlign w:val="center"/>
          </w:tcPr>
          <w:p w14:paraId="3F916E3E"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5</w:t>
            </w:r>
          </w:p>
        </w:tc>
        <w:tc>
          <w:tcPr>
            <w:tcW w:w="778" w:type="dxa"/>
            <w:shd w:val="clear" w:color="auto" w:fill="D9D9D9" w:themeFill="background1" w:themeFillShade="D9"/>
            <w:vAlign w:val="center"/>
          </w:tcPr>
          <w:p w14:paraId="493F1198"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6</w:t>
            </w:r>
          </w:p>
        </w:tc>
        <w:tc>
          <w:tcPr>
            <w:tcW w:w="778" w:type="dxa"/>
            <w:shd w:val="clear" w:color="auto" w:fill="D9D9D9" w:themeFill="background1" w:themeFillShade="D9"/>
            <w:vAlign w:val="center"/>
          </w:tcPr>
          <w:p w14:paraId="1392E297"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7</w:t>
            </w:r>
          </w:p>
        </w:tc>
        <w:tc>
          <w:tcPr>
            <w:tcW w:w="779" w:type="dxa"/>
            <w:shd w:val="clear" w:color="auto" w:fill="D9D9D9" w:themeFill="background1" w:themeFillShade="D9"/>
            <w:vAlign w:val="center"/>
          </w:tcPr>
          <w:p w14:paraId="050B83B1"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8</w:t>
            </w:r>
          </w:p>
        </w:tc>
        <w:tc>
          <w:tcPr>
            <w:tcW w:w="778" w:type="dxa"/>
            <w:shd w:val="clear" w:color="auto" w:fill="D9D9D9" w:themeFill="background1" w:themeFillShade="D9"/>
            <w:vAlign w:val="center"/>
          </w:tcPr>
          <w:p w14:paraId="25C7BFB2"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9</w:t>
            </w:r>
          </w:p>
        </w:tc>
        <w:tc>
          <w:tcPr>
            <w:tcW w:w="778" w:type="dxa"/>
            <w:shd w:val="clear" w:color="auto" w:fill="D9D9D9" w:themeFill="background1" w:themeFillShade="D9"/>
            <w:vAlign w:val="center"/>
          </w:tcPr>
          <w:p w14:paraId="7B11D173"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10</w:t>
            </w:r>
          </w:p>
        </w:tc>
        <w:tc>
          <w:tcPr>
            <w:tcW w:w="779" w:type="dxa"/>
            <w:shd w:val="clear" w:color="auto" w:fill="D9D9D9" w:themeFill="background1" w:themeFillShade="D9"/>
            <w:vAlign w:val="center"/>
          </w:tcPr>
          <w:p w14:paraId="759D150C"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11</w:t>
            </w:r>
          </w:p>
        </w:tc>
        <w:tc>
          <w:tcPr>
            <w:tcW w:w="778" w:type="dxa"/>
            <w:shd w:val="clear" w:color="auto" w:fill="D9D9D9" w:themeFill="background1" w:themeFillShade="D9"/>
            <w:vAlign w:val="center"/>
          </w:tcPr>
          <w:p w14:paraId="263D5955"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12</w:t>
            </w:r>
          </w:p>
        </w:tc>
        <w:tc>
          <w:tcPr>
            <w:tcW w:w="778" w:type="dxa"/>
            <w:shd w:val="clear" w:color="auto" w:fill="D9D9D9" w:themeFill="background1" w:themeFillShade="D9"/>
            <w:vAlign w:val="center"/>
          </w:tcPr>
          <w:p w14:paraId="1A98E1FB"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13</w:t>
            </w:r>
          </w:p>
        </w:tc>
        <w:tc>
          <w:tcPr>
            <w:tcW w:w="779" w:type="dxa"/>
            <w:shd w:val="clear" w:color="auto" w:fill="D9D9D9" w:themeFill="background1" w:themeFillShade="D9"/>
            <w:vAlign w:val="center"/>
          </w:tcPr>
          <w:p w14:paraId="76221453"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14</w:t>
            </w:r>
          </w:p>
        </w:tc>
      </w:tr>
      <w:tr w:rsidR="006274CF" w:rsidRPr="00F1647C" w14:paraId="7BA8D559" w14:textId="77777777" w:rsidTr="008A5502">
        <w:trPr>
          <w:gridAfter w:val="1"/>
          <w:wAfter w:w="7" w:type="dxa"/>
          <w:trHeight w:val="193"/>
        </w:trPr>
        <w:tc>
          <w:tcPr>
            <w:tcW w:w="421" w:type="dxa"/>
            <w:vMerge w:val="restart"/>
            <w:vAlign w:val="center"/>
          </w:tcPr>
          <w:p w14:paraId="0F38DBEA"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1.</w:t>
            </w:r>
          </w:p>
        </w:tc>
        <w:tc>
          <w:tcPr>
            <w:tcW w:w="1875" w:type="dxa"/>
            <w:vMerge w:val="restart"/>
            <w:vAlign w:val="center"/>
          </w:tcPr>
          <w:p w14:paraId="135949D2" w14:textId="77777777" w:rsidR="006274CF" w:rsidRPr="00F1647C" w:rsidRDefault="006274CF" w:rsidP="008A5502">
            <w:pPr>
              <w:spacing w:after="0" w:line="240" w:lineRule="auto"/>
              <w:rPr>
                <w:rFonts w:ascii="Times New Roman" w:hAnsi="Times New Roman"/>
              </w:rPr>
            </w:pPr>
            <w:r w:rsidRPr="00F1647C">
              <w:rPr>
                <w:rFonts w:ascii="Times New Roman" w:hAnsi="Times New Roman"/>
              </w:rPr>
              <w:t>Показатели надежности</w:t>
            </w:r>
          </w:p>
        </w:tc>
        <w:tc>
          <w:tcPr>
            <w:tcW w:w="4070" w:type="dxa"/>
            <w:vMerge w:val="restart"/>
            <w:vAlign w:val="center"/>
          </w:tcPr>
          <w:p w14:paraId="6371BE66" w14:textId="77777777" w:rsidR="006274CF" w:rsidRPr="00F1647C" w:rsidRDefault="006274CF" w:rsidP="008A5502">
            <w:pPr>
              <w:spacing w:after="0" w:line="240" w:lineRule="auto"/>
              <w:contextualSpacing/>
              <w:rPr>
                <w:rFonts w:ascii="Times New Roman" w:hAnsi="Times New Roman"/>
              </w:rPr>
            </w:pPr>
            <w:r w:rsidRPr="00F1647C">
              <w:rPr>
                <w:rFonts w:ascii="Times New Roman" w:hAnsi="Times New Roman"/>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152" w:type="dxa"/>
            <w:vMerge w:val="restart"/>
            <w:vAlign w:val="center"/>
          </w:tcPr>
          <w:p w14:paraId="1DA24957" w14:textId="77777777" w:rsidR="006274CF" w:rsidRPr="00F1647C" w:rsidRDefault="006274CF" w:rsidP="008A5502">
            <w:pPr>
              <w:spacing w:after="0" w:line="240" w:lineRule="auto"/>
              <w:contextualSpacing/>
              <w:jc w:val="center"/>
              <w:rPr>
                <w:rFonts w:ascii="Times New Roman" w:hAnsi="Times New Roman"/>
              </w:rPr>
            </w:pPr>
            <w:r w:rsidRPr="00F1647C">
              <w:rPr>
                <w:rFonts w:ascii="Times New Roman" w:hAnsi="Times New Roman"/>
              </w:rPr>
              <w:t>Ед./ Гкал/час</w:t>
            </w:r>
          </w:p>
        </w:tc>
        <w:tc>
          <w:tcPr>
            <w:tcW w:w="778" w:type="dxa"/>
            <w:shd w:val="clear" w:color="auto" w:fill="D9D9D9" w:themeFill="background1" w:themeFillShade="D9"/>
            <w:vAlign w:val="center"/>
          </w:tcPr>
          <w:p w14:paraId="75E452DD"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534BD455"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1F1D9806"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4D5DDB2C"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24ADFB48" w14:textId="77777777" w:rsidR="006274CF" w:rsidRPr="00F1647C" w:rsidRDefault="006274CF" w:rsidP="008A5502">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418DB9E5" w14:textId="77777777" w:rsidR="006274CF" w:rsidRPr="00F1647C" w:rsidRDefault="006274CF" w:rsidP="008A5502">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75215DA1" w14:textId="77777777" w:rsidR="006274CF" w:rsidRPr="00F1647C" w:rsidRDefault="006274CF" w:rsidP="008A5502">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1C11E8B8" w14:textId="77777777" w:rsidR="006274CF" w:rsidRPr="00F1647C" w:rsidRDefault="006274CF" w:rsidP="008A5502">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76199ECD" w14:textId="77777777" w:rsidR="006274CF" w:rsidRPr="00F1647C" w:rsidRDefault="006274CF" w:rsidP="008A5502">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4FEE1502" w14:textId="77777777" w:rsidR="006274CF" w:rsidRPr="00F1647C" w:rsidRDefault="006274CF" w:rsidP="008A5502">
            <w:pPr>
              <w:spacing w:after="0" w:line="240" w:lineRule="auto"/>
              <w:jc w:val="center"/>
              <w:rPr>
                <w:rFonts w:ascii="Times New Roman" w:hAnsi="Times New Roman"/>
                <w:bCs/>
                <w:lang w:val="en-US"/>
              </w:rPr>
            </w:pPr>
          </w:p>
        </w:tc>
      </w:tr>
      <w:tr w:rsidR="006274CF" w:rsidRPr="00F1647C" w14:paraId="5BF01261" w14:textId="77777777" w:rsidTr="008A5502">
        <w:trPr>
          <w:gridAfter w:val="1"/>
          <w:wAfter w:w="7" w:type="dxa"/>
          <w:trHeight w:val="424"/>
        </w:trPr>
        <w:tc>
          <w:tcPr>
            <w:tcW w:w="421" w:type="dxa"/>
            <w:vMerge/>
            <w:vAlign w:val="center"/>
          </w:tcPr>
          <w:p w14:paraId="170DBF8E" w14:textId="77777777" w:rsidR="006274CF" w:rsidRPr="00F1647C" w:rsidRDefault="006274CF" w:rsidP="008A5502">
            <w:pPr>
              <w:spacing w:after="0" w:line="240" w:lineRule="auto"/>
              <w:jc w:val="center"/>
              <w:rPr>
                <w:rFonts w:ascii="Times New Roman" w:hAnsi="Times New Roman"/>
              </w:rPr>
            </w:pPr>
          </w:p>
        </w:tc>
        <w:tc>
          <w:tcPr>
            <w:tcW w:w="1875" w:type="dxa"/>
            <w:vMerge/>
            <w:vAlign w:val="center"/>
          </w:tcPr>
          <w:p w14:paraId="057A66C2" w14:textId="77777777" w:rsidR="006274CF" w:rsidRPr="00F1647C" w:rsidRDefault="006274CF" w:rsidP="008A5502">
            <w:pPr>
              <w:spacing w:after="0" w:line="240" w:lineRule="auto"/>
              <w:jc w:val="center"/>
              <w:rPr>
                <w:rFonts w:ascii="Times New Roman" w:hAnsi="Times New Roman"/>
              </w:rPr>
            </w:pPr>
          </w:p>
        </w:tc>
        <w:tc>
          <w:tcPr>
            <w:tcW w:w="4070" w:type="dxa"/>
            <w:vMerge/>
            <w:vAlign w:val="center"/>
          </w:tcPr>
          <w:p w14:paraId="43C4CE7C" w14:textId="77777777" w:rsidR="006274CF" w:rsidRPr="00F1647C" w:rsidRDefault="006274CF" w:rsidP="008A5502">
            <w:pPr>
              <w:spacing w:after="0" w:line="240" w:lineRule="auto"/>
              <w:rPr>
                <w:rFonts w:ascii="Times New Roman" w:hAnsi="Times New Roman"/>
              </w:rPr>
            </w:pPr>
          </w:p>
        </w:tc>
        <w:tc>
          <w:tcPr>
            <w:tcW w:w="1152" w:type="dxa"/>
            <w:vMerge/>
            <w:vAlign w:val="center"/>
          </w:tcPr>
          <w:p w14:paraId="703232C0" w14:textId="77777777" w:rsidR="006274CF" w:rsidRPr="00F1647C" w:rsidRDefault="006274CF" w:rsidP="008A5502">
            <w:pPr>
              <w:spacing w:after="0" w:line="240" w:lineRule="auto"/>
              <w:jc w:val="center"/>
              <w:rPr>
                <w:rFonts w:ascii="Times New Roman" w:hAnsi="Times New Roman"/>
              </w:rPr>
            </w:pPr>
          </w:p>
        </w:tc>
        <w:tc>
          <w:tcPr>
            <w:tcW w:w="778" w:type="dxa"/>
            <w:vAlign w:val="center"/>
          </w:tcPr>
          <w:p w14:paraId="50D1E96F"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1FF52091"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19EF1AF8"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0</w:t>
            </w:r>
          </w:p>
        </w:tc>
        <w:tc>
          <w:tcPr>
            <w:tcW w:w="779" w:type="dxa"/>
            <w:vAlign w:val="center"/>
          </w:tcPr>
          <w:p w14:paraId="04EA49BB"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0</w:t>
            </w:r>
          </w:p>
        </w:tc>
        <w:tc>
          <w:tcPr>
            <w:tcW w:w="778" w:type="dxa"/>
            <w:shd w:val="clear" w:color="auto" w:fill="D9D9D9" w:themeFill="background1" w:themeFillShade="D9"/>
            <w:vAlign w:val="center"/>
          </w:tcPr>
          <w:p w14:paraId="2B1B2FCD" w14:textId="77777777" w:rsidR="006274CF" w:rsidRPr="00F1647C" w:rsidRDefault="006274CF" w:rsidP="008A5502">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4D058D09" w14:textId="77777777" w:rsidR="006274CF" w:rsidRPr="00F1647C" w:rsidRDefault="006274CF" w:rsidP="008A5502">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690069A2" w14:textId="77777777" w:rsidR="006274CF" w:rsidRPr="00F1647C" w:rsidRDefault="006274CF" w:rsidP="008A5502">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4FE1641C" w14:textId="77777777" w:rsidR="006274CF" w:rsidRPr="00F1647C" w:rsidRDefault="006274CF" w:rsidP="008A5502">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14CA7478" w14:textId="77777777" w:rsidR="006274CF" w:rsidRPr="00F1647C" w:rsidRDefault="006274CF" w:rsidP="008A5502">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35E2E175" w14:textId="77777777" w:rsidR="006274CF" w:rsidRPr="00F1647C" w:rsidRDefault="006274CF" w:rsidP="008A5502">
            <w:pPr>
              <w:spacing w:after="0" w:line="240" w:lineRule="auto"/>
              <w:jc w:val="center"/>
              <w:rPr>
                <w:rFonts w:ascii="Times New Roman" w:hAnsi="Times New Roman"/>
              </w:rPr>
            </w:pPr>
          </w:p>
        </w:tc>
      </w:tr>
      <w:tr w:rsidR="006274CF" w:rsidRPr="00F1647C" w14:paraId="5B1FC7BA" w14:textId="77777777" w:rsidTr="008A5502">
        <w:trPr>
          <w:gridAfter w:val="1"/>
          <w:wAfter w:w="7" w:type="dxa"/>
          <w:trHeight w:val="135"/>
        </w:trPr>
        <w:tc>
          <w:tcPr>
            <w:tcW w:w="421" w:type="dxa"/>
            <w:vMerge w:val="restart"/>
            <w:shd w:val="clear" w:color="auto" w:fill="auto"/>
            <w:vAlign w:val="center"/>
          </w:tcPr>
          <w:p w14:paraId="23FDFB04"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2.</w:t>
            </w:r>
          </w:p>
        </w:tc>
        <w:tc>
          <w:tcPr>
            <w:tcW w:w="1875" w:type="dxa"/>
            <w:vMerge w:val="restart"/>
            <w:shd w:val="clear" w:color="auto" w:fill="auto"/>
            <w:vAlign w:val="center"/>
          </w:tcPr>
          <w:p w14:paraId="619391E2" w14:textId="77777777" w:rsidR="006274CF" w:rsidRPr="00F1647C" w:rsidRDefault="006274CF" w:rsidP="008A5502">
            <w:pPr>
              <w:spacing w:after="0" w:line="240" w:lineRule="auto"/>
              <w:rPr>
                <w:rFonts w:ascii="Times New Roman" w:hAnsi="Times New Roman"/>
              </w:rPr>
            </w:pPr>
            <w:r w:rsidRPr="00F1647C">
              <w:rPr>
                <w:rFonts w:ascii="Times New Roman" w:hAnsi="Times New Roman"/>
              </w:rPr>
              <w:t>Показатели энергетической эффективности объектов теплоснабжения</w:t>
            </w:r>
          </w:p>
        </w:tc>
        <w:tc>
          <w:tcPr>
            <w:tcW w:w="4070" w:type="dxa"/>
            <w:vMerge w:val="restart"/>
            <w:vAlign w:val="center"/>
          </w:tcPr>
          <w:p w14:paraId="7550653D" w14:textId="77777777" w:rsidR="006274CF" w:rsidRPr="00F1647C" w:rsidRDefault="006274CF" w:rsidP="008A5502">
            <w:pPr>
              <w:autoSpaceDE w:val="0"/>
              <w:adjustRightInd w:val="0"/>
              <w:spacing w:after="0" w:line="240" w:lineRule="auto"/>
              <w:rPr>
                <w:rFonts w:ascii="Times New Roman" w:hAnsi="Times New Roman"/>
              </w:rPr>
            </w:pPr>
            <w:r w:rsidRPr="00F1647C">
              <w:rPr>
                <w:rFonts w:ascii="Times New Roman" w:hAnsi="Times New Roman"/>
              </w:rPr>
              <w:t>Удельный расход топлива на производство единицы тепловой энергии, отпускаемой с коллекторов источников тепловой энергии</w:t>
            </w:r>
          </w:p>
        </w:tc>
        <w:tc>
          <w:tcPr>
            <w:tcW w:w="1152" w:type="dxa"/>
            <w:vMerge w:val="restart"/>
            <w:vAlign w:val="center"/>
          </w:tcPr>
          <w:p w14:paraId="2848C2B5"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rPr>
              <w:t>кг т.у.т./ Гкал</w:t>
            </w:r>
          </w:p>
        </w:tc>
        <w:tc>
          <w:tcPr>
            <w:tcW w:w="778" w:type="dxa"/>
            <w:shd w:val="clear" w:color="auto" w:fill="D9D9D9" w:themeFill="background1" w:themeFillShade="D9"/>
            <w:vAlign w:val="center"/>
          </w:tcPr>
          <w:p w14:paraId="0A6262D0"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7B757CDB"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6543DFB5"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77EA1039"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697D4301" w14:textId="77777777" w:rsidR="006274CF" w:rsidRPr="00F1647C" w:rsidRDefault="006274CF" w:rsidP="008A5502">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05807793" w14:textId="77777777" w:rsidR="006274CF" w:rsidRPr="00F1647C" w:rsidRDefault="006274CF" w:rsidP="008A5502">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2C77FFB2" w14:textId="77777777" w:rsidR="006274CF" w:rsidRPr="00F1647C" w:rsidRDefault="006274CF" w:rsidP="008A5502">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12991979" w14:textId="77777777" w:rsidR="006274CF" w:rsidRPr="00F1647C" w:rsidRDefault="006274CF" w:rsidP="008A5502">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1672E737" w14:textId="77777777" w:rsidR="006274CF" w:rsidRPr="00F1647C" w:rsidRDefault="006274CF" w:rsidP="008A5502">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511CDB8E" w14:textId="77777777" w:rsidR="006274CF" w:rsidRPr="00F1647C" w:rsidRDefault="006274CF" w:rsidP="008A5502">
            <w:pPr>
              <w:spacing w:after="0" w:line="240" w:lineRule="auto"/>
              <w:jc w:val="center"/>
              <w:rPr>
                <w:rFonts w:ascii="Times New Roman" w:hAnsi="Times New Roman"/>
                <w:bCs/>
                <w:lang w:val="en-US"/>
              </w:rPr>
            </w:pPr>
          </w:p>
        </w:tc>
      </w:tr>
      <w:tr w:rsidR="009501D8" w:rsidRPr="00F1647C" w14:paraId="18A0A02D" w14:textId="77777777" w:rsidTr="008A5502">
        <w:trPr>
          <w:gridAfter w:val="1"/>
          <w:wAfter w:w="7" w:type="dxa"/>
          <w:trHeight w:val="194"/>
        </w:trPr>
        <w:tc>
          <w:tcPr>
            <w:tcW w:w="421" w:type="dxa"/>
            <w:vMerge/>
            <w:shd w:val="clear" w:color="auto" w:fill="auto"/>
            <w:vAlign w:val="center"/>
          </w:tcPr>
          <w:p w14:paraId="6D3E0F0C" w14:textId="77777777" w:rsidR="009501D8" w:rsidRPr="00F1647C" w:rsidRDefault="009501D8" w:rsidP="009501D8">
            <w:pPr>
              <w:spacing w:after="0" w:line="240" w:lineRule="auto"/>
              <w:jc w:val="center"/>
              <w:rPr>
                <w:rFonts w:ascii="Times New Roman" w:hAnsi="Times New Roman"/>
              </w:rPr>
            </w:pPr>
          </w:p>
        </w:tc>
        <w:tc>
          <w:tcPr>
            <w:tcW w:w="1875" w:type="dxa"/>
            <w:vMerge/>
            <w:shd w:val="clear" w:color="auto" w:fill="auto"/>
            <w:vAlign w:val="center"/>
          </w:tcPr>
          <w:p w14:paraId="00D42F75" w14:textId="77777777" w:rsidR="009501D8" w:rsidRPr="00F1647C" w:rsidRDefault="009501D8" w:rsidP="009501D8">
            <w:pPr>
              <w:spacing w:after="0" w:line="240" w:lineRule="auto"/>
              <w:rPr>
                <w:rFonts w:ascii="Times New Roman" w:hAnsi="Times New Roman"/>
              </w:rPr>
            </w:pPr>
          </w:p>
        </w:tc>
        <w:tc>
          <w:tcPr>
            <w:tcW w:w="4070" w:type="dxa"/>
            <w:vMerge/>
            <w:vAlign w:val="center"/>
          </w:tcPr>
          <w:p w14:paraId="672D44CA" w14:textId="77777777" w:rsidR="009501D8" w:rsidRPr="00F1647C" w:rsidRDefault="009501D8" w:rsidP="009501D8">
            <w:pPr>
              <w:spacing w:after="0" w:line="240" w:lineRule="auto"/>
              <w:rPr>
                <w:rFonts w:ascii="Times New Roman" w:hAnsi="Times New Roman"/>
              </w:rPr>
            </w:pPr>
          </w:p>
        </w:tc>
        <w:tc>
          <w:tcPr>
            <w:tcW w:w="1152" w:type="dxa"/>
            <w:vMerge/>
            <w:vAlign w:val="center"/>
          </w:tcPr>
          <w:p w14:paraId="4EB4D672"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auto"/>
            <w:vAlign w:val="center"/>
          </w:tcPr>
          <w:p w14:paraId="0A93A949" w14:textId="73855E5B"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174,71</w:t>
            </w:r>
          </w:p>
        </w:tc>
        <w:tc>
          <w:tcPr>
            <w:tcW w:w="778" w:type="dxa"/>
            <w:shd w:val="clear" w:color="auto" w:fill="auto"/>
            <w:vAlign w:val="center"/>
          </w:tcPr>
          <w:p w14:paraId="5DD20F23" w14:textId="32A011D9"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174,71</w:t>
            </w:r>
          </w:p>
        </w:tc>
        <w:tc>
          <w:tcPr>
            <w:tcW w:w="778" w:type="dxa"/>
            <w:shd w:val="clear" w:color="auto" w:fill="auto"/>
            <w:vAlign w:val="center"/>
          </w:tcPr>
          <w:p w14:paraId="5E9BA5B4" w14:textId="4D43EB88" w:rsidR="009501D8" w:rsidRPr="00F1647C" w:rsidRDefault="009501D8" w:rsidP="009501D8">
            <w:pPr>
              <w:spacing w:after="0" w:line="240" w:lineRule="auto"/>
              <w:jc w:val="center"/>
              <w:rPr>
                <w:rFonts w:ascii="Times New Roman" w:hAnsi="Times New Roman"/>
                <w:iCs/>
                <w:lang w:eastAsia="ru-RU"/>
              </w:rPr>
            </w:pPr>
            <w:r>
              <w:rPr>
                <w:rFonts w:ascii="Times New Roman" w:hAnsi="Times New Roman"/>
                <w:sz w:val="24"/>
                <w:szCs w:val="24"/>
              </w:rPr>
              <w:t>174,71</w:t>
            </w:r>
          </w:p>
        </w:tc>
        <w:tc>
          <w:tcPr>
            <w:tcW w:w="779" w:type="dxa"/>
            <w:shd w:val="clear" w:color="auto" w:fill="auto"/>
            <w:vAlign w:val="center"/>
          </w:tcPr>
          <w:p w14:paraId="1430CB20" w14:textId="0B9473D8"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174,71</w:t>
            </w:r>
          </w:p>
        </w:tc>
        <w:tc>
          <w:tcPr>
            <w:tcW w:w="778" w:type="dxa"/>
            <w:shd w:val="clear" w:color="auto" w:fill="D9D9D9" w:themeFill="background1" w:themeFillShade="D9"/>
            <w:vAlign w:val="center"/>
          </w:tcPr>
          <w:p w14:paraId="2EED5135"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61513C23"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047CFB69"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49C5A5D0"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3E76FF05"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76223037" w14:textId="77777777" w:rsidR="009501D8" w:rsidRPr="00F1647C" w:rsidRDefault="009501D8" w:rsidP="009501D8">
            <w:pPr>
              <w:spacing w:after="0" w:line="240" w:lineRule="auto"/>
              <w:jc w:val="center"/>
              <w:rPr>
                <w:rFonts w:ascii="Times New Roman" w:hAnsi="Times New Roman"/>
              </w:rPr>
            </w:pPr>
          </w:p>
        </w:tc>
      </w:tr>
    </w:tbl>
    <w:p w14:paraId="18327D1E" w14:textId="77777777" w:rsidR="008A5502" w:rsidRDefault="008A5502" w:rsidP="00365DDA">
      <w:pPr>
        <w:rPr>
          <w:rFonts w:ascii="Times New Roman" w:hAnsi="Times New Roman"/>
          <w:b/>
          <w:sz w:val="24"/>
          <w:szCs w:val="24"/>
        </w:rPr>
      </w:pPr>
    </w:p>
    <w:p w14:paraId="240F78A0" w14:textId="44156D7D" w:rsidR="00365DDA" w:rsidRDefault="009501D8" w:rsidP="00365DDA">
      <w:pPr>
        <w:rPr>
          <w:rFonts w:ascii="Times New Roman" w:hAnsi="Times New Roman"/>
          <w:b/>
          <w:sz w:val="24"/>
          <w:szCs w:val="24"/>
        </w:rPr>
      </w:pPr>
      <w:r w:rsidRPr="00673207">
        <w:rPr>
          <w:rFonts w:ascii="Times New Roman" w:hAnsi="Times New Roman"/>
          <w:b/>
          <w:sz w:val="24"/>
          <w:szCs w:val="24"/>
          <w:lang w:eastAsia="ru-RU"/>
        </w:rPr>
        <w:t>Га</w:t>
      </w:r>
      <w:r>
        <w:rPr>
          <w:rFonts w:ascii="Times New Roman" w:hAnsi="Times New Roman"/>
          <w:b/>
          <w:sz w:val="24"/>
          <w:szCs w:val="24"/>
          <w:lang w:eastAsia="ru-RU"/>
        </w:rPr>
        <w:t xml:space="preserve">зовая отопительная установка </w:t>
      </w:r>
      <w:r w:rsidRPr="00673207">
        <w:rPr>
          <w:rFonts w:ascii="Times New Roman" w:hAnsi="Times New Roman"/>
          <w:b/>
          <w:sz w:val="24"/>
          <w:szCs w:val="24"/>
          <w:lang w:eastAsia="ru-RU"/>
        </w:rPr>
        <w:t>№2 к жилым домам 1,4 по ул. Районная подстанция</w:t>
      </w:r>
      <w:r>
        <w:rPr>
          <w:rFonts w:ascii="Times New Roman" w:hAnsi="Times New Roman"/>
          <w:b/>
          <w:sz w:val="24"/>
          <w:szCs w:val="24"/>
          <w:lang w:eastAsia="ru-RU"/>
        </w:rPr>
        <w:t>,</w:t>
      </w:r>
      <w:r w:rsidRPr="00673207">
        <w:rPr>
          <w:rFonts w:ascii="Times New Roman" w:hAnsi="Times New Roman"/>
          <w:b/>
          <w:sz w:val="24"/>
          <w:szCs w:val="24"/>
        </w:rPr>
        <w:t xml:space="preserve"> </w:t>
      </w:r>
      <w:r w:rsidRPr="00B523AE">
        <w:rPr>
          <w:rFonts w:ascii="Times New Roman" w:hAnsi="Times New Roman"/>
          <w:b/>
          <w:sz w:val="24"/>
          <w:szCs w:val="24"/>
        </w:rPr>
        <w:t>г. Сафоново</w:t>
      </w:r>
      <w:r>
        <w:rPr>
          <w:rFonts w:ascii="Times New Roman" w:hAnsi="Times New Roman"/>
          <w:b/>
          <w:sz w:val="24"/>
          <w:szCs w:val="24"/>
        </w:rPr>
        <w:t>,</w:t>
      </w:r>
      <w:r w:rsidRPr="00673207">
        <w:rPr>
          <w:rFonts w:ascii="Times New Roman" w:hAnsi="Times New Roman"/>
          <w:b/>
          <w:sz w:val="24"/>
          <w:szCs w:val="24"/>
        </w:rPr>
        <w:t xml:space="preserve"> </w:t>
      </w:r>
      <w:r>
        <w:rPr>
          <w:rFonts w:ascii="Times New Roman" w:hAnsi="Times New Roman"/>
          <w:b/>
          <w:sz w:val="24"/>
          <w:szCs w:val="24"/>
        </w:rPr>
        <w:t>Смоленская область</w:t>
      </w:r>
    </w:p>
    <w:tbl>
      <w:tblPr>
        <w:tblpPr w:leftFromText="180" w:rightFromText="180" w:vertAnchor="text" w:tblpXSpec="center" w:tblpY="1"/>
        <w:tblOverlap w:val="neve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1"/>
        <w:gridCol w:w="1875"/>
        <w:gridCol w:w="4070"/>
        <w:gridCol w:w="1152"/>
        <w:gridCol w:w="778"/>
        <w:gridCol w:w="778"/>
        <w:gridCol w:w="778"/>
        <w:gridCol w:w="779"/>
        <w:gridCol w:w="778"/>
        <w:gridCol w:w="778"/>
        <w:gridCol w:w="779"/>
        <w:gridCol w:w="778"/>
        <w:gridCol w:w="778"/>
        <w:gridCol w:w="779"/>
        <w:gridCol w:w="7"/>
      </w:tblGrid>
      <w:tr w:rsidR="006274CF" w:rsidRPr="00F1647C" w14:paraId="3EEBA7A4" w14:textId="77777777" w:rsidTr="008A5502">
        <w:trPr>
          <w:trHeight w:val="107"/>
        </w:trPr>
        <w:tc>
          <w:tcPr>
            <w:tcW w:w="421" w:type="dxa"/>
            <w:shd w:val="clear" w:color="auto" w:fill="D9D9D9" w:themeFill="background1" w:themeFillShade="D9"/>
            <w:vAlign w:val="center"/>
          </w:tcPr>
          <w:p w14:paraId="1F37A939"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 п/п</w:t>
            </w:r>
          </w:p>
        </w:tc>
        <w:tc>
          <w:tcPr>
            <w:tcW w:w="1875" w:type="dxa"/>
            <w:shd w:val="clear" w:color="auto" w:fill="D9D9D9" w:themeFill="background1" w:themeFillShade="D9"/>
            <w:vAlign w:val="center"/>
          </w:tcPr>
          <w:p w14:paraId="3563C49A"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Наименование показателя</w:t>
            </w:r>
          </w:p>
        </w:tc>
        <w:tc>
          <w:tcPr>
            <w:tcW w:w="4070" w:type="dxa"/>
            <w:shd w:val="clear" w:color="auto" w:fill="D9D9D9" w:themeFill="background1" w:themeFillShade="D9"/>
            <w:vAlign w:val="center"/>
          </w:tcPr>
          <w:p w14:paraId="4F7A1A11"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Описание показателя</w:t>
            </w:r>
          </w:p>
        </w:tc>
        <w:tc>
          <w:tcPr>
            <w:tcW w:w="1152" w:type="dxa"/>
            <w:shd w:val="clear" w:color="auto" w:fill="D9D9D9" w:themeFill="background1" w:themeFillShade="D9"/>
            <w:vAlign w:val="center"/>
          </w:tcPr>
          <w:p w14:paraId="1A46DB04"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Единица измерения</w:t>
            </w:r>
          </w:p>
        </w:tc>
        <w:tc>
          <w:tcPr>
            <w:tcW w:w="7790" w:type="dxa"/>
            <w:gridSpan w:val="11"/>
            <w:shd w:val="clear" w:color="auto" w:fill="D9D9D9" w:themeFill="background1" w:themeFillShade="D9"/>
            <w:vAlign w:val="center"/>
          </w:tcPr>
          <w:p w14:paraId="2B4CDDF4"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Значение показателя на каждый год срока действия концессионного соглашения (срок достижения показателей – 31 декабря соответствующего года)</w:t>
            </w:r>
          </w:p>
        </w:tc>
      </w:tr>
      <w:tr w:rsidR="006274CF" w:rsidRPr="00F1647C" w14:paraId="617E0371" w14:textId="77777777" w:rsidTr="008A5502">
        <w:trPr>
          <w:gridAfter w:val="1"/>
          <w:wAfter w:w="7" w:type="dxa"/>
          <w:trHeight w:val="89"/>
        </w:trPr>
        <w:tc>
          <w:tcPr>
            <w:tcW w:w="421" w:type="dxa"/>
            <w:shd w:val="clear" w:color="auto" w:fill="D9D9D9" w:themeFill="background1" w:themeFillShade="D9"/>
            <w:vAlign w:val="center"/>
          </w:tcPr>
          <w:p w14:paraId="718B1BC9"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w:t>
            </w:r>
          </w:p>
        </w:tc>
        <w:tc>
          <w:tcPr>
            <w:tcW w:w="1875" w:type="dxa"/>
            <w:shd w:val="clear" w:color="auto" w:fill="D9D9D9" w:themeFill="background1" w:themeFillShade="D9"/>
            <w:vAlign w:val="center"/>
          </w:tcPr>
          <w:p w14:paraId="00B5ECBA"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2</w:t>
            </w:r>
          </w:p>
        </w:tc>
        <w:tc>
          <w:tcPr>
            <w:tcW w:w="4070" w:type="dxa"/>
            <w:shd w:val="clear" w:color="auto" w:fill="D9D9D9" w:themeFill="background1" w:themeFillShade="D9"/>
            <w:vAlign w:val="center"/>
          </w:tcPr>
          <w:p w14:paraId="5E47550A"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3</w:t>
            </w:r>
          </w:p>
        </w:tc>
        <w:tc>
          <w:tcPr>
            <w:tcW w:w="1152" w:type="dxa"/>
            <w:shd w:val="clear" w:color="auto" w:fill="D9D9D9" w:themeFill="background1" w:themeFillShade="D9"/>
            <w:vAlign w:val="center"/>
          </w:tcPr>
          <w:p w14:paraId="719646AF"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4</w:t>
            </w:r>
          </w:p>
        </w:tc>
        <w:tc>
          <w:tcPr>
            <w:tcW w:w="778" w:type="dxa"/>
            <w:shd w:val="clear" w:color="auto" w:fill="D9D9D9" w:themeFill="background1" w:themeFillShade="D9"/>
            <w:vAlign w:val="center"/>
          </w:tcPr>
          <w:p w14:paraId="2D229C04"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5</w:t>
            </w:r>
          </w:p>
        </w:tc>
        <w:tc>
          <w:tcPr>
            <w:tcW w:w="778" w:type="dxa"/>
            <w:shd w:val="clear" w:color="auto" w:fill="D9D9D9" w:themeFill="background1" w:themeFillShade="D9"/>
            <w:vAlign w:val="center"/>
          </w:tcPr>
          <w:p w14:paraId="23C8036C"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6</w:t>
            </w:r>
          </w:p>
        </w:tc>
        <w:tc>
          <w:tcPr>
            <w:tcW w:w="778" w:type="dxa"/>
            <w:shd w:val="clear" w:color="auto" w:fill="D9D9D9" w:themeFill="background1" w:themeFillShade="D9"/>
            <w:vAlign w:val="center"/>
          </w:tcPr>
          <w:p w14:paraId="4B380207"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7</w:t>
            </w:r>
          </w:p>
        </w:tc>
        <w:tc>
          <w:tcPr>
            <w:tcW w:w="779" w:type="dxa"/>
            <w:shd w:val="clear" w:color="auto" w:fill="D9D9D9" w:themeFill="background1" w:themeFillShade="D9"/>
            <w:vAlign w:val="center"/>
          </w:tcPr>
          <w:p w14:paraId="3EB29E6F"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8</w:t>
            </w:r>
          </w:p>
        </w:tc>
        <w:tc>
          <w:tcPr>
            <w:tcW w:w="778" w:type="dxa"/>
            <w:shd w:val="clear" w:color="auto" w:fill="D9D9D9" w:themeFill="background1" w:themeFillShade="D9"/>
            <w:vAlign w:val="center"/>
          </w:tcPr>
          <w:p w14:paraId="6574E4A2"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9</w:t>
            </w:r>
          </w:p>
        </w:tc>
        <w:tc>
          <w:tcPr>
            <w:tcW w:w="778" w:type="dxa"/>
            <w:shd w:val="clear" w:color="auto" w:fill="D9D9D9" w:themeFill="background1" w:themeFillShade="D9"/>
            <w:vAlign w:val="center"/>
          </w:tcPr>
          <w:p w14:paraId="507412A9"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10</w:t>
            </w:r>
          </w:p>
        </w:tc>
        <w:tc>
          <w:tcPr>
            <w:tcW w:w="779" w:type="dxa"/>
            <w:shd w:val="clear" w:color="auto" w:fill="D9D9D9" w:themeFill="background1" w:themeFillShade="D9"/>
            <w:vAlign w:val="center"/>
          </w:tcPr>
          <w:p w14:paraId="0FFCC83F"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11</w:t>
            </w:r>
          </w:p>
        </w:tc>
        <w:tc>
          <w:tcPr>
            <w:tcW w:w="778" w:type="dxa"/>
            <w:shd w:val="clear" w:color="auto" w:fill="D9D9D9" w:themeFill="background1" w:themeFillShade="D9"/>
            <w:vAlign w:val="center"/>
          </w:tcPr>
          <w:p w14:paraId="6F9ACD1C"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12</w:t>
            </w:r>
          </w:p>
        </w:tc>
        <w:tc>
          <w:tcPr>
            <w:tcW w:w="778" w:type="dxa"/>
            <w:shd w:val="clear" w:color="auto" w:fill="D9D9D9" w:themeFill="background1" w:themeFillShade="D9"/>
            <w:vAlign w:val="center"/>
          </w:tcPr>
          <w:p w14:paraId="20BB9C2A"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13</w:t>
            </w:r>
          </w:p>
        </w:tc>
        <w:tc>
          <w:tcPr>
            <w:tcW w:w="779" w:type="dxa"/>
            <w:shd w:val="clear" w:color="auto" w:fill="D9D9D9" w:themeFill="background1" w:themeFillShade="D9"/>
            <w:vAlign w:val="center"/>
          </w:tcPr>
          <w:p w14:paraId="5862CDCC"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i/>
              </w:rPr>
              <w:t>14</w:t>
            </w:r>
          </w:p>
        </w:tc>
      </w:tr>
      <w:tr w:rsidR="006274CF" w:rsidRPr="00F1647C" w14:paraId="69AAE791" w14:textId="77777777" w:rsidTr="008A5502">
        <w:trPr>
          <w:gridAfter w:val="1"/>
          <w:wAfter w:w="7" w:type="dxa"/>
          <w:trHeight w:val="193"/>
        </w:trPr>
        <w:tc>
          <w:tcPr>
            <w:tcW w:w="421" w:type="dxa"/>
            <w:vMerge w:val="restart"/>
            <w:vAlign w:val="center"/>
          </w:tcPr>
          <w:p w14:paraId="3A56FB50"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1.</w:t>
            </w:r>
          </w:p>
        </w:tc>
        <w:tc>
          <w:tcPr>
            <w:tcW w:w="1875" w:type="dxa"/>
            <w:vMerge w:val="restart"/>
            <w:vAlign w:val="center"/>
          </w:tcPr>
          <w:p w14:paraId="35F4102B" w14:textId="77777777" w:rsidR="006274CF" w:rsidRPr="00F1647C" w:rsidRDefault="006274CF" w:rsidP="008A5502">
            <w:pPr>
              <w:spacing w:after="0" w:line="240" w:lineRule="auto"/>
              <w:rPr>
                <w:rFonts w:ascii="Times New Roman" w:hAnsi="Times New Roman"/>
              </w:rPr>
            </w:pPr>
            <w:r w:rsidRPr="00F1647C">
              <w:rPr>
                <w:rFonts w:ascii="Times New Roman" w:hAnsi="Times New Roman"/>
              </w:rPr>
              <w:t>Показатели надежности</w:t>
            </w:r>
          </w:p>
        </w:tc>
        <w:tc>
          <w:tcPr>
            <w:tcW w:w="4070" w:type="dxa"/>
            <w:vMerge w:val="restart"/>
            <w:vAlign w:val="center"/>
          </w:tcPr>
          <w:p w14:paraId="6F1D0EDF" w14:textId="77777777" w:rsidR="006274CF" w:rsidRPr="00F1647C" w:rsidRDefault="006274CF" w:rsidP="008A5502">
            <w:pPr>
              <w:spacing w:after="0" w:line="240" w:lineRule="auto"/>
              <w:contextualSpacing/>
              <w:rPr>
                <w:rFonts w:ascii="Times New Roman" w:hAnsi="Times New Roman"/>
              </w:rPr>
            </w:pPr>
            <w:r w:rsidRPr="00F1647C">
              <w:rPr>
                <w:rFonts w:ascii="Times New Roman" w:hAnsi="Times New Roman"/>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152" w:type="dxa"/>
            <w:vMerge w:val="restart"/>
            <w:vAlign w:val="center"/>
          </w:tcPr>
          <w:p w14:paraId="48D06544" w14:textId="77777777" w:rsidR="006274CF" w:rsidRPr="00F1647C" w:rsidRDefault="006274CF" w:rsidP="008A5502">
            <w:pPr>
              <w:spacing w:after="0" w:line="240" w:lineRule="auto"/>
              <w:contextualSpacing/>
              <w:jc w:val="center"/>
              <w:rPr>
                <w:rFonts w:ascii="Times New Roman" w:hAnsi="Times New Roman"/>
              </w:rPr>
            </w:pPr>
            <w:r w:rsidRPr="00F1647C">
              <w:rPr>
                <w:rFonts w:ascii="Times New Roman" w:hAnsi="Times New Roman"/>
              </w:rPr>
              <w:t>Ед./ Гкал/час</w:t>
            </w:r>
          </w:p>
        </w:tc>
        <w:tc>
          <w:tcPr>
            <w:tcW w:w="778" w:type="dxa"/>
            <w:shd w:val="clear" w:color="auto" w:fill="D9D9D9" w:themeFill="background1" w:themeFillShade="D9"/>
            <w:vAlign w:val="center"/>
          </w:tcPr>
          <w:p w14:paraId="7DC9BD0A"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3F661295"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49E3B1F9"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3F2F811D"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1C78FF58" w14:textId="77777777" w:rsidR="006274CF" w:rsidRPr="00F1647C" w:rsidRDefault="006274CF" w:rsidP="008A5502">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68E88338" w14:textId="77777777" w:rsidR="006274CF" w:rsidRPr="00F1647C" w:rsidRDefault="006274CF" w:rsidP="008A5502">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3AFEFAA6" w14:textId="77777777" w:rsidR="006274CF" w:rsidRPr="00F1647C" w:rsidRDefault="006274CF" w:rsidP="008A5502">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62E27D15" w14:textId="77777777" w:rsidR="006274CF" w:rsidRPr="00F1647C" w:rsidRDefault="006274CF" w:rsidP="008A5502">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25E5731C" w14:textId="77777777" w:rsidR="006274CF" w:rsidRPr="00F1647C" w:rsidRDefault="006274CF" w:rsidP="008A5502">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6E7DC2E6" w14:textId="77777777" w:rsidR="006274CF" w:rsidRPr="00F1647C" w:rsidRDefault="006274CF" w:rsidP="008A5502">
            <w:pPr>
              <w:spacing w:after="0" w:line="240" w:lineRule="auto"/>
              <w:jc w:val="center"/>
              <w:rPr>
                <w:rFonts w:ascii="Times New Roman" w:hAnsi="Times New Roman"/>
                <w:bCs/>
                <w:lang w:val="en-US"/>
              </w:rPr>
            </w:pPr>
          </w:p>
        </w:tc>
      </w:tr>
      <w:tr w:rsidR="006274CF" w:rsidRPr="00F1647C" w14:paraId="2402E6A4" w14:textId="77777777" w:rsidTr="008A5502">
        <w:trPr>
          <w:gridAfter w:val="1"/>
          <w:wAfter w:w="7" w:type="dxa"/>
          <w:trHeight w:val="424"/>
        </w:trPr>
        <w:tc>
          <w:tcPr>
            <w:tcW w:w="421" w:type="dxa"/>
            <w:vMerge/>
            <w:vAlign w:val="center"/>
          </w:tcPr>
          <w:p w14:paraId="5C8282CF" w14:textId="77777777" w:rsidR="006274CF" w:rsidRPr="00F1647C" w:rsidRDefault="006274CF" w:rsidP="008A5502">
            <w:pPr>
              <w:spacing w:after="0" w:line="240" w:lineRule="auto"/>
              <w:jc w:val="center"/>
              <w:rPr>
                <w:rFonts w:ascii="Times New Roman" w:hAnsi="Times New Roman"/>
              </w:rPr>
            </w:pPr>
          </w:p>
        </w:tc>
        <w:tc>
          <w:tcPr>
            <w:tcW w:w="1875" w:type="dxa"/>
            <w:vMerge/>
            <w:vAlign w:val="center"/>
          </w:tcPr>
          <w:p w14:paraId="15E136F0" w14:textId="77777777" w:rsidR="006274CF" w:rsidRPr="00F1647C" w:rsidRDefault="006274CF" w:rsidP="008A5502">
            <w:pPr>
              <w:spacing w:after="0" w:line="240" w:lineRule="auto"/>
              <w:jc w:val="center"/>
              <w:rPr>
                <w:rFonts w:ascii="Times New Roman" w:hAnsi="Times New Roman"/>
              </w:rPr>
            </w:pPr>
          </w:p>
        </w:tc>
        <w:tc>
          <w:tcPr>
            <w:tcW w:w="4070" w:type="dxa"/>
            <w:vMerge/>
            <w:vAlign w:val="center"/>
          </w:tcPr>
          <w:p w14:paraId="7C0552B3" w14:textId="77777777" w:rsidR="006274CF" w:rsidRPr="00F1647C" w:rsidRDefault="006274CF" w:rsidP="008A5502">
            <w:pPr>
              <w:spacing w:after="0" w:line="240" w:lineRule="auto"/>
              <w:rPr>
                <w:rFonts w:ascii="Times New Roman" w:hAnsi="Times New Roman"/>
              </w:rPr>
            </w:pPr>
          </w:p>
        </w:tc>
        <w:tc>
          <w:tcPr>
            <w:tcW w:w="1152" w:type="dxa"/>
            <w:vMerge/>
            <w:vAlign w:val="center"/>
          </w:tcPr>
          <w:p w14:paraId="7342A219" w14:textId="77777777" w:rsidR="006274CF" w:rsidRPr="00F1647C" w:rsidRDefault="006274CF" w:rsidP="008A5502">
            <w:pPr>
              <w:spacing w:after="0" w:line="240" w:lineRule="auto"/>
              <w:jc w:val="center"/>
              <w:rPr>
                <w:rFonts w:ascii="Times New Roman" w:hAnsi="Times New Roman"/>
              </w:rPr>
            </w:pPr>
          </w:p>
        </w:tc>
        <w:tc>
          <w:tcPr>
            <w:tcW w:w="778" w:type="dxa"/>
            <w:vAlign w:val="center"/>
          </w:tcPr>
          <w:p w14:paraId="5E5189B3"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791C722A"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5354A2CD"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0</w:t>
            </w:r>
          </w:p>
        </w:tc>
        <w:tc>
          <w:tcPr>
            <w:tcW w:w="779" w:type="dxa"/>
            <w:vAlign w:val="center"/>
          </w:tcPr>
          <w:p w14:paraId="70F681E3"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0</w:t>
            </w:r>
          </w:p>
        </w:tc>
        <w:tc>
          <w:tcPr>
            <w:tcW w:w="778" w:type="dxa"/>
            <w:shd w:val="clear" w:color="auto" w:fill="D9D9D9" w:themeFill="background1" w:themeFillShade="D9"/>
            <w:vAlign w:val="center"/>
          </w:tcPr>
          <w:p w14:paraId="3BE1E57D" w14:textId="77777777" w:rsidR="006274CF" w:rsidRPr="00F1647C" w:rsidRDefault="006274CF" w:rsidP="008A5502">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642DC858" w14:textId="77777777" w:rsidR="006274CF" w:rsidRPr="00F1647C" w:rsidRDefault="006274CF" w:rsidP="008A5502">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4B6BD34D" w14:textId="77777777" w:rsidR="006274CF" w:rsidRPr="00F1647C" w:rsidRDefault="006274CF" w:rsidP="008A5502">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02960A11" w14:textId="77777777" w:rsidR="006274CF" w:rsidRPr="00F1647C" w:rsidRDefault="006274CF" w:rsidP="008A5502">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510CE087" w14:textId="77777777" w:rsidR="006274CF" w:rsidRPr="00F1647C" w:rsidRDefault="006274CF" w:rsidP="008A5502">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760E7747" w14:textId="77777777" w:rsidR="006274CF" w:rsidRPr="00F1647C" w:rsidRDefault="006274CF" w:rsidP="008A5502">
            <w:pPr>
              <w:spacing w:after="0" w:line="240" w:lineRule="auto"/>
              <w:jc w:val="center"/>
              <w:rPr>
                <w:rFonts w:ascii="Times New Roman" w:hAnsi="Times New Roman"/>
              </w:rPr>
            </w:pPr>
          </w:p>
        </w:tc>
      </w:tr>
      <w:tr w:rsidR="006274CF" w:rsidRPr="00F1647C" w14:paraId="01D3CC0F" w14:textId="77777777" w:rsidTr="008A5502">
        <w:trPr>
          <w:gridAfter w:val="1"/>
          <w:wAfter w:w="7" w:type="dxa"/>
          <w:trHeight w:val="135"/>
        </w:trPr>
        <w:tc>
          <w:tcPr>
            <w:tcW w:w="421" w:type="dxa"/>
            <w:vMerge w:val="restart"/>
            <w:shd w:val="clear" w:color="auto" w:fill="auto"/>
            <w:vAlign w:val="center"/>
          </w:tcPr>
          <w:p w14:paraId="1E56E132" w14:textId="77777777" w:rsidR="006274CF" w:rsidRPr="00F1647C" w:rsidRDefault="006274CF" w:rsidP="008A5502">
            <w:pPr>
              <w:spacing w:after="0" w:line="240" w:lineRule="auto"/>
              <w:jc w:val="center"/>
              <w:rPr>
                <w:rFonts w:ascii="Times New Roman" w:hAnsi="Times New Roman"/>
              </w:rPr>
            </w:pPr>
            <w:r w:rsidRPr="00F1647C">
              <w:rPr>
                <w:rFonts w:ascii="Times New Roman" w:hAnsi="Times New Roman"/>
              </w:rPr>
              <w:t>2.</w:t>
            </w:r>
          </w:p>
        </w:tc>
        <w:tc>
          <w:tcPr>
            <w:tcW w:w="1875" w:type="dxa"/>
            <w:vMerge w:val="restart"/>
            <w:shd w:val="clear" w:color="auto" w:fill="auto"/>
            <w:vAlign w:val="center"/>
          </w:tcPr>
          <w:p w14:paraId="0609F6D0" w14:textId="77777777" w:rsidR="006274CF" w:rsidRPr="00F1647C" w:rsidRDefault="006274CF" w:rsidP="008A5502">
            <w:pPr>
              <w:spacing w:after="0" w:line="240" w:lineRule="auto"/>
              <w:rPr>
                <w:rFonts w:ascii="Times New Roman" w:hAnsi="Times New Roman"/>
              </w:rPr>
            </w:pPr>
            <w:r w:rsidRPr="00F1647C">
              <w:rPr>
                <w:rFonts w:ascii="Times New Roman" w:hAnsi="Times New Roman"/>
              </w:rPr>
              <w:t>Показатели энергетической эффективности объектов теплоснабжения</w:t>
            </w:r>
          </w:p>
        </w:tc>
        <w:tc>
          <w:tcPr>
            <w:tcW w:w="4070" w:type="dxa"/>
            <w:vMerge w:val="restart"/>
            <w:vAlign w:val="center"/>
          </w:tcPr>
          <w:p w14:paraId="474E2D27" w14:textId="77777777" w:rsidR="006274CF" w:rsidRPr="00F1647C" w:rsidRDefault="006274CF" w:rsidP="008A5502">
            <w:pPr>
              <w:autoSpaceDE w:val="0"/>
              <w:adjustRightInd w:val="0"/>
              <w:spacing w:after="0" w:line="240" w:lineRule="auto"/>
              <w:rPr>
                <w:rFonts w:ascii="Times New Roman" w:hAnsi="Times New Roman"/>
              </w:rPr>
            </w:pPr>
            <w:r w:rsidRPr="00F1647C">
              <w:rPr>
                <w:rFonts w:ascii="Times New Roman" w:hAnsi="Times New Roman"/>
              </w:rPr>
              <w:t>Удельный расход топлива на производство единицы тепловой энергии, отпускаемой с коллекторов источников тепловой энергии</w:t>
            </w:r>
          </w:p>
        </w:tc>
        <w:tc>
          <w:tcPr>
            <w:tcW w:w="1152" w:type="dxa"/>
            <w:vMerge w:val="restart"/>
            <w:vAlign w:val="center"/>
          </w:tcPr>
          <w:p w14:paraId="1D2715B9" w14:textId="77777777" w:rsidR="006274CF" w:rsidRPr="00F1647C" w:rsidRDefault="006274CF" w:rsidP="008A5502">
            <w:pPr>
              <w:spacing w:after="0" w:line="240" w:lineRule="auto"/>
              <w:jc w:val="center"/>
              <w:rPr>
                <w:rFonts w:ascii="Times New Roman" w:hAnsi="Times New Roman"/>
                <w:i/>
              </w:rPr>
            </w:pPr>
            <w:r w:rsidRPr="00F1647C">
              <w:rPr>
                <w:rFonts w:ascii="Times New Roman" w:hAnsi="Times New Roman"/>
              </w:rPr>
              <w:t>кг т.у.т./ Гкал</w:t>
            </w:r>
          </w:p>
        </w:tc>
        <w:tc>
          <w:tcPr>
            <w:tcW w:w="778" w:type="dxa"/>
            <w:shd w:val="clear" w:color="auto" w:fill="D9D9D9" w:themeFill="background1" w:themeFillShade="D9"/>
            <w:vAlign w:val="center"/>
          </w:tcPr>
          <w:p w14:paraId="7F792AE7"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666FD1CF"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6AD0CFA2"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67BA6718" w14:textId="77777777" w:rsidR="006274CF" w:rsidRPr="00F1647C" w:rsidRDefault="006274CF" w:rsidP="008A5502">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7511FDA0" w14:textId="77777777" w:rsidR="006274CF" w:rsidRPr="00F1647C" w:rsidRDefault="006274CF" w:rsidP="008A5502">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4E3BD145" w14:textId="77777777" w:rsidR="006274CF" w:rsidRPr="00F1647C" w:rsidRDefault="006274CF" w:rsidP="008A5502">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67D81E81" w14:textId="77777777" w:rsidR="006274CF" w:rsidRPr="00F1647C" w:rsidRDefault="006274CF" w:rsidP="008A5502">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69171DEB" w14:textId="77777777" w:rsidR="006274CF" w:rsidRPr="00F1647C" w:rsidRDefault="006274CF" w:rsidP="008A5502">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36E39F28" w14:textId="77777777" w:rsidR="006274CF" w:rsidRPr="00F1647C" w:rsidRDefault="006274CF" w:rsidP="008A5502">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555D92C1" w14:textId="77777777" w:rsidR="006274CF" w:rsidRPr="00F1647C" w:rsidRDefault="006274CF" w:rsidP="008A5502">
            <w:pPr>
              <w:spacing w:after="0" w:line="240" w:lineRule="auto"/>
              <w:jc w:val="center"/>
              <w:rPr>
                <w:rFonts w:ascii="Times New Roman" w:hAnsi="Times New Roman"/>
                <w:bCs/>
                <w:lang w:val="en-US"/>
              </w:rPr>
            </w:pPr>
          </w:p>
        </w:tc>
      </w:tr>
      <w:tr w:rsidR="009501D8" w:rsidRPr="00F1647C" w14:paraId="257D2773" w14:textId="77777777" w:rsidTr="008A5502">
        <w:trPr>
          <w:gridAfter w:val="1"/>
          <w:wAfter w:w="7" w:type="dxa"/>
          <w:trHeight w:val="194"/>
        </w:trPr>
        <w:tc>
          <w:tcPr>
            <w:tcW w:w="421" w:type="dxa"/>
            <w:vMerge/>
            <w:shd w:val="clear" w:color="auto" w:fill="auto"/>
            <w:vAlign w:val="center"/>
          </w:tcPr>
          <w:p w14:paraId="35481C0A" w14:textId="77777777" w:rsidR="009501D8" w:rsidRPr="00F1647C" w:rsidRDefault="009501D8" w:rsidP="009501D8">
            <w:pPr>
              <w:spacing w:after="0" w:line="240" w:lineRule="auto"/>
              <w:jc w:val="center"/>
              <w:rPr>
                <w:rFonts w:ascii="Times New Roman" w:hAnsi="Times New Roman"/>
              </w:rPr>
            </w:pPr>
          </w:p>
        </w:tc>
        <w:tc>
          <w:tcPr>
            <w:tcW w:w="1875" w:type="dxa"/>
            <w:vMerge/>
            <w:shd w:val="clear" w:color="auto" w:fill="auto"/>
            <w:vAlign w:val="center"/>
          </w:tcPr>
          <w:p w14:paraId="2A687524" w14:textId="77777777" w:rsidR="009501D8" w:rsidRPr="00F1647C" w:rsidRDefault="009501D8" w:rsidP="009501D8">
            <w:pPr>
              <w:spacing w:after="0" w:line="240" w:lineRule="auto"/>
              <w:rPr>
                <w:rFonts w:ascii="Times New Roman" w:hAnsi="Times New Roman"/>
              </w:rPr>
            </w:pPr>
          </w:p>
        </w:tc>
        <w:tc>
          <w:tcPr>
            <w:tcW w:w="4070" w:type="dxa"/>
            <w:vMerge/>
            <w:vAlign w:val="center"/>
          </w:tcPr>
          <w:p w14:paraId="0462B7D4" w14:textId="77777777" w:rsidR="009501D8" w:rsidRPr="00F1647C" w:rsidRDefault="009501D8" w:rsidP="009501D8">
            <w:pPr>
              <w:spacing w:after="0" w:line="240" w:lineRule="auto"/>
              <w:rPr>
                <w:rFonts w:ascii="Times New Roman" w:hAnsi="Times New Roman"/>
              </w:rPr>
            </w:pPr>
          </w:p>
        </w:tc>
        <w:tc>
          <w:tcPr>
            <w:tcW w:w="1152" w:type="dxa"/>
            <w:vMerge/>
            <w:vAlign w:val="center"/>
          </w:tcPr>
          <w:p w14:paraId="5A32FA02"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auto"/>
            <w:vAlign w:val="center"/>
          </w:tcPr>
          <w:p w14:paraId="70AE0F31" w14:textId="5442AD26"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180,55</w:t>
            </w:r>
          </w:p>
        </w:tc>
        <w:tc>
          <w:tcPr>
            <w:tcW w:w="778" w:type="dxa"/>
            <w:shd w:val="clear" w:color="auto" w:fill="auto"/>
            <w:vAlign w:val="center"/>
          </w:tcPr>
          <w:p w14:paraId="6089BD4A" w14:textId="263AE3C1"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180,55</w:t>
            </w:r>
          </w:p>
        </w:tc>
        <w:tc>
          <w:tcPr>
            <w:tcW w:w="778" w:type="dxa"/>
            <w:shd w:val="clear" w:color="auto" w:fill="auto"/>
            <w:vAlign w:val="center"/>
          </w:tcPr>
          <w:p w14:paraId="1F2FAEB4" w14:textId="04221457" w:rsidR="009501D8" w:rsidRPr="00F1647C" w:rsidRDefault="009501D8" w:rsidP="009501D8">
            <w:pPr>
              <w:spacing w:after="0" w:line="240" w:lineRule="auto"/>
              <w:jc w:val="center"/>
              <w:rPr>
                <w:rFonts w:ascii="Times New Roman" w:hAnsi="Times New Roman"/>
                <w:iCs/>
                <w:lang w:eastAsia="ru-RU"/>
              </w:rPr>
            </w:pPr>
            <w:r>
              <w:rPr>
                <w:rFonts w:ascii="Times New Roman" w:hAnsi="Times New Roman"/>
                <w:sz w:val="24"/>
                <w:szCs w:val="24"/>
              </w:rPr>
              <w:t>180,55</w:t>
            </w:r>
          </w:p>
        </w:tc>
        <w:tc>
          <w:tcPr>
            <w:tcW w:w="779" w:type="dxa"/>
            <w:shd w:val="clear" w:color="auto" w:fill="auto"/>
            <w:vAlign w:val="center"/>
          </w:tcPr>
          <w:p w14:paraId="034DFBAC" w14:textId="1684F0C1"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180,55</w:t>
            </w:r>
          </w:p>
        </w:tc>
        <w:tc>
          <w:tcPr>
            <w:tcW w:w="778" w:type="dxa"/>
            <w:shd w:val="clear" w:color="auto" w:fill="D9D9D9" w:themeFill="background1" w:themeFillShade="D9"/>
            <w:vAlign w:val="center"/>
          </w:tcPr>
          <w:p w14:paraId="61BCA583"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1D267CFE"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6895E40D"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595AC760"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0A9F82FF"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2471314D" w14:textId="77777777" w:rsidR="009501D8" w:rsidRPr="00F1647C" w:rsidRDefault="009501D8" w:rsidP="009501D8">
            <w:pPr>
              <w:spacing w:after="0" w:line="240" w:lineRule="auto"/>
              <w:jc w:val="center"/>
              <w:rPr>
                <w:rFonts w:ascii="Times New Roman" w:hAnsi="Times New Roman"/>
              </w:rPr>
            </w:pPr>
          </w:p>
        </w:tc>
      </w:tr>
    </w:tbl>
    <w:p w14:paraId="03F77AC8" w14:textId="77777777" w:rsidR="00101D02" w:rsidRDefault="00101D02" w:rsidP="0078174A">
      <w:pPr>
        <w:spacing w:after="200" w:line="240" w:lineRule="auto"/>
        <w:jc w:val="both"/>
        <w:rPr>
          <w:rFonts w:ascii="Times New Roman" w:hAnsi="Times New Roman"/>
          <w:sz w:val="24"/>
          <w:szCs w:val="24"/>
        </w:rPr>
      </w:pPr>
    </w:p>
    <w:p w14:paraId="41549CFF" w14:textId="77777777" w:rsidR="009501D8" w:rsidRDefault="009501D8" w:rsidP="0078174A">
      <w:pPr>
        <w:spacing w:after="200" w:line="240" w:lineRule="auto"/>
        <w:jc w:val="both"/>
        <w:rPr>
          <w:rFonts w:ascii="Times New Roman" w:hAnsi="Times New Roman"/>
          <w:sz w:val="24"/>
          <w:szCs w:val="24"/>
        </w:rPr>
      </w:pPr>
    </w:p>
    <w:p w14:paraId="6617AD7D" w14:textId="77777777" w:rsidR="009501D8" w:rsidRDefault="009501D8" w:rsidP="0078174A">
      <w:pPr>
        <w:spacing w:after="200" w:line="240" w:lineRule="auto"/>
        <w:jc w:val="both"/>
        <w:rPr>
          <w:rFonts w:ascii="Times New Roman" w:hAnsi="Times New Roman"/>
          <w:sz w:val="24"/>
          <w:szCs w:val="24"/>
        </w:rPr>
      </w:pPr>
    </w:p>
    <w:p w14:paraId="65FA98AF" w14:textId="5CD2916E" w:rsidR="009501D8" w:rsidRDefault="009501D8" w:rsidP="009501D8">
      <w:pPr>
        <w:rPr>
          <w:rFonts w:ascii="Times New Roman" w:hAnsi="Times New Roman"/>
          <w:b/>
          <w:sz w:val="24"/>
          <w:szCs w:val="24"/>
        </w:rPr>
      </w:pPr>
      <w:r w:rsidRPr="00673207">
        <w:rPr>
          <w:rFonts w:ascii="Times New Roman" w:hAnsi="Times New Roman"/>
          <w:b/>
          <w:sz w:val="24"/>
          <w:szCs w:val="24"/>
          <w:lang w:eastAsia="ru-RU"/>
        </w:rPr>
        <w:lastRenderedPageBreak/>
        <w:t>Газовая отопительная установка №3 к жилым домам 2,3</w:t>
      </w:r>
      <w:r w:rsidRPr="00B11443">
        <w:rPr>
          <w:rFonts w:ascii="Times New Roman" w:hAnsi="Times New Roman"/>
          <w:sz w:val="20"/>
          <w:szCs w:val="20"/>
          <w:lang w:eastAsia="ru-RU"/>
        </w:rPr>
        <w:t xml:space="preserve"> </w:t>
      </w:r>
      <w:r w:rsidRPr="00673207">
        <w:rPr>
          <w:rFonts w:ascii="Times New Roman" w:hAnsi="Times New Roman"/>
          <w:b/>
          <w:sz w:val="24"/>
          <w:szCs w:val="24"/>
          <w:lang w:eastAsia="ru-RU"/>
        </w:rPr>
        <w:t>по ул. Районная подстанция</w:t>
      </w:r>
      <w:r>
        <w:rPr>
          <w:rFonts w:ascii="Times New Roman" w:hAnsi="Times New Roman"/>
          <w:b/>
          <w:sz w:val="24"/>
          <w:szCs w:val="24"/>
          <w:lang w:eastAsia="ru-RU"/>
        </w:rPr>
        <w:t>,</w:t>
      </w:r>
      <w:r w:rsidRPr="00673207">
        <w:rPr>
          <w:rFonts w:ascii="Times New Roman" w:hAnsi="Times New Roman"/>
          <w:b/>
          <w:sz w:val="24"/>
          <w:szCs w:val="24"/>
        </w:rPr>
        <w:t xml:space="preserve"> </w:t>
      </w:r>
      <w:r w:rsidRPr="00B523AE">
        <w:rPr>
          <w:rFonts w:ascii="Times New Roman" w:hAnsi="Times New Roman"/>
          <w:b/>
          <w:sz w:val="24"/>
          <w:szCs w:val="24"/>
        </w:rPr>
        <w:t>г. Сафоново</w:t>
      </w:r>
      <w:r>
        <w:rPr>
          <w:rFonts w:ascii="Times New Roman" w:hAnsi="Times New Roman"/>
          <w:b/>
          <w:sz w:val="24"/>
          <w:szCs w:val="24"/>
        </w:rPr>
        <w:t>,</w:t>
      </w:r>
      <w:r w:rsidRPr="00673207">
        <w:rPr>
          <w:rFonts w:ascii="Times New Roman" w:hAnsi="Times New Roman"/>
          <w:b/>
          <w:sz w:val="24"/>
          <w:szCs w:val="24"/>
        </w:rPr>
        <w:t xml:space="preserve"> </w:t>
      </w:r>
      <w:r>
        <w:rPr>
          <w:rFonts w:ascii="Times New Roman" w:hAnsi="Times New Roman"/>
          <w:b/>
          <w:sz w:val="24"/>
          <w:szCs w:val="24"/>
        </w:rPr>
        <w:t>Смоленская область</w:t>
      </w:r>
    </w:p>
    <w:tbl>
      <w:tblPr>
        <w:tblpPr w:leftFromText="180" w:rightFromText="180" w:vertAnchor="text" w:tblpXSpec="center" w:tblpY="1"/>
        <w:tblOverlap w:val="neve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1"/>
        <w:gridCol w:w="1875"/>
        <w:gridCol w:w="4070"/>
        <w:gridCol w:w="1152"/>
        <w:gridCol w:w="778"/>
        <w:gridCol w:w="778"/>
        <w:gridCol w:w="778"/>
        <w:gridCol w:w="779"/>
        <w:gridCol w:w="778"/>
        <w:gridCol w:w="778"/>
        <w:gridCol w:w="779"/>
        <w:gridCol w:w="778"/>
        <w:gridCol w:w="778"/>
        <w:gridCol w:w="779"/>
        <w:gridCol w:w="7"/>
      </w:tblGrid>
      <w:tr w:rsidR="009501D8" w:rsidRPr="00F1647C" w14:paraId="033082E0" w14:textId="77777777" w:rsidTr="009501D8">
        <w:trPr>
          <w:trHeight w:val="107"/>
        </w:trPr>
        <w:tc>
          <w:tcPr>
            <w:tcW w:w="421" w:type="dxa"/>
            <w:shd w:val="clear" w:color="auto" w:fill="D9D9D9" w:themeFill="background1" w:themeFillShade="D9"/>
            <w:vAlign w:val="center"/>
          </w:tcPr>
          <w:p w14:paraId="59C06A0F"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 п/п</w:t>
            </w:r>
          </w:p>
        </w:tc>
        <w:tc>
          <w:tcPr>
            <w:tcW w:w="1875" w:type="dxa"/>
            <w:shd w:val="clear" w:color="auto" w:fill="D9D9D9" w:themeFill="background1" w:themeFillShade="D9"/>
            <w:vAlign w:val="center"/>
          </w:tcPr>
          <w:p w14:paraId="45B19E49"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Наименование показателя</w:t>
            </w:r>
          </w:p>
        </w:tc>
        <w:tc>
          <w:tcPr>
            <w:tcW w:w="4070" w:type="dxa"/>
            <w:shd w:val="clear" w:color="auto" w:fill="D9D9D9" w:themeFill="background1" w:themeFillShade="D9"/>
            <w:vAlign w:val="center"/>
          </w:tcPr>
          <w:p w14:paraId="4A123262"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Описание показателя</w:t>
            </w:r>
          </w:p>
        </w:tc>
        <w:tc>
          <w:tcPr>
            <w:tcW w:w="1152" w:type="dxa"/>
            <w:shd w:val="clear" w:color="auto" w:fill="D9D9D9" w:themeFill="background1" w:themeFillShade="D9"/>
            <w:vAlign w:val="center"/>
          </w:tcPr>
          <w:p w14:paraId="3723A79A"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Единица измерения</w:t>
            </w:r>
          </w:p>
        </w:tc>
        <w:tc>
          <w:tcPr>
            <w:tcW w:w="7790" w:type="dxa"/>
            <w:gridSpan w:val="11"/>
            <w:shd w:val="clear" w:color="auto" w:fill="D9D9D9" w:themeFill="background1" w:themeFillShade="D9"/>
            <w:vAlign w:val="center"/>
          </w:tcPr>
          <w:p w14:paraId="6DE19C27"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Значение показателя на каждый год срока действия концессионного соглашения (срок достижения показателей – 31 декабря соответствующего года)</w:t>
            </w:r>
          </w:p>
        </w:tc>
      </w:tr>
      <w:tr w:rsidR="009501D8" w:rsidRPr="00F1647C" w14:paraId="786DFD2E" w14:textId="77777777" w:rsidTr="009501D8">
        <w:trPr>
          <w:gridAfter w:val="1"/>
          <w:wAfter w:w="7" w:type="dxa"/>
          <w:trHeight w:val="89"/>
        </w:trPr>
        <w:tc>
          <w:tcPr>
            <w:tcW w:w="421" w:type="dxa"/>
            <w:shd w:val="clear" w:color="auto" w:fill="D9D9D9" w:themeFill="background1" w:themeFillShade="D9"/>
            <w:vAlign w:val="center"/>
          </w:tcPr>
          <w:p w14:paraId="771984D8"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w:t>
            </w:r>
          </w:p>
        </w:tc>
        <w:tc>
          <w:tcPr>
            <w:tcW w:w="1875" w:type="dxa"/>
            <w:shd w:val="clear" w:color="auto" w:fill="D9D9D9" w:themeFill="background1" w:themeFillShade="D9"/>
            <w:vAlign w:val="center"/>
          </w:tcPr>
          <w:p w14:paraId="290A3886"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2</w:t>
            </w:r>
          </w:p>
        </w:tc>
        <w:tc>
          <w:tcPr>
            <w:tcW w:w="4070" w:type="dxa"/>
            <w:shd w:val="clear" w:color="auto" w:fill="D9D9D9" w:themeFill="background1" w:themeFillShade="D9"/>
            <w:vAlign w:val="center"/>
          </w:tcPr>
          <w:p w14:paraId="0827465F"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3</w:t>
            </w:r>
          </w:p>
        </w:tc>
        <w:tc>
          <w:tcPr>
            <w:tcW w:w="1152" w:type="dxa"/>
            <w:shd w:val="clear" w:color="auto" w:fill="D9D9D9" w:themeFill="background1" w:themeFillShade="D9"/>
            <w:vAlign w:val="center"/>
          </w:tcPr>
          <w:p w14:paraId="65C36E3F"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4</w:t>
            </w:r>
          </w:p>
        </w:tc>
        <w:tc>
          <w:tcPr>
            <w:tcW w:w="778" w:type="dxa"/>
            <w:shd w:val="clear" w:color="auto" w:fill="D9D9D9" w:themeFill="background1" w:themeFillShade="D9"/>
            <w:vAlign w:val="center"/>
          </w:tcPr>
          <w:p w14:paraId="15694885"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5</w:t>
            </w:r>
          </w:p>
        </w:tc>
        <w:tc>
          <w:tcPr>
            <w:tcW w:w="778" w:type="dxa"/>
            <w:shd w:val="clear" w:color="auto" w:fill="D9D9D9" w:themeFill="background1" w:themeFillShade="D9"/>
            <w:vAlign w:val="center"/>
          </w:tcPr>
          <w:p w14:paraId="030FE3CC"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6</w:t>
            </w:r>
          </w:p>
        </w:tc>
        <w:tc>
          <w:tcPr>
            <w:tcW w:w="778" w:type="dxa"/>
            <w:shd w:val="clear" w:color="auto" w:fill="D9D9D9" w:themeFill="background1" w:themeFillShade="D9"/>
            <w:vAlign w:val="center"/>
          </w:tcPr>
          <w:p w14:paraId="13A2B58B"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7</w:t>
            </w:r>
          </w:p>
        </w:tc>
        <w:tc>
          <w:tcPr>
            <w:tcW w:w="779" w:type="dxa"/>
            <w:shd w:val="clear" w:color="auto" w:fill="D9D9D9" w:themeFill="background1" w:themeFillShade="D9"/>
            <w:vAlign w:val="center"/>
          </w:tcPr>
          <w:p w14:paraId="641B6452"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8</w:t>
            </w:r>
          </w:p>
        </w:tc>
        <w:tc>
          <w:tcPr>
            <w:tcW w:w="778" w:type="dxa"/>
            <w:shd w:val="clear" w:color="auto" w:fill="D9D9D9" w:themeFill="background1" w:themeFillShade="D9"/>
            <w:vAlign w:val="center"/>
          </w:tcPr>
          <w:p w14:paraId="09E491EE"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9</w:t>
            </w:r>
          </w:p>
        </w:tc>
        <w:tc>
          <w:tcPr>
            <w:tcW w:w="778" w:type="dxa"/>
            <w:shd w:val="clear" w:color="auto" w:fill="D9D9D9" w:themeFill="background1" w:themeFillShade="D9"/>
            <w:vAlign w:val="center"/>
          </w:tcPr>
          <w:p w14:paraId="20BF1FC5"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10</w:t>
            </w:r>
          </w:p>
        </w:tc>
        <w:tc>
          <w:tcPr>
            <w:tcW w:w="779" w:type="dxa"/>
            <w:shd w:val="clear" w:color="auto" w:fill="D9D9D9" w:themeFill="background1" w:themeFillShade="D9"/>
            <w:vAlign w:val="center"/>
          </w:tcPr>
          <w:p w14:paraId="5F3286E8"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11</w:t>
            </w:r>
          </w:p>
        </w:tc>
        <w:tc>
          <w:tcPr>
            <w:tcW w:w="778" w:type="dxa"/>
            <w:shd w:val="clear" w:color="auto" w:fill="D9D9D9" w:themeFill="background1" w:themeFillShade="D9"/>
            <w:vAlign w:val="center"/>
          </w:tcPr>
          <w:p w14:paraId="306E50EB"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12</w:t>
            </w:r>
          </w:p>
        </w:tc>
        <w:tc>
          <w:tcPr>
            <w:tcW w:w="778" w:type="dxa"/>
            <w:shd w:val="clear" w:color="auto" w:fill="D9D9D9" w:themeFill="background1" w:themeFillShade="D9"/>
            <w:vAlign w:val="center"/>
          </w:tcPr>
          <w:p w14:paraId="13230AA9"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13</w:t>
            </w:r>
          </w:p>
        </w:tc>
        <w:tc>
          <w:tcPr>
            <w:tcW w:w="779" w:type="dxa"/>
            <w:shd w:val="clear" w:color="auto" w:fill="D9D9D9" w:themeFill="background1" w:themeFillShade="D9"/>
            <w:vAlign w:val="center"/>
          </w:tcPr>
          <w:p w14:paraId="425CAD37"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14</w:t>
            </w:r>
          </w:p>
        </w:tc>
      </w:tr>
      <w:tr w:rsidR="009501D8" w:rsidRPr="00F1647C" w14:paraId="778D6610" w14:textId="77777777" w:rsidTr="009501D8">
        <w:trPr>
          <w:gridAfter w:val="1"/>
          <w:wAfter w:w="7" w:type="dxa"/>
          <w:trHeight w:val="193"/>
        </w:trPr>
        <w:tc>
          <w:tcPr>
            <w:tcW w:w="421" w:type="dxa"/>
            <w:vMerge w:val="restart"/>
            <w:vAlign w:val="center"/>
          </w:tcPr>
          <w:p w14:paraId="2E96C4A0"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1.</w:t>
            </w:r>
          </w:p>
        </w:tc>
        <w:tc>
          <w:tcPr>
            <w:tcW w:w="1875" w:type="dxa"/>
            <w:vMerge w:val="restart"/>
            <w:vAlign w:val="center"/>
          </w:tcPr>
          <w:p w14:paraId="6901EBCA" w14:textId="77777777" w:rsidR="009501D8" w:rsidRPr="00F1647C" w:rsidRDefault="009501D8" w:rsidP="009501D8">
            <w:pPr>
              <w:spacing w:after="0" w:line="240" w:lineRule="auto"/>
              <w:rPr>
                <w:rFonts w:ascii="Times New Roman" w:hAnsi="Times New Roman"/>
              </w:rPr>
            </w:pPr>
            <w:r w:rsidRPr="00F1647C">
              <w:rPr>
                <w:rFonts w:ascii="Times New Roman" w:hAnsi="Times New Roman"/>
              </w:rPr>
              <w:t>Показатели надежности</w:t>
            </w:r>
          </w:p>
        </w:tc>
        <w:tc>
          <w:tcPr>
            <w:tcW w:w="4070" w:type="dxa"/>
            <w:vMerge w:val="restart"/>
            <w:vAlign w:val="center"/>
          </w:tcPr>
          <w:p w14:paraId="09BF9108" w14:textId="77777777" w:rsidR="009501D8" w:rsidRPr="00F1647C" w:rsidRDefault="009501D8" w:rsidP="009501D8">
            <w:pPr>
              <w:spacing w:after="0" w:line="240" w:lineRule="auto"/>
              <w:contextualSpacing/>
              <w:rPr>
                <w:rFonts w:ascii="Times New Roman" w:hAnsi="Times New Roman"/>
              </w:rPr>
            </w:pPr>
            <w:r w:rsidRPr="00F1647C">
              <w:rPr>
                <w:rFonts w:ascii="Times New Roman" w:hAnsi="Times New Roman"/>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152" w:type="dxa"/>
            <w:vMerge w:val="restart"/>
            <w:vAlign w:val="center"/>
          </w:tcPr>
          <w:p w14:paraId="152BA1EC" w14:textId="77777777" w:rsidR="009501D8" w:rsidRPr="00F1647C" w:rsidRDefault="009501D8" w:rsidP="009501D8">
            <w:pPr>
              <w:spacing w:after="0" w:line="240" w:lineRule="auto"/>
              <w:contextualSpacing/>
              <w:jc w:val="center"/>
              <w:rPr>
                <w:rFonts w:ascii="Times New Roman" w:hAnsi="Times New Roman"/>
              </w:rPr>
            </w:pPr>
            <w:r w:rsidRPr="00F1647C">
              <w:rPr>
                <w:rFonts w:ascii="Times New Roman" w:hAnsi="Times New Roman"/>
              </w:rPr>
              <w:t>Ед./ Гкал/час</w:t>
            </w:r>
          </w:p>
        </w:tc>
        <w:tc>
          <w:tcPr>
            <w:tcW w:w="778" w:type="dxa"/>
            <w:shd w:val="clear" w:color="auto" w:fill="D9D9D9" w:themeFill="background1" w:themeFillShade="D9"/>
            <w:vAlign w:val="center"/>
          </w:tcPr>
          <w:p w14:paraId="45EF8F2F"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1254DD9C"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5CC673D9"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4457454A"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630A1294"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1477AAC9"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4DDF8D87"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144549D7" w14:textId="77777777" w:rsidR="009501D8" w:rsidRPr="00F1647C" w:rsidRDefault="009501D8" w:rsidP="009501D8">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412E6FC2"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2D82373A" w14:textId="77777777" w:rsidR="009501D8" w:rsidRPr="00F1647C" w:rsidRDefault="009501D8" w:rsidP="009501D8">
            <w:pPr>
              <w:spacing w:after="0" w:line="240" w:lineRule="auto"/>
              <w:jc w:val="center"/>
              <w:rPr>
                <w:rFonts w:ascii="Times New Roman" w:hAnsi="Times New Roman"/>
                <w:bCs/>
                <w:lang w:val="en-US"/>
              </w:rPr>
            </w:pPr>
          </w:p>
        </w:tc>
      </w:tr>
      <w:tr w:rsidR="009501D8" w:rsidRPr="00F1647C" w14:paraId="7D4B6F47" w14:textId="77777777" w:rsidTr="009501D8">
        <w:trPr>
          <w:gridAfter w:val="1"/>
          <w:wAfter w:w="7" w:type="dxa"/>
          <w:trHeight w:val="424"/>
        </w:trPr>
        <w:tc>
          <w:tcPr>
            <w:tcW w:w="421" w:type="dxa"/>
            <w:vMerge/>
            <w:vAlign w:val="center"/>
          </w:tcPr>
          <w:p w14:paraId="06916449" w14:textId="77777777" w:rsidR="009501D8" w:rsidRPr="00F1647C" w:rsidRDefault="009501D8" w:rsidP="009501D8">
            <w:pPr>
              <w:spacing w:after="0" w:line="240" w:lineRule="auto"/>
              <w:jc w:val="center"/>
              <w:rPr>
                <w:rFonts w:ascii="Times New Roman" w:hAnsi="Times New Roman"/>
              </w:rPr>
            </w:pPr>
          </w:p>
        </w:tc>
        <w:tc>
          <w:tcPr>
            <w:tcW w:w="1875" w:type="dxa"/>
            <w:vMerge/>
            <w:vAlign w:val="center"/>
          </w:tcPr>
          <w:p w14:paraId="12C0EA5D" w14:textId="77777777" w:rsidR="009501D8" w:rsidRPr="00F1647C" w:rsidRDefault="009501D8" w:rsidP="009501D8">
            <w:pPr>
              <w:spacing w:after="0" w:line="240" w:lineRule="auto"/>
              <w:jc w:val="center"/>
              <w:rPr>
                <w:rFonts w:ascii="Times New Roman" w:hAnsi="Times New Roman"/>
              </w:rPr>
            </w:pPr>
          </w:p>
        </w:tc>
        <w:tc>
          <w:tcPr>
            <w:tcW w:w="4070" w:type="dxa"/>
            <w:vMerge/>
            <w:vAlign w:val="center"/>
          </w:tcPr>
          <w:p w14:paraId="0DEB9AD9" w14:textId="77777777" w:rsidR="009501D8" w:rsidRPr="00F1647C" w:rsidRDefault="009501D8" w:rsidP="009501D8">
            <w:pPr>
              <w:spacing w:after="0" w:line="240" w:lineRule="auto"/>
              <w:rPr>
                <w:rFonts w:ascii="Times New Roman" w:hAnsi="Times New Roman"/>
              </w:rPr>
            </w:pPr>
          </w:p>
        </w:tc>
        <w:tc>
          <w:tcPr>
            <w:tcW w:w="1152" w:type="dxa"/>
            <w:vMerge/>
            <w:vAlign w:val="center"/>
          </w:tcPr>
          <w:p w14:paraId="22A03EFD" w14:textId="77777777" w:rsidR="009501D8" w:rsidRPr="00F1647C" w:rsidRDefault="009501D8" w:rsidP="009501D8">
            <w:pPr>
              <w:spacing w:after="0" w:line="240" w:lineRule="auto"/>
              <w:jc w:val="center"/>
              <w:rPr>
                <w:rFonts w:ascii="Times New Roman" w:hAnsi="Times New Roman"/>
              </w:rPr>
            </w:pPr>
          </w:p>
        </w:tc>
        <w:tc>
          <w:tcPr>
            <w:tcW w:w="778" w:type="dxa"/>
            <w:vAlign w:val="center"/>
          </w:tcPr>
          <w:p w14:paraId="789D46AD"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44AD41B9"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45BF3F2E"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9" w:type="dxa"/>
            <w:vAlign w:val="center"/>
          </w:tcPr>
          <w:p w14:paraId="54E7B3E8"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shd w:val="clear" w:color="auto" w:fill="D9D9D9" w:themeFill="background1" w:themeFillShade="D9"/>
            <w:vAlign w:val="center"/>
          </w:tcPr>
          <w:p w14:paraId="57EDB035"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548DD4CB"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60294D08"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2B7D0B37"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7724189D"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3ED144DC" w14:textId="77777777" w:rsidR="009501D8" w:rsidRPr="00F1647C" w:rsidRDefault="009501D8" w:rsidP="009501D8">
            <w:pPr>
              <w:spacing w:after="0" w:line="240" w:lineRule="auto"/>
              <w:jc w:val="center"/>
              <w:rPr>
                <w:rFonts w:ascii="Times New Roman" w:hAnsi="Times New Roman"/>
              </w:rPr>
            </w:pPr>
          </w:p>
        </w:tc>
      </w:tr>
      <w:tr w:rsidR="009501D8" w:rsidRPr="00F1647C" w14:paraId="62F95B94" w14:textId="77777777" w:rsidTr="009501D8">
        <w:trPr>
          <w:gridAfter w:val="1"/>
          <w:wAfter w:w="7" w:type="dxa"/>
          <w:trHeight w:val="135"/>
        </w:trPr>
        <w:tc>
          <w:tcPr>
            <w:tcW w:w="421" w:type="dxa"/>
            <w:vMerge w:val="restart"/>
            <w:shd w:val="clear" w:color="auto" w:fill="auto"/>
            <w:vAlign w:val="center"/>
          </w:tcPr>
          <w:p w14:paraId="51F9024F"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2.</w:t>
            </w:r>
          </w:p>
        </w:tc>
        <w:tc>
          <w:tcPr>
            <w:tcW w:w="1875" w:type="dxa"/>
            <w:vMerge w:val="restart"/>
            <w:shd w:val="clear" w:color="auto" w:fill="auto"/>
            <w:vAlign w:val="center"/>
          </w:tcPr>
          <w:p w14:paraId="58DA72EE" w14:textId="77777777" w:rsidR="009501D8" w:rsidRPr="00F1647C" w:rsidRDefault="009501D8" w:rsidP="009501D8">
            <w:pPr>
              <w:spacing w:after="0" w:line="240" w:lineRule="auto"/>
              <w:rPr>
                <w:rFonts w:ascii="Times New Roman" w:hAnsi="Times New Roman"/>
              </w:rPr>
            </w:pPr>
            <w:r w:rsidRPr="00F1647C">
              <w:rPr>
                <w:rFonts w:ascii="Times New Roman" w:hAnsi="Times New Roman"/>
              </w:rPr>
              <w:t>Показатели энергетической эффективности объектов теплоснабжения</w:t>
            </w:r>
          </w:p>
        </w:tc>
        <w:tc>
          <w:tcPr>
            <w:tcW w:w="4070" w:type="dxa"/>
            <w:vMerge w:val="restart"/>
            <w:vAlign w:val="center"/>
          </w:tcPr>
          <w:p w14:paraId="4F77F352" w14:textId="77777777" w:rsidR="009501D8" w:rsidRPr="00F1647C" w:rsidRDefault="009501D8" w:rsidP="009501D8">
            <w:pPr>
              <w:autoSpaceDE w:val="0"/>
              <w:adjustRightInd w:val="0"/>
              <w:spacing w:after="0" w:line="240" w:lineRule="auto"/>
              <w:rPr>
                <w:rFonts w:ascii="Times New Roman" w:hAnsi="Times New Roman"/>
              </w:rPr>
            </w:pPr>
            <w:r w:rsidRPr="00F1647C">
              <w:rPr>
                <w:rFonts w:ascii="Times New Roman" w:hAnsi="Times New Roman"/>
              </w:rPr>
              <w:t>Удельный расход топлива на производство единицы тепловой энергии, отпускаемой с коллекторов источников тепловой энергии</w:t>
            </w:r>
          </w:p>
        </w:tc>
        <w:tc>
          <w:tcPr>
            <w:tcW w:w="1152" w:type="dxa"/>
            <w:vMerge w:val="restart"/>
            <w:vAlign w:val="center"/>
          </w:tcPr>
          <w:p w14:paraId="47BE68FB"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rPr>
              <w:t>кг т.у.т./ Гкал</w:t>
            </w:r>
          </w:p>
        </w:tc>
        <w:tc>
          <w:tcPr>
            <w:tcW w:w="778" w:type="dxa"/>
            <w:shd w:val="clear" w:color="auto" w:fill="D9D9D9" w:themeFill="background1" w:themeFillShade="D9"/>
            <w:vAlign w:val="center"/>
          </w:tcPr>
          <w:p w14:paraId="6ECE3701"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782108B0"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2657345C"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7A8080F7"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2EE071E0"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737D78D0"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2F90A69E"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5B54DA55" w14:textId="77777777" w:rsidR="009501D8" w:rsidRPr="00F1647C" w:rsidRDefault="009501D8" w:rsidP="009501D8">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6148CE09"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41152355" w14:textId="77777777" w:rsidR="009501D8" w:rsidRPr="00F1647C" w:rsidRDefault="009501D8" w:rsidP="009501D8">
            <w:pPr>
              <w:spacing w:after="0" w:line="240" w:lineRule="auto"/>
              <w:jc w:val="center"/>
              <w:rPr>
                <w:rFonts w:ascii="Times New Roman" w:hAnsi="Times New Roman"/>
                <w:bCs/>
                <w:lang w:val="en-US"/>
              </w:rPr>
            </w:pPr>
          </w:p>
        </w:tc>
      </w:tr>
      <w:tr w:rsidR="009501D8" w:rsidRPr="00F1647C" w14:paraId="507A4657" w14:textId="77777777" w:rsidTr="009501D8">
        <w:trPr>
          <w:gridAfter w:val="1"/>
          <w:wAfter w:w="7" w:type="dxa"/>
          <w:trHeight w:val="194"/>
        </w:trPr>
        <w:tc>
          <w:tcPr>
            <w:tcW w:w="421" w:type="dxa"/>
            <w:vMerge/>
            <w:shd w:val="clear" w:color="auto" w:fill="auto"/>
            <w:vAlign w:val="center"/>
          </w:tcPr>
          <w:p w14:paraId="133B2598" w14:textId="77777777" w:rsidR="009501D8" w:rsidRPr="00F1647C" w:rsidRDefault="009501D8" w:rsidP="009501D8">
            <w:pPr>
              <w:spacing w:after="0" w:line="240" w:lineRule="auto"/>
              <w:jc w:val="center"/>
              <w:rPr>
                <w:rFonts w:ascii="Times New Roman" w:hAnsi="Times New Roman"/>
              </w:rPr>
            </w:pPr>
          </w:p>
        </w:tc>
        <w:tc>
          <w:tcPr>
            <w:tcW w:w="1875" w:type="dxa"/>
            <w:vMerge/>
            <w:shd w:val="clear" w:color="auto" w:fill="auto"/>
            <w:vAlign w:val="center"/>
          </w:tcPr>
          <w:p w14:paraId="5F1DF01D" w14:textId="77777777" w:rsidR="009501D8" w:rsidRPr="00F1647C" w:rsidRDefault="009501D8" w:rsidP="009501D8">
            <w:pPr>
              <w:spacing w:after="0" w:line="240" w:lineRule="auto"/>
              <w:rPr>
                <w:rFonts w:ascii="Times New Roman" w:hAnsi="Times New Roman"/>
              </w:rPr>
            </w:pPr>
          </w:p>
        </w:tc>
        <w:tc>
          <w:tcPr>
            <w:tcW w:w="4070" w:type="dxa"/>
            <w:vMerge/>
            <w:vAlign w:val="center"/>
          </w:tcPr>
          <w:p w14:paraId="1A9175B5" w14:textId="77777777" w:rsidR="009501D8" w:rsidRPr="00F1647C" w:rsidRDefault="009501D8" w:rsidP="009501D8">
            <w:pPr>
              <w:spacing w:after="0" w:line="240" w:lineRule="auto"/>
              <w:rPr>
                <w:rFonts w:ascii="Times New Roman" w:hAnsi="Times New Roman"/>
              </w:rPr>
            </w:pPr>
          </w:p>
        </w:tc>
        <w:tc>
          <w:tcPr>
            <w:tcW w:w="1152" w:type="dxa"/>
            <w:vMerge/>
            <w:vAlign w:val="center"/>
          </w:tcPr>
          <w:p w14:paraId="595D6D2E"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auto"/>
            <w:vAlign w:val="center"/>
          </w:tcPr>
          <w:p w14:paraId="7032620A" w14:textId="061BD948"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180,12</w:t>
            </w:r>
          </w:p>
        </w:tc>
        <w:tc>
          <w:tcPr>
            <w:tcW w:w="778" w:type="dxa"/>
            <w:shd w:val="clear" w:color="auto" w:fill="auto"/>
            <w:vAlign w:val="center"/>
          </w:tcPr>
          <w:p w14:paraId="57E7FBCA" w14:textId="314DE286"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180,12</w:t>
            </w:r>
          </w:p>
        </w:tc>
        <w:tc>
          <w:tcPr>
            <w:tcW w:w="778" w:type="dxa"/>
            <w:shd w:val="clear" w:color="auto" w:fill="auto"/>
            <w:vAlign w:val="center"/>
          </w:tcPr>
          <w:p w14:paraId="79B34C6C" w14:textId="2D602882" w:rsidR="009501D8" w:rsidRPr="00F1647C" w:rsidRDefault="009501D8" w:rsidP="009501D8">
            <w:pPr>
              <w:spacing w:after="0" w:line="240" w:lineRule="auto"/>
              <w:jc w:val="center"/>
              <w:rPr>
                <w:rFonts w:ascii="Times New Roman" w:hAnsi="Times New Roman"/>
                <w:iCs/>
                <w:lang w:eastAsia="ru-RU"/>
              </w:rPr>
            </w:pPr>
            <w:r>
              <w:rPr>
                <w:rFonts w:ascii="Times New Roman" w:hAnsi="Times New Roman"/>
                <w:sz w:val="24"/>
                <w:szCs w:val="24"/>
              </w:rPr>
              <w:t>180,12</w:t>
            </w:r>
          </w:p>
        </w:tc>
        <w:tc>
          <w:tcPr>
            <w:tcW w:w="779" w:type="dxa"/>
            <w:shd w:val="clear" w:color="auto" w:fill="auto"/>
            <w:vAlign w:val="center"/>
          </w:tcPr>
          <w:p w14:paraId="6E87B57B" w14:textId="351B0D63"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180,12</w:t>
            </w:r>
          </w:p>
        </w:tc>
        <w:tc>
          <w:tcPr>
            <w:tcW w:w="778" w:type="dxa"/>
            <w:shd w:val="clear" w:color="auto" w:fill="D9D9D9" w:themeFill="background1" w:themeFillShade="D9"/>
            <w:vAlign w:val="center"/>
          </w:tcPr>
          <w:p w14:paraId="674A1F66"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21A385AA"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194B9D08"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04D40052"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541CF70B"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763E561B" w14:textId="77777777" w:rsidR="009501D8" w:rsidRPr="00F1647C" w:rsidRDefault="009501D8" w:rsidP="009501D8">
            <w:pPr>
              <w:spacing w:after="0" w:line="240" w:lineRule="auto"/>
              <w:jc w:val="center"/>
              <w:rPr>
                <w:rFonts w:ascii="Times New Roman" w:hAnsi="Times New Roman"/>
              </w:rPr>
            </w:pPr>
          </w:p>
        </w:tc>
      </w:tr>
    </w:tbl>
    <w:p w14:paraId="7DE94D3F" w14:textId="77777777" w:rsidR="009501D8" w:rsidRDefault="009501D8" w:rsidP="009501D8">
      <w:pPr>
        <w:spacing w:after="200" w:line="240" w:lineRule="auto"/>
        <w:jc w:val="both"/>
        <w:rPr>
          <w:rFonts w:ascii="Times New Roman" w:hAnsi="Times New Roman"/>
          <w:sz w:val="24"/>
          <w:szCs w:val="24"/>
        </w:rPr>
      </w:pPr>
    </w:p>
    <w:p w14:paraId="7097AD9B" w14:textId="77777777" w:rsidR="009501D8" w:rsidRDefault="009501D8" w:rsidP="009501D8">
      <w:pPr>
        <w:spacing w:after="120" w:line="240" w:lineRule="auto"/>
        <w:rPr>
          <w:rFonts w:ascii="Times New Roman" w:hAnsi="Times New Roman"/>
          <w:b/>
          <w:color w:val="000000"/>
          <w:sz w:val="24"/>
          <w:szCs w:val="24"/>
          <w:lang w:eastAsia="ru-RU"/>
        </w:rPr>
      </w:pPr>
      <w:r w:rsidRPr="00B523AE">
        <w:rPr>
          <w:rFonts w:ascii="Times New Roman" w:hAnsi="Times New Roman"/>
          <w:b/>
          <w:sz w:val="24"/>
          <w:szCs w:val="24"/>
        </w:rPr>
        <w:t xml:space="preserve">Водогрейная котельная, Смоленская область, г. Сафоново, </w:t>
      </w:r>
      <w:r w:rsidRPr="00B523AE">
        <w:rPr>
          <w:rFonts w:ascii="Times New Roman" w:hAnsi="Times New Roman"/>
          <w:b/>
          <w:color w:val="000000"/>
          <w:sz w:val="24"/>
          <w:szCs w:val="24"/>
          <w:lang w:eastAsia="ru-RU"/>
        </w:rPr>
        <w:t>ул. Коммунистическая</w:t>
      </w:r>
    </w:p>
    <w:p w14:paraId="7404A0BF" w14:textId="05EBF4A5" w:rsidR="009501D8" w:rsidRPr="00B523AE" w:rsidRDefault="009501D8" w:rsidP="009501D8">
      <w:pPr>
        <w:spacing w:after="120" w:line="240" w:lineRule="auto"/>
        <w:rPr>
          <w:rFonts w:ascii="Times New Roman" w:hAnsi="Times New Roman"/>
          <w:b/>
          <w:sz w:val="24"/>
          <w:szCs w:val="24"/>
        </w:rPr>
      </w:pPr>
      <w:r w:rsidRPr="00B523AE">
        <w:rPr>
          <w:rFonts w:ascii="Times New Roman" w:hAnsi="Times New Roman"/>
          <w:b/>
          <w:sz w:val="24"/>
          <w:szCs w:val="24"/>
        </w:rPr>
        <w:t xml:space="preserve"> </w:t>
      </w:r>
    </w:p>
    <w:tbl>
      <w:tblPr>
        <w:tblpPr w:leftFromText="180" w:rightFromText="180" w:vertAnchor="text" w:tblpXSpec="center" w:tblpY="1"/>
        <w:tblOverlap w:val="neve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1"/>
        <w:gridCol w:w="1875"/>
        <w:gridCol w:w="4070"/>
        <w:gridCol w:w="1152"/>
        <w:gridCol w:w="778"/>
        <w:gridCol w:w="778"/>
        <w:gridCol w:w="778"/>
        <w:gridCol w:w="779"/>
        <w:gridCol w:w="778"/>
        <w:gridCol w:w="778"/>
        <w:gridCol w:w="779"/>
        <w:gridCol w:w="778"/>
        <w:gridCol w:w="778"/>
        <w:gridCol w:w="779"/>
        <w:gridCol w:w="7"/>
      </w:tblGrid>
      <w:tr w:rsidR="009501D8" w:rsidRPr="00F1647C" w14:paraId="5535933F" w14:textId="77777777" w:rsidTr="009501D8">
        <w:trPr>
          <w:trHeight w:val="107"/>
        </w:trPr>
        <w:tc>
          <w:tcPr>
            <w:tcW w:w="421" w:type="dxa"/>
            <w:shd w:val="clear" w:color="auto" w:fill="D9D9D9" w:themeFill="background1" w:themeFillShade="D9"/>
            <w:vAlign w:val="center"/>
          </w:tcPr>
          <w:p w14:paraId="51CD7FA7"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 п/п</w:t>
            </w:r>
          </w:p>
        </w:tc>
        <w:tc>
          <w:tcPr>
            <w:tcW w:w="1875" w:type="dxa"/>
            <w:shd w:val="clear" w:color="auto" w:fill="D9D9D9" w:themeFill="background1" w:themeFillShade="D9"/>
            <w:vAlign w:val="center"/>
          </w:tcPr>
          <w:p w14:paraId="53A7174A"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Наименование показателя</w:t>
            </w:r>
          </w:p>
        </w:tc>
        <w:tc>
          <w:tcPr>
            <w:tcW w:w="4070" w:type="dxa"/>
            <w:shd w:val="clear" w:color="auto" w:fill="D9D9D9" w:themeFill="background1" w:themeFillShade="D9"/>
            <w:vAlign w:val="center"/>
          </w:tcPr>
          <w:p w14:paraId="4C3541C2"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Описание показателя</w:t>
            </w:r>
          </w:p>
        </w:tc>
        <w:tc>
          <w:tcPr>
            <w:tcW w:w="1152" w:type="dxa"/>
            <w:shd w:val="clear" w:color="auto" w:fill="D9D9D9" w:themeFill="background1" w:themeFillShade="D9"/>
            <w:vAlign w:val="center"/>
          </w:tcPr>
          <w:p w14:paraId="32287B15"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Единица измерения</w:t>
            </w:r>
          </w:p>
        </w:tc>
        <w:tc>
          <w:tcPr>
            <w:tcW w:w="7790" w:type="dxa"/>
            <w:gridSpan w:val="11"/>
            <w:shd w:val="clear" w:color="auto" w:fill="D9D9D9" w:themeFill="background1" w:themeFillShade="D9"/>
            <w:vAlign w:val="center"/>
          </w:tcPr>
          <w:p w14:paraId="560692AB"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Значение показателя на каждый год срока действия концессионного соглашения (срок достижения показателей – 31 декабря соответствующего года)</w:t>
            </w:r>
          </w:p>
        </w:tc>
      </w:tr>
      <w:tr w:rsidR="009501D8" w:rsidRPr="00F1647C" w14:paraId="1E75FE28" w14:textId="77777777" w:rsidTr="009501D8">
        <w:trPr>
          <w:gridAfter w:val="1"/>
          <w:wAfter w:w="7" w:type="dxa"/>
          <w:trHeight w:val="89"/>
        </w:trPr>
        <w:tc>
          <w:tcPr>
            <w:tcW w:w="421" w:type="dxa"/>
            <w:shd w:val="clear" w:color="auto" w:fill="D9D9D9" w:themeFill="background1" w:themeFillShade="D9"/>
            <w:vAlign w:val="center"/>
          </w:tcPr>
          <w:p w14:paraId="035EABA9"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w:t>
            </w:r>
          </w:p>
        </w:tc>
        <w:tc>
          <w:tcPr>
            <w:tcW w:w="1875" w:type="dxa"/>
            <w:shd w:val="clear" w:color="auto" w:fill="D9D9D9" w:themeFill="background1" w:themeFillShade="D9"/>
            <w:vAlign w:val="center"/>
          </w:tcPr>
          <w:p w14:paraId="61EC28B7"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2</w:t>
            </w:r>
          </w:p>
        </w:tc>
        <w:tc>
          <w:tcPr>
            <w:tcW w:w="4070" w:type="dxa"/>
            <w:shd w:val="clear" w:color="auto" w:fill="D9D9D9" w:themeFill="background1" w:themeFillShade="D9"/>
            <w:vAlign w:val="center"/>
          </w:tcPr>
          <w:p w14:paraId="3BE2E8C5"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3</w:t>
            </w:r>
          </w:p>
        </w:tc>
        <w:tc>
          <w:tcPr>
            <w:tcW w:w="1152" w:type="dxa"/>
            <w:shd w:val="clear" w:color="auto" w:fill="D9D9D9" w:themeFill="background1" w:themeFillShade="D9"/>
            <w:vAlign w:val="center"/>
          </w:tcPr>
          <w:p w14:paraId="0B08A3D0"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4</w:t>
            </w:r>
          </w:p>
        </w:tc>
        <w:tc>
          <w:tcPr>
            <w:tcW w:w="778" w:type="dxa"/>
            <w:shd w:val="clear" w:color="auto" w:fill="D9D9D9" w:themeFill="background1" w:themeFillShade="D9"/>
            <w:vAlign w:val="center"/>
          </w:tcPr>
          <w:p w14:paraId="658118A9"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5</w:t>
            </w:r>
          </w:p>
        </w:tc>
        <w:tc>
          <w:tcPr>
            <w:tcW w:w="778" w:type="dxa"/>
            <w:shd w:val="clear" w:color="auto" w:fill="D9D9D9" w:themeFill="background1" w:themeFillShade="D9"/>
            <w:vAlign w:val="center"/>
          </w:tcPr>
          <w:p w14:paraId="249BEAC8"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6</w:t>
            </w:r>
          </w:p>
        </w:tc>
        <w:tc>
          <w:tcPr>
            <w:tcW w:w="778" w:type="dxa"/>
            <w:shd w:val="clear" w:color="auto" w:fill="D9D9D9" w:themeFill="background1" w:themeFillShade="D9"/>
            <w:vAlign w:val="center"/>
          </w:tcPr>
          <w:p w14:paraId="0C8AB6E7"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7</w:t>
            </w:r>
          </w:p>
        </w:tc>
        <w:tc>
          <w:tcPr>
            <w:tcW w:w="779" w:type="dxa"/>
            <w:shd w:val="clear" w:color="auto" w:fill="D9D9D9" w:themeFill="background1" w:themeFillShade="D9"/>
            <w:vAlign w:val="center"/>
          </w:tcPr>
          <w:p w14:paraId="409770E4"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8</w:t>
            </w:r>
          </w:p>
        </w:tc>
        <w:tc>
          <w:tcPr>
            <w:tcW w:w="778" w:type="dxa"/>
            <w:shd w:val="clear" w:color="auto" w:fill="D9D9D9" w:themeFill="background1" w:themeFillShade="D9"/>
            <w:vAlign w:val="center"/>
          </w:tcPr>
          <w:p w14:paraId="0CD2C4C8"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9</w:t>
            </w:r>
          </w:p>
        </w:tc>
        <w:tc>
          <w:tcPr>
            <w:tcW w:w="778" w:type="dxa"/>
            <w:shd w:val="clear" w:color="auto" w:fill="D9D9D9" w:themeFill="background1" w:themeFillShade="D9"/>
            <w:vAlign w:val="center"/>
          </w:tcPr>
          <w:p w14:paraId="0CD3D9FE"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10</w:t>
            </w:r>
          </w:p>
        </w:tc>
        <w:tc>
          <w:tcPr>
            <w:tcW w:w="779" w:type="dxa"/>
            <w:shd w:val="clear" w:color="auto" w:fill="D9D9D9" w:themeFill="background1" w:themeFillShade="D9"/>
            <w:vAlign w:val="center"/>
          </w:tcPr>
          <w:p w14:paraId="365E94A1"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11</w:t>
            </w:r>
          </w:p>
        </w:tc>
        <w:tc>
          <w:tcPr>
            <w:tcW w:w="778" w:type="dxa"/>
            <w:shd w:val="clear" w:color="auto" w:fill="D9D9D9" w:themeFill="background1" w:themeFillShade="D9"/>
            <w:vAlign w:val="center"/>
          </w:tcPr>
          <w:p w14:paraId="6578B688"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12</w:t>
            </w:r>
          </w:p>
        </w:tc>
        <w:tc>
          <w:tcPr>
            <w:tcW w:w="778" w:type="dxa"/>
            <w:shd w:val="clear" w:color="auto" w:fill="D9D9D9" w:themeFill="background1" w:themeFillShade="D9"/>
            <w:vAlign w:val="center"/>
          </w:tcPr>
          <w:p w14:paraId="62FF7BA3"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13</w:t>
            </w:r>
          </w:p>
        </w:tc>
        <w:tc>
          <w:tcPr>
            <w:tcW w:w="779" w:type="dxa"/>
            <w:shd w:val="clear" w:color="auto" w:fill="D9D9D9" w:themeFill="background1" w:themeFillShade="D9"/>
            <w:vAlign w:val="center"/>
          </w:tcPr>
          <w:p w14:paraId="7E36FC32"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14</w:t>
            </w:r>
          </w:p>
        </w:tc>
      </w:tr>
      <w:tr w:rsidR="009501D8" w:rsidRPr="00F1647C" w14:paraId="38051BB4" w14:textId="77777777" w:rsidTr="009501D8">
        <w:trPr>
          <w:gridAfter w:val="1"/>
          <w:wAfter w:w="7" w:type="dxa"/>
          <w:trHeight w:val="193"/>
        </w:trPr>
        <w:tc>
          <w:tcPr>
            <w:tcW w:w="421" w:type="dxa"/>
            <w:vMerge w:val="restart"/>
            <w:vAlign w:val="center"/>
          </w:tcPr>
          <w:p w14:paraId="2FA3FEE7"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1.</w:t>
            </w:r>
          </w:p>
        </w:tc>
        <w:tc>
          <w:tcPr>
            <w:tcW w:w="1875" w:type="dxa"/>
            <w:vMerge w:val="restart"/>
            <w:vAlign w:val="center"/>
          </w:tcPr>
          <w:p w14:paraId="4176AA80" w14:textId="77777777" w:rsidR="009501D8" w:rsidRPr="00F1647C" w:rsidRDefault="009501D8" w:rsidP="009501D8">
            <w:pPr>
              <w:spacing w:after="0" w:line="240" w:lineRule="auto"/>
              <w:rPr>
                <w:rFonts w:ascii="Times New Roman" w:hAnsi="Times New Roman"/>
              </w:rPr>
            </w:pPr>
            <w:r w:rsidRPr="00F1647C">
              <w:rPr>
                <w:rFonts w:ascii="Times New Roman" w:hAnsi="Times New Roman"/>
              </w:rPr>
              <w:t>Показатели надежности</w:t>
            </w:r>
          </w:p>
        </w:tc>
        <w:tc>
          <w:tcPr>
            <w:tcW w:w="4070" w:type="dxa"/>
            <w:vMerge w:val="restart"/>
            <w:vAlign w:val="center"/>
          </w:tcPr>
          <w:p w14:paraId="0077CE64" w14:textId="77777777" w:rsidR="009501D8" w:rsidRPr="00F1647C" w:rsidRDefault="009501D8" w:rsidP="009501D8">
            <w:pPr>
              <w:spacing w:after="0" w:line="240" w:lineRule="auto"/>
              <w:contextualSpacing/>
              <w:rPr>
                <w:rFonts w:ascii="Times New Roman" w:hAnsi="Times New Roman"/>
              </w:rPr>
            </w:pPr>
            <w:r w:rsidRPr="00F1647C">
              <w:rPr>
                <w:rFonts w:ascii="Times New Roman" w:hAnsi="Times New Roman"/>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152" w:type="dxa"/>
            <w:vMerge w:val="restart"/>
            <w:vAlign w:val="center"/>
          </w:tcPr>
          <w:p w14:paraId="0F35764C" w14:textId="77777777" w:rsidR="009501D8" w:rsidRPr="00F1647C" w:rsidRDefault="009501D8" w:rsidP="009501D8">
            <w:pPr>
              <w:spacing w:after="0" w:line="240" w:lineRule="auto"/>
              <w:contextualSpacing/>
              <w:jc w:val="center"/>
              <w:rPr>
                <w:rFonts w:ascii="Times New Roman" w:hAnsi="Times New Roman"/>
              </w:rPr>
            </w:pPr>
            <w:r w:rsidRPr="00F1647C">
              <w:rPr>
                <w:rFonts w:ascii="Times New Roman" w:hAnsi="Times New Roman"/>
              </w:rPr>
              <w:t>Ед./ Гкал/час</w:t>
            </w:r>
          </w:p>
        </w:tc>
        <w:tc>
          <w:tcPr>
            <w:tcW w:w="778" w:type="dxa"/>
            <w:shd w:val="clear" w:color="auto" w:fill="D9D9D9" w:themeFill="background1" w:themeFillShade="D9"/>
            <w:vAlign w:val="center"/>
          </w:tcPr>
          <w:p w14:paraId="1107FC48"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7A661DBF"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3A902ACD"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47C6C6D3"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2FC66A04"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69DDDB5D"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7F357CA9"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41FC6597" w14:textId="77777777" w:rsidR="009501D8" w:rsidRPr="00F1647C" w:rsidRDefault="009501D8" w:rsidP="009501D8">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0AD237FC"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3DBA8820" w14:textId="77777777" w:rsidR="009501D8" w:rsidRPr="00F1647C" w:rsidRDefault="009501D8" w:rsidP="009501D8">
            <w:pPr>
              <w:spacing w:after="0" w:line="240" w:lineRule="auto"/>
              <w:jc w:val="center"/>
              <w:rPr>
                <w:rFonts w:ascii="Times New Roman" w:hAnsi="Times New Roman"/>
                <w:bCs/>
                <w:lang w:val="en-US"/>
              </w:rPr>
            </w:pPr>
          </w:p>
        </w:tc>
      </w:tr>
      <w:tr w:rsidR="009501D8" w:rsidRPr="00F1647C" w14:paraId="57ACB465" w14:textId="77777777" w:rsidTr="009501D8">
        <w:trPr>
          <w:gridAfter w:val="1"/>
          <w:wAfter w:w="7" w:type="dxa"/>
          <w:trHeight w:val="424"/>
        </w:trPr>
        <w:tc>
          <w:tcPr>
            <w:tcW w:w="421" w:type="dxa"/>
            <w:vMerge/>
            <w:vAlign w:val="center"/>
          </w:tcPr>
          <w:p w14:paraId="37048755" w14:textId="77777777" w:rsidR="009501D8" w:rsidRPr="00F1647C" w:rsidRDefault="009501D8" w:rsidP="009501D8">
            <w:pPr>
              <w:spacing w:after="0" w:line="240" w:lineRule="auto"/>
              <w:jc w:val="center"/>
              <w:rPr>
                <w:rFonts w:ascii="Times New Roman" w:hAnsi="Times New Roman"/>
              </w:rPr>
            </w:pPr>
          </w:p>
        </w:tc>
        <w:tc>
          <w:tcPr>
            <w:tcW w:w="1875" w:type="dxa"/>
            <w:vMerge/>
            <w:vAlign w:val="center"/>
          </w:tcPr>
          <w:p w14:paraId="43C89189" w14:textId="77777777" w:rsidR="009501D8" w:rsidRPr="00F1647C" w:rsidRDefault="009501D8" w:rsidP="009501D8">
            <w:pPr>
              <w:spacing w:after="0" w:line="240" w:lineRule="auto"/>
              <w:jc w:val="center"/>
              <w:rPr>
                <w:rFonts w:ascii="Times New Roman" w:hAnsi="Times New Roman"/>
              </w:rPr>
            </w:pPr>
          </w:p>
        </w:tc>
        <w:tc>
          <w:tcPr>
            <w:tcW w:w="4070" w:type="dxa"/>
            <w:vMerge/>
            <w:vAlign w:val="center"/>
          </w:tcPr>
          <w:p w14:paraId="0083FD74" w14:textId="77777777" w:rsidR="009501D8" w:rsidRPr="00F1647C" w:rsidRDefault="009501D8" w:rsidP="009501D8">
            <w:pPr>
              <w:spacing w:after="0" w:line="240" w:lineRule="auto"/>
              <w:rPr>
                <w:rFonts w:ascii="Times New Roman" w:hAnsi="Times New Roman"/>
              </w:rPr>
            </w:pPr>
          </w:p>
        </w:tc>
        <w:tc>
          <w:tcPr>
            <w:tcW w:w="1152" w:type="dxa"/>
            <w:vMerge/>
            <w:vAlign w:val="center"/>
          </w:tcPr>
          <w:p w14:paraId="629F05F5" w14:textId="77777777" w:rsidR="009501D8" w:rsidRPr="00F1647C" w:rsidRDefault="009501D8" w:rsidP="009501D8">
            <w:pPr>
              <w:spacing w:after="0" w:line="240" w:lineRule="auto"/>
              <w:jc w:val="center"/>
              <w:rPr>
                <w:rFonts w:ascii="Times New Roman" w:hAnsi="Times New Roman"/>
              </w:rPr>
            </w:pPr>
          </w:p>
        </w:tc>
        <w:tc>
          <w:tcPr>
            <w:tcW w:w="778" w:type="dxa"/>
            <w:vAlign w:val="center"/>
          </w:tcPr>
          <w:p w14:paraId="09B47867"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6B7BB1AD"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035C24C6"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9" w:type="dxa"/>
            <w:vAlign w:val="center"/>
          </w:tcPr>
          <w:p w14:paraId="00FB7B34"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shd w:val="clear" w:color="auto" w:fill="D9D9D9" w:themeFill="background1" w:themeFillShade="D9"/>
            <w:vAlign w:val="center"/>
          </w:tcPr>
          <w:p w14:paraId="4AB22101"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2EA8F629"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22F85D2F"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2D1BA932"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1936A3D4"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6037CC7D" w14:textId="77777777" w:rsidR="009501D8" w:rsidRPr="00F1647C" w:rsidRDefault="009501D8" w:rsidP="009501D8">
            <w:pPr>
              <w:spacing w:after="0" w:line="240" w:lineRule="auto"/>
              <w:jc w:val="center"/>
              <w:rPr>
                <w:rFonts w:ascii="Times New Roman" w:hAnsi="Times New Roman"/>
              </w:rPr>
            </w:pPr>
          </w:p>
        </w:tc>
      </w:tr>
      <w:tr w:rsidR="009501D8" w:rsidRPr="00F1647C" w14:paraId="433DC36B" w14:textId="77777777" w:rsidTr="009501D8">
        <w:trPr>
          <w:gridAfter w:val="1"/>
          <w:wAfter w:w="7" w:type="dxa"/>
          <w:trHeight w:val="135"/>
        </w:trPr>
        <w:tc>
          <w:tcPr>
            <w:tcW w:w="421" w:type="dxa"/>
            <w:vMerge w:val="restart"/>
            <w:shd w:val="clear" w:color="auto" w:fill="auto"/>
            <w:vAlign w:val="center"/>
          </w:tcPr>
          <w:p w14:paraId="1791707E"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2.</w:t>
            </w:r>
          </w:p>
        </w:tc>
        <w:tc>
          <w:tcPr>
            <w:tcW w:w="1875" w:type="dxa"/>
            <w:vMerge w:val="restart"/>
            <w:shd w:val="clear" w:color="auto" w:fill="auto"/>
            <w:vAlign w:val="center"/>
          </w:tcPr>
          <w:p w14:paraId="41955788" w14:textId="77777777" w:rsidR="009501D8" w:rsidRPr="00F1647C" w:rsidRDefault="009501D8" w:rsidP="009501D8">
            <w:pPr>
              <w:spacing w:after="0" w:line="240" w:lineRule="auto"/>
              <w:rPr>
                <w:rFonts w:ascii="Times New Roman" w:hAnsi="Times New Roman"/>
              </w:rPr>
            </w:pPr>
            <w:r w:rsidRPr="00F1647C">
              <w:rPr>
                <w:rFonts w:ascii="Times New Roman" w:hAnsi="Times New Roman"/>
              </w:rPr>
              <w:t>Показатели энергетической эффективности объектов теплоснабжения</w:t>
            </w:r>
          </w:p>
        </w:tc>
        <w:tc>
          <w:tcPr>
            <w:tcW w:w="4070" w:type="dxa"/>
            <w:vMerge w:val="restart"/>
            <w:vAlign w:val="center"/>
          </w:tcPr>
          <w:p w14:paraId="194BDA5E" w14:textId="77777777" w:rsidR="009501D8" w:rsidRPr="00F1647C" w:rsidRDefault="009501D8" w:rsidP="009501D8">
            <w:pPr>
              <w:autoSpaceDE w:val="0"/>
              <w:adjustRightInd w:val="0"/>
              <w:spacing w:after="0" w:line="240" w:lineRule="auto"/>
              <w:rPr>
                <w:rFonts w:ascii="Times New Roman" w:hAnsi="Times New Roman"/>
              </w:rPr>
            </w:pPr>
            <w:r w:rsidRPr="00F1647C">
              <w:rPr>
                <w:rFonts w:ascii="Times New Roman" w:hAnsi="Times New Roman"/>
              </w:rPr>
              <w:t>Удельный расход топлива на производство единицы тепловой энергии, отпускаемой с коллекторов источников тепловой энергии</w:t>
            </w:r>
          </w:p>
        </w:tc>
        <w:tc>
          <w:tcPr>
            <w:tcW w:w="1152" w:type="dxa"/>
            <w:vMerge w:val="restart"/>
            <w:vAlign w:val="center"/>
          </w:tcPr>
          <w:p w14:paraId="0E051973"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rPr>
              <w:t>кг т.у.т./ Гкал</w:t>
            </w:r>
          </w:p>
        </w:tc>
        <w:tc>
          <w:tcPr>
            <w:tcW w:w="778" w:type="dxa"/>
            <w:shd w:val="clear" w:color="auto" w:fill="D9D9D9" w:themeFill="background1" w:themeFillShade="D9"/>
            <w:vAlign w:val="center"/>
          </w:tcPr>
          <w:p w14:paraId="74AE0752"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535BDDFB"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065FD681"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25B4D10E"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24C4D6C9"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2E70A88C"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32FEE04C"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76EF8A7D" w14:textId="77777777" w:rsidR="009501D8" w:rsidRPr="00F1647C" w:rsidRDefault="009501D8" w:rsidP="009501D8">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5EA0D72B"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5B6B6CE7" w14:textId="77777777" w:rsidR="009501D8" w:rsidRPr="00F1647C" w:rsidRDefault="009501D8" w:rsidP="009501D8">
            <w:pPr>
              <w:spacing w:after="0" w:line="240" w:lineRule="auto"/>
              <w:jc w:val="center"/>
              <w:rPr>
                <w:rFonts w:ascii="Times New Roman" w:hAnsi="Times New Roman"/>
                <w:bCs/>
                <w:lang w:val="en-US"/>
              </w:rPr>
            </w:pPr>
          </w:p>
        </w:tc>
      </w:tr>
      <w:tr w:rsidR="009501D8" w:rsidRPr="00F1647C" w14:paraId="52CB9465" w14:textId="77777777" w:rsidTr="009501D8">
        <w:trPr>
          <w:gridAfter w:val="1"/>
          <w:wAfter w:w="7" w:type="dxa"/>
          <w:trHeight w:val="194"/>
        </w:trPr>
        <w:tc>
          <w:tcPr>
            <w:tcW w:w="421" w:type="dxa"/>
            <w:vMerge/>
            <w:shd w:val="clear" w:color="auto" w:fill="auto"/>
            <w:vAlign w:val="center"/>
          </w:tcPr>
          <w:p w14:paraId="337EB01F" w14:textId="77777777" w:rsidR="009501D8" w:rsidRPr="00F1647C" w:rsidRDefault="009501D8" w:rsidP="009501D8">
            <w:pPr>
              <w:spacing w:after="0" w:line="240" w:lineRule="auto"/>
              <w:jc w:val="center"/>
              <w:rPr>
                <w:rFonts w:ascii="Times New Roman" w:hAnsi="Times New Roman"/>
              </w:rPr>
            </w:pPr>
          </w:p>
        </w:tc>
        <w:tc>
          <w:tcPr>
            <w:tcW w:w="1875" w:type="dxa"/>
            <w:vMerge/>
            <w:shd w:val="clear" w:color="auto" w:fill="auto"/>
            <w:vAlign w:val="center"/>
          </w:tcPr>
          <w:p w14:paraId="1E375D58" w14:textId="77777777" w:rsidR="009501D8" w:rsidRPr="00F1647C" w:rsidRDefault="009501D8" w:rsidP="009501D8">
            <w:pPr>
              <w:spacing w:after="0" w:line="240" w:lineRule="auto"/>
              <w:rPr>
                <w:rFonts w:ascii="Times New Roman" w:hAnsi="Times New Roman"/>
              </w:rPr>
            </w:pPr>
          </w:p>
        </w:tc>
        <w:tc>
          <w:tcPr>
            <w:tcW w:w="4070" w:type="dxa"/>
            <w:vMerge/>
            <w:vAlign w:val="center"/>
          </w:tcPr>
          <w:p w14:paraId="4D04C8C4" w14:textId="77777777" w:rsidR="009501D8" w:rsidRPr="00F1647C" w:rsidRDefault="009501D8" w:rsidP="009501D8">
            <w:pPr>
              <w:spacing w:after="0" w:line="240" w:lineRule="auto"/>
              <w:rPr>
                <w:rFonts w:ascii="Times New Roman" w:hAnsi="Times New Roman"/>
              </w:rPr>
            </w:pPr>
          </w:p>
        </w:tc>
        <w:tc>
          <w:tcPr>
            <w:tcW w:w="1152" w:type="dxa"/>
            <w:vMerge/>
            <w:vAlign w:val="center"/>
          </w:tcPr>
          <w:p w14:paraId="4B96F233"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auto"/>
            <w:vAlign w:val="center"/>
          </w:tcPr>
          <w:p w14:paraId="78D6770D" w14:textId="0CE0B87B" w:rsidR="009501D8" w:rsidRPr="00F1647C" w:rsidRDefault="009501D8" w:rsidP="009501D8">
            <w:pPr>
              <w:spacing w:after="0" w:line="240" w:lineRule="auto"/>
              <w:jc w:val="center"/>
              <w:rPr>
                <w:rFonts w:ascii="Times New Roman" w:hAnsi="Times New Roman"/>
              </w:rPr>
            </w:pPr>
            <w:r w:rsidRPr="009E75B3">
              <w:rPr>
                <w:rFonts w:ascii="Times New Roman" w:hAnsi="Times New Roman"/>
                <w:sz w:val="24"/>
                <w:szCs w:val="24"/>
              </w:rPr>
              <w:t>186,02</w:t>
            </w:r>
          </w:p>
        </w:tc>
        <w:tc>
          <w:tcPr>
            <w:tcW w:w="778" w:type="dxa"/>
            <w:shd w:val="clear" w:color="auto" w:fill="auto"/>
            <w:vAlign w:val="center"/>
          </w:tcPr>
          <w:p w14:paraId="56A21679" w14:textId="5F97557F" w:rsidR="009501D8" w:rsidRPr="00F1647C" w:rsidRDefault="009501D8" w:rsidP="009501D8">
            <w:pPr>
              <w:spacing w:after="0" w:line="240" w:lineRule="auto"/>
              <w:jc w:val="center"/>
              <w:rPr>
                <w:rFonts w:ascii="Times New Roman" w:hAnsi="Times New Roman"/>
              </w:rPr>
            </w:pPr>
            <w:r w:rsidRPr="009E75B3">
              <w:rPr>
                <w:rFonts w:ascii="Times New Roman" w:hAnsi="Times New Roman"/>
                <w:sz w:val="24"/>
                <w:szCs w:val="24"/>
              </w:rPr>
              <w:t>186,02</w:t>
            </w:r>
          </w:p>
        </w:tc>
        <w:tc>
          <w:tcPr>
            <w:tcW w:w="778" w:type="dxa"/>
            <w:shd w:val="clear" w:color="auto" w:fill="auto"/>
            <w:vAlign w:val="center"/>
          </w:tcPr>
          <w:p w14:paraId="2344F767" w14:textId="67F2D21F" w:rsidR="009501D8" w:rsidRPr="00F1647C" w:rsidRDefault="009501D8" w:rsidP="009501D8">
            <w:pPr>
              <w:spacing w:after="0" w:line="240" w:lineRule="auto"/>
              <w:jc w:val="center"/>
              <w:rPr>
                <w:rFonts w:ascii="Times New Roman" w:hAnsi="Times New Roman"/>
                <w:iCs/>
                <w:lang w:eastAsia="ru-RU"/>
              </w:rPr>
            </w:pPr>
            <w:r w:rsidRPr="009E75B3">
              <w:rPr>
                <w:rFonts w:ascii="Times New Roman" w:hAnsi="Times New Roman"/>
                <w:sz w:val="24"/>
                <w:szCs w:val="24"/>
              </w:rPr>
              <w:t>186,02</w:t>
            </w:r>
          </w:p>
        </w:tc>
        <w:tc>
          <w:tcPr>
            <w:tcW w:w="779" w:type="dxa"/>
            <w:shd w:val="clear" w:color="auto" w:fill="auto"/>
            <w:vAlign w:val="center"/>
          </w:tcPr>
          <w:p w14:paraId="27D3DCEC" w14:textId="1EA28652" w:rsidR="009501D8" w:rsidRPr="00F1647C" w:rsidRDefault="009501D8" w:rsidP="009501D8">
            <w:pPr>
              <w:spacing w:after="0" w:line="240" w:lineRule="auto"/>
              <w:jc w:val="center"/>
              <w:rPr>
                <w:rFonts w:ascii="Times New Roman" w:hAnsi="Times New Roman"/>
              </w:rPr>
            </w:pPr>
            <w:r w:rsidRPr="009E75B3">
              <w:rPr>
                <w:rFonts w:ascii="Times New Roman" w:hAnsi="Times New Roman"/>
                <w:sz w:val="24"/>
                <w:szCs w:val="24"/>
              </w:rPr>
              <w:t>186,02</w:t>
            </w:r>
          </w:p>
        </w:tc>
        <w:tc>
          <w:tcPr>
            <w:tcW w:w="778" w:type="dxa"/>
            <w:shd w:val="clear" w:color="auto" w:fill="D9D9D9" w:themeFill="background1" w:themeFillShade="D9"/>
            <w:vAlign w:val="center"/>
          </w:tcPr>
          <w:p w14:paraId="05CF0D8C"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73477618"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178A6671"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3388A9EF"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1CEC0819"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25FF6B7E" w14:textId="77777777" w:rsidR="009501D8" w:rsidRPr="00F1647C" w:rsidRDefault="009501D8" w:rsidP="009501D8">
            <w:pPr>
              <w:spacing w:after="0" w:line="240" w:lineRule="auto"/>
              <w:jc w:val="center"/>
              <w:rPr>
                <w:rFonts w:ascii="Times New Roman" w:hAnsi="Times New Roman"/>
              </w:rPr>
            </w:pPr>
          </w:p>
        </w:tc>
      </w:tr>
    </w:tbl>
    <w:p w14:paraId="6708B570" w14:textId="77777777" w:rsidR="009501D8" w:rsidRDefault="009501D8" w:rsidP="009501D8">
      <w:pPr>
        <w:spacing w:after="200" w:line="240" w:lineRule="auto"/>
        <w:jc w:val="both"/>
        <w:rPr>
          <w:rFonts w:ascii="Times New Roman" w:hAnsi="Times New Roman"/>
          <w:sz w:val="24"/>
          <w:szCs w:val="24"/>
        </w:rPr>
      </w:pPr>
    </w:p>
    <w:p w14:paraId="69DD68CD" w14:textId="77777777" w:rsidR="009501D8" w:rsidRDefault="009501D8" w:rsidP="009501D8">
      <w:pPr>
        <w:spacing w:after="200" w:line="240" w:lineRule="auto"/>
        <w:jc w:val="both"/>
        <w:rPr>
          <w:rFonts w:ascii="Times New Roman" w:hAnsi="Times New Roman"/>
          <w:sz w:val="24"/>
          <w:szCs w:val="24"/>
        </w:rPr>
      </w:pPr>
    </w:p>
    <w:p w14:paraId="6E0A7881" w14:textId="77777777" w:rsidR="009501D8" w:rsidRDefault="009501D8" w:rsidP="009501D8">
      <w:pPr>
        <w:spacing w:after="200" w:line="240" w:lineRule="auto"/>
        <w:jc w:val="both"/>
        <w:rPr>
          <w:rFonts w:ascii="Times New Roman" w:hAnsi="Times New Roman"/>
          <w:sz w:val="24"/>
          <w:szCs w:val="24"/>
        </w:rPr>
      </w:pPr>
    </w:p>
    <w:p w14:paraId="3362EC6D" w14:textId="77777777" w:rsidR="009501D8" w:rsidRDefault="009501D8" w:rsidP="009501D8">
      <w:pPr>
        <w:spacing w:after="120" w:line="240" w:lineRule="auto"/>
        <w:rPr>
          <w:rFonts w:ascii="Times New Roman" w:hAnsi="Times New Roman"/>
          <w:b/>
          <w:color w:val="000000"/>
          <w:sz w:val="24"/>
          <w:szCs w:val="24"/>
          <w:lang w:eastAsia="ru-RU"/>
        </w:rPr>
      </w:pPr>
      <w:r w:rsidRPr="00B523AE">
        <w:rPr>
          <w:rFonts w:ascii="Times New Roman" w:hAnsi="Times New Roman"/>
          <w:b/>
          <w:sz w:val="24"/>
          <w:szCs w:val="24"/>
        </w:rPr>
        <w:lastRenderedPageBreak/>
        <w:t xml:space="preserve">Водогрейная котельная, Смоленская область, г. Сафоново, </w:t>
      </w:r>
      <w:r w:rsidRPr="00B523AE">
        <w:rPr>
          <w:rFonts w:ascii="Times New Roman" w:hAnsi="Times New Roman"/>
          <w:b/>
          <w:color w:val="000000"/>
          <w:sz w:val="24"/>
          <w:szCs w:val="24"/>
          <w:lang w:eastAsia="ru-RU"/>
        </w:rPr>
        <w:t xml:space="preserve">ул. </w:t>
      </w:r>
      <w:r>
        <w:rPr>
          <w:rFonts w:ascii="Times New Roman" w:hAnsi="Times New Roman"/>
          <w:b/>
          <w:color w:val="000000"/>
          <w:sz w:val="24"/>
          <w:szCs w:val="24"/>
          <w:lang w:eastAsia="ru-RU"/>
        </w:rPr>
        <w:t>Химиков, д.3</w:t>
      </w:r>
    </w:p>
    <w:p w14:paraId="556BED65" w14:textId="77777777" w:rsidR="009501D8" w:rsidRPr="00B523AE" w:rsidRDefault="009501D8" w:rsidP="009501D8">
      <w:pPr>
        <w:spacing w:after="120" w:line="240" w:lineRule="auto"/>
        <w:rPr>
          <w:rFonts w:ascii="Times New Roman" w:hAnsi="Times New Roman"/>
          <w:b/>
          <w:sz w:val="24"/>
          <w:szCs w:val="24"/>
        </w:rPr>
      </w:pPr>
    </w:p>
    <w:tbl>
      <w:tblPr>
        <w:tblpPr w:leftFromText="180" w:rightFromText="180" w:vertAnchor="text" w:tblpXSpec="center" w:tblpY="1"/>
        <w:tblOverlap w:val="neve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1"/>
        <w:gridCol w:w="1875"/>
        <w:gridCol w:w="4070"/>
        <w:gridCol w:w="1152"/>
        <w:gridCol w:w="778"/>
        <w:gridCol w:w="778"/>
        <w:gridCol w:w="778"/>
        <w:gridCol w:w="779"/>
        <w:gridCol w:w="778"/>
        <w:gridCol w:w="778"/>
        <w:gridCol w:w="779"/>
        <w:gridCol w:w="778"/>
        <w:gridCol w:w="778"/>
        <w:gridCol w:w="779"/>
        <w:gridCol w:w="7"/>
      </w:tblGrid>
      <w:tr w:rsidR="009501D8" w:rsidRPr="00F1647C" w14:paraId="2801F7F2" w14:textId="77777777" w:rsidTr="009501D8">
        <w:trPr>
          <w:trHeight w:val="107"/>
        </w:trPr>
        <w:tc>
          <w:tcPr>
            <w:tcW w:w="421" w:type="dxa"/>
            <w:shd w:val="clear" w:color="auto" w:fill="D9D9D9" w:themeFill="background1" w:themeFillShade="D9"/>
            <w:vAlign w:val="center"/>
          </w:tcPr>
          <w:p w14:paraId="3E9AE7D6"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 п/п</w:t>
            </w:r>
          </w:p>
        </w:tc>
        <w:tc>
          <w:tcPr>
            <w:tcW w:w="1875" w:type="dxa"/>
            <w:shd w:val="clear" w:color="auto" w:fill="D9D9D9" w:themeFill="background1" w:themeFillShade="D9"/>
            <w:vAlign w:val="center"/>
          </w:tcPr>
          <w:p w14:paraId="57BCE03F"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Наименование показателя</w:t>
            </w:r>
          </w:p>
        </w:tc>
        <w:tc>
          <w:tcPr>
            <w:tcW w:w="4070" w:type="dxa"/>
            <w:shd w:val="clear" w:color="auto" w:fill="D9D9D9" w:themeFill="background1" w:themeFillShade="D9"/>
            <w:vAlign w:val="center"/>
          </w:tcPr>
          <w:p w14:paraId="03F3B31F"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Описание показателя</w:t>
            </w:r>
          </w:p>
        </w:tc>
        <w:tc>
          <w:tcPr>
            <w:tcW w:w="1152" w:type="dxa"/>
            <w:shd w:val="clear" w:color="auto" w:fill="D9D9D9" w:themeFill="background1" w:themeFillShade="D9"/>
            <w:vAlign w:val="center"/>
          </w:tcPr>
          <w:p w14:paraId="372B64C2"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Единица измерения</w:t>
            </w:r>
          </w:p>
        </w:tc>
        <w:tc>
          <w:tcPr>
            <w:tcW w:w="7790" w:type="dxa"/>
            <w:gridSpan w:val="11"/>
            <w:shd w:val="clear" w:color="auto" w:fill="D9D9D9" w:themeFill="background1" w:themeFillShade="D9"/>
            <w:vAlign w:val="center"/>
          </w:tcPr>
          <w:p w14:paraId="16C53EAC"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Значение показателя на каждый год срока действия концессионного соглашения (срок достижения показателей – 31 декабря соответствующего года)</w:t>
            </w:r>
          </w:p>
        </w:tc>
      </w:tr>
      <w:tr w:rsidR="009501D8" w:rsidRPr="00F1647C" w14:paraId="0137FAF0" w14:textId="77777777" w:rsidTr="009501D8">
        <w:trPr>
          <w:gridAfter w:val="1"/>
          <w:wAfter w:w="7" w:type="dxa"/>
          <w:trHeight w:val="89"/>
        </w:trPr>
        <w:tc>
          <w:tcPr>
            <w:tcW w:w="421" w:type="dxa"/>
            <w:shd w:val="clear" w:color="auto" w:fill="D9D9D9" w:themeFill="background1" w:themeFillShade="D9"/>
            <w:vAlign w:val="center"/>
          </w:tcPr>
          <w:p w14:paraId="6E91BFE0"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w:t>
            </w:r>
          </w:p>
        </w:tc>
        <w:tc>
          <w:tcPr>
            <w:tcW w:w="1875" w:type="dxa"/>
            <w:shd w:val="clear" w:color="auto" w:fill="D9D9D9" w:themeFill="background1" w:themeFillShade="D9"/>
            <w:vAlign w:val="center"/>
          </w:tcPr>
          <w:p w14:paraId="687AE0B8"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2</w:t>
            </w:r>
          </w:p>
        </w:tc>
        <w:tc>
          <w:tcPr>
            <w:tcW w:w="4070" w:type="dxa"/>
            <w:shd w:val="clear" w:color="auto" w:fill="D9D9D9" w:themeFill="background1" w:themeFillShade="D9"/>
            <w:vAlign w:val="center"/>
          </w:tcPr>
          <w:p w14:paraId="4D0BE5DC"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3</w:t>
            </w:r>
          </w:p>
        </w:tc>
        <w:tc>
          <w:tcPr>
            <w:tcW w:w="1152" w:type="dxa"/>
            <w:shd w:val="clear" w:color="auto" w:fill="D9D9D9" w:themeFill="background1" w:themeFillShade="D9"/>
            <w:vAlign w:val="center"/>
          </w:tcPr>
          <w:p w14:paraId="5C7DFBCB"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4</w:t>
            </w:r>
          </w:p>
        </w:tc>
        <w:tc>
          <w:tcPr>
            <w:tcW w:w="778" w:type="dxa"/>
            <w:shd w:val="clear" w:color="auto" w:fill="D9D9D9" w:themeFill="background1" w:themeFillShade="D9"/>
            <w:vAlign w:val="center"/>
          </w:tcPr>
          <w:p w14:paraId="68317089"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5</w:t>
            </w:r>
          </w:p>
        </w:tc>
        <w:tc>
          <w:tcPr>
            <w:tcW w:w="778" w:type="dxa"/>
            <w:shd w:val="clear" w:color="auto" w:fill="D9D9D9" w:themeFill="background1" w:themeFillShade="D9"/>
            <w:vAlign w:val="center"/>
          </w:tcPr>
          <w:p w14:paraId="4BB73726"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6</w:t>
            </w:r>
          </w:p>
        </w:tc>
        <w:tc>
          <w:tcPr>
            <w:tcW w:w="778" w:type="dxa"/>
            <w:shd w:val="clear" w:color="auto" w:fill="D9D9D9" w:themeFill="background1" w:themeFillShade="D9"/>
            <w:vAlign w:val="center"/>
          </w:tcPr>
          <w:p w14:paraId="4ECB7E8D"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7</w:t>
            </w:r>
          </w:p>
        </w:tc>
        <w:tc>
          <w:tcPr>
            <w:tcW w:w="779" w:type="dxa"/>
            <w:shd w:val="clear" w:color="auto" w:fill="D9D9D9" w:themeFill="background1" w:themeFillShade="D9"/>
            <w:vAlign w:val="center"/>
          </w:tcPr>
          <w:p w14:paraId="6FC2C794"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8</w:t>
            </w:r>
          </w:p>
        </w:tc>
        <w:tc>
          <w:tcPr>
            <w:tcW w:w="778" w:type="dxa"/>
            <w:shd w:val="clear" w:color="auto" w:fill="D9D9D9" w:themeFill="background1" w:themeFillShade="D9"/>
            <w:vAlign w:val="center"/>
          </w:tcPr>
          <w:p w14:paraId="1E6F693C"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9</w:t>
            </w:r>
          </w:p>
        </w:tc>
        <w:tc>
          <w:tcPr>
            <w:tcW w:w="778" w:type="dxa"/>
            <w:shd w:val="clear" w:color="auto" w:fill="D9D9D9" w:themeFill="background1" w:themeFillShade="D9"/>
            <w:vAlign w:val="center"/>
          </w:tcPr>
          <w:p w14:paraId="3324EF00"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10</w:t>
            </w:r>
          </w:p>
        </w:tc>
        <w:tc>
          <w:tcPr>
            <w:tcW w:w="779" w:type="dxa"/>
            <w:shd w:val="clear" w:color="auto" w:fill="D9D9D9" w:themeFill="background1" w:themeFillShade="D9"/>
            <w:vAlign w:val="center"/>
          </w:tcPr>
          <w:p w14:paraId="2AF1A26D"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11</w:t>
            </w:r>
          </w:p>
        </w:tc>
        <w:tc>
          <w:tcPr>
            <w:tcW w:w="778" w:type="dxa"/>
            <w:shd w:val="clear" w:color="auto" w:fill="D9D9D9" w:themeFill="background1" w:themeFillShade="D9"/>
            <w:vAlign w:val="center"/>
          </w:tcPr>
          <w:p w14:paraId="12F0F7C2"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12</w:t>
            </w:r>
          </w:p>
        </w:tc>
        <w:tc>
          <w:tcPr>
            <w:tcW w:w="778" w:type="dxa"/>
            <w:shd w:val="clear" w:color="auto" w:fill="D9D9D9" w:themeFill="background1" w:themeFillShade="D9"/>
            <w:vAlign w:val="center"/>
          </w:tcPr>
          <w:p w14:paraId="415D7DE1"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13</w:t>
            </w:r>
          </w:p>
        </w:tc>
        <w:tc>
          <w:tcPr>
            <w:tcW w:w="779" w:type="dxa"/>
            <w:shd w:val="clear" w:color="auto" w:fill="D9D9D9" w:themeFill="background1" w:themeFillShade="D9"/>
            <w:vAlign w:val="center"/>
          </w:tcPr>
          <w:p w14:paraId="3AB3079E"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14</w:t>
            </w:r>
          </w:p>
        </w:tc>
      </w:tr>
      <w:tr w:rsidR="009501D8" w:rsidRPr="00F1647C" w14:paraId="18D4EC22" w14:textId="77777777" w:rsidTr="009501D8">
        <w:trPr>
          <w:gridAfter w:val="1"/>
          <w:wAfter w:w="7" w:type="dxa"/>
          <w:trHeight w:val="193"/>
        </w:trPr>
        <w:tc>
          <w:tcPr>
            <w:tcW w:w="421" w:type="dxa"/>
            <w:vMerge w:val="restart"/>
            <w:vAlign w:val="center"/>
          </w:tcPr>
          <w:p w14:paraId="5BA2880D"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1.</w:t>
            </w:r>
          </w:p>
        </w:tc>
        <w:tc>
          <w:tcPr>
            <w:tcW w:w="1875" w:type="dxa"/>
            <w:vMerge w:val="restart"/>
            <w:vAlign w:val="center"/>
          </w:tcPr>
          <w:p w14:paraId="054A43C7" w14:textId="77777777" w:rsidR="009501D8" w:rsidRPr="00F1647C" w:rsidRDefault="009501D8" w:rsidP="009501D8">
            <w:pPr>
              <w:spacing w:after="0" w:line="240" w:lineRule="auto"/>
              <w:rPr>
                <w:rFonts w:ascii="Times New Roman" w:hAnsi="Times New Roman"/>
              </w:rPr>
            </w:pPr>
            <w:r w:rsidRPr="00F1647C">
              <w:rPr>
                <w:rFonts w:ascii="Times New Roman" w:hAnsi="Times New Roman"/>
              </w:rPr>
              <w:t>Показатели надежности</w:t>
            </w:r>
          </w:p>
        </w:tc>
        <w:tc>
          <w:tcPr>
            <w:tcW w:w="4070" w:type="dxa"/>
            <w:vMerge w:val="restart"/>
            <w:vAlign w:val="center"/>
          </w:tcPr>
          <w:p w14:paraId="0D16DB33" w14:textId="77777777" w:rsidR="009501D8" w:rsidRPr="00F1647C" w:rsidRDefault="009501D8" w:rsidP="009501D8">
            <w:pPr>
              <w:spacing w:after="0" w:line="240" w:lineRule="auto"/>
              <w:contextualSpacing/>
              <w:rPr>
                <w:rFonts w:ascii="Times New Roman" w:hAnsi="Times New Roman"/>
              </w:rPr>
            </w:pPr>
            <w:r w:rsidRPr="00F1647C">
              <w:rPr>
                <w:rFonts w:ascii="Times New Roman" w:hAnsi="Times New Roman"/>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152" w:type="dxa"/>
            <w:vMerge w:val="restart"/>
            <w:vAlign w:val="center"/>
          </w:tcPr>
          <w:p w14:paraId="40E3E5F4" w14:textId="77777777" w:rsidR="009501D8" w:rsidRPr="00F1647C" w:rsidRDefault="009501D8" w:rsidP="009501D8">
            <w:pPr>
              <w:spacing w:after="0" w:line="240" w:lineRule="auto"/>
              <w:contextualSpacing/>
              <w:jc w:val="center"/>
              <w:rPr>
                <w:rFonts w:ascii="Times New Roman" w:hAnsi="Times New Roman"/>
              </w:rPr>
            </w:pPr>
            <w:r w:rsidRPr="00F1647C">
              <w:rPr>
                <w:rFonts w:ascii="Times New Roman" w:hAnsi="Times New Roman"/>
              </w:rPr>
              <w:t>Ед./ Гкал/час</w:t>
            </w:r>
          </w:p>
        </w:tc>
        <w:tc>
          <w:tcPr>
            <w:tcW w:w="778" w:type="dxa"/>
            <w:shd w:val="clear" w:color="auto" w:fill="D9D9D9" w:themeFill="background1" w:themeFillShade="D9"/>
            <w:vAlign w:val="center"/>
          </w:tcPr>
          <w:p w14:paraId="01F9A4DA"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6135DF30"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6AC023C8"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68299D59"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1F865C8A"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0098E19E"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041428D1"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146E992B" w14:textId="77777777" w:rsidR="009501D8" w:rsidRPr="00F1647C" w:rsidRDefault="009501D8" w:rsidP="009501D8">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71F6D148"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24C79CBE" w14:textId="77777777" w:rsidR="009501D8" w:rsidRPr="00F1647C" w:rsidRDefault="009501D8" w:rsidP="009501D8">
            <w:pPr>
              <w:spacing w:after="0" w:line="240" w:lineRule="auto"/>
              <w:jc w:val="center"/>
              <w:rPr>
                <w:rFonts w:ascii="Times New Roman" w:hAnsi="Times New Roman"/>
                <w:bCs/>
                <w:lang w:val="en-US"/>
              </w:rPr>
            </w:pPr>
          </w:p>
        </w:tc>
      </w:tr>
      <w:tr w:rsidR="009501D8" w:rsidRPr="00F1647C" w14:paraId="60DC8922" w14:textId="77777777" w:rsidTr="009501D8">
        <w:trPr>
          <w:gridAfter w:val="1"/>
          <w:wAfter w:w="7" w:type="dxa"/>
          <w:trHeight w:val="424"/>
        </w:trPr>
        <w:tc>
          <w:tcPr>
            <w:tcW w:w="421" w:type="dxa"/>
            <w:vMerge/>
            <w:vAlign w:val="center"/>
          </w:tcPr>
          <w:p w14:paraId="3B73964A" w14:textId="77777777" w:rsidR="009501D8" w:rsidRPr="00F1647C" w:rsidRDefault="009501D8" w:rsidP="009501D8">
            <w:pPr>
              <w:spacing w:after="0" w:line="240" w:lineRule="auto"/>
              <w:jc w:val="center"/>
              <w:rPr>
                <w:rFonts w:ascii="Times New Roman" w:hAnsi="Times New Roman"/>
              </w:rPr>
            </w:pPr>
          </w:p>
        </w:tc>
        <w:tc>
          <w:tcPr>
            <w:tcW w:w="1875" w:type="dxa"/>
            <w:vMerge/>
            <w:vAlign w:val="center"/>
          </w:tcPr>
          <w:p w14:paraId="5C5968BA" w14:textId="77777777" w:rsidR="009501D8" w:rsidRPr="00F1647C" w:rsidRDefault="009501D8" w:rsidP="009501D8">
            <w:pPr>
              <w:spacing w:after="0" w:line="240" w:lineRule="auto"/>
              <w:jc w:val="center"/>
              <w:rPr>
                <w:rFonts w:ascii="Times New Roman" w:hAnsi="Times New Roman"/>
              </w:rPr>
            </w:pPr>
          </w:p>
        </w:tc>
        <w:tc>
          <w:tcPr>
            <w:tcW w:w="4070" w:type="dxa"/>
            <w:vMerge/>
            <w:vAlign w:val="center"/>
          </w:tcPr>
          <w:p w14:paraId="6D138B39" w14:textId="77777777" w:rsidR="009501D8" w:rsidRPr="00F1647C" w:rsidRDefault="009501D8" w:rsidP="009501D8">
            <w:pPr>
              <w:spacing w:after="0" w:line="240" w:lineRule="auto"/>
              <w:rPr>
                <w:rFonts w:ascii="Times New Roman" w:hAnsi="Times New Roman"/>
              </w:rPr>
            </w:pPr>
          </w:p>
        </w:tc>
        <w:tc>
          <w:tcPr>
            <w:tcW w:w="1152" w:type="dxa"/>
            <w:vMerge/>
            <w:vAlign w:val="center"/>
          </w:tcPr>
          <w:p w14:paraId="21D0F9E0" w14:textId="77777777" w:rsidR="009501D8" w:rsidRPr="00F1647C" w:rsidRDefault="009501D8" w:rsidP="009501D8">
            <w:pPr>
              <w:spacing w:after="0" w:line="240" w:lineRule="auto"/>
              <w:jc w:val="center"/>
              <w:rPr>
                <w:rFonts w:ascii="Times New Roman" w:hAnsi="Times New Roman"/>
              </w:rPr>
            </w:pPr>
          </w:p>
        </w:tc>
        <w:tc>
          <w:tcPr>
            <w:tcW w:w="778" w:type="dxa"/>
            <w:vAlign w:val="center"/>
          </w:tcPr>
          <w:p w14:paraId="690EDD11"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7A43B515"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1286D3A7"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9" w:type="dxa"/>
            <w:vAlign w:val="center"/>
          </w:tcPr>
          <w:p w14:paraId="59726C3B"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shd w:val="clear" w:color="auto" w:fill="D9D9D9" w:themeFill="background1" w:themeFillShade="D9"/>
            <w:vAlign w:val="center"/>
          </w:tcPr>
          <w:p w14:paraId="15AF06FA"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76AB5BBD"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26EB6756"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2FE80384"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72DBBE69"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7324ABB7" w14:textId="77777777" w:rsidR="009501D8" w:rsidRPr="00F1647C" w:rsidRDefault="009501D8" w:rsidP="009501D8">
            <w:pPr>
              <w:spacing w:after="0" w:line="240" w:lineRule="auto"/>
              <w:jc w:val="center"/>
              <w:rPr>
                <w:rFonts w:ascii="Times New Roman" w:hAnsi="Times New Roman"/>
              </w:rPr>
            </w:pPr>
          </w:p>
        </w:tc>
      </w:tr>
      <w:tr w:rsidR="009501D8" w:rsidRPr="00F1647C" w14:paraId="45966FAC" w14:textId="77777777" w:rsidTr="009501D8">
        <w:trPr>
          <w:gridAfter w:val="1"/>
          <w:wAfter w:w="7" w:type="dxa"/>
          <w:trHeight w:val="135"/>
        </w:trPr>
        <w:tc>
          <w:tcPr>
            <w:tcW w:w="421" w:type="dxa"/>
            <w:vMerge w:val="restart"/>
            <w:shd w:val="clear" w:color="auto" w:fill="auto"/>
            <w:vAlign w:val="center"/>
          </w:tcPr>
          <w:p w14:paraId="0785CEB9"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2.</w:t>
            </w:r>
          </w:p>
        </w:tc>
        <w:tc>
          <w:tcPr>
            <w:tcW w:w="1875" w:type="dxa"/>
            <w:vMerge w:val="restart"/>
            <w:shd w:val="clear" w:color="auto" w:fill="auto"/>
            <w:vAlign w:val="center"/>
          </w:tcPr>
          <w:p w14:paraId="33583BDE" w14:textId="77777777" w:rsidR="009501D8" w:rsidRPr="00F1647C" w:rsidRDefault="009501D8" w:rsidP="009501D8">
            <w:pPr>
              <w:spacing w:after="0" w:line="240" w:lineRule="auto"/>
              <w:rPr>
                <w:rFonts w:ascii="Times New Roman" w:hAnsi="Times New Roman"/>
              </w:rPr>
            </w:pPr>
            <w:r w:rsidRPr="00F1647C">
              <w:rPr>
                <w:rFonts w:ascii="Times New Roman" w:hAnsi="Times New Roman"/>
              </w:rPr>
              <w:t>Показатели энергетической эффективности объектов теплоснабжения</w:t>
            </w:r>
          </w:p>
        </w:tc>
        <w:tc>
          <w:tcPr>
            <w:tcW w:w="4070" w:type="dxa"/>
            <w:vMerge w:val="restart"/>
            <w:vAlign w:val="center"/>
          </w:tcPr>
          <w:p w14:paraId="5AFD7103" w14:textId="77777777" w:rsidR="009501D8" w:rsidRPr="00F1647C" w:rsidRDefault="009501D8" w:rsidP="009501D8">
            <w:pPr>
              <w:autoSpaceDE w:val="0"/>
              <w:adjustRightInd w:val="0"/>
              <w:spacing w:after="0" w:line="240" w:lineRule="auto"/>
              <w:rPr>
                <w:rFonts w:ascii="Times New Roman" w:hAnsi="Times New Roman"/>
              </w:rPr>
            </w:pPr>
            <w:r w:rsidRPr="00F1647C">
              <w:rPr>
                <w:rFonts w:ascii="Times New Roman" w:hAnsi="Times New Roman"/>
              </w:rPr>
              <w:t>Удельный расход топлива на производство единицы тепловой энергии, отпускаемой с коллекторов источников тепловой энергии</w:t>
            </w:r>
          </w:p>
        </w:tc>
        <w:tc>
          <w:tcPr>
            <w:tcW w:w="1152" w:type="dxa"/>
            <w:vMerge w:val="restart"/>
            <w:vAlign w:val="center"/>
          </w:tcPr>
          <w:p w14:paraId="47E5773A"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rPr>
              <w:t>кг т.у.т./ Гкал</w:t>
            </w:r>
          </w:p>
        </w:tc>
        <w:tc>
          <w:tcPr>
            <w:tcW w:w="778" w:type="dxa"/>
            <w:shd w:val="clear" w:color="auto" w:fill="D9D9D9" w:themeFill="background1" w:themeFillShade="D9"/>
            <w:vAlign w:val="center"/>
          </w:tcPr>
          <w:p w14:paraId="491BBE91"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486A99FD"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3CA26C88"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3E2A6D48"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7CAF2EC1"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67A1ACE1"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40721CDD"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74CA1E0D" w14:textId="77777777" w:rsidR="009501D8" w:rsidRPr="00F1647C" w:rsidRDefault="009501D8" w:rsidP="009501D8">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08EFDBC7"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74CF08ED" w14:textId="77777777" w:rsidR="009501D8" w:rsidRPr="00F1647C" w:rsidRDefault="009501D8" w:rsidP="009501D8">
            <w:pPr>
              <w:spacing w:after="0" w:line="240" w:lineRule="auto"/>
              <w:jc w:val="center"/>
              <w:rPr>
                <w:rFonts w:ascii="Times New Roman" w:hAnsi="Times New Roman"/>
                <w:bCs/>
                <w:lang w:val="en-US"/>
              </w:rPr>
            </w:pPr>
          </w:p>
        </w:tc>
      </w:tr>
      <w:tr w:rsidR="009501D8" w:rsidRPr="00F1647C" w14:paraId="336B2B7D" w14:textId="77777777" w:rsidTr="009501D8">
        <w:trPr>
          <w:gridAfter w:val="1"/>
          <w:wAfter w:w="7" w:type="dxa"/>
          <w:trHeight w:val="194"/>
        </w:trPr>
        <w:tc>
          <w:tcPr>
            <w:tcW w:w="421" w:type="dxa"/>
            <w:vMerge/>
            <w:shd w:val="clear" w:color="auto" w:fill="auto"/>
            <w:vAlign w:val="center"/>
          </w:tcPr>
          <w:p w14:paraId="3746F1D3" w14:textId="77777777" w:rsidR="009501D8" w:rsidRPr="00F1647C" w:rsidRDefault="009501D8" w:rsidP="009501D8">
            <w:pPr>
              <w:spacing w:after="0" w:line="240" w:lineRule="auto"/>
              <w:jc w:val="center"/>
              <w:rPr>
                <w:rFonts w:ascii="Times New Roman" w:hAnsi="Times New Roman"/>
              </w:rPr>
            </w:pPr>
          </w:p>
        </w:tc>
        <w:tc>
          <w:tcPr>
            <w:tcW w:w="1875" w:type="dxa"/>
            <w:vMerge/>
            <w:shd w:val="clear" w:color="auto" w:fill="auto"/>
            <w:vAlign w:val="center"/>
          </w:tcPr>
          <w:p w14:paraId="37B80B69" w14:textId="77777777" w:rsidR="009501D8" w:rsidRPr="00F1647C" w:rsidRDefault="009501D8" w:rsidP="009501D8">
            <w:pPr>
              <w:spacing w:after="0" w:line="240" w:lineRule="auto"/>
              <w:rPr>
                <w:rFonts w:ascii="Times New Roman" w:hAnsi="Times New Roman"/>
              </w:rPr>
            </w:pPr>
          </w:p>
        </w:tc>
        <w:tc>
          <w:tcPr>
            <w:tcW w:w="4070" w:type="dxa"/>
            <w:vMerge/>
            <w:vAlign w:val="center"/>
          </w:tcPr>
          <w:p w14:paraId="2A9A9A3B" w14:textId="77777777" w:rsidR="009501D8" w:rsidRPr="00F1647C" w:rsidRDefault="009501D8" w:rsidP="009501D8">
            <w:pPr>
              <w:spacing w:after="0" w:line="240" w:lineRule="auto"/>
              <w:rPr>
                <w:rFonts w:ascii="Times New Roman" w:hAnsi="Times New Roman"/>
              </w:rPr>
            </w:pPr>
          </w:p>
        </w:tc>
        <w:tc>
          <w:tcPr>
            <w:tcW w:w="1152" w:type="dxa"/>
            <w:vMerge/>
            <w:vAlign w:val="center"/>
          </w:tcPr>
          <w:p w14:paraId="081B902B"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auto"/>
            <w:vAlign w:val="center"/>
          </w:tcPr>
          <w:p w14:paraId="24768715" w14:textId="693E8B31" w:rsidR="009501D8" w:rsidRPr="00F1647C" w:rsidRDefault="009501D8" w:rsidP="009501D8">
            <w:pPr>
              <w:spacing w:after="0" w:line="240" w:lineRule="auto"/>
              <w:jc w:val="center"/>
              <w:rPr>
                <w:rFonts w:ascii="Times New Roman" w:hAnsi="Times New Roman"/>
              </w:rPr>
            </w:pPr>
            <w:r w:rsidRPr="00673207">
              <w:rPr>
                <w:rFonts w:ascii="Times New Roman" w:hAnsi="Times New Roman"/>
                <w:sz w:val="24"/>
                <w:szCs w:val="24"/>
              </w:rPr>
              <w:t>156,27</w:t>
            </w:r>
          </w:p>
        </w:tc>
        <w:tc>
          <w:tcPr>
            <w:tcW w:w="778" w:type="dxa"/>
            <w:shd w:val="clear" w:color="auto" w:fill="auto"/>
            <w:vAlign w:val="center"/>
          </w:tcPr>
          <w:p w14:paraId="7228F2B7" w14:textId="7638E134" w:rsidR="009501D8" w:rsidRPr="00F1647C" w:rsidRDefault="009501D8" w:rsidP="009501D8">
            <w:pPr>
              <w:spacing w:after="0" w:line="240" w:lineRule="auto"/>
              <w:jc w:val="center"/>
              <w:rPr>
                <w:rFonts w:ascii="Times New Roman" w:hAnsi="Times New Roman"/>
              </w:rPr>
            </w:pPr>
            <w:r w:rsidRPr="00673207">
              <w:rPr>
                <w:rFonts w:ascii="Times New Roman" w:hAnsi="Times New Roman"/>
                <w:sz w:val="24"/>
                <w:szCs w:val="24"/>
              </w:rPr>
              <w:t>156,27</w:t>
            </w:r>
          </w:p>
        </w:tc>
        <w:tc>
          <w:tcPr>
            <w:tcW w:w="778" w:type="dxa"/>
            <w:shd w:val="clear" w:color="auto" w:fill="auto"/>
            <w:vAlign w:val="center"/>
          </w:tcPr>
          <w:p w14:paraId="27F43844" w14:textId="33B75E3C" w:rsidR="009501D8" w:rsidRPr="00F1647C" w:rsidRDefault="009501D8" w:rsidP="009501D8">
            <w:pPr>
              <w:spacing w:after="0" w:line="240" w:lineRule="auto"/>
              <w:jc w:val="center"/>
              <w:rPr>
                <w:rFonts w:ascii="Times New Roman" w:hAnsi="Times New Roman"/>
                <w:iCs/>
                <w:lang w:eastAsia="ru-RU"/>
              </w:rPr>
            </w:pPr>
            <w:r w:rsidRPr="00673207">
              <w:rPr>
                <w:rFonts w:ascii="Times New Roman" w:hAnsi="Times New Roman"/>
                <w:sz w:val="24"/>
                <w:szCs w:val="24"/>
              </w:rPr>
              <w:t>156,27</w:t>
            </w:r>
          </w:p>
        </w:tc>
        <w:tc>
          <w:tcPr>
            <w:tcW w:w="779" w:type="dxa"/>
            <w:shd w:val="clear" w:color="auto" w:fill="auto"/>
            <w:vAlign w:val="center"/>
          </w:tcPr>
          <w:p w14:paraId="5F1F3DD3" w14:textId="49F34F34" w:rsidR="009501D8" w:rsidRPr="00F1647C" w:rsidRDefault="009501D8" w:rsidP="009501D8">
            <w:pPr>
              <w:spacing w:after="0" w:line="240" w:lineRule="auto"/>
              <w:jc w:val="center"/>
              <w:rPr>
                <w:rFonts w:ascii="Times New Roman" w:hAnsi="Times New Roman"/>
              </w:rPr>
            </w:pPr>
            <w:r w:rsidRPr="00673207">
              <w:rPr>
                <w:rFonts w:ascii="Times New Roman" w:hAnsi="Times New Roman"/>
                <w:sz w:val="24"/>
                <w:szCs w:val="24"/>
              </w:rPr>
              <w:t>156,27</w:t>
            </w:r>
          </w:p>
        </w:tc>
        <w:tc>
          <w:tcPr>
            <w:tcW w:w="778" w:type="dxa"/>
            <w:shd w:val="clear" w:color="auto" w:fill="D9D9D9" w:themeFill="background1" w:themeFillShade="D9"/>
            <w:vAlign w:val="center"/>
          </w:tcPr>
          <w:p w14:paraId="4C93BF8A"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5B27DC96"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23463CF6"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589D745F"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2B863389"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5673CC22" w14:textId="77777777" w:rsidR="009501D8" w:rsidRPr="00F1647C" w:rsidRDefault="009501D8" w:rsidP="009501D8">
            <w:pPr>
              <w:spacing w:after="0" w:line="240" w:lineRule="auto"/>
              <w:jc w:val="center"/>
              <w:rPr>
                <w:rFonts w:ascii="Times New Roman" w:hAnsi="Times New Roman"/>
              </w:rPr>
            </w:pPr>
          </w:p>
        </w:tc>
      </w:tr>
    </w:tbl>
    <w:p w14:paraId="31702CE8" w14:textId="77777777" w:rsidR="009501D8" w:rsidRDefault="009501D8" w:rsidP="009501D8">
      <w:pPr>
        <w:spacing w:after="200" w:line="240" w:lineRule="auto"/>
        <w:jc w:val="both"/>
        <w:rPr>
          <w:rFonts w:ascii="Times New Roman" w:hAnsi="Times New Roman"/>
          <w:sz w:val="24"/>
          <w:szCs w:val="24"/>
        </w:rPr>
      </w:pPr>
    </w:p>
    <w:p w14:paraId="23963599" w14:textId="77777777" w:rsidR="009501D8" w:rsidRDefault="009501D8" w:rsidP="009501D8">
      <w:pPr>
        <w:spacing w:after="120" w:line="240" w:lineRule="auto"/>
        <w:rPr>
          <w:rFonts w:ascii="Times New Roman" w:hAnsi="Times New Roman"/>
          <w:b/>
          <w:color w:val="000000"/>
          <w:sz w:val="24"/>
          <w:szCs w:val="24"/>
          <w:lang w:eastAsia="ru-RU"/>
        </w:rPr>
      </w:pPr>
      <w:r w:rsidRPr="00B523AE">
        <w:rPr>
          <w:rFonts w:ascii="Times New Roman" w:hAnsi="Times New Roman"/>
          <w:b/>
          <w:sz w:val="24"/>
          <w:szCs w:val="24"/>
        </w:rPr>
        <w:t xml:space="preserve">Водогрейная котельная, Смоленская область, г. Сафоново, </w:t>
      </w:r>
      <w:r w:rsidRPr="00B523AE">
        <w:rPr>
          <w:rFonts w:ascii="Times New Roman" w:hAnsi="Times New Roman"/>
          <w:b/>
          <w:color w:val="000000"/>
          <w:sz w:val="24"/>
          <w:szCs w:val="24"/>
          <w:lang w:eastAsia="ru-RU"/>
        </w:rPr>
        <w:t xml:space="preserve">ул. </w:t>
      </w:r>
      <w:r>
        <w:rPr>
          <w:rFonts w:ascii="Times New Roman" w:hAnsi="Times New Roman"/>
          <w:b/>
          <w:color w:val="000000"/>
          <w:sz w:val="24"/>
          <w:szCs w:val="24"/>
          <w:lang w:eastAsia="ru-RU"/>
        </w:rPr>
        <w:t>Кутузова, д.35А</w:t>
      </w:r>
    </w:p>
    <w:p w14:paraId="287F24BE" w14:textId="77777777" w:rsidR="009501D8" w:rsidRPr="00B523AE" w:rsidRDefault="009501D8" w:rsidP="009501D8">
      <w:pPr>
        <w:spacing w:after="120" w:line="240" w:lineRule="auto"/>
        <w:rPr>
          <w:rFonts w:ascii="Times New Roman" w:hAnsi="Times New Roman"/>
          <w:b/>
          <w:sz w:val="24"/>
          <w:szCs w:val="24"/>
        </w:rPr>
      </w:pPr>
    </w:p>
    <w:tbl>
      <w:tblPr>
        <w:tblpPr w:leftFromText="180" w:rightFromText="180" w:vertAnchor="text" w:tblpXSpec="center" w:tblpY="1"/>
        <w:tblOverlap w:val="neve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1"/>
        <w:gridCol w:w="1875"/>
        <w:gridCol w:w="4070"/>
        <w:gridCol w:w="1152"/>
        <w:gridCol w:w="778"/>
        <w:gridCol w:w="778"/>
        <w:gridCol w:w="778"/>
        <w:gridCol w:w="779"/>
        <w:gridCol w:w="778"/>
        <w:gridCol w:w="778"/>
        <w:gridCol w:w="779"/>
        <w:gridCol w:w="778"/>
        <w:gridCol w:w="778"/>
        <w:gridCol w:w="779"/>
        <w:gridCol w:w="7"/>
      </w:tblGrid>
      <w:tr w:rsidR="009501D8" w:rsidRPr="00F1647C" w14:paraId="6AB5009F" w14:textId="77777777" w:rsidTr="009501D8">
        <w:trPr>
          <w:trHeight w:val="107"/>
        </w:trPr>
        <w:tc>
          <w:tcPr>
            <w:tcW w:w="421" w:type="dxa"/>
            <w:shd w:val="clear" w:color="auto" w:fill="D9D9D9" w:themeFill="background1" w:themeFillShade="D9"/>
            <w:vAlign w:val="center"/>
          </w:tcPr>
          <w:p w14:paraId="024C49D8"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 п/п</w:t>
            </w:r>
          </w:p>
        </w:tc>
        <w:tc>
          <w:tcPr>
            <w:tcW w:w="1875" w:type="dxa"/>
            <w:shd w:val="clear" w:color="auto" w:fill="D9D9D9" w:themeFill="background1" w:themeFillShade="D9"/>
            <w:vAlign w:val="center"/>
          </w:tcPr>
          <w:p w14:paraId="43B98CFB"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Наименование показателя</w:t>
            </w:r>
          </w:p>
        </w:tc>
        <w:tc>
          <w:tcPr>
            <w:tcW w:w="4070" w:type="dxa"/>
            <w:shd w:val="clear" w:color="auto" w:fill="D9D9D9" w:themeFill="background1" w:themeFillShade="D9"/>
            <w:vAlign w:val="center"/>
          </w:tcPr>
          <w:p w14:paraId="406244CA"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Описание показателя</w:t>
            </w:r>
          </w:p>
        </w:tc>
        <w:tc>
          <w:tcPr>
            <w:tcW w:w="1152" w:type="dxa"/>
            <w:shd w:val="clear" w:color="auto" w:fill="D9D9D9" w:themeFill="background1" w:themeFillShade="D9"/>
            <w:vAlign w:val="center"/>
          </w:tcPr>
          <w:p w14:paraId="14F5CE6E"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Единица измерения</w:t>
            </w:r>
          </w:p>
        </w:tc>
        <w:tc>
          <w:tcPr>
            <w:tcW w:w="7790" w:type="dxa"/>
            <w:gridSpan w:val="11"/>
            <w:shd w:val="clear" w:color="auto" w:fill="D9D9D9" w:themeFill="background1" w:themeFillShade="D9"/>
            <w:vAlign w:val="center"/>
          </w:tcPr>
          <w:p w14:paraId="34FD0BA8"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Значение показателя на каждый год срока действия концессионного соглашения (срок достижения показателей – 31 декабря соответствующего года)</w:t>
            </w:r>
          </w:p>
        </w:tc>
      </w:tr>
      <w:tr w:rsidR="009501D8" w:rsidRPr="00F1647C" w14:paraId="74911A04" w14:textId="77777777" w:rsidTr="009501D8">
        <w:trPr>
          <w:gridAfter w:val="1"/>
          <w:wAfter w:w="7" w:type="dxa"/>
          <w:trHeight w:val="89"/>
        </w:trPr>
        <w:tc>
          <w:tcPr>
            <w:tcW w:w="421" w:type="dxa"/>
            <w:shd w:val="clear" w:color="auto" w:fill="D9D9D9" w:themeFill="background1" w:themeFillShade="D9"/>
            <w:vAlign w:val="center"/>
          </w:tcPr>
          <w:p w14:paraId="3CE5D6BD"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w:t>
            </w:r>
          </w:p>
        </w:tc>
        <w:tc>
          <w:tcPr>
            <w:tcW w:w="1875" w:type="dxa"/>
            <w:shd w:val="clear" w:color="auto" w:fill="D9D9D9" w:themeFill="background1" w:themeFillShade="D9"/>
            <w:vAlign w:val="center"/>
          </w:tcPr>
          <w:p w14:paraId="586BD79E"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2</w:t>
            </w:r>
          </w:p>
        </w:tc>
        <w:tc>
          <w:tcPr>
            <w:tcW w:w="4070" w:type="dxa"/>
            <w:shd w:val="clear" w:color="auto" w:fill="D9D9D9" w:themeFill="background1" w:themeFillShade="D9"/>
            <w:vAlign w:val="center"/>
          </w:tcPr>
          <w:p w14:paraId="3C3BA2C3"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3</w:t>
            </w:r>
          </w:p>
        </w:tc>
        <w:tc>
          <w:tcPr>
            <w:tcW w:w="1152" w:type="dxa"/>
            <w:shd w:val="clear" w:color="auto" w:fill="D9D9D9" w:themeFill="background1" w:themeFillShade="D9"/>
            <w:vAlign w:val="center"/>
          </w:tcPr>
          <w:p w14:paraId="56DFEEED"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4</w:t>
            </w:r>
          </w:p>
        </w:tc>
        <w:tc>
          <w:tcPr>
            <w:tcW w:w="778" w:type="dxa"/>
            <w:shd w:val="clear" w:color="auto" w:fill="D9D9D9" w:themeFill="background1" w:themeFillShade="D9"/>
            <w:vAlign w:val="center"/>
          </w:tcPr>
          <w:p w14:paraId="67DDDD00"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5</w:t>
            </w:r>
          </w:p>
        </w:tc>
        <w:tc>
          <w:tcPr>
            <w:tcW w:w="778" w:type="dxa"/>
            <w:shd w:val="clear" w:color="auto" w:fill="D9D9D9" w:themeFill="background1" w:themeFillShade="D9"/>
            <w:vAlign w:val="center"/>
          </w:tcPr>
          <w:p w14:paraId="45744036"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6</w:t>
            </w:r>
          </w:p>
        </w:tc>
        <w:tc>
          <w:tcPr>
            <w:tcW w:w="778" w:type="dxa"/>
            <w:shd w:val="clear" w:color="auto" w:fill="D9D9D9" w:themeFill="background1" w:themeFillShade="D9"/>
            <w:vAlign w:val="center"/>
          </w:tcPr>
          <w:p w14:paraId="17D03116"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7</w:t>
            </w:r>
          </w:p>
        </w:tc>
        <w:tc>
          <w:tcPr>
            <w:tcW w:w="779" w:type="dxa"/>
            <w:shd w:val="clear" w:color="auto" w:fill="D9D9D9" w:themeFill="background1" w:themeFillShade="D9"/>
            <w:vAlign w:val="center"/>
          </w:tcPr>
          <w:p w14:paraId="28F7C7D3"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8</w:t>
            </w:r>
          </w:p>
        </w:tc>
        <w:tc>
          <w:tcPr>
            <w:tcW w:w="778" w:type="dxa"/>
            <w:shd w:val="clear" w:color="auto" w:fill="D9D9D9" w:themeFill="background1" w:themeFillShade="D9"/>
            <w:vAlign w:val="center"/>
          </w:tcPr>
          <w:p w14:paraId="44B9B149"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9</w:t>
            </w:r>
          </w:p>
        </w:tc>
        <w:tc>
          <w:tcPr>
            <w:tcW w:w="778" w:type="dxa"/>
            <w:shd w:val="clear" w:color="auto" w:fill="D9D9D9" w:themeFill="background1" w:themeFillShade="D9"/>
            <w:vAlign w:val="center"/>
          </w:tcPr>
          <w:p w14:paraId="22D309E0"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10</w:t>
            </w:r>
          </w:p>
        </w:tc>
        <w:tc>
          <w:tcPr>
            <w:tcW w:w="779" w:type="dxa"/>
            <w:shd w:val="clear" w:color="auto" w:fill="D9D9D9" w:themeFill="background1" w:themeFillShade="D9"/>
            <w:vAlign w:val="center"/>
          </w:tcPr>
          <w:p w14:paraId="152E8D60"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11</w:t>
            </w:r>
          </w:p>
        </w:tc>
        <w:tc>
          <w:tcPr>
            <w:tcW w:w="778" w:type="dxa"/>
            <w:shd w:val="clear" w:color="auto" w:fill="D9D9D9" w:themeFill="background1" w:themeFillShade="D9"/>
            <w:vAlign w:val="center"/>
          </w:tcPr>
          <w:p w14:paraId="35F25BCA"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12</w:t>
            </w:r>
          </w:p>
        </w:tc>
        <w:tc>
          <w:tcPr>
            <w:tcW w:w="778" w:type="dxa"/>
            <w:shd w:val="clear" w:color="auto" w:fill="D9D9D9" w:themeFill="background1" w:themeFillShade="D9"/>
            <w:vAlign w:val="center"/>
          </w:tcPr>
          <w:p w14:paraId="2DB82BE7"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13</w:t>
            </w:r>
          </w:p>
        </w:tc>
        <w:tc>
          <w:tcPr>
            <w:tcW w:w="779" w:type="dxa"/>
            <w:shd w:val="clear" w:color="auto" w:fill="D9D9D9" w:themeFill="background1" w:themeFillShade="D9"/>
            <w:vAlign w:val="center"/>
          </w:tcPr>
          <w:p w14:paraId="0D78F664"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14</w:t>
            </w:r>
          </w:p>
        </w:tc>
      </w:tr>
      <w:tr w:rsidR="009501D8" w:rsidRPr="00F1647C" w14:paraId="2D4DACBD" w14:textId="77777777" w:rsidTr="009501D8">
        <w:trPr>
          <w:gridAfter w:val="1"/>
          <w:wAfter w:w="7" w:type="dxa"/>
          <w:trHeight w:val="193"/>
        </w:trPr>
        <w:tc>
          <w:tcPr>
            <w:tcW w:w="421" w:type="dxa"/>
            <w:vMerge w:val="restart"/>
            <w:vAlign w:val="center"/>
          </w:tcPr>
          <w:p w14:paraId="7D9FF46D"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1.</w:t>
            </w:r>
          </w:p>
        </w:tc>
        <w:tc>
          <w:tcPr>
            <w:tcW w:w="1875" w:type="dxa"/>
            <w:vMerge w:val="restart"/>
            <w:vAlign w:val="center"/>
          </w:tcPr>
          <w:p w14:paraId="7C70E5DE" w14:textId="77777777" w:rsidR="009501D8" w:rsidRPr="00F1647C" w:rsidRDefault="009501D8" w:rsidP="009501D8">
            <w:pPr>
              <w:spacing w:after="0" w:line="240" w:lineRule="auto"/>
              <w:rPr>
                <w:rFonts w:ascii="Times New Roman" w:hAnsi="Times New Roman"/>
              </w:rPr>
            </w:pPr>
            <w:r w:rsidRPr="00F1647C">
              <w:rPr>
                <w:rFonts w:ascii="Times New Roman" w:hAnsi="Times New Roman"/>
              </w:rPr>
              <w:t>Показатели надежности</w:t>
            </w:r>
          </w:p>
        </w:tc>
        <w:tc>
          <w:tcPr>
            <w:tcW w:w="4070" w:type="dxa"/>
            <w:vMerge w:val="restart"/>
            <w:vAlign w:val="center"/>
          </w:tcPr>
          <w:p w14:paraId="122F61A0" w14:textId="77777777" w:rsidR="009501D8" w:rsidRPr="00F1647C" w:rsidRDefault="009501D8" w:rsidP="009501D8">
            <w:pPr>
              <w:spacing w:after="0" w:line="240" w:lineRule="auto"/>
              <w:contextualSpacing/>
              <w:rPr>
                <w:rFonts w:ascii="Times New Roman" w:hAnsi="Times New Roman"/>
              </w:rPr>
            </w:pPr>
            <w:r w:rsidRPr="00F1647C">
              <w:rPr>
                <w:rFonts w:ascii="Times New Roman" w:hAnsi="Times New Roman"/>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152" w:type="dxa"/>
            <w:vMerge w:val="restart"/>
            <w:vAlign w:val="center"/>
          </w:tcPr>
          <w:p w14:paraId="3EC0E0DC" w14:textId="77777777" w:rsidR="009501D8" w:rsidRPr="00F1647C" w:rsidRDefault="009501D8" w:rsidP="009501D8">
            <w:pPr>
              <w:spacing w:after="0" w:line="240" w:lineRule="auto"/>
              <w:contextualSpacing/>
              <w:jc w:val="center"/>
              <w:rPr>
                <w:rFonts w:ascii="Times New Roman" w:hAnsi="Times New Roman"/>
              </w:rPr>
            </w:pPr>
            <w:r w:rsidRPr="00F1647C">
              <w:rPr>
                <w:rFonts w:ascii="Times New Roman" w:hAnsi="Times New Roman"/>
              </w:rPr>
              <w:t>Ед./ Гкал/час</w:t>
            </w:r>
          </w:p>
        </w:tc>
        <w:tc>
          <w:tcPr>
            <w:tcW w:w="778" w:type="dxa"/>
            <w:shd w:val="clear" w:color="auto" w:fill="D9D9D9" w:themeFill="background1" w:themeFillShade="D9"/>
            <w:vAlign w:val="center"/>
          </w:tcPr>
          <w:p w14:paraId="087F386F"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13A4AC01"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2F676640"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2CCA6E75"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6CFC43BC"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24BF7D35"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6133221C"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01B06D6F" w14:textId="77777777" w:rsidR="009501D8" w:rsidRPr="00F1647C" w:rsidRDefault="009501D8" w:rsidP="009501D8">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6862E5F5"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351CCF69" w14:textId="77777777" w:rsidR="009501D8" w:rsidRPr="00F1647C" w:rsidRDefault="009501D8" w:rsidP="009501D8">
            <w:pPr>
              <w:spacing w:after="0" w:line="240" w:lineRule="auto"/>
              <w:jc w:val="center"/>
              <w:rPr>
                <w:rFonts w:ascii="Times New Roman" w:hAnsi="Times New Roman"/>
                <w:bCs/>
                <w:lang w:val="en-US"/>
              </w:rPr>
            </w:pPr>
          </w:p>
        </w:tc>
      </w:tr>
      <w:tr w:rsidR="009501D8" w:rsidRPr="00F1647C" w14:paraId="68D66338" w14:textId="77777777" w:rsidTr="009501D8">
        <w:trPr>
          <w:gridAfter w:val="1"/>
          <w:wAfter w:w="7" w:type="dxa"/>
          <w:trHeight w:val="424"/>
        </w:trPr>
        <w:tc>
          <w:tcPr>
            <w:tcW w:w="421" w:type="dxa"/>
            <w:vMerge/>
            <w:vAlign w:val="center"/>
          </w:tcPr>
          <w:p w14:paraId="17E88DFA" w14:textId="77777777" w:rsidR="009501D8" w:rsidRPr="00F1647C" w:rsidRDefault="009501D8" w:rsidP="009501D8">
            <w:pPr>
              <w:spacing w:after="0" w:line="240" w:lineRule="auto"/>
              <w:jc w:val="center"/>
              <w:rPr>
                <w:rFonts w:ascii="Times New Roman" w:hAnsi="Times New Roman"/>
              </w:rPr>
            </w:pPr>
          </w:p>
        </w:tc>
        <w:tc>
          <w:tcPr>
            <w:tcW w:w="1875" w:type="dxa"/>
            <w:vMerge/>
            <w:vAlign w:val="center"/>
          </w:tcPr>
          <w:p w14:paraId="4F9B75F4" w14:textId="77777777" w:rsidR="009501D8" w:rsidRPr="00F1647C" w:rsidRDefault="009501D8" w:rsidP="009501D8">
            <w:pPr>
              <w:spacing w:after="0" w:line="240" w:lineRule="auto"/>
              <w:jc w:val="center"/>
              <w:rPr>
                <w:rFonts w:ascii="Times New Roman" w:hAnsi="Times New Roman"/>
              </w:rPr>
            </w:pPr>
          </w:p>
        </w:tc>
        <w:tc>
          <w:tcPr>
            <w:tcW w:w="4070" w:type="dxa"/>
            <w:vMerge/>
            <w:vAlign w:val="center"/>
          </w:tcPr>
          <w:p w14:paraId="1A08EC15" w14:textId="77777777" w:rsidR="009501D8" w:rsidRPr="00F1647C" w:rsidRDefault="009501D8" w:rsidP="009501D8">
            <w:pPr>
              <w:spacing w:after="0" w:line="240" w:lineRule="auto"/>
              <w:rPr>
                <w:rFonts w:ascii="Times New Roman" w:hAnsi="Times New Roman"/>
              </w:rPr>
            </w:pPr>
          </w:p>
        </w:tc>
        <w:tc>
          <w:tcPr>
            <w:tcW w:w="1152" w:type="dxa"/>
            <w:vMerge/>
            <w:vAlign w:val="center"/>
          </w:tcPr>
          <w:p w14:paraId="63559E52" w14:textId="77777777" w:rsidR="009501D8" w:rsidRPr="00F1647C" w:rsidRDefault="009501D8" w:rsidP="009501D8">
            <w:pPr>
              <w:spacing w:after="0" w:line="240" w:lineRule="auto"/>
              <w:jc w:val="center"/>
              <w:rPr>
                <w:rFonts w:ascii="Times New Roman" w:hAnsi="Times New Roman"/>
              </w:rPr>
            </w:pPr>
          </w:p>
        </w:tc>
        <w:tc>
          <w:tcPr>
            <w:tcW w:w="778" w:type="dxa"/>
            <w:vAlign w:val="center"/>
          </w:tcPr>
          <w:p w14:paraId="66A78E92"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45156EA0"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6241C611"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9" w:type="dxa"/>
            <w:vAlign w:val="center"/>
          </w:tcPr>
          <w:p w14:paraId="10586121"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shd w:val="clear" w:color="auto" w:fill="D9D9D9" w:themeFill="background1" w:themeFillShade="D9"/>
            <w:vAlign w:val="center"/>
          </w:tcPr>
          <w:p w14:paraId="2992F87F"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0653DAE2"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5A00D329"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6CB1BB89"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79746955"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01F9D7BF" w14:textId="77777777" w:rsidR="009501D8" w:rsidRPr="00F1647C" w:rsidRDefault="009501D8" w:rsidP="009501D8">
            <w:pPr>
              <w:spacing w:after="0" w:line="240" w:lineRule="auto"/>
              <w:jc w:val="center"/>
              <w:rPr>
                <w:rFonts w:ascii="Times New Roman" w:hAnsi="Times New Roman"/>
              </w:rPr>
            </w:pPr>
          </w:p>
        </w:tc>
      </w:tr>
      <w:tr w:rsidR="009501D8" w:rsidRPr="00F1647C" w14:paraId="0A39A8F4" w14:textId="77777777" w:rsidTr="009501D8">
        <w:trPr>
          <w:gridAfter w:val="1"/>
          <w:wAfter w:w="7" w:type="dxa"/>
          <w:trHeight w:val="135"/>
        </w:trPr>
        <w:tc>
          <w:tcPr>
            <w:tcW w:w="421" w:type="dxa"/>
            <w:vMerge w:val="restart"/>
            <w:shd w:val="clear" w:color="auto" w:fill="auto"/>
            <w:vAlign w:val="center"/>
          </w:tcPr>
          <w:p w14:paraId="03A95B54"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2.</w:t>
            </w:r>
          </w:p>
        </w:tc>
        <w:tc>
          <w:tcPr>
            <w:tcW w:w="1875" w:type="dxa"/>
            <w:vMerge w:val="restart"/>
            <w:shd w:val="clear" w:color="auto" w:fill="auto"/>
            <w:vAlign w:val="center"/>
          </w:tcPr>
          <w:p w14:paraId="132152ED" w14:textId="77777777" w:rsidR="009501D8" w:rsidRPr="00F1647C" w:rsidRDefault="009501D8" w:rsidP="009501D8">
            <w:pPr>
              <w:spacing w:after="0" w:line="240" w:lineRule="auto"/>
              <w:rPr>
                <w:rFonts w:ascii="Times New Roman" w:hAnsi="Times New Roman"/>
              </w:rPr>
            </w:pPr>
            <w:r w:rsidRPr="00F1647C">
              <w:rPr>
                <w:rFonts w:ascii="Times New Roman" w:hAnsi="Times New Roman"/>
              </w:rPr>
              <w:t>Показатели энергетической эффективности объектов теплоснабжения</w:t>
            </w:r>
          </w:p>
        </w:tc>
        <w:tc>
          <w:tcPr>
            <w:tcW w:w="4070" w:type="dxa"/>
            <w:vMerge w:val="restart"/>
            <w:vAlign w:val="center"/>
          </w:tcPr>
          <w:p w14:paraId="0077046D" w14:textId="77777777" w:rsidR="009501D8" w:rsidRPr="00F1647C" w:rsidRDefault="009501D8" w:rsidP="009501D8">
            <w:pPr>
              <w:autoSpaceDE w:val="0"/>
              <w:adjustRightInd w:val="0"/>
              <w:spacing w:after="0" w:line="240" w:lineRule="auto"/>
              <w:rPr>
                <w:rFonts w:ascii="Times New Roman" w:hAnsi="Times New Roman"/>
              </w:rPr>
            </w:pPr>
            <w:r w:rsidRPr="00F1647C">
              <w:rPr>
                <w:rFonts w:ascii="Times New Roman" w:hAnsi="Times New Roman"/>
              </w:rPr>
              <w:t>Удельный расход топлива на производство единицы тепловой энергии, отпускаемой с коллекторов источников тепловой энергии</w:t>
            </w:r>
          </w:p>
        </w:tc>
        <w:tc>
          <w:tcPr>
            <w:tcW w:w="1152" w:type="dxa"/>
            <w:vMerge w:val="restart"/>
            <w:vAlign w:val="center"/>
          </w:tcPr>
          <w:p w14:paraId="70F17128"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rPr>
              <w:t>кг т.у.т./ Гкал</w:t>
            </w:r>
          </w:p>
        </w:tc>
        <w:tc>
          <w:tcPr>
            <w:tcW w:w="778" w:type="dxa"/>
            <w:shd w:val="clear" w:color="auto" w:fill="D9D9D9" w:themeFill="background1" w:themeFillShade="D9"/>
            <w:vAlign w:val="center"/>
          </w:tcPr>
          <w:p w14:paraId="798F0823"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7F380EC9"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249C40C3"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196D498A"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10AAFEAA"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0AF876D5"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78F39042"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32F22DBC" w14:textId="77777777" w:rsidR="009501D8" w:rsidRPr="00F1647C" w:rsidRDefault="009501D8" w:rsidP="009501D8">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0FD16595"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6F32C843" w14:textId="77777777" w:rsidR="009501D8" w:rsidRPr="00F1647C" w:rsidRDefault="009501D8" w:rsidP="009501D8">
            <w:pPr>
              <w:spacing w:after="0" w:line="240" w:lineRule="auto"/>
              <w:jc w:val="center"/>
              <w:rPr>
                <w:rFonts w:ascii="Times New Roman" w:hAnsi="Times New Roman"/>
                <w:bCs/>
                <w:lang w:val="en-US"/>
              </w:rPr>
            </w:pPr>
          </w:p>
        </w:tc>
      </w:tr>
      <w:tr w:rsidR="009501D8" w:rsidRPr="00F1647C" w14:paraId="036D7DB0" w14:textId="77777777" w:rsidTr="009501D8">
        <w:trPr>
          <w:gridAfter w:val="1"/>
          <w:wAfter w:w="7" w:type="dxa"/>
          <w:trHeight w:val="194"/>
        </w:trPr>
        <w:tc>
          <w:tcPr>
            <w:tcW w:w="421" w:type="dxa"/>
            <w:vMerge/>
            <w:shd w:val="clear" w:color="auto" w:fill="auto"/>
            <w:vAlign w:val="center"/>
          </w:tcPr>
          <w:p w14:paraId="611360CB" w14:textId="77777777" w:rsidR="009501D8" w:rsidRPr="00F1647C" w:rsidRDefault="009501D8" w:rsidP="009501D8">
            <w:pPr>
              <w:spacing w:after="0" w:line="240" w:lineRule="auto"/>
              <w:jc w:val="center"/>
              <w:rPr>
                <w:rFonts w:ascii="Times New Roman" w:hAnsi="Times New Roman"/>
              </w:rPr>
            </w:pPr>
          </w:p>
        </w:tc>
        <w:tc>
          <w:tcPr>
            <w:tcW w:w="1875" w:type="dxa"/>
            <w:vMerge/>
            <w:shd w:val="clear" w:color="auto" w:fill="auto"/>
            <w:vAlign w:val="center"/>
          </w:tcPr>
          <w:p w14:paraId="3F7548E0" w14:textId="77777777" w:rsidR="009501D8" w:rsidRPr="00F1647C" w:rsidRDefault="009501D8" w:rsidP="009501D8">
            <w:pPr>
              <w:spacing w:after="0" w:line="240" w:lineRule="auto"/>
              <w:rPr>
                <w:rFonts w:ascii="Times New Roman" w:hAnsi="Times New Roman"/>
              </w:rPr>
            </w:pPr>
          </w:p>
        </w:tc>
        <w:tc>
          <w:tcPr>
            <w:tcW w:w="4070" w:type="dxa"/>
            <w:vMerge/>
            <w:vAlign w:val="center"/>
          </w:tcPr>
          <w:p w14:paraId="1179A041" w14:textId="77777777" w:rsidR="009501D8" w:rsidRPr="00F1647C" w:rsidRDefault="009501D8" w:rsidP="009501D8">
            <w:pPr>
              <w:spacing w:after="0" w:line="240" w:lineRule="auto"/>
              <w:rPr>
                <w:rFonts w:ascii="Times New Roman" w:hAnsi="Times New Roman"/>
              </w:rPr>
            </w:pPr>
          </w:p>
        </w:tc>
        <w:tc>
          <w:tcPr>
            <w:tcW w:w="1152" w:type="dxa"/>
            <w:vMerge/>
            <w:vAlign w:val="center"/>
          </w:tcPr>
          <w:p w14:paraId="0205A027"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auto"/>
            <w:vAlign w:val="center"/>
          </w:tcPr>
          <w:p w14:paraId="2CDDB709" w14:textId="3317BCBE"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160,56</w:t>
            </w:r>
          </w:p>
        </w:tc>
        <w:tc>
          <w:tcPr>
            <w:tcW w:w="778" w:type="dxa"/>
            <w:shd w:val="clear" w:color="auto" w:fill="auto"/>
            <w:vAlign w:val="center"/>
          </w:tcPr>
          <w:p w14:paraId="50C396F5" w14:textId="7FE89731"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160,56</w:t>
            </w:r>
          </w:p>
        </w:tc>
        <w:tc>
          <w:tcPr>
            <w:tcW w:w="778" w:type="dxa"/>
            <w:shd w:val="clear" w:color="auto" w:fill="auto"/>
            <w:vAlign w:val="center"/>
          </w:tcPr>
          <w:p w14:paraId="7A8318CE" w14:textId="424779CE" w:rsidR="009501D8" w:rsidRPr="00F1647C" w:rsidRDefault="009501D8" w:rsidP="009501D8">
            <w:pPr>
              <w:spacing w:after="0" w:line="240" w:lineRule="auto"/>
              <w:jc w:val="center"/>
              <w:rPr>
                <w:rFonts w:ascii="Times New Roman" w:hAnsi="Times New Roman"/>
                <w:iCs/>
                <w:lang w:eastAsia="ru-RU"/>
              </w:rPr>
            </w:pPr>
            <w:r>
              <w:rPr>
                <w:rFonts w:ascii="Times New Roman" w:hAnsi="Times New Roman"/>
                <w:sz w:val="24"/>
                <w:szCs w:val="24"/>
              </w:rPr>
              <w:t>160,56</w:t>
            </w:r>
          </w:p>
        </w:tc>
        <w:tc>
          <w:tcPr>
            <w:tcW w:w="779" w:type="dxa"/>
            <w:shd w:val="clear" w:color="auto" w:fill="auto"/>
            <w:vAlign w:val="center"/>
          </w:tcPr>
          <w:p w14:paraId="125B94F2" w14:textId="0E1628A7"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160,56</w:t>
            </w:r>
          </w:p>
        </w:tc>
        <w:tc>
          <w:tcPr>
            <w:tcW w:w="778" w:type="dxa"/>
            <w:shd w:val="clear" w:color="auto" w:fill="D9D9D9" w:themeFill="background1" w:themeFillShade="D9"/>
            <w:vAlign w:val="center"/>
          </w:tcPr>
          <w:p w14:paraId="5E6DB000"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3105D0A9"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4722A302"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16D465BC"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6D4FA740"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23D026CE" w14:textId="77777777" w:rsidR="009501D8" w:rsidRPr="00F1647C" w:rsidRDefault="009501D8" w:rsidP="009501D8">
            <w:pPr>
              <w:spacing w:after="0" w:line="240" w:lineRule="auto"/>
              <w:jc w:val="center"/>
              <w:rPr>
                <w:rFonts w:ascii="Times New Roman" w:hAnsi="Times New Roman"/>
              </w:rPr>
            </w:pPr>
          </w:p>
        </w:tc>
      </w:tr>
    </w:tbl>
    <w:p w14:paraId="1A7B7C0B" w14:textId="77777777" w:rsidR="009501D8" w:rsidRDefault="009501D8" w:rsidP="009501D8">
      <w:pPr>
        <w:spacing w:after="200" w:line="240" w:lineRule="auto"/>
        <w:jc w:val="both"/>
        <w:rPr>
          <w:rFonts w:ascii="Times New Roman" w:hAnsi="Times New Roman"/>
          <w:sz w:val="24"/>
          <w:szCs w:val="24"/>
        </w:rPr>
      </w:pPr>
    </w:p>
    <w:p w14:paraId="54930559" w14:textId="77777777" w:rsidR="009501D8" w:rsidRDefault="009501D8" w:rsidP="009501D8">
      <w:pPr>
        <w:spacing w:after="200" w:line="240" w:lineRule="auto"/>
        <w:jc w:val="both"/>
        <w:rPr>
          <w:rFonts w:ascii="Times New Roman" w:hAnsi="Times New Roman"/>
          <w:sz w:val="24"/>
          <w:szCs w:val="24"/>
        </w:rPr>
      </w:pPr>
    </w:p>
    <w:p w14:paraId="1BBB7360" w14:textId="77777777" w:rsidR="009501D8" w:rsidRDefault="009501D8" w:rsidP="009501D8">
      <w:pPr>
        <w:spacing w:after="120" w:line="240" w:lineRule="auto"/>
        <w:rPr>
          <w:rFonts w:ascii="Times New Roman" w:hAnsi="Times New Roman"/>
          <w:b/>
          <w:color w:val="000000"/>
          <w:sz w:val="24"/>
          <w:szCs w:val="24"/>
          <w:lang w:eastAsia="ru-RU"/>
        </w:rPr>
      </w:pPr>
      <w:r w:rsidRPr="00B523AE">
        <w:rPr>
          <w:rFonts w:ascii="Times New Roman" w:hAnsi="Times New Roman"/>
          <w:b/>
          <w:sz w:val="24"/>
          <w:szCs w:val="24"/>
        </w:rPr>
        <w:lastRenderedPageBreak/>
        <w:t xml:space="preserve">Водогрейная котельная, Смоленская область, г. Сафоново, </w:t>
      </w:r>
      <w:r w:rsidRPr="00B523AE">
        <w:rPr>
          <w:rFonts w:ascii="Times New Roman" w:hAnsi="Times New Roman"/>
          <w:b/>
          <w:color w:val="000000"/>
          <w:sz w:val="24"/>
          <w:szCs w:val="24"/>
          <w:lang w:eastAsia="ru-RU"/>
        </w:rPr>
        <w:t xml:space="preserve">ул. </w:t>
      </w:r>
      <w:r>
        <w:rPr>
          <w:rFonts w:ascii="Times New Roman" w:hAnsi="Times New Roman"/>
          <w:b/>
          <w:color w:val="000000"/>
          <w:sz w:val="24"/>
          <w:szCs w:val="24"/>
          <w:lang w:eastAsia="ru-RU"/>
        </w:rPr>
        <w:t>Мира, д. 3а</w:t>
      </w:r>
    </w:p>
    <w:p w14:paraId="0145EF6A" w14:textId="77777777" w:rsidR="009501D8" w:rsidRPr="00B523AE" w:rsidRDefault="009501D8" w:rsidP="009501D8">
      <w:pPr>
        <w:spacing w:after="120" w:line="240" w:lineRule="auto"/>
        <w:rPr>
          <w:rFonts w:ascii="Times New Roman" w:hAnsi="Times New Roman"/>
          <w:b/>
          <w:sz w:val="24"/>
          <w:szCs w:val="24"/>
        </w:rPr>
      </w:pPr>
    </w:p>
    <w:tbl>
      <w:tblPr>
        <w:tblpPr w:leftFromText="180" w:rightFromText="180" w:vertAnchor="text" w:tblpXSpec="center" w:tblpY="1"/>
        <w:tblOverlap w:val="neve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1"/>
        <w:gridCol w:w="1875"/>
        <w:gridCol w:w="4070"/>
        <w:gridCol w:w="1152"/>
        <w:gridCol w:w="778"/>
        <w:gridCol w:w="778"/>
        <w:gridCol w:w="778"/>
        <w:gridCol w:w="779"/>
        <w:gridCol w:w="778"/>
        <w:gridCol w:w="778"/>
        <w:gridCol w:w="779"/>
        <w:gridCol w:w="778"/>
        <w:gridCol w:w="778"/>
        <w:gridCol w:w="779"/>
        <w:gridCol w:w="7"/>
      </w:tblGrid>
      <w:tr w:rsidR="009501D8" w:rsidRPr="00F1647C" w14:paraId="592A975B" w14:textId="77777777" w:rsidTr="009501D8">
        <w:trPr>
          <w:trHeight w:val="107"/>
        </w:trPr>
        <w:tc>
          <w:tcPr>
            <w:tcW w:w="421" w:type="dxa"/>
            <w:shd w:val="clear" w:color="auto" w:fill="D9D9D9" w:themeFill="background1" w:themeFillShade="D9"/>
            <w:vAlign w:val="center"/>
          </w:tcPr>
          <w:p w14:paraId="09596CA7"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 п/п</w:t>
            </w:r>
          </w:p>
        </w:tc>
        <w:tc>
          <w:tcPr>
            <w:tcW w:w="1875" w:type="dxa"/>
            <w:shd w:val="clear" w:color="auto" w:fill="D9D9D9" w:themeFill="background1" w:themeFillShade="D9"/>
            <w:vAlign w:val="center"/>
          </w:tcPr>
          <w:p w14:paraId="46A9E8A8"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Наименование показателя</w:t>
            </w:r>
          </w:p>
        </w:tc>
        <w:tc>
          <w:tcPr>
            <w:tcW w:w="4070" w:type="dxa"/>
            <w:shd w:val="clear" w:color="auto" w:fill="D9D9D9" w:themeFill="background1" w:themeFillShade="D9"/>
            <w:vAlign w:val="center"/>
          </w:tcPr>
          <w:p w14:paraId="7F4F5263"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Описание показателя</w:t>
            </w:r>
          </w:p>
        </w:tc>
        <w:tc>
          <w:tcPr>
            <w:tcW w:w="1152" w:type="dxa"/>
            <w:shd w:val="clear" w:color="auto" w:fill="D9D9D9" w:themeFill="background1" w:themeFillShade="D9"/>
            <w:vAlign w:val="center"/>
          </w:tcPr>
          <w:p w14:paraId="2118AC9C"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Единица измерения</w:t>
            </w:r>
          </w:p>
        </w:tc>
        <w:tc>
          <w:tcPr>
            <w:tcW w:w="7790" w:type="dxa"/>
            <w:gridSpan w:val="11"/>
            <w:shd w:val="clear" w:color="auto" w:fill="D9D9D9" w:themeFill="background1" w:themeFillShade="D9"/>
            <w:vAlign w:val="center"/>
          </w:tcPr>
          <w:p w14:paraId="4AA28DE6"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Значение показателя на каждый год срока действия концессионного соглашения (срок достижения показателей – 31 декабря соответствующего года)</w:t>
            </w:r>
          </w:p>
        </w:tc>
      </w:tr>
      <w:tr w:rsidR="009501D8" w:rsidRPr="00F1647C" w14:paraId="104B7E50" w14:textId="77777777" w:rsidTr="009501D8">
        <w:trPr>
          <w:gridAfter w:val="1"/>
          <w:wAfter w:w="7" w:type="dxa"/>
          <w:trHeight w:val="89"/>
        </w:trPr>
        <w:tc>
          <w:tcPr>
            <w:tcW w:w="421" w:type="dxa"/>
            <w:shd w:val="clear" w:color="auto" w:fill="D9D9D9" w:themeFill="background1" w:themeFillShade="D9"/>
            <w:vAlign w:val="center"/>
          </w:tcPr>
          <w:p w14:paraId="51FD5FFD"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w:t>
            </w:r>
          </w:p>
        </w:tc>
        <w:tc>
          <w:tcPr>
            <w:tcW w:w="1875" w:type="dxa"/>
            <w:shd w:val="clear" w:color="auto" w:fill="D9D9D9" w:themeFill="background1" w:themeFillShade="D9"/>
            <w:vAlign w:val="center"/>
          </w:tcPr>
          <w:p w14:paraId="00585643"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2</w:t>
            </w:r>
          </w:p>
        </w:tc>
        <w:tc>
          <w:tcPr>
            <w:tcW w:w="4070" w:type="dxa"/>
            <w:shd w:val="clear" w:color="auto" w:fill="D9D9D9" w:themeFill="background1" w:themeFillShade="D9"/>
            <w:vAlign w:val="center"/>
          </w:tcPr>
          <w:p w14:paraId="57F20AA6"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3</w:t>
            </w:r>
          </w:p>
        </w:tc>
        <w:tc>
          <w:tcPr>
            <w:tcW w:w="1152" w:type="dxa"/>
            <w:shd w:val="clear" w:color="auto" w:fill="D9D9D9" w:themeFill="background1" w:themeFillShade="D9"/>
            <w:vAlign w:val="center"/>
          </w:tcPr>
          <w:p w14:paraId="7B8F78FD"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4</w:t>
            </w:r>
          </w:p>
        </w:tc>
        <w:tc>
          <w:tcPr>
            <w:tcW w:w="778" w:type="dxa"/>
            <w:shd w:val="clear" w:color="auto" w:fill="D9D9D9" w:themeFill="background1" w:themeFillShade="D9"/>
            <w:vAlign w:val="center"/>
          </w:tcPr>
          <w:p w14:paraId="4A2185B5"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5</w:t>
            </w:r>
          </w:p>
        </w:tc>
        <w:tc>
          <w:tcPr>
            <w:tcW w:w="778" w:type="dxa"/>
            <w:shd w:val="clear" w:color="auto" w:fill="D9D9D9" w:themeFill="background1" w:themeFillShade="D9"/>
            <w:vAlign w:val="center"/>
          </w:tcPr>
          <w:p w14:paraId="03135E14"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6</w:t>
            </w:r>
          </w:p>
        </w:tc>
        <w:tc>
          <w:tcPr>
            <w:tcW w:w="778" w:type="dxa"/>
            <w:shd w:val="clear" w:color="auto" w:fill="D9D9D9" w:themeFill="background1" w:themeFillShade="D9"/>
            <w:vAlign w:val="center"/>
          </w:tcPr>
          <w:p w14:paraId="190CD945"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7</w:t>
            </w:r>
          </w:p>
        </w:tc>
        <w:tc>
          <w:tcPr>
            <w:tcW w:w="779" w:type="dxa"/>
            <w:shd w:val="clear" w:color="auto" w:fill="D9D9D9" w:themeFill="background1" w:themeFillShade="D9"/>
            <w:vAlign w:val="center"/>
          </w:tcPr>
          <w:p w14:paraId="1CF7E1CB"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8</w:t>
            </w:r>
          </w:p>
        </w:tc>
        <w:tc>
          <w:tcPr>
            <w:tcW w:w="778" w:type="dxa"/>
            <w:shd w:val="clear" w:color="auto" w:fill="D9D9D9" w:themeFill="background1" w:themeFillShade="D9"/>
            <w:vAlign w:val="center"/>
          </w:tcPr>
          <w:p w14:paraId="6C9DFC4A"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9</w:t>
            </w:r>
          </w:p>
        </w:tc>
        <w:tc>
          <w:tcPr>
            <w:tcW w:w="778" w:type="dxa"/>
            <w:shd w:val="clear" w:color="auto" w:fill="D9D9D9" w:themeFill="background1" w:themeFillShade="D9"/>
            <w:vAlign w:val="center"/>
          </w:tcPr>
          <w:p w14:paraId="03E49108"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10</w:t>
            </w:r>
          </w:p>
        </w:tc>
        <w:tc>
          <w:tcPr>
            <w:tcW w:w="779" w:type="dxa"/>
            <w:shd w:val="clear" w:color="auto" w:fill="D9D9D9" w:themeFill="background1" w:themeFillShade="D9"/>
            <w:vAlign w:val="center"/>
          </w:tcPr>
          <w:p w14:paraId="729C93FB"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11</w:t>
            </w:r>
          </w:p>
        </w:tc>
        <w:tc>
          <w:tcPr>
            <w:tcW w:w="778" w:type="dxa"/>
            <w:shd w:val="clear" w:color="auto" w:fill="D9D9D9" w:themeFill="background1" w:themeFillShade="D9"/>
            <w:vAlign w:val="center"/>
          </w:tcPr>
          <w:p w14:paraId="7BE5E73C"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12</w:t>
            </w:r>
          </w:p>
        </w:tc>
        <w:tc>
          <w:tcPr>
            <w:tcW w:w="778" w:type="dxa"/>
            <w:shd w:val="clear" w:color="auto" w:fill="D9D9D9" w:themeFill="background1" w:themeFillShade="D9"/>
            <w:vAlign w:val="center"/>
          </w:tcPr>
          <w:p w14:paraId="3DE4EE18"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13</w:t>
            </w:r>
          </w:p>
        </w:tc>
        <w:tc>
          <w:tcPr>
            <w:tcW w:w="779" w:type="dxa"/>
            <w:shd w:val="clear" w:color="auto" w:fill="D9D9D9" w:themeFill="background1" w:themeFillShade="D9"/>
            <w:vAlign w:val="center"/>
          </w:tcPr>
          <w:p w14:paraId="128EEDF5"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14</w:t>
            </w:r>
          </w:p>
        </w:tc>
      </w:tr>
      <w:tr w:rsidR="009501D8" w:rsidRPr="00F1647C" w14:paraId="667586C7" w14:textId="77777777" w:rsidTr="009501D8">
        <w:trPr>
          <w:gridAfter w:val="1"/>
          <w:wAfter w:w="7" w:type="dxa"/>
          <w:trHeight w:val="193"/>
        </w:trPr>
        <w:tc>
          <w:tcPr>
            <w:tcW w:w="421" w:type="dxa"/>
            <w:vMerge w:val="restart"/>
            <w:vAlign w:val="center"/>
          </w:tcPr>
          <w:p w14:paraId="3B398048"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1.</w:t>
            </w:r>
          </w:p>
        </w:tc>
        <w:tc>
          <w:tcPr>
            <w:tcW w:w="1875" w:type="dxa"/>
            <w:vMerge w:val="restart"/>
            <w:vAlign w:val="center"/>
          </w:tcPr>
          <w:p w14:paraId="27FB0CFE" w14:textId="77777777" w:rsidR="009501D8" w:rsidRPr="00F1647C" w:rsidRDefault="009501D8" w:rsidP="009501D8">
            <w:pPr>
              <w:spacing w:after="0" w:line="240" w:lineRule="auto"/>
              <w:rPr>
                <w:rFonts w:ascii="Times New Roman" w:hAnsi="Times New Roman"/>
              </w:rPr>
            </w:pPr>
            <w:r w:rsidRPr="00F1647C">
              <w:rPr>
                <w:rFonts w:ascii="Times New Roman" w:hAnsi="Times New Roman"/>
              </w:rPr>
              <w:t>Показатели надежности</w:t>
            </w:r>
          </w:p>
        </w:tc>
        <w:tc>
          <w:tcPr>
            <w:tcW w:w="4070" w:type="dxa"/>
            <w:vMerge w:val="restart"/>
            <w:vAlign w:val="center"/>
          </w:tcPr>
          <w:p w14:paraId="652E4702" w14:textId="77777777" w:rsidR="009501D8" w:rsidRPr="00F1647C" w:rsidRDefault="009501D8" w:rsidP="009501D8">
            <w:pPr>
              <w:spacing w:after="0" w:line="240" w:lineRule="auto"/>
              <w:contextualSpacing/>
              <w:rPr>
                <w:rFonts w:ascii="Times New Roman" w:hAnsi="Times New Roman"/>
              </w:rPr>
            </w:pPr>
            <w:r w:rsidRPr="00F1647C">
              <w:rPr>
                <w:rFonts w:ascii="Times New Roman" w:hAnsi="Times New Roman"/>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152" w:type="dxa"/>
            <w:vMerge w:val="restart"/>
            <w:vAlign w:val="center"/>
          </w:tcPr>
          <w:p w14:paraId="3B6716A8" w14:textId="77777777" w:rsidR="009501D8" w:rsidRPr="00F1647C" w:rsidRDefault="009501D8" w:rsidP="009501D8">
            <w:pPr>
              <w:spacing w:after="0" w:line="240" w:lineRule="auto"/>
              <w:contextualSpacing/>
              <w:jc w:val="center"/>
              <w:rPr>
                <w:rFonts w:ascii="Times New Roman" w:hAnsi="Times New Roman"/>
              </w:rPr>
            </w:pPr>
            <w:r w:rsidRPr="00F1647C">
              <w:rPr>
                <w:rFonts w:ascii="Times New Roman" w:hAnsi="Times New Roman"/>
              </w:rPr>
              <w:t>Ед./ Гкал/час</w:t>
            </w:r>
          </w:p>
        </w:tc>
        <w:tc>
          <w:tcPr>
            <w:tcW w:w="778" w:type="dxa"/>
            <w:shd w:val="clear" w:color="auto" w:fill="D9D9D9" w:themeFill="background1" w:themeFillShade="D9"/>
            <w:vAlign w:val="center"/>
          </w:tcPr>
          <w:p w14:paraId="7CDCF954"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4456049A"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32FB4FCD"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6E314CBA"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745972EE"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269AFBF0"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22BFFA2F"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39EDA84E" w14:textId="77777777" w:rsidR="009501D8" w:rsidRPr="00F1647C" w:rsidRDefault="009501D8" w:rsidP="009501D8">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6D5E79E5"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5C7743EB" w14:textId="77777777" w:rsidR="009501D8" w:rsidRPr="00F1647C" w:rsidRDefault="009501D8" w:rsidP="009501D8">
            <w:pPr>
              <w:spacing w:after="0" w:line="240" w:lineRule="auto"/>
              <w:jc w:val="center"/>
              <w:rPr>
                <w:rFonts w:ascii="Times New Roman" w:hAnsi="Times New Roman"/>
                <w:bCs/>
                <w:lang w:val="en-US"/>
              </w:rPr>
            </w:pPr>
          </w:p>
        </w:tc>
      </w:tr>
      <w:tr w:rsidR="009501D8" w:rsidRPr="00F1647C" w14:paraId="361593F3" w14:textId="77777777" w:rsidTr="009501D8">
        <w:trPr>
          <w:gridAfter w:val="1"/>
          <w:wAfter w:w="7" w:type="dxa"/>
          <w:trHeight w:val="424"/>
        </w:trPr>
        <w:tc>
          <w:tcPr>
            <w:tcW w:w="421" w:type="dxa"/>
            <w:vMerge/>
            <w:vAlign w:val="center"/>
          </w:tcPr>
          <w:p w14:paraId="45C07C86" w14:textId="77777777" w:rsidR="009501D8" w:rsidRPr="00F1647C" w:rsidRDefault="009501D8" w:rsidP="009501D8">
            <w:pPr>
              <w:spacing w:after="0" w:line="240" w:lineRule="auto"/>
              <w:jc w:val="center"/>
              <w:rPr>
                <w:rFonts w:ascii="Times New Roman" w:hAnsi="Times New Roman"/>
              </w:rPr>
            </w:pPr>
          </w:p>
        </w:tc>
        <w:tc>
          <w:tcPr>
            <w:tcW w:w="1875" w:type="dxa"/>
            <w:vMerge/>
            <w:vAlign w:val="center"/>
          </w:tcPr>
          <w:p w14:paraId="047600AB" w14:textId="77777777" w:rsidR="009501D8" w:rsidRPr="00F1647C" w:rsidRDefault="009501D8" w:rsidP="009501D8">
            <w:pPr>
              <w:spacing w:after="0" w:line="240" w:lineRule="auto"/>
              <w:jc w:val="center"/>
              <w:rPr>
                <w:rFonts w:ascii="Times New Roman" w:hAnsi="Times New Roman"/>
              </w:rPr>
            </w:pPr>
          </w:p>
        </w:tc>
        <w:tc>
          <w:tcPr>
            <w:tcW w:w="4070" w:type="dxa"/>
            <w:vMerge/>
            <w:vAlign w:val="center"/>
          </w:tcPr>
          <w:p w14:paraId="3E044762" w14:textId="77777777" w:rsidR="009501D8" w:rsidRPr="00F1647C" w:rsidRDefault="009501D8" w:rsidP="009501D8">
            <w:pPr>
              <w:spacing w:after="0" w:line="240" w:lineRule="auto"/>
              <w:rPr>
                <w:rFonts w:ascii="Times New Roman" w:hAnsi="Times New Roman"/>
              </w:rPr>
            </w:pPr>
          </w:p>
        </w:tc>
        <w:tc>
          <w:tcPr>
            <w:tcW w:w="1152" w:type="dxa"/>
            <w:vMerge/>
            <w:vAlign w:val="center"/>
          </w:tcPr>
          <w:p w14:paraId="45335B56" w14:textId="77777777" w:rsidR="009501D8" w:rsidRPr="00F1647C" w:rsidRDefault="009501D8" w:rsidP="009501D8">
            <w:pPr>
              <w:spacing w:after="0" w:line="240" w:lineRule="auto"/>
              <w:jc w:val="center"/>
              <w:rPr>
                <w:rFonts w:ascii="Times New Roman" w:hAnsi="Times New Roman"/>
              </w:rPr>
            </w:pPr>
          </w:p>
        </w:tc>
        <w:tc>
          <w:tcPr>
            <w:tcW w:w="778" w:type="dxa"/>
            <w:vAlign w:val="center"/>
          </w:tcPr>
          <w:p w14:paraId="5E43B8D3"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67165489"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5EB5FC76"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9" w:type="dxa"/>
            <w:vAlign w:val="center"/>
          </w:tcPr>
          <w:p w14:paraId="06A31BE7"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shd w:val="clear" w:color="auto" w:fill="D9D9D9" w:themeFill="background1" w:themeFillShade="D9"/>
            <w:vAlign w:val="center"/>
          </w:tcPr>
          <w:p w14:paraId="3A722903"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489C257E"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29571E9A"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0E3DCCE5"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73EA2396"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78642CBF" w14:textId="77777777" w:rsidR="009501D8" w:rsidRPr="00F1647C" w:rsidRDefault="009501D8" w:rsidP="009501D8">
            <w:pPr>
              <w:spacing w:after="0" w:line="240" w:lineRule="auto"/>
              <w:jc w:val="center"/>
              <w:rPr>
                <w:rFonts w:ascii="Times New Roman" w:hAnsi="Times New Roman"/>
              </w:rPr>
            </w:pPr>
          </w:p>
        </w:tc>
      </w:tr>
      <w:tr w:rsidR="009501D8" w:rsidRPr="00F1647C" w14:paraId="4DA87049" w14:textId="77777777" w:rsidTr="009501D8">
        <w:trPr>
          <w:gridAfter w:val="1"/>
          <w:wAfter w:w="7" w:type="dxa"/>
          <w:trHeight w:val="135"/>
        </w:trPr>
        <w:tc>
          <w:tcPr>
            <w:tcW w:w="421" w:type="dxa"/>
            <w:vMerge w:val="restart"/>
            <w:shd w:val="clear" w:color="auto" w:fill="auto"/>
            <w:vAlign w:val="center"/>
          </w:tcPr>
          <w:p w14:paraId="74D98ECA"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2.</w:t>
            </w:r>
          </w:p>
        </w:tc>
        <w:tc>
          <w:tcPr>
            <w:tcW w:w="1875" w:type="dxa"/>
            <w:vMerge w:val="restart"/>
            <w:shd w:val="clear" w:color="auto" w:fill="auto"/>
            <w:vAlign w:val="center"/>
          </w:tcPr>
          <w:p w14:paraId="5947E074" w14:textId="77777777" w:rsidR="009501D8" w:rsidRPr="00F1647C" w:rsidRDefault="009501D8" w:rsidP="009501D8">
            <w:pPr>
              <w:spacing w:after="0" w:line="240" w:lineRule="auto"/>
              <w:rPr>
                <w:rFonts w:ascii="Times New Roman" w:hAnsi="Times New Roman"/>
              </w:rPr>
            </w:pPr>
            <w:r w:rsidRPr="00F1647C">
              <w:rPr>
                <w:rFonts w:ascii="Times New Roman" w:hAnsi="Times New Roman"/>
              </w:rPr>
              <w:t>Показатели энергетической эффективности объектов теплоснабжения</w:t>
            </w:r>
          </w:p>
        </w:tc>
        <w:tc>
          <w:tcPr>
            <w:tcW w:w="4070" w:type="dxa"/>
            <w:vMerge w:val="restart"/>
            <w:vAlign w:val="center"/>
          </w:tcPr>
          <w:p w14:paraId="357AB2C2" w14:textId="77777777" w:rsidR="009501D8" w:rsidRPr="00F1647C" w:rsidRDefault="009501D8" w:rsidP="009501D8">
            <w:pPr>
              <w:autoSpaceDE w:val="0"/>
              <w:adjustRightInd w:val="0"/>
              <w:spacing w:after="0" w:line="240" w:lineRule="auto"/>
              <w:rPr>
                <w:rFonts w:ascii="Times New Roman" w:hAnsi="Times New Roman"/>
              </w:rPr>
            </w:pPr>
            <w:r w:rsidRPr="00F1647C">
              <w:rPr>
                <w:rFonts w:ascii="Times New Roman" w:hAnsi="Times New Roman"/>
              </w:rPr>
              <w:t>Удельный расход топлива на производство единицы тепловой энергии, отпускаемой с коллекторов источников тепловой энергии</w:t>
            </w:r>
          </w:p>
        </w:tc>
        <w:tc>
          <w:tcPr>
            <w:tcW w:w="1152" w:type="dxa"/>
            <w:vMerge w:val="restart"/>
            <w:vAlign w:val="center"/>
          </w:tcPr>
          <w:p w14:paraId="3F28968A"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rPr>
              <w:t>кг т.у.т./ Гкал</w:t>
            </w:r>
          </w:p>
        </w:tc>
        <w:tc>
          <w:tcPr>
            <w:tcW w:w="778" w:type="dxa"/>
            <w:shd w:val="clear" w:color="auto" w:fill="D9D9D9" w:themeFill="background1" w:themeFillShade="D9"/>
            <w:vAlign w:val="center"/>
          </w:tcPr>
          <w:p w14:paraId="132412B6"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69EE9D24"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020F63CB"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237423F0"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399362B7"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663EDD9F"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14C9001F"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7E165330" w14:textId="77777777" w:rsidR="009501D8" w:rsidRPr="00F1647C" w:rsidRDefault="009501D8" w:rsidP="009501D8">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398265E7"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5A8C265C" w14:textId="77777777" w:rsidR="009501D8" w:rsidRPr="00F1647C" w:rsidRDefault="009501D8" w:rsidP="009501D8">
            <w:pPr>
              <w:spacing w:after="0" w:line="240" w:lineRule="auto"/>
              <w:jc w:val="center"/>
              <w:rPr>
                <w:rFonts w:ascii="Times New Roman" w:hAnsi="Times New Roman"/>
                <w:bCs/>
                <w:lang w:val="en-US"/>
              </w:rPr>
            </w:pPr>
          </w:p>
        </w:tc>
      </w:tr>
      <w:tr w:rsidR="009501D8" w:rsidRPr="00F1647C" w14:paraId="510A54DE" w14:textId="77777777" w:rsidTr="009501D8">
        <w:trPr>
          <w:gridAfter w:val="1"/>
          <w:wAfter w:w="7" w:type="dxa"/>
          <w:trHeight w:val="194"/>
        </w:trPr>
        <w:tc>
          <w:tcPr>
            <w:tcW w:w="421" w:type="dxa"/>
            <w:vMerge/>
            <w:shd w:val="clear" w:color="auto" w:fill="auto"/>
            <w:vAlign w:val="center"/>
          </w:tcPr>
          <w:p w14:paraId="51E88AB1" w14:textId="77777777" w:rsidR="009501D8" w:rsidRPr="00F1647C" w:rsidRDefault="009501D8" w:rsidP="009501D8">
            <w:pPr>
              <w:spacing w:after="0" w:line="240" w:lineRule="auto"/>
              <w:jc w:val="center"/>
              <w:rPr>
                <w:rFonts w:ascii="Times New Roman" w:hAnsi="Times New Roman"/>
              </w:rPr>
            </w:pPr>
          </w:p>
        </w:tc>
        <w:tc>
          <w:tcPr>
            <w:tcW w:w="1875" w:type="dxa"/>
            <w:vMerge/>
            <w:shd w:val="clear" w:color="auto" w:fill="auto"/>
            <w:vAlign w:val="center"/>
          </w:tcPr>
          <w:p w14:paraId="611D90E6" w14:textId="77777777" w:rsidR="009501D8" w:rsidRPr="00F1647C" w:rsidRDefault="009501D8" w:rsidP="009501D8">
            <w:pPr>
              <w:spacing w:after="0" w:line="240" w:lineRule="auto"/>
              <w:rPr>
                <w:rFonts w:ascii="Times New Roman" w:hAnsi="Times New Roman"/>
              </w:rPr>
            </w:pPr>
          </w:p>
        </w:tc>
        <w:tc>
          <w:tcPr>
            <w:tcW w:w="4070" w:type="dxa"/>
            <w:vMerge/>
            <w:vAlign w:val="center"/>
          </w:tcPr>
          <w:p w14:paraId="464CB746" w14:textId="77777777" w:rsidR="009501D8" w:rsidRPr="00F1647C" w:rsidRDefault="009501D8" w:rsidP="009501D8">
            <w:pPr>
              <w:spacing w:after="0" w:line="240" w:lineRule="auto"/>
              <w:rPr>
                <w:rFonts w:ascii="Times New Roman" w:hAnsi="Times New Roman"/>
              </w:rPr>
            </w:pPr>
          </w:p>
        </w:tc>
        <w:tc>
          <w:tcPr>
            <w:tcW w:w="1152" w:type="dxa"/>
            <w:vMerge/>
            <w:vAlign w:val="center"/>
          </w:tcPr>
          <w:p w14:paraId="081FCB9B"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auto"/>
            <w:vAlign w:val="center"/>
          </w:tcPr>
          <w:p w14:paraId="46D29E40" w14:textId="256DEFFC"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194,74</w:t>
            </w:r>
          </w:p>
        </w:tc>
        <w:tc>
          <w:tcPr>
            <w:tcW w:w="778" w:type="dxa"/>
            <w:shd w:val="clear" w:color="auto" w:fill="auto"/>
            <w:vAlign w:val="center"/>
          </w:tcPr>
          <w:p w14:paraId="190DC5C9" w14:textId="5937E9AF"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194,74</w:t>
            </w:r>
          </w:p>
        </w:tc>
        <w:tc>
          <w:tcPr>
            <w:tcW w:w="778" w:type="dxa"/>
            <w:shd w:val="clear" w:color="auto" w:fill="auto"/>
            <w:vAlign w:val="center"/>
          </w:tcPr>
          <w:p w14:paraId="40695CE7" w14:textId="7344870F" w:rsidR="009501D8" w:rsidRPr="00F1647C" w:rsidRDefault="009501D8" w:rsidP="009501D8">
            <w:pPr>
              <w:spacing w:after="0" w:line="240" w:lineRule="auto"/>
              <w:jc w:val="center"/>
              <w:rPr>
                <w:rFonts w:ascii="Times New Roman" w:hAnsi="Times New Roman"/>
                <w:iCs/>
                <w:lang w:eastAsia="ru-RU"/>
              </w:rPr>
            </w:pPr>
            <w:r>
              <w:rPr>
                <w:rFonts w:ascii="Times New Roman" w:hAnsi="Times New Roman"/>
                <w:sz w:val="24"/>
                <w:szCs w:val="24"/>
              </w:rPr>
              <w:t>194,74</w:t>
            </w:r>
          </w:p>
        </w:tc>
        <w:tc>
          <w:tcPr>
            <w:tcW w:w="779" w:type="dxa"/>
            <w:shd w:val="clear" w:color="auto" w:fill="auto"/>
            <w:vAlign w:val="center"/>
          </w:tcPr>
          <w:p w14:paraId="251DDC31" w14:textId="056B8FDE"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194,74</w:t>
            </w:r>
          </w:p>
        </w:tc>
        <w:tc>
          <w:tcPr>
            <w:tcW w:w="778" w:type="dxa"/>
            <w:shd w:val="clear" w:color="auto" w:fill="D9D9D9" w:themeFill="background1" w:themeFillShade="D9"/>
            <w:vAlign w:val="center"/>
          </w:tcPr>
          <w:p w14:paraId="05950837"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4168D33D"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6D7C99E8"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602955CF"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2CCDE235"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716BD654" w14:textId="77777777" w:rsidR="009501D8" w:rsidRPr="00F1647C" w:rsidRDefault="009501D8" w:rsidP="009501D8">
            <w:pPr>
              <w:spacing w:after="0" w:line="240" w:lineRule="auto"/>
              <w:jc w:val="center"/>
              <w:rPr>
                <w:rFonts w:ascii="Times New Roman" w:hAnsi="Times New Roman"/>
              </w:rPr>
            </w:pPr>
          </w:p>
        </w:tc>
      </w:tr>
    </w:tbl>
    <w:p w14:paraId="1466A856" w14:textId="77777777" w:rsidR="009501D8" w:rsidRDefault="009501D8" w:rsidP="009501D8">
      <w:pPr>
        <w:spacing w:after="200" w:line="240" w:lineRule="auto"/>
        <w:jc w:val="both"/>
        <w:rPr>
          <w:rFonts w:ascii="Times New Roman" w:hAnsi="Times New Roman"/>
          <w:sz w:val="24"/>
          <w:szCs w:val="24"/>
        </w:rPr>
      </w:pPr>
    </w:p>
    <w:p w14:paraId="2E64C15A" w14:textId="77777777" w:rsidR="009501D8" w:rsidRPr="00084334" w:rsidRDefault="009501D8" w:rsidP="009501D8">
      <w:pPr>
        <w:spacing w:after="120" w:line="240" w:lineRule="auto"/>
        <w:rPr>
          <w:rFonts w:ascii="Times New Roman" w:hAnsi="Times New Roman"/>
          <w:b/>
          <w:sz w:val="24"/>
          <w:szCs w:val="24"/>
        </w:rPr>
      </w:pPr>
      <w:r w:rsidRPr="00084334">
        <w:rPr>
          <w:rFonts w:ascii="Times New Roman" w:hAnsi="Times New Roman"/>
          <w:b/>
          <w:sz w:val="24"/>
          <w:szCs w:val="24"/>
        </w:rPr>
        <w:t>Блочно-модульная котельная, Смоленская область с. Издешково Сафоновского района</w:t>
      </w:r>
    </w:p>
    <w:p w14:paraId="7808094B" w14:textId="77777777" w:rsidR="009501D8" w:rsidRPr="00B523AE" w:rsidRDefault="009501D8" w:rsidP="009501D8">
      <w:pPr>
        <w:spacing w:after="120" w:line="240" w:lineRule="auto"/>
        <w:rPr>
          <w:rFonts w:ascii="Times New Roman" w:hAnsi="Times New Roman"/>
          <w:b/>
          <w:sz w:val="24"/>
          <w:szCs w:val="24"/>
        </w:rPr>
      </w:pPr>
    </w:p>
    <w:tbl>
      <w:tblPr>
        <w:tblpPr w:leftFromText="180" w:rightFromText="180" w:vertAnchor="text" w:tblpXSpec="center" w:tblpY="1"/>
        <w:tblOverlap w:val="neve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1"/>
        <w:gridCol w:w="1875"/>
        <w:gridCol w:w="4070"/>
        <w:gridCol w:w="1152"/>
        <w:gridCol w:w="778"/>
        <w:gridCol w:w="778"/>
        <w:gridCol w:w="778"/>
        <w:gridCol w:w="779"/>
        <w:gridCol w:w="778"/>
        <w:gridCol w:w="778"/>
        <w:gridCol w:w="779"/>
        <w:gridCol w:w="778"/>
        <w:gridCol w:w="778"/>
        <w:gridCol w:w="779"/>
        <w:gridCol w:w="7"/>
      </w:tblGrid>
      <w:tr w:rsidR="009501D8" w:rsidRPr="00F1647C" w14:paraId="67345894" w14:textId="77777777" w:rsidTr="009501D8">
        <w:trPr>
          <w:trHeight w:val="107"/>
        </w:trPr>
        <w:tc>
          <w:tcPr>
            <w:tcW w:w="421" w:type="dxa"/>
            <w:shd w:val="clear" w:color="auto" w:fill="D9D9D9" w:themeFill="background1" w:themeFillShade="D9"/>
            <w:vAlign w:val="center"/>
          </w:tcPr>
          <w:p w14:paraId="675982AC"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 п/п</w:t>
            </w:r>
          </w:p>
        </w:tc>
        <w:tc>
          <w:tcPr>
            <w:tcW w:w="1875" w:type="dxa"/>
            <w:shd w:val="clear" w:color="auto" w:fill="D9D9D9" w:themeFill="background1" w:themeFillShade="D9"/>
            <w:vAlign w:val="center"/>
          </w:tcPr>
          <w:p w14:paraId="6FF6E735"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Наименование показателя</w:t>
            </w:r>
          </w:p>
        </w:tc>
        <w:tc>
          <w:tcPr>
            <w:tcW w:w="4070" w:type="dxa"/>
            <w:shd w:val="clear" w:color="auto" w:fill="D9D9D9" w:themeFill="background1" w:themeFillShade="D9"/>
            <w:vAlign w:val="center"/>
          </w:tcPr>
          <w:p w14:paraId="6E10DD94"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Описание показателя</w:t>
            </w:r>
          </w:p>
        </w:tc>
        <w:tc>
          <w:tcPr>
            <w:tcW w:w="1152" w:type="dxa"/>
            <w:shd w:val="clear" w:color="auto" w:fill="D9D9D9" w:themeFill="background1" w:themeFillShade="D9"/>
            <w:vAlign w:val="center"/>
          </w:tcPr>
          <w:p w14:paraId="18116463"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Единица измерения</w:t>
            </w:r>
          </w:p>
        </w:tc>
        <w:tc>
          <w:tcPr>
            <w:tcW w:w="7790" w:type="dxa"/>
            <w:gridSpan w:val="11"/>
            <w:shd w:val="clear" w:color="auto" w:fill="D9D9D9" w:themeFill="background1" w:themeFillShade="D9"/>
            <w:vAlign w:val="center"/>
          </w:tcPr>
          <w:p w14:paraId="6E44F9E9"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Значение показателя на каждый год срока действия концессионного соглашения (срок достижения показателей – 31 декабря соответствующего года)</w:t>
            </w:r>
          </w:p>
        </w:tc>
      </w:tr>
      <w:tr w:rsidR="009501D8" w:rsidRPr="00F1647C" w14:paraId="558A96B5" w14:textId="77777777" w:rsidTr="009501D8">
        <w:trPr>
          <w:gridAfter w:val="1"/>
          <w:wAfter w:w="7" w:type="dxa"/>
          <w:trHeight w:val="89"/>
        </w:trPr>
        <w:tc>
          <w:tcPr>
            <w:tcW w:w="421" w:type="dxa"/>
            <w:shd w:val="clear" w:color="auto" w:fill="D9D9D9" w:themeFill="background1" w:themeFillShade="D9"/>
            <w:vAlign w:val="center"/>
          </w:tcPr>
          <w:p w14:paraId="5E370632"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w:t>
            </w:r>
          </w:p>
        </w:tc>
        <w:tc>
          <w:tcPr>
            <w:tcW w:w="1875" w:type="dxa"/>
            <w:shd w:val="clear" w:color="auto" w:fill="D9D9D9" w:themeFill="background1" w:themeFillShade="D9"/>
            <w:vAlign w:val="center"/>
          </w:tcPr>
          <w:p w14:paraId="7FF5A399"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2</w:t>
            </w:r>
          </w:p>
        </w:tc>
        <w:tc>
          <w:tcPr>
            <w:tcW w:w="4070" w:type="dxa"/>
            <w:shd w:val="clear" w:color="auto" w:fill="D9D9D9" w:themeFill="background1" w:themeFillShade="D9"/>
            <w:vAlign w:val="center"/>
          </w:tcPr>
          <w:p w14:paraId="0D9212F4"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3</w:t>
            </w:r>
          </w:p>
        </w:tc>
        <w:tc>
          <w:tcPr>
            <w:tcW w:w="1152" w:type="dxa"/>
            <w:shd w:val="clear" w:color="auto" w:fill="D9D9D9" w:themeFill="background1" w:themeFillShade="D9"/>
            <w:vAlign w:val="center"/>
          </w:tcPr>
          <w:p w14:paraId="37EDE38C"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4</w:t>
            </w:r>
          </w:p>
        </w:tc>
        <w:tc>
          <w:tcPr>
            <w:tcW w:w="778" w:type="dxa"/>
            <w:shd w:val="clear" w:color="auto" w:fill="D9D9D9" w:themeFill="background1" w:themeFillShade="D9"/>
            <w:vAlign w:val="center"/>
          </w:tcPr>
          <w:p w14:paraId="3C3F4195"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5</w:t>
            </w:r>
          </w:p>
        </w:tc>
        <w:tc>
          <w:tcPr>
            <w:tcW w:w="778" w:type="dxa"/>
            <w:shd w:val="clear" w:color="auto" w:fill="D9D9D9" w:themeFill="background1" w:themeFillShade="D9"/>
            <w:vAlign w:val="center"/>
          </w:tcPr>
          <w:p w14:paraId="61C3D528"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6</w:t>
            </w:r>
          </w:p>
        </w:tc>
        <w:tc>
          <w:tcPr>
            <w:tcW w:w="778" w:type="dxa"/>
            <w:shd w:val="clear" w:color="auto" w:fill="D9D9D9" w:themeFill="background1" w:themeFillShade="D9"/>
            <w:vAlign w:val="center"/>
          </w:tcPr>
          <w:p w14:paraId="30D54C2E"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7</w:t>
            </w:r>
          </w:p>
        </w:tc>
        <w:tc>
          <w:tcPr>
            <w:tcW w:w="779" w:type="dxa"/>
            <w:shd w:val="clear" w:color="auto" w:fill="D9D9D9" w:themeFill="background1" w:themeFillShade="D9"/>
            <w:vAlign w:val="center"/>
          </w:tcPr>
          <w:p w14:paraId="01D842BA"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8</w:t>
            </w:r>
          </w:p>
        </w:tc>
        <w:tc>
          <w:tcPr>
            <w:tcW w:w="778" w:type="dxa"/>
            <w:shd w:val="clear" w:color="auto" w:fill="D9D9D9" w:themeFill="background1" w:themeFillShade="D9"/>
            <w:vAlign w:val="center"/>
          </w:tcPr>
          <w:p w14:paraId="60848E05"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9</w:t>
            </w:r>
          </w:p>
        </w:tc>
        <w:tc>
          <w:tcPr>
            <w:tcW w:w="778" w:type="dxa"/>
            <w:shd w:val="clear" w:color="auto" w:fill="D9D9D9" w:themeFill="background1" w:themeFillShade="D9"/>
            <w:vAlign w:val="center"/>
          </w:tcPr>
          <w:p w14:paraId="5849355A"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10</w:t>
            </w:r>
          </w:p>
        </w:tc>
        <w:tc>
          <w:tcPr>
            <w:tcW w:w="779" w:type="dxa"/>
            <w:shd w:val="clear" w:color="auto" w:fill="D9D9D9" w:themeFill="background1" w:themeFillShade="D9"/>
            <w:vAlign w:val="center"/>
          </w:tcPr>
          <w:p w14:paraId="0B909EE1"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11</w:t>
            </w:r>
          </w:p>
        </w:tc>
        <w:tc>
          <w:tcPr>
            <w:tcW w:w="778" w:type="dxa"/>
            <w:shd w:val="clear" w:color="auto" w:fill="D9D9D9" w:themeFill="background1" w:themeFillShade="D9"/>
            <w:vAlign w:val="center"/>
          </w:tcPr>
          <w:p w14:paraId="462BE7C4"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12</w:t>
            </w:r>
          </w:p>
        </w:tc>
        <w:tc>
          <w:tcPr>
            <w:tcW w:w="778" w:type="dxa"/>
            <w:shd w:val="clear" w:color="auto" w:fill="D9D9D9" w:themeFill="background1" w:themeFillShade="D9"/>
            <w:vAlign w:val="center"/>
          </w:tcPr>
          <w:p w14:paraId="1D6735BA"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13</w:t>
            </w:r>
          </w:p>
        </w:tc>
        <w:tc>
          <w:tcPr>
            <w:tcW w:w="779" w:type="dxa"/>
            <w:shd w:val="clear" w:color="auto" w:fill="D9D9D9" w:themeFill="background1" w:themeFillShade="D9"/>
            <w:vAlign w:val="center"/>
          </w:tcPr>
          <w:p w14:paraId="1B84ED26"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14</w:t>
            </w:r>
          </w:p>
        </w:tc>
      </w:tr>
      <w:tr w:rsidR="009501D8" w:rsidRPr="00F1647C" w14:paraId="3E3FE672" w14:textId="77777777" w:rsidTr="009501D8">
        <w:trPr>
          <w:gridAfter w:val="1"/>
          <w:wAfter w:w="7" w:type="dxa"/>
          <w:trHeight w:val="193"/>
        </w:trPr>
        <w:tc>
          <w:tcPr>
            <w:tcW w:w="421" w:type="dxa"/>
            <w:vMerge w:val="restart"/>
            <w:vAlign w:val="center"/>
          </w:tcPr>
          <w:p w14:paraId="40C477AB"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1.</w:t>
            </w:r>
          </w:p>
        </w:tc>
        <w:tc>
          <w:tcPr>
            <w:tcW w:w="1875" w:type="dxa"/>
            <w:vMerge w:val="restart"/>
            <w:vAlign w:val="center"/>
          </w:tcPr>
          <w:p w14:paraId="4C2FB3C3" w14:textId="77777777" w:rsidR="009501D8" w:rsidRPr="00F1647C" w:rsidRDefault="009501D8" w:rsidP="009501D8">
            <w:pPr>
              <w:spacing w:after="0" w:line="240" w:lineRule="auto"/>
              <w:rPr>
                <w:rFonts w:ascii="Times New Roman" w:hAnsi="Times New Roman"/>
              </w:rPr>
            </w:pPr>
            <w:r w:rsidRPr="00F1647C">
              <w:rPr>
                <w:rFonts w:ascii="Times New Roman" w:hAnsi="Times New Roman"/>
              </w:rPr>
              <w:t>Показатели надежности</w:t>
            </w:r>
          </w:p>
        </w:tc>
        <w:tc>
          <w:tcPr>
            <w:tcW w:w="4070" w:type="dxa"/>
            <w:vMerge w:val="restart"/>
            <w:vAlign w:val="center"/>
          </w:tcPr>
          <w:p w14:paraId="5D10151B" w14:textId="77777777" w:rsidR="009501D8" w:rsidRPr="00F1647C" w:rsidRDefault="009501D8" w:rsidP="009501D8">
            <w:pPr>
              <w:spacing w:after="0" w:line="240" w:lineRule="auto"/>
              <w:contextualSpacing/>
              <w:rPr>
                <w:rFonts w:ascii="Times New Roman" w:hAnsi="Times New Roman"/>
              </w:rPr>
            </w:pPr>
            <w:r w:rsidRPr="00F1647C">
              <w:rPr>
                <w:rFonts w:ascii="Times New Roman" w:hAnsi="Times New Roman"/>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152" w:type="dxa"/>
            <w:vMerge w:val="restart"/>
            <w:vAlign w:val="center"/>
          </w:tcPr>
          <w:p w14:paraId="4D06A1C5" w14:textId="77777777" w:rsidR="009501D8" w:rsidRPr="00F1647C" w:rsidRDefault="009501D8" w:rsidP="009501D8">
            <w:pPr>
              <w:spacing w:after="0" w:line="240" w:lineRule="auto"/>
              <w:contextualSpacing/>
              <w:jc w:val="center"/>
              <w:rPr>
                <w:rFonts w:ascii="Times New Roman" w:hAnsi="Times New Roman"/>
              </w:rPr>
            </w:pPr>
            <w:r w:rsidRPr="00F1647C">
              <w:rPr>
                <w:rFonts w:ascii="Times New Roman" w:hAnsi="Times New Roman"/>
              </w:rPr>
              <w:t>Ед./ Гкал/час</w:t>
            </w:r>
          </w:p>
        </w:tc>
        <w:tc>
          <w:tcPr>
            <w:tcW w:w="778" w:type="dxa"/>
            <w:shd w:val="clear" w:color="auto" w:fill="D9D9D9" w:themeFill="background1" w:themeFillShade="D9"/>
            <w:vAlign w:val="center"/>
          </w:tcPr>
          <w:p w14:paraId="1278F12A"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44C88FA1"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5D3AF63E"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3A0591CC"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02B720D2"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4672C65F"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3C30F930"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3DD48CA4" w14:textId="77777777" w:rsidR="009501D8" w:rsidRPr="00F1647C" w:rsidRDefault="009501D8" w:rsidP="009501D8">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1E244021"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6FBCEF94" w14:textId="77777777" w:rsidR="009501D8" w:rsidRPr="00F1647C" w:rsidRDefault="009501D8" w:rsidP="009501D8">
            <w:pPr>
              <w:spacing w:after="0" w:line="240" w:lineRule="auto"/>
              <w:jc w:val="center"/>
              <w:rPr>
                <w:rFonts w:ascii="Times New Roman" w:hAnsi="Times New Roman"/>
                <w:bCs/>
                <w:lang w:val="en-US"/>
              </w:rPr>
            </w:pPr>
          </w:p>
        </w:tc>
      </w:tr>
      <w:tr w:rsidR="009501D8" w:rsidRPr="00F1647C" w14:paraId="69D79550" w14:textId="77777777" w:rsidTr="009501D8">
        <w:trPr>
          <w:gridAfter w:val="1"/>
          <w:wAfter w:w="7" w:type="dxa"/>
          <w:trHeight w:val="424"/>
        </w:trPr>
        <w:tc>
          <w:tcPr>
            <w:tcW w:w="421" w:type="dxa"/>
            <w:vMerge/>
            <w:vAlign w:val="center"/>
          </w:tcPr>
          <w:p w14:paraId="3478699F" w14:textId="77777777" w:rsidR="009501D8" w:rsidRPr="00F1647C" w:rsidRDefault="009501D8" w:rsidP="009501D8">
            <w:pPr>
              <w:spacing w:after="0" w:line="240" w:lineRule="auto"/>
              <w:jc w:val="center"/>
              <w:rPr>
                <w:rFonts w:ascii="Times New Roman" w:hAnsi="Times New Roman"/>
              </w:rPr>
            </w:pPr>
          </w:p>
        </w:tc>
        <w:tc>
          <w:tcPr>
            <w:tcW w:w="1875" w:type="dxa"/>
            <w:vMerge/>
            <w:vAlign w:val="center"/>
          </w:tcPr>
          <w:p w14:paraId="0A78DA2C" w14:textId="77777777" w:rsidR="009501D8" w:rsidRPr="00F1647C" w:rsidRDefault="009501D8" w:rsidP="009501D8">
            <w:pPr>
              <w:spacing w:after="0" w:line="240" w:lineRule="auto"/>
              <w:jc w:val="center"/>
              <w:rPr>
                <w:rFonts w:ascii="Times New Roman" w:hAnsi="Times New Roman"/>
              </w:rPr>
            </w:pPr>
          </w:p>
        </w:tc>
        <w:tc>
          <w:tcPr>
            <w:tcW w:w="4070" w:type="dxa"/>
            <w:vMerge/>
            <w:vAlign w:val="center"/>
          </w:tcPr>
          <w:p w14:paraId="5956828E" w14:textId="77777777" w:rsidR="009501D8" w:rsidRPr="00F1647C" w:rsidRDefault="009501D8" w:rsidP="009501D8">
            <w:pPr>
              <w:spacing w:after="0" w:line="240" w:lineRule="auto"/>
              <w:rPr>
                <w:rFonts w:ascii="Times New Roman" w:hAnsi="Times New Roman"/>
              </w:rPr>
            </w:pPr>
          </w:p>
        </w:tc>
        <w:tc>
          <w:tcPr>
            <w:tcW w:w="1152" w:type="dxa"/>
            <w:vMerge/>
            <w:vAlign w:val="center"/>
          </w:tcPr>
          <w:p w14:paraId="66DB60BE" w14:textId="77777777" w:rsidR="009501D8" w:rsidRPr="00F1647C" w:rsidRDefault="009501D8" w:rsidP="009501D8">
            <w:pPr>
              <w:spacing w:after="0" w:line="240" w:lineRule="auto"/>
              <w:jc w:val="center"/>
              <w:rPr>
                <w:rFonts w:ascii="Times New Roman" w:hAnsi="Times New Roman"/>
              </w:rPr>
            </w:pPr>
          </w:p>
        </w:tc>
        <w:tc>
          <w:tcPr>
            <w:tcW w:w="778" w:type="dxa"/>
            <w:vAlign w:val="center"/>
          </w:tcPr>
          <w:p w14:paraId="091B4D17"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77692CB1"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18E46B21"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9" w:type="dxa"/>
            <w:vAlign w:val="center"/>
          </w:tcPr>
          <w:p w14:paraId="0DEE88F7"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shd w:val="clear" w:color="auto" w:fill="D9D9D9" w:themeFill="background1" w:themeFillShade="D9"/>
            <w:vAlign w:val="center"/>
          </w:tcPr>
          <w:p w14:paraId="13091325"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5E303ABF"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7B4A9616"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776CCEFD"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244DA9A3"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52719114" w14:textId="77777777" w:rsidR="009501D8" w:rsidRPr="00F1647C" w:rsidRDefault="009501D8" w:rsidP="009501D8">
            <w:pPr>
              <w:spacing w:after="0" w:line="240" w:lineRule="auto"/>
              <w:jc w:val="center"/>
              <w:rPr>
                <w:rFonts w:ascii="Times New Roman" w:hAnsi="Times New Roman"/>
              </w:rPr>
            </w:pPr>
          </w:p>
        </w:tc>
      </w:tr>
      <w:tr w:rsidR="009501D8" w:rsidRPr="00F1647C" w14:paraId="11101315" w14:textId="77777777" w:rsidTr="009501D8">
        <w:trPr>
          <w:gridAfter w:val="1"/>
          <w:wAfter w:w="7" w:type="dxa"/>
          <w:trHeight w:val="135"/>
        </w:trPr>
        <w:tc>
          <w:tcPr>
            <w:tcW w:w="421" w:type="dxa"/>
            <w:vMerge w:val="restart"/>
            <w:shd w:val="clear" w:color="auto" w:fill="auto"/>
            <w:vAlign w:val="center"/>
          </w:tcPr>
          <w:p w14:paraId="0E88113B"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2.</w:t>
            </w:r>
          </w:p>
        </w:tc>
        <w:tc>
          <w:tcPr>
            <w:tcW w:w="1875" w:type="dxa"/>
            <w:vMerge w:val="restart"/>
            <w:shd w:val="clear" w:color="auto" w:fill="auto"/>
            <w:vAlign w:val="center"/>
          </w:tcPr>
          <w:p w14:paraId="1509BEE1" w14:textId="77777777" w:rsidR="009501D8" w:rsidRPr="00F1647C" w:rsidRDefault="009501D8" w:rsidP="009501D8">
            <w:pPr>
              <w:spacing w:after="0" w:line="240" w:lineRule="auto"/>
              <w:rPr>
                <w:rFonts w:ascii="Times New Roman" w:hAnsi="Times New Roman"/>
              </w:rPr>
            </w:pPr>
            <w:r w:rsidRPr="00F1647C">
              <w:rPr>
                <w:rFonts w:ascii="Times New Roman" w:hAnsi="Times New Roman"/>
              </w:rPr>
              <w:t>Показатели энергетической эффективности объектов теплоснабжения</w:t>
            </w:r>
          </w:p>
        </w:tc>
        <w:tc>
          <w:tcPr>
            <w:tcW w:w="4070" w:type="dxa"/>
            <w:vMerge w:val="restart"/>
            <w:vAlign w:val="center"/>
          </w:tcPr>
          <w:p w14:paraId="31EC8B4A" w14:textId="77777777" w:rsidR="009501D8" w:rsidRPr="00F1647C" w:rsidRDefault="009501D8" w:rsidP="009501D8">
            <w:pPr>
              <w:autoSpaceDE w:val="0"/>
              <w:adjustRightInd w:val="0"/>
              <w:spacing w:after="0" w:line="240" w:lineRule="auto"/>
              <w:rPr>
                <w:rFonts w:ascii="Times New Roman" w:hAnsi="Times New Roman"/>
              </w:rPr>
            </w:pPr>
            <w:r w:rsidRPr="00F1647C">
              <w:rPr>
                <w:rFonts w:ascii="Times New Roman" w:hAnsi="Times New Roman"/>
              </w:rPr>
              <w:t>Удельный расход топлива на производство единицы тепловой энергии, отпускаемой с коллекторов источников тепловой энергии</w:t>
            </w:r>
          </w:p>
        </w:tc>
        <w:tc>
          <w:tcPr>
            <w:tcW w:w="1152" w:type="dxa"/>
            <w:vMerge w:val="restart"/>
            <w:vAlign w:val="center"/>
          </w:tcPr>
          <w:p w14:paraId="5AA86FA5"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rPr>
              <w:t>кг т.у.т./ Гкал</w:t>
            </w:r>
          </w:p>
        </w:tc>
        <w:tc>
          <w:tcPr>
            <w:tcW w:w="778" w:type="dxa"/>
            <w:shd w:val="clear" w:color="auto" w:fill="D9D9D9" w:themeFill="background1" w:themeFillShade="D9"/>
            <w:vAlign w:val="center"/>
          </w:tcPr>
          <w:p w14:paraId="0ACFFE03"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6850703C"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70EEA202"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0DCA1C5E"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1DAEFC85"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5D1A40E6"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53389570"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3CC9DA61" w14:textId="77777777" w:rsidR="009501D8" w:rsidRPr="00F1647C" w:rsidRDefault="009501D8" w:rsidP="009501D8">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26CB9C46"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6C36E585" w14:textId="77777777" w:rsidR="009501D8" w:rsidRPr="00F1647C" w:rsidRDefault="009501D8" w:rsidP="009501D8">
            <w:pPr>
              <w:spacing w:after="0" w:line="240" w:lineRule="auto"/>
              <w:jc w:val="center"/>
              <w:rPr>
                <w:rFonts w:ascii="Times New Roman" w:hAnsi="Times New Roman"/>
                <w:bCs/>
                <w:lang w:val="en-US"/>
              </w:rPr>
            </w:pPr>
          </w:p>
        </w:tc>
      </w:tr>
      <w:tr w:rsidR="009501D8" w:rsidRPr="00F1647C" w14:paraId="46EEE62D" w14:textId="77777777" w:rsidTr="009501D8">
        <w:trPr>
          <w:gridAfter w:val="1"/>
          <w:wAfter w:w="7" w:type="dxa"/>
          <w:trHeight w:val="194"/>
        </w:trPr>
        <w:tc>
          <w:tcPr>
            <w:tcW w:w="421" w:type="dxa"/>
            <w:vMerge/>
            <w:shd w:val="clear" w:color="auto" w:fill="auto"/>
            <w:vAlign w:val="center"/>
          </w:tcPr>
          <w:p w14:paraId="30B8D888" w14:textId="77777777" w:rsidR="009501D8" w:rsidRPr="00F1647C" w:rsidRDefault="009501D8" w:rsidP="009501D8">
            <w:pPr>
              <w:spacing w:after="0" w:line="240" w:lineRule="auto"/>
              <w:jc w:val="center"/>
              <w:rPr>
                <w:rFonts w:ascii="Times New Roman" w:hAnsi="Times New Roman"/>
              </w:rPr>
            </w:pPr>
          </w:p>
        </w:tc>
        <w:tc>
          <w:tcPr>
            <w:tcW w:w="1875" w:type="dxa"/>
            <w:vMerge/>
            <w:shd w:val="clear" w:color="auto" w:fill="auto"/>
            <w:vAlign w:val="center"/>
          </w:tcPr>
          <w:p w14:paraId="3E57B352" w14:textId="77777777" w:rsidR="009501D8" w:rsidRPr="00F1647C" w:rsidRDefault="009501D8" w:rsidP="009501D8">
            <w:pPr>
              <w:spacing w:after="0" w:line="240" w:lineRule="auto"/>
              <w:rPr>
                <w:rFonts w:ascii="Times New Roman" w:hAnsi="Times New Roman"/>
              </w:rPr>
            </w:pPr>
          </w:p>
        </w:tc>
        <w:tc>
          <w:tcPr>
            <w:tcW w:w="4070" w:type="dxa"/>
            <w:vMerge/>
            <w:vAlign w:val="center"/>
          </w:tcPr>
          <w:p w14:paraId="4587296E" w14:textId="77777777" w:rsidR="009501D8" w:rsidRPr="00F1647C" w:rsidRDefault="009501D8" w:rsidP="009501D8">
            <w:pPr>
              <w:spacing w:after="0" w:line="240" w:lineRule="auto"/>
              <w:rPr>
                <w:rFonts w:ascii="Times New Roman" w:hAnsi="Times New Roman"/>
              </w:rPr>
            </w:pPr>
          </w:p>
        </w:tc>
        <w:tc>
          <w:tcPr>
            <w:tcW w:w="1152" w:type="dxa"/>
            <w:vMerge/>
            <w:vAlign w:val="center"/>
          </w:tcPr>
          <w:p w14:paraId="6D4D363A"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auto"/>
            <w:vAlign w:val="center"/>
          </w:tcPr>
          <w:p w14:paraId="46264409" w14:textId="7B3CA064"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159,41</w:t>
            </w:r>
          </w:p>
        </w:tc>
        <w:tc>
          <w:tcPr>
            <w:tcW w:w="778" w:type="dxa"/>
            <w:shd w:val="clear" w:color="auto" w:fill="auto"/>
            <w:vAlign w:val="center"/>
          </w:tcPr>
          <w:p w14:paraId="450CD593" w14:textId="7DF7DB66"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159,41</w:t>
            </w:r>
          </w:p>
        </w:tc>
        <w:tc>
          <w:tcPr>
            <w:tcW w:w="778" w:type="dxa"/>
            <w:shd w:val="clear" w:color="auto" w:fill="auto"/>
            <w:vAlign w:val="center"/>
          </w:tcPr>
          <w:p w14:paraId="186A4D1C" w14:textId="6DB16DFF" w:rsidR="009501D8" w:rsidRPr="00F1647C" w:rsidRDefault="009501D8" w:rsidP="009501D8">
            <w:pPr>
              <w:spacing w:after="0" w:line="240" w:lineRule="auto"/>
              <w:jc w:val="center"/>
              <w:rPr>
                <w:rFonts w:ascii="Times New Roman" w:hAnsi="Times New Roman"/>
                <w:iCs/>
                <w:lang w:eastAsia="ru-RU"/>
              </w:rPr>
            </w:pPr>
            <w:r>
              <w:rPr>
                <w:rFonts w:ascii="Times New Roman" w:hAnsi="Times New Roman"/>
                <w:sz w:val="24"/>
                <w:szCs w:val="24"/>
              </w:rPr>
              <w:t>159,41</w:t>
            </w:r>
          </w:p>
        </w:tc>
        <w:tc>
          <w:tcPr>
            <w:tcW w:w="779" w:type="dxa"/>
            <w:shd w:val="clear" w:color="auto" w:fill="auto"/>
            <w:vAlign w:val="center"/>
          </w:tcPr>
          <w:p w14:paraId="411CE371" w14:textId="0825D656"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159,41</w:t>
            </w:r>
          </w:p>
        </w:tc>
        <w:tc>
          <w:tcPr>
            <w:tcW w:w="778" w:type="dxa"/>
            <w:shd w:val="clear" w:color="auto" w:fill="D9D9D9" w:themeFill="background1" w:themeFillShade="D9"/>
            <w:vAlign w:val="center"/>
          </w:tcPr>
          <w:p w14:paraId="0C4E4FB4"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33546437"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479551D2"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4670B5D6"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6CFCB6B2"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35F9B058" w14:textId="77777777" w:rsidR="009501D8" w:rsidRPr="00F1647C" w:rsidRDefault="009501D8" w:rsidP="009501D8">
            <w:pPr>
              <w:spacing w:after="0" w:line="240" w:lineRule="auto"/>
              <w:jc w:val="center"/>
              <w:rPr>
                <w:rFonts w:ascii="Times New Roman" w:hAnsi="Times New Roman"/>
              </w:rPr>
            </w:pPr>
          </w:p>
        </w:tc>
      </w:tr>
    </w:tbl>
    <w:p w14:paraId="56012DC1" w14:textId="77777777" w:rsidR="009501D8" w:rsidRDefault="009501D8" w:rsidP="009501D8">
      <w:pPr>
        <w:spacing w:after="200" w:line="240" w:lineRule="auto"/>
        <w:jc w:val="both"/>
        <w:rPr>
          <w:rFonts w:ascii="Times New Roman" w:hAnsi="Times New Roman"/>
          <w:sz w:val="24"/>
          <w:szCs w:val="24"/>
        </w:rPr>
      </w:pPr>
    </w:p>
    <w:p w14:paraId="6A5A64D9" w14:textId="77777777" w:rsidR="009501D8" w:rsidRDefault="009501D8" w:rsidP="009501D8">
      <w:pPr>
        <w:spacing w:after="200" w:line="240" w:lineRule="auto"/>
        <w:jc w:val="both"/>
        <w:rPr>
          <w:rFonts w:ascii="Times New Roman" w:hAnsi="Times New Roman"/>
          <w:sz w:val="24"/>
          <w:szCs w:val="24"/>
        </w:rPr>
      </w:pPr>
    </w:p>
    <w:p w14:paraId="3DB010EC" w14:textId="77777777" w:rsidR="009501D8" w:rsidRPr="00673207" w:rsidRDefault="009501D8" w:rsidP="009501D8">
      <w:pPr>
        <w:spacing w:after="120" w:line="240" w:lineRule="auto"/>
        <w:rPr>
          <w:rFonts w:ascii="Times New Roman" w:hAnsi="Times New Roman"/>
          <w:b/>
          <w:sz w:val="24"/>
          <w:szCs w:val="24"/>
          <w:lang w:eastAsia="ru-RU"/>
        </w:rPr>
      </w:pPr>
      <w:r w:rsidRPr="0076008F">
        <w:rPr>
          <w:rFonts w:ascii="Times New Roman" w:hAnsi="Times New Roman"/>
          <w:b/>
          <w:sz w:val="24"/>
          <w:szCs w:val="24"/>
          <w:lang w:eastAsia="ru-RU"/>
        </w:rPr>
        <w:lastRenderedPageBreak/>
        <w:t>Модульная котельная</w:t>
      </w:r>
      <w:r w:rsidRPr="0076008F">
        <w:rPr>
          <w:rFonts w:ascii="Times New Roman" w:hAnsi="Times New Roman"/>
          <w:b/>
          <w:sz w:val="24"/>
          <w:szCs w:val="24"/>
        </w:rPr>
        <w:t xml:space="preserve">, </w:t>
      </w:r>
      <w:r w:rsidRPr="0076008F">
        <w:rPr>
          <w:rFonts w:ascii="Times New Roman" w:hAnsi="Times New Roman"/>
          <w:b/>
          <w:sz w:val="24"/>
          <w:szCs w:val="24"/>
          <w:lang w:eastAsia="ru-RU"/>
        </w:rPr>
        <w:t>Сафоновский район, город Сафоново, улица Ковалева, дом 3Б</w:t>
      </w:r>
    </w:p>
    <w:p w14:paraId="2584BF85" w14:textId="77777777" w:rsidR="009501D8" w:rsidRPr="00B523AE" w:rsidRDefault="009501D8" w:rsidP="009501D8">
      <w:pPr>
        <w:spacing w:after="120" w:line="240" w:lineRule="auto"/>
        <w:rPr>
          <w:rFonts w:ascii="Times New Roman" w:hAnsi="Times New Roman"/>
          <w:b/>
          <w:sz w:val="24"/>
          <w:szCs w:val="24"/>
        </w:rPr>
      </w:pPr>
    </w:p>
    <w:tbl>
      <w:tblPr>
        <w:tblpPr w:leftFromText="180" w:rightFromText="180" w:vertAnchor="text" w:tblpXSpec="center" w:tblpY="1"/>
        <w:tblOverlap w:val="neve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1"/>
        <w:gridCol w:w="1875"/>
        <w:gridCol w:w="4070"/>
        <w:gridCol w:w="1152"/>
        <w:gridCol w:w="778"/>
        <w:gridCol w:w="778"/>
        <w:gridCol w:w="778"/>
        <w:gridCol w:w="779"/>
        <w:gridCol w:w="778"/>
        <w:gridCol w:w="778"/>
        <w:gridCol w:w="779"/>
        <w:gridCol w:w="778"/>
        <w:gridCol w:w="778"/>
        <w:gridCol w:w="779"/>
        <w:gridCol w:w="7"/>
      </w:tblGrid>
      <w:tr w:rsidR="009501D8" w:rsidRPr="00F1647C" w14:paraId="3052F232" w14:textId="77777777" w:rsidTr="009501D8">
        <w:trPr>
          <w:trHeight w:val="107"/>
        </w:trPr>
        <w:tc>
          <w:tcPr>
            <w:tcW w:w="421" w:type="dxa"/>
            <w:shd w:val="clear" w:color="auto" w:fill="D9D9D9" w:themeFill="background1" w:themeFillShade="D9"/>
            <w:vAlign w:val="center"/>
          </w:tcPr>
          <w:p w14:paraId="70B41F04"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 п/п</w:t>
            </w:r>
          </w:p>
        </w:tc>
        <w:tc>
          <w:tcPr>
            <w:tcW w:w="1875" w:type="dxa"/>
            <w:shd w:val="clear" w:color="auto" w:fill="D9D9D9" w:themeFill="background1" w:themeFillShade="D9"/>
            <w:vAlign w:val="center"/>
          </w:tcPr>
          <w:p w14:paraId="4916C427"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Наименование показателя</w:t>
            </w:r>
          </w:p>
        </w:tc>
        <w:tc>
          <w:tcPr>
            <w:tcW w:w="4070" w:type="dxa"/>
            <w:shd w:val="clear" w:color="auto" w:fill="D9D9D9" w:themeFill="background1" w:themeFillShade="D9"/>
            <w:vAlign w:val="center"/>
          </w:tcPr>
          <w:p w14:paraId="096FF4FF"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Описание показателя</w:t>
            </w:r>
          </w:p>
        </w:tc>
        <w:tc>
          <w:tcPr>
            <w:tcW w:w="1152" w:type="dxa"/>
            <w:shd w:val="clear" w:color="auto" w:fill="D9D9D9" w:themeFill="background1" w:themeFillShade="D9"/>
            <w:vAlign w:val="center"/>
          </w:tcPr>
          <w:p w14:paraId="27169289"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Единица измерения</w:t>
            </w:r>
          </w:p>
        </w:tc>
        <w:tc>
          <w:tcPr>
            <w:tcW w:w="7790" w:type="dxa"/>
            <w:gridSpan w:val="11"/>
            <w:shd w:val="clear" w:color="auto" w:fill="D9D9D9" w:themeFill="background1" w:themeFillShade="D9"/>
            <w:vAlign w:val="center"/>
          </w:tcPr>
          <w:p w14:paraId="28005894"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Значение показателя на каждый год срока действия концессионного соглашения (срок достижения показателей – 31 декабря соответствующего года)</w:t>
            </w:r>
          </w:p>
        </w:tc>
      </w:tr>
      <w:tr w:rsidR="009501D8" w:rsidRPr="00F1647C" w14:paraId="65081E33" w14:textId="77777777" w:rsidTr="009501D8">
        <w:trPr>
          <w:gridAfter w:val="1"/>
          <w:wAfter w:w="7" w:type="dxa"/>
          <w:trHeight w:val="89"/>
        </w:trPr>
        <w:tc>
          <w:tcPr>
            <w:tcW w:w="421" w:type="dxa"/>
            <w:shd w:val="clear" w:color="auto" w:fill="D9D9D9" w:themeFill="background1" w:themeFillShade="D9"/>
            <w:vAlign w:val="center"/>
          </w:tcPr>
          <w:p w14:paraId="79222620"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w:t>
            </w:r>
          </w:p>
        </w:tc>
        <w:tc>
          <w:tcPr>
            <w:tcW w:w="1875" w:type="dxa"/>
            <w:shd w:val="clear" w:color="auto" w:fill="D9D9D9" w:themeFill="background1" w:themeFillShade="D9"/>
            <w:vAlign w:val="center"/>
          </w:tcPr>
          <w:p w14:paraId="2E1DA225"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2</w:t>
            </w:r>
          </w:p>
        </w:tc>
        <w:tc>
          <w:tcPr>
            <w:tcW w:w="4070" w:type="dxa"/>
            <w:shd w:val="clear" w:color="auto" w:fill="D9D9D9" w:themeFill="background1" w:themeFillShade="D9"/>
            <w:vAlign w:val="center"/>
          </w:tcPr>
          <w:p w14:paraId="41E23D7B"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3</w:t>
            </w:r>
          </w:p>
        </w:tc>
        <w:tc>
          <w:tcPr>
            <w:tcW w:w="1152" w:type="dxa"/>
            <w:shd w:val="clear" w:color="auto" w:fill="D9D9D9" w:themeFill="background1" w:themeFillShade="D9"/>
            <w:vAlign w:val="center"/>
          </w:tcPr>
          <w:p w14:paraId="1F5D81EF"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4</w:t>
            </w:r>
          </w:p>
        </w:tc>
        <w:tc>
          <w:tcPr>
            <w:tcW w:w="778" w:type="dxa"/>
            <w:shd w:val="clear" w:color="auto" w:fill="D9D9D9" w:themeFill="background1" w:themeFillShade="D9"/>
            <w:vAlign w:val="center"/>
          </w:tcPr>
          <w:p w14:paraId="614E7707"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5</w:t>
            </w:r>
          </w:p>
        </w:tc>
        <w:tc>
          <w:tcPr>
            <w:tcW w:w="778" w:type="dxa"/>
            <w:shd w:val="clear" w:color="auto" w:fill="D9D9D9" w:themeFill="background1" w:themeFillShade="D9"/>
            <w:vAlign w:val="center"/>
          </w:tcPr>
          <w:p w14:paraId="1A393325"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6</w:t>
            </w:r>
          </w:p>
        </w:tc>
        <w:tc>
          <w:tcPr>
            <w:tcW w:w="778" w:type="dxa"/>
            <w:shd w:val="clear" w:color="auto" w:fill="D9D9D9" w:themeFill="background1" w:themeFillShade="D9"/>
            <w:vAlign w:val="center"/>
          </w:tcPr>
          <w:p w14:paraId="1F6BBFA0"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7</w:t>
            </w:r>
          </w:p>
        </w:tc>
        <w:tc>
          <w:tcPr>
            <w:tcW w:w="779" w:type="dxa"/>
            <w:shd w:val="clear" w:color="auto" w:fill="D9D9D9" w:themeFill="background1" w:themeFillShade="D9"/>
            <w:vAlign w:val="center"/>
          </w:tcPr>
          <w:p w14:paraId="03A324E9"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8</w:t>
            </w:r>
          </w:p>
        </w:tc>
        <w:tc>
          <w:tcPr>
            <w:tcW w:w="778" w:type="dxa"/>
            <w:shd w:val="clear" w:color="auto" w:fill="D9D9D9" w:themeFill="background1" w:themeFillShade="D9"/>
            <w:vAlign w:val="center"/>
          </w:tcPr>
          <w:p w14:paraId="24CBB292"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9</w:t>
            </w:r>
          </w:p>
        </w:tc>
        <w:tc>
          <w:tcPr>
            <w:tcW w:w="778" w:type="dxa"/>
            <w:shd w:val="clear" w:color="auto" w:fill="D9D9D9" w:themeFill="background1" w:themeFillShade="D9"/>
            <w:vAlign w:val="center"/>
          </w:tcPr>
          <w:p w14:paraId="358E6029"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10</w:t>
            </w:r>
          </w:p>
        </w:tc>
        <w:tc>
          <w:tcPr>
            <w:tcW w:w="779" w:type="dxa"/>
            <w:shd w:val="clear" w:color="auto" w:fill="D9D9D9" w:themeFill="background1" w:themeFillShade="D9"/>
            <w:vAlign w:val="center"/>
          </w:tcPr>
          <w:p w14:paraId="320BC58F"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11</w:t>
            </w:r>
          </w:p>
        </w:tc>
        <w:tc>
          <w:tcPr>
            <w:tcW w:w="778" w:type="dxa"/>
            <w:shd w:val="clear" w:color="auto" w:fill="D9D9D9" w:themeFill="background1" w:themeFillShade="D9"/>
            <w:vAlign w:val="center"/>
          </w:tcPr>
          <w:p w14:paraId="08A6CF6D"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12</w:t>
            </w:r>
          </w:p>
        </w:tc>
        <w:tc>
          <w:tcPr>
            <w:tcW w:w="778" w:type="dxa"/>
            <w:shd w:val="clear" w:color="auto" w:fill="D9D9D9" w:themeFill="background1" w:themeFillShade="D9"/>
            <w:vAlign w:val="center"/>
          </w:tcPr>
          <w:p w14:paraId="02703F39"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13</w:t>
            </w:r>
          </w:p>
        </w:tc>
        <w:tc>
          <w:tcPr>
            <w:tcW w:w="779" w:type="dxa"/>
            <w:shd w:val="clear" w:color="auto" w:fill="D9D9D9" w:themeFill="background1" w:themeFillShade="D9"/>
            <w:vAlign w:val="center"/>
          </w:tcPr>
          <w:p w14:paraId="27363125"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14</w:t>
            </w:r>
          </w:p>
        </w:tc>
      </w:tr>
      <w:tr w:rsidR="009501D8" w:rsidRPr="00F1647C" w14:paraId="5CE676B7" w14:textId="77777777" w:rsidTr="009501D8">
        <w:trPr>
          <w:gridAfter w:val="1"/>
          <w:wAfter w:w="7" w:type="dxa"/>
          <w:trHeight w:val="193"/>
        </w:trPr>
        <w:tc>
          <w:tcPr>
            <w:tcW w:w="421" w:type="dxa"/>
            <w:vMerge w:val="restart"/>
            <w:vAlign w:val="center"/>
          </w:tcPr>
          <w:p w14:paraId="037B7F7F"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1.</w:t>
            </w:r>
          </w:p>
        </w:tc>
        <w:tc>
          <w:tcPr>
            <w:tcW w:w="1875" w:type="dxa"/>
            <w:vMerge w:val="restart"/>
            <w:vAlign w:val="center"/>
          </w:tcPr>
          <w:p w14:paraId="33D6CD01" w14:textId="77777777" w:rsidR="009501D8" w:rsidRPr="00F1647C" w:rsidRDefault="009501D8" w:rsidP="009501D8">
            <w:pPr>
              <w:spacing w:after="0" w:line="240" w:lineRule="auto"/>
              <w:rPr>
                <w:rFonts w:ascii="Times New Roman" w:hAnsi="Times New Roman"/>
              </w:rPr>
            </w:pPr>
            <w:r w:rsidRPr="00F1647C">
              <w:rPr>
                <w:rFonts w:ascii="Times New Roman" w:hAnsi="Times New Roman"/>
              </w:rPr>
              <w:t>Показатели надежности</w:t>
            </w:r>
          </w:p>
        </w:tc>
        <w:tc>
          <w:tcPr>
            <w:tcW w:w="4070" w:type="dxa"/>
            <w:vMerge w:val="restart"/>
            <w:vAlign w:val="center"/>
          </w:tcPr>
          <w:p w14:paraId="52837D19" w14:textId="77777777" w:rsidR="009501D8" w:rsidRPr="00F1647C" w:rsidRDefault="009501D8" w:rsidP="009501D8">
            <w:pPr>
              <w:spacing w:after="0" w:line="240" w:lineRule="auto"/>
              <w:contextualSpacing/>
              <w:rPr>
                <w:rFonts w:ascii="Times New Roman" w:hAnsi="Times New Roman"/>
              </w:rPr>
            </w:pPr>
            <w:r w:rsidRPr="00F1647C">
              <w:rPr>
                <w:rFonts w:ascii="Times New Roman" w:hAnsi="Times New Roman"/>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152" w:type="dxa"/>
            <w:vMerge w:val="restart"/>
            <w:vAlign w:val="center"/>
          </w:tcPr>
          <w:p w14:paraId="19630AD7" w14:textId="77777777" w:rsidR="009501D8" w:rsidRPr="00F1647C" w:rsidRDefault="009501D8" w:rsidP="009501D8">
            <w:pPr>
              <w:spacing w:after="0" w:line="240" w:lineRule="auto"/>
              <w:contextualSpacing/>
              <w:jc w:val="center"/>
              <w:rPr>
                <w:rFonts w:ascii="Times New Roman" w:hAnsi="Times New Roman"/>
              </w:rPr>
            </w:pPr>
            <w:r w:rsidRPr="00F1647C">
              <w:rPr>
                <w:rFonts w:ascii="Times New Roman" w:hAnsi="Times New Roman"/>
              </w:rPr>
              <w:t>Ед./ Гкал/час</w:t>
            </w:r>
          </w:p>
        </w:tc>
        <w:tc>
          <w:tcPr>
            <w:tcW w:w="778" w:type="dxa"/>
            <w:shd w:val="clear" w:color="auto" w:fill="D9D9D9" w:themeFill="background1" w:themeFillShade="D9"/>
            <w:vAlign w:val="center"/>
          </w:tcPr>
          <w:p w14:paraId="07A39D05"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2ACB8429"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5C99ED56"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1832F148"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755F265A"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5E4F4AAC"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22F08B9E"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0128EBCB" w14:textId="77777777" w:rsidR="009501D8" w:rsidRPr="00F1647C" w:rsidRDefault="009501D8" w:rsidP="009501D8">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19EA717D"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5210785D" w14:textId="77777777" w:rsidR="009501D8" w:rsidRPr="00F1647C" w:rsidRDefault="009501D8" w:rsidP="009501D8">
            <w:pPr>
              <w:spacing w:after="0" w:line="240" w:lineRule="auto"/>
              <w:jc w:val="center"/>
              <w:rPr>
                <w:rFonts w:ascii="Times New Roman" w:hAnsi="Times New Roman"/>
                <w:bCs/>
                <w:lang w:val="en-US"/>
              </w:rPr>
            </w:pPr>
          </w:p>
        </w:tc>
      </w:tr>
      <w:tr w:rsidR="009501D8" w:rsidRPr="00F1647C" w14:paraId="423BD8EC" w14:textId="77777777" w:rsidTr="009501D8">
        <w:trPr>
          <w:gridAfter w:val="1"/>
          <w:wAfter w:w="7" w:type="dxa"/>
          <w:trHeight w:val="424"/>
        </w:trPr>
        <w:tc>
          <w:tcPr>
            <w:tcW w:w="421" w:type="dxa"/>
            <w:vMerge/>
            <w:vAlign w:val="center"/>
          </w:tcPr>
          <w:p w14:paraId="1065346F" w14:textId="77777777" w:rsidR="009501D8" w:rsidRPr="00F1647C" w:rsidRDefault="009501D8" w:rsidP="009501D8">
            <w:pPr>
              <w:spacing w:after="0" w:line="240" w:lineRule="auto"/>
              <w:jc w:val="center"/>
              <w:rPr>
                <w:rFonts w:ascii="Times New Roman" w:hAnsi="Times New Roman"/>
              </w:rPr>
            </w:pPr>
          </w:p>
        </w:tc>
        <w:tc>
          <w:tcPr>
            <w:tcW w:w="1875" w:type="dxa"/>
            <w:vMerge/>
            <w:vAlign w:val="center"/>
          </w:tcPr>
          <w:p w14:paraId="159933A9" w14:textId="77777777" w:rsidR="009501D8" w:rsidRPr="00F1647C" w:rsidRDefault="009501D8" w:rsidP="009501D8">
            <w:pPr>
              <w:spacing w:after="0" w:line="240" w:lineRule="auto"/>
              <w:jc w:val="center"/>
              <w:rPr>
                <w:rFonts w:ascii="Times New Roman" w:hAnsi="Times New Roman"/>
              </w:rPr>
            </w:pPr>
          </w:p>
        </w:tc>
        <w:tc>
          <w:tcPr>
            <w:tcW w:w="4070" w:type="dxa"/>
            <w:vMerge/>
            <w:vAlign w:val="center"/>
          </w:tcPr>
          <w:p w14:paraId="315F89C0" w14:textId="77777777" w:rsidR="009501D8" w:rsidRPr="00F1647C" w:rsidRDefault="009501D8" w:rsidP="009501D8">
            <w:pPr>
              <w:spacing w:after="0" w:line="240" w:lineRule="auto"/>
              <w:rPr>
                <w:rFonts w:ascii="Times New Roman" w:hAnsi="Times New Roman"/>
              </w:rPr>
            </w:pPr>
          </w:p>
        </w:tc>
        <w:tc>
          <w:tcPr>
            <w:tcW w:w="1152" w:type="dxa"/>
            <w:vMerge/>
            <w:vAlign w:val="center"/>
          </w:tcPr>
          <w:p w14:paraId="39345CCC" w14:textId="77777777" w:rsidR="009501D8" w:rsidRPr="00F1647C" w:rsidRDefault="009501D8" w:rsidP="009501D8">
            <w:pPr>
              <w:spacing w:after="0" w:line="240" w:lineRule="auto"/>
              <w:jc w:val="center"/>
              <w:rPr>
                <w:rFonts w:ascii="Times New Roman" w:hAnsi="Times New Roman"/>
              </w:rPr>
            </w:pPr>
          </w:p>
        </w:tc>
        <w:tc>
          <w:tcPr>
            <w:tcW w:w="778" w:type="dxa"/>
            <w:vAlign w:val="center"/>
          </w:tcPr>
          <w:p w14:paraId="28D8D3FB"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2148FDCE"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083D9577"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9" w:type="dxa"/>
            <w:vAlign w:val="center"/>
          </w:tcPr>
          <w:p w14:paraId="3D9BB09A"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shd w:val="clear" w:color="auto" w:fill="D9D9D9" w:themeFill="background1" w:themeFillShade="D9"/>
            <w:vAlign w:val="center"/>
          </w:tcPr>
          <w:p w14:paraId="18D2CA88"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69B07AED"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3268C6CA"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789F1469"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09DF08F8"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4C67B948" w14:textId="77777777" w:rsidR="009501D8" w:rsidRPr="00F1647C" w:rsidRDefault="009501D8" w:rsidP="009501D8">
            <w:pPr>
              <w:spacing w:after="0" w:line="240" w:lineRule="auto"/>
              <w:jc w:val="center"/>
              <w:rPr>
                <w:rFonts w:ascii="Times New Roman" w:hAnsi="Times New Roman"/>
              </w:rPr>
            </w:pPr>
          </w:p>
        </w:tc>
      </w:tr>
      <w:tr w:rsidR="009501D8" w:rsidRPr="00F1647C" w14:paraId="7E0048E5" w14:textId="77777777" w:rsidTr="009501D8">
        <w:trPr>
          <w:gridAfter w:val="1"/>
          <w:wAfter w:w="7" w:type="dxa"/>
          <w:trHeight w:val="135"/>
        </w:trPr>
        <w:tc>
          <w:tcPr>
            <w:tcW w:w="421" w:type="dxa"/>
            <w:vMerge w:val="restart"/>
            <w:shd w:val="clear" w:color="auto" w:fill="auto"/>
            <w:vAlign w:val="center"/>
          </w:tcPr>
          <w:p w14:paraId="0CFDA071"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2.</w:t>
            </w:r>
          </w:p>
        </w:tc>
        <w:tc>
          <w:tcPr>
            <w:tcW w:w="1875" w:type="dxa"/>
            <w:vMerge w:val="restart"/>
            <w:shd w:val="clear" w:color="auto" w:fill="auto"/>
            <w:vAlign w:val="center"/>
          </w:tcPr>
          <w:p w14:paraId="7900C632" w14:textId="77777777" w:rsidR="009501D8" w:rsidRPr="00F1647C" w:rsidRDefault="009501D8" w:rsidP="009501D8">
            <w:pPr>
              <w:spacing w:after="0" w:line="240" w:lineRule="auto"/>
              <w:rPr>
                <w:rFonts w:ascii="Times New Roman" w:hAnsi="Times New Roman"/>
              </w:rPr>
            </w:pPr>
            <w:r w:rsidRPr="00F1647C">
              <w:rPr>
                <w:rFonts w:ascii="Times New Roman" w:hAnsi="Times New Roman"/>
              </w:rPr>
              <w:t>Показатели энергетической эффективности объектов теплоснабжения</w:t>
            </w:r>
          </w:p>
        </w:tc>
        <w:tc>
          <w:tcPr>
            <w:tcW w:w="4070" w:type="dxa"/>
            <w:vMerge w:val="restart"/>
            <w:vAlign w:val="center"/>
          </w:tcPr>
          <w:p w14:paraId="2DC06061" w14:textId="77777777" w:rsidR="009501D8" w:rsidRPr="00F1647C" w:rsidRDefault="009501D8" w:rsidP="009501D8">
            <w:pPr>
              <w:autoSpaceDE w:val="0"/>
              <w:adjustRightInd w:val="0"/>
              <w:spacing w:after="0" w:line="240" w:lineRule="auto"/>
              <w:rPr>
                <w:rFonts w:ascii="Times New Roman" w:hAnsi="Times New Roman"/>
              </w:rPr>
            </w:pPr>
            <w:r w:rsidRPr="00F1647C">
              <w:rPr>
                <w:rFonts w:ascii="Times New Roman" w:hAnsi="Times New Roman"/>
              </w:rPr>
              <w:t>Удельный расход топлива на производство единицы тепловой энергии, отпускаемой с коллекторов источников тепловой энергии</w:t>
            </w:r>
          </w:p>
        </w:tc>
        <w:tc>
          <w:tcPr>
            <w:tcW w:w="1152" w:type="dxa"/>
            <w:vMerge w:val="restart"/>
            <w:vAlign w:val="center"/>
          </w:tcPr>
          <w:p w14:paraId="483E3896"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rPr>
              <w:t>кг т.у.т./ Гкал</w:t>
            </w:r>
          </w:p>
        </w:tc>
        <w:tc>
          <w:tcPr>
            <w:tcW w:w="778" w:type="dxa"/>
            <w:shd w:val="clear" w:color="auto" w:fill="D9D9D9" w:themeFill="background1" w:themeFillShade="D9"/>
            <w:vAlign w:val="center"/>
          </w:tcPr>
          <w:p w14:paraId="160DBA0C"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27A712E3"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4F8C4E9A"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54B0565E"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0BEE279F"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4A72BF93"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2F2C48D0"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50F2284E" w14:textId="77777777" w:rsidR="009501D8" w:rsidRPr="00F1647C" w:rsidRDefault="009501D8" w:rsidP="009501D8">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750122E2"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47A41D2E" w14:textId="77777777" w:rsidR="009501D8" w:rsidRPr="00F1647C" w:rsidRDefault="009501D8" w:rsidP="009501D8">
            <w:pPr>
              <w:spacing w:after="0" w:line="240" w:lineRule="auto"/>
              <w:jc w:val="center"/>
              <w:rPr>
                <w:rFonts w:ascii="Times New Roman" w:hAnsi="Times New Roman"/>
                <w:bCs/>
                <w:lang w:val="en-US"/>
              </w:rPr>
            </w:pPr>
          </w:p>
        </w:tc>
      </w:tr>
      <w:tr w:rsidR="009501D8" w:rsidRPr="00F1647C" w14:paraId="2D2C13AD" w14:textId="77777777" w:rsidTr="009501D8">
        <w:trPr>
          <w:gridAfter w:val="1"/>
          <w:wAfter w:w="7" w:type="dxa"/>
          <w:trHeight w:val="194"/>
        </w:trPr>
        <w:tc>
          <w:tcPr>
            <w:tcW w:w="421" w:type="dxa"/>
            <w:vMerge/>
            <w:shd w:val="clear" w:color="auto" w:fill="auto"/>
            <w:vAlign w:val="center"/>
          </w:tcPr>
          <w:p w14:paraId="6BF97B90" w14:textId="77777777" w:rsidR="009501D8" w:rsidRPr="00F1647C" w:rsidRDefault="009501D8" w:rsidP="009501D8">
            <w:pPr>
              <w:spacing w:after="0" w:line="240" w:lineRule="auto"/>
              <w:jc w:val="center"/>
              <w:rPr>
                <w:rFonts w:ascii="Times New Roman" w:hAnsi="Times New Roman"/>
              </w:rPr>
            </w:pPr>
          </w:p>
        </w:tc>
        <w:tc>
          <w:tcPr>
            <w:tcW w:w="1875" w:type="dxa"/>
            <w:vMerge/>
            <w:shd w:val="clear" w:color="auto" w:fill="auto"/>
            <w:vAlign w:val="center"/>
          </w:tcPr>
          <w:p w14:paraId="5D06459D" w14:textId="77777777" w:rsidR="009501D8" w:rsidRPr="00F1647C" w:rsidRDefault="009501D8" w:rsidP="009501D8">
            <w:pPr>
              <w:spacing w:after="0" w:line="240" w:lineRule="auto"/>
              <w:rPr>
                <w:rFonts w:ascii="Times New Roman" w:hAnsi="Times New Roman"/>
              </w:rPr>
            </w:pPr>
          </w:p>
        </w:tc>
        <w:tc>
          <w:tcPr>
            <w:tcW w:w="4070" w:type="dxa"/>
            <w:vMerge/>
            <w:vAlign w:val="center"/>
          </w:tcPr>
          <w:p w14:paraId="54A96D14" w14:textId="77777777" w:rsidR="009501D8" w:rsidRPr="00F1647C" w:rsidRDefault="009501D8" w:rsidP="009501D8">
            <w:pPr>
              <w:spacing w:after="0" w:line="240" w:lineRule="auto"/>
              <w:rPr>
                <w:rFonts w:ascii="Times New Roman" w:hAnsi="Times New Roman"/>
              </w:rPr>
            </w:pPr>
          </w:p>
        </w:tc>
        <w:tc>
          <w:tcPr>
            <w:tcW w:w="1152" w:type="dxa"/>
            <w:vMerge/>
            <w:vAlign w:val="center"/>
          </w:tcPr>
          <w:p w14:paraId="02CA7854"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auto"/>
            <w:vAlign w:val="center"/>
          </w:tcPr>
          <w:p w14:paraId="2C76DCBF" w14:textId="512F9EB8"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157,51</w:t>
            </w:r>
          </w:p>
        </w:tc>
        <w:tc>
          <w:tcPr>
            <w:tcW w:w="778" w:type="dxa"/>
            <w:shd w:val="clear" w:color="auto" w:fill="auto"/>
            <w:vAlign w:val="center"/>
          </w:tcPr>
          <w:p w14:paraId="66FF6800" w14:textId="413211E2"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157,51</w:t>
            </w:r>
          </w:p>
        </w:tc>
        <w:tc>
          <w:tcPr>
            <w:tcW w:w="778" w:type="dxa"/>
            <w:shd w:val="clear" w:color="auto" w:fill="auto"/>
            <w:vAlign w:val="center"/>
          </w:tcPr>
          <w:p w14:paraId="6F45A5F5" w14:textId="414F364A" w:rsidR="009501D8" w:rsidRPr="00F1647C" w:rsidRDefault="009501D8" w:rsidP="009501D8">
            <w:pPr>
              <w:spacing w:after="0" w:line="240" w:lineRule="auto"/>
              <w:jc w:val="center"/>
              <w:rPr>
                <w:rFonts w:ascii="Times New Roman" w:hAnsi="Times New Roman"/>
                <w:iCs/>
                <w:lang w:eastAsia="ru-RU"/>
              </w:rPr>
            </w:pPr>
            <w:r>
              <w:rPr>
                <w:rFonts w:ascii="Times New Roman" w:hAnsi="Times New Roman"/>
                <w:sz w:val="24"/>
                <w:szCs w:val="24"/>
              </w:rPr>
              <w:t>157,51</w:t>
            </w:r>
          </w:p>
        </w:tc>
        <w:tc>
          <w:tcPr>
            <w:tcW w:w="779" w:type="dxa"/>
            <w:shd w:val="clear" w:color="auto" w:fill="auto"/>
            <w:vAlign w:val="center"/>
          </w:tcPr>
          <w:p w14:paraId="5DFC9FAA" w14:textId="0DF45096"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157,51</w:t>
            </w:r>
          </w:p>
        </w:tc>
        <w:tc>
          <w:tcPr>
            <w:tcW w:w="778" w:type="dxa"/>
            <w:shd w:val="clear" w:color="auto" w:fill="D9D9D9" w:themeFill="background1" w:themeFillShade="D9"/>
            <w:vAlign w:val="center"/>
          </w:tcPr>
          <w:p w14:paraId="3F8619BF"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169677D3"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257F9F6A"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2C135D1B"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7DE7A61A"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3ADC36B8" w14:textId="77777777" w:rsidR="009501D8" w:rsidRPr="00F1647C" w:rsidRDefault="009501D8" w:rsidP="009501D8">
            <w:pPr>
              <w:spacing w:after="0" w:line="240" w:lineRule="auto"/>
              <w:jc w:val="center"/>
              <w:rPr>
                <w:rFonts w:ascii="Times New Roman" w:hAnsi="Times New Roman"/>
              </w:rPr>
            </w:pPr>
          </w:p>
        </w:tc>
      </w:tr>
    </w:tbl>
    <w:p w14:paraId="0EFB9DBB" w14:textId="77777777" w:rsidR="009501D8" w:rsidRDefault="009501D8" w:rsidP="009501D8">
      <w:pPr>
        <w:spacing w:after="200" w:line="240" w:lineRule="auto"/>
        <w:jc w:val="both"/>
        <w:rPr>
          <w:rFonts w:ascii="Times New Roman" w:hAnsi="Times New Roman"/>
          <w:sz w:val="24"/>
          <w:szCs w:val="24"/>
        </w:rPr>
      </w:pPr>
    </w:p>
    <w:p w14:paraId="4E79A6E5" w14:textId="77777777" w:rsidR="009501D8" w:rsidRPr="0076008F" w:rsidRDefault="009501D8" w:rsidP="009501D8">
      <w:pPr>
        <w:spacing w:after="120" w:line="240" w:lineRule="auto"/>
        <w:rPr>
          <w:rFonts w:ascii="Times New Roman" w:hAnsi="Times New Roman"/>
          <w:b/>
          <w:sz w:val="24"/>
          <w:szCs w:val="24"/>
        </w:rPr>
      </w:pPr>
      <w:r w:rsidRPr="0076008F">
        <w:rPr>
          <w:rFonts w:ascii="Times New Roman" w:hAnsi="Times New Roman"/>
          <w:b/>
          <w:color w:val="000000"/>
          <w:sz w:val="24"/>
          <w:szCs w:val="24"/>
          <w:shd w:val="clear" w:color="auto" w:fill="FFFFFF"/>
        </w:rPr>
        <w:t>Котельная в микрорайоне ГМП в г. Сафоново Смоленской области</w:t>
      </w:r>
      <w:r w:rsidRPr="0076008F">
        <w:rPr>
          <w:rFonts w:ascii="Times New Roman" w:hAnsi="Times New Roman"/>
          <w:b/>
          <w:sz w:val="24"/>
          <w:szCs w:val="24"/>
        </w:rPr>
        <w:t xml:space="preserve"> </w:t>
      </w:r>
    </w:p>
    <w:p w14:paraId="73CEAF72" w14:textId="77777777" w:rsidR="009501D8" w:rsidRPr="00B523AE" w:rsidRDefault="009501D8" w:rsidP="009501D8">
      <w:pPr>
        <w:spacing w:after="120" w:line="240" w:lineRule="auto"/>
        <w:rPr>
          <w:rFonts w:ascii="Times New Roman" w:hAnsi="Times New Roman"/>
          <w:b/>
          <w:sz w:val="24"/>
          <w:szCs w:val="24"/>
        </w:rPr>
      </w:pPr>
    </w:p>
    <w:tbl>
      <w:tblPr>
        <w:tblpPr w:leftFromText="180" w:rightFromText="180" w:vertAnchor="text" w:tblpXSpec="center" w:tblpY="1"/>
        <w:tblOverlap w:val="neve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1"/>
        <w:gridCol w:w="1875"/>
        <w:gridCol w:w="4070"/>
        <w:gridCol w:w="1152"/>
        <w:gridCol w:w="778"/>
        <w:gridCol w:w="778"/>
        <w:gridCol w:w="778"/>
        <w:gridCol w:w="779"/>
        <w:gridCol w:w="778"/>
        <w:gridCol w:w="778"/>
        <w:gridCol w:w="779"/>
        <w:gridCol w:w="778"/>
        <w:gridCol w:w="778"/>
        <w:gridCol w:w="779"/>
        <w:gridCol w:w="7"/>
      </w:tblGrid>
      <w:tr w:rsidR="009501D8" w:rsidRPr="00F1647C" w14:paraId="2674D4F0" w14:textId="77777777" w:rsidTr="009501D8">
        <w:trPr>
          <w:trHeight w:val="107"/>
        </w:trPr>
        <w:tc>
          <w:tcPr>
            <w:tcW w:w="421" w:type="dxa"/>
            <w:shd w:val="clear" w:color="auto" w:fill="D9D9D9" w:themeFill="background1" w:themeFillShade="D9"/>
            <w:vAlign w:val="center"/>
          </w:tcPr>
          <w:p w14:paraId="5B2DA70B"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 п/п</w:t>
            </w:r>
          </w:p>
        </w:tc>
        <w:tc>
          <w:tcPr>
            <w:tcW w:w="1875" w:type="dxa"/>
            <w:shd w:val="clear" w:color="auto" w:fill="D9D9D9" w:themeFill="background1" w:themeFillShade="D9"/>
            <w:vAlign w:val="center"/>
          </w:tcPr>
          <w:p w14:paraId="016E29F1"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Наименование показателя</w:t>
            </w:r>
          </w:p>
        </w:tc>
        <w:tc>
          <w:tcPr>
            <w:tcW w:w="4070" w:type="dxa"/>
            <w:shd w:val="clear" w:color="auto" w:fill="D9D9D9" w:themeFill="background1" w:themeFillShade="D9"/>
            <w:vAlign w:val="center"/>
          </w:tcPr>
          <w:p w14:paraId="7A4BA6F6"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Описание показателя</w:t>
            </w:r>
          </w:p>
        </w:tc>
        <w:tc>
          <w:tcPr>
            <w:tcW w:w="1152" w:type="dxa"/>
            <w:shd w:val="clear" w:color="auto" w:fill="D9D9D9" w:themeFill="background1" w:themeFillShade="D9"/>
            <w:vAlign w:val="center"/>
          </w:tcPr>
          <w:p w14:paraId="43513636"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Единица измерения</w:t>
            </w:r>
          </w:p>
        </w:tc>
        <w:tc>
          <w:tcPr>
            <w:tcW w:w="7790" w:type="dxa"/>
            <w:gridSpan w:val="11"/>
            <w:shd w:val="clear" w:color="auto" w:fill="D9D9D9" w:themeFill="background1" w:themeFillShade="D9"/>
            <w:vAlign w:val="center"/>
          </w:tcPr>
          <w:p w14:paraId="1D998AF7"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Значение показателя на каждый год срока действия концессионного соглашения (срок достижения показателей – 31 декабря соответствующего года)</w:t>
            </w:r>
          </w:p>
        </w:tc>
      </w:tr>
      <w:tr w:rsidR="009501D8" w:rsidRPr="00F1647C" w14:paraId="62AE80AB" w14:textId="77777777" w:rsidTr="009501D8">
        <w:trPr>
          <w:gridAfter w:val="1"/>
          <w:wAfter w:w="7" w:type="dxa"/>
          <w:trHeight w:val="89"/>
        </w:trPr>
        <w:tc>
          <w:tcPr>
            <w:tcW w:w="421" w:type="dxa"/>
            <w:shd w:val="clear" w:color="auto" w:fill="D9D9D9" w:themeFill="background1" w:themeFillShade="D9"/>
            <w:vAlign w:val="center"/>
          </w:tcPr>
          <w:p w14:paraId="6B19BF4C"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w:t>
            </w:r>
          </w:p>
        </w:tc>
        <w:tc>
          <w:tcPr>
            <w:tcW w:w="1875" w:type="dxa"/>
            <w:shd w:val="clear" w:color="auto" w:fill="D9D9D9" w:themeFill="background1" w:themeFillShade="D9"/>
            <w:vAlign w:val="center"/>
          </w:tcPr>
          <w:p w14:paraId="55CCA4B8"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2</w:t>
            </w:r>
          </w:p>
        </w:tc>
        <w:tc>
          <w:tcPr>
            <w:tcW w:w="4070" w:type="dxa"/>
            <w:shd w:val="clear" w:color="auto" w:fill="D9D9D9" w:themeFill="background1" w:themeFillShade="D9"/>
            <w:vAlign w:val="center"/>
          </w:tcPr>
          <w:p w14:paraId="26D80614"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3</w:t>
            </w:r>
          </w:p>
        </w:tc>
        <w:tc>
          <w:tcPr>
            <w:tcW w:w="1152" w:type="dxa"/>
            <w:shd w:val="clear" w:color="auto" w:fill="D9D9D9" w:themeFill="background1" w:themeFillShade="D9"/>
            <w:vAlign w:val="center"/>
          </w:tcPr>
          <w:p w14:paraId="486E01EF"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4</w:t>
            </w:r>
          </w:p>
        </w:tc>
        <w:tc>
          <w:tcPr>
            <w:tcW w:w="778" w:type="dxa"/>
            <w:shd w:val="clear" w:color="auto" w:fill="D9D9D9" w:themeFill="background1" w:themeFillShade="D9"/>
            <w:vAlign w:val="center"/>
          </w:tcPr>
          <w:p w14:paraId="3F4D1167"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5</w:t>
            </w:r>
          </w:p>
        </w:tc>
        <w:tc>
          <w:tcPr>
            <w:tcW w:w="778" w:type="dxa"/>
            <w:shd w:val="clear" w:color="auto" w:fill="D9D9D9" w:themeFill="background1" w:themeFillShade="D9"/>
            <w:vAlign w:val="center"/>
          </w:tcPr>
          <w:p w14:paraId="0AA1859F"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6</w:t>
            </w:r>
          </w:p>
        </w:tc>
        <w:tc>
          <w:tcPr>
            <w:tcW w:w="778" w:type="dxa"/>
            <w:shd w:val="clear" w:color="auto" w:fill="D9D9D9" w:themeFill="background1" w:themeFillShade="D9"/>
            <w:vAlign w:val="center"/>
          </w:tcPr>
          <w:p w14:paraId="718FD922"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7</w:t>
            </w:r>
          </w:p>
        </w:tc>
        <w:tc>
          <w:tcPr>
            <w:tcW w:w="779" w:type="dxa"/>
            <w:shd w:val="clear" w:color="auto" w:fill="D9D9D9" w:themeFill="background1" w:themeFillShade="D9"/>
            <w:vAlign w:val="center"/>
          </w:tcPr>
          <w:p w14:paraId="3689EC48"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8</w:t>
            </w:r>
          </w:p>
        </w:tc>
        <w:tc>
          <w:tcPr>
            <w:tcW w:w="778" w:type="dxa"/>
            <w:shd w:val="clear" w:color="auto" w:fill="D9D9D9" w:themeFill="background1" w:themeFillShade="D9"/>
            <w:vAlign w:val="center"/>
          </w:tcPr>
          <w:p w14:paraId="643A549B"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9</w:t>
            </w:r>
          </w:p>
        </w:tc>
        <w:tc>
          <w:tcPr>
            <w:tcW w:w="778" w:type="dxa"/>
            <w:shd w:val="clear" w:color="auto" w:fill="D9D9D9" w:themeFill="background1" w:themeFillShade="D9"/>
            <w:vAlign w:val="center"/>
          </w:tcPr>
          <w:p w14:paraId="2CCC9EF8"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10</w:t>
            </w:r>
          </w:p>
        </w:tc>
        <w:tc>
          <w:tcPr>
            <w:tcW w:w="779" w:type="dxa"/>
            <w:shd w:val="clear" w:color="auto" w:fill="D9D9D9" w:themeFill="background1" w:themeFillShade="D9"/>
            <w:vAlign w:val="center"/>
          </w:tcPr>
          <w:p w14:paraId="40FB4FB5"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11</w:t>
            </w:r>
          </w:p>
        </w:tc>
        <w:tc>
          <w:tcPr>
            <w:tcW w:w="778" w:type="dxa"/>
            <w:shd w:val="clear" w:color="auto" w:fill="D9D9D9" w:themeFill="background1" w:themeFillShade="D9"/>
            <w:vAlign w:val="center"/>
          </w:tcPr>
          <w:p w14:paraId="042DB4C4"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12</w:t>
            </w:r>
          </w:p>
        </w:tc>
        <w:tc>
          <w:tcPr>
            <w:tcW w:w="778" w:type="dxa"/>
            <w:shd w:val="clear" w:color="auto" w:fill="D9D9D9" w:themeFill="background1" w:themeFillShade="D9"/>
            <w:vAlign w:val="center"/>
          </w:tcPr>
          <w:p w14:paraId="687C66CB"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13</w:t>
            </w:r>
          </w:p>
        </w:tc>
        <w:tc>
          <w:tcPr>
            <w:tcW w:w="779" w:type="dxa"/>
            <w:shd w:val="clear" w:color="auto" w:fill="D9D9D9" w:themeFill="background1" w:themeFillShade="D9"/>
            <w:vAlign w:val="center"/>
          </w:tcPr>
          <w:p w14:paraId="07805E4E"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i/>
              </w:rPr>
              <w:t>14</w:t>
            </w:r>
          </w:p>
        </w:tc>
      </w:tr>
      <w:tr w:rsidR="009501D8" w:rsidRPr="00F1647C" w14:paraId="4C44FA90" w14:textId="77777777" w:rsidTr="009501D8">
        <w:trPr>
          <w:gridAfter w:val="1"/>
          <w:wAfter w:w="7" w:type="dxa"/>
          <w:trHeight w:val="193"/>
        </w:trPr>
        <w:tc>
          <w:tcPr>
            <w:tcW w:w="421" w:type="dxa"/>
            <w:vMerge w:val="restart"/>
            <w:vAlign w:val="center"/>
          </w:tcPr>
          <w:p w14:paraId="5B8B1203"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1.</w:t>
            </w:r>
          </w:p>
        </w:tc>
        <w:tc>
          <w:tcPr>
            <w:tcW w:w="1875" w:type="dxa"/>
            <w:vMerge w:val="restart"/>
            <w:vAlign w:val="center"/>
          </w:tcPr>
          <w:p w14:paraId="013EDA88" w14:textId="77777777" w:rsidR="009501D8" w:rsidRPr="00F1647C" w:rsidRDefault="009501D8" w:rsidP="009501D8">
            <w:pPr>
              <w:spacing w:after="0" w:line="240" w:lineRule="auto"/>
              <w:rPr>
                <w:rFonts w:ascii="Times New Roman" w:hAnsi="Times New Roman"/>
              </w:rPr>
            </w:pPr>
            <w:r w:rsidRPr="00F1647C">
              <w:rPr>
                <w:rFonts w:ascii="Times New Roman" w:hAnsi="Times New Roman"/>
              </w:rPr>
              <w:t>Показатели надежности</w:t>
            </w:r>
          </w:p>
        </w:tc>
        <w:tc>
          <w:tcPr>
            <w:tcW w:w="4070" w:type="dxa"/>
            <w:vMerge w:val="restart"/>
            <w:vAlign w:val="center"/>
          </w:tcPr>
          <w:p w14:paraId="635233EC" w14:textId="77777777" w:rsidR="009501D8" w:rsidRPr="00F1647C" w:rsidRDefault="009501D8" w:rsidP="009501D8">
            <w:pPr>
              <w:spacing w:after="0" w:line="240" w:lineRule="auto"/>
              <w:contextualSpacing/>
              <w:rPr>
                <w:rFonts w:ascii="Times New Roman" w:hAnsi="Times New Roman"/>
              </w:rPr>
            </w:pPr>
            <w:r w:rsidRPr="00F1647C">
              <w:rPr>
                <w:rFonts w:ascii="Times New Roman" w:hAnsi="Times New Roman"/>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152" w:type="dxa"/>
            <w:vMerge w:val="restart"/>
            <w:vAlign w:val="center"/>
          </w:tcPr>
          <w:p w14:paraId="639EDE7E" w14:textId="77777777" w:rsidR="009501D8" w:rsidRPr="00F1647C" w:rsidRDefault="009501D8" w:rsidP="009501D8">
            <w:pPr>
              <w:spacing w:after="0" w:line="240" w:lineRule="auto"/>
              <w:contextualSpacing/>
              <w:jc w:val="center"/>
              <w:rPr>
                <w:rFonts w:ascii="Times New Roman" w:hAnsi="Times New Roman"/>
              </w:rPr>
            </w:pPr>
            <w:r w:rsidRPr="00F1647C">
              <w:rPr>
                <w:rFonts w:ascii="Times New Roman" w:hAnsi="Times New Roman"/>
              </w:rPr>
              <w:t>Ед./ Гкал/час</w:t>
            </w:r>
          </w:p>
        </w:tc>
        <w:tc>
          <w:tcPr>
            <w:tcW w:w="778" w:type="dxa"/>
            <w:shd w:val="clear" w:color="auto" w:fill="D9D9D9" w:themeFill="background1" w:themeFillShade="D9"/>
            <w:vAlign w:val="center"/>
          </w:tcPr>
          <w:p w14:paraId="60CA7372"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51BBB6ED"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29658C1F"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37BD5BED"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767C64B1"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1D2FD316"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4EC1C556"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7ABC65FB" w14:textId="77777777" w:rsidR="009501D8" w:rsidRPr="00F1647C" w:rsidRDefault="009501D8" w:rsidP="009501D8">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28A1440C"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4DBC4F8F" w14:textId="77777777" w:rsidR="009501D8" w:rsidRPr="00F1647C" w:rsidRDefault="009501D8" w:rsidP="009501D8">
            <w:pPr>
              <w:spacing w:after="0" w:line="240" w:lineRule="auto"/>
              <w:jc w:val="center"/>
              <w:rPr>
                <w:rFonts w:ascii="Times New Roman" w:hAnsi="Times New Roman"/>
                <w:bCs/>
                <w:lang w:val="en-US"/>
              </w:rPr>
            </w:pPr>
          </w:p>
        </w:tc>
      </w:tr>
      <w:tr w:rsidR="009501D8" w:rsidRPr="00F1647C" w14:paraId="58F91D5F" w14:textId="77777777" w:rsidTr="009501D8">
        <w:trPr>
          <w:gridAfter w:val="1"/>
          <w:wAfter w:w="7" w:type="dxa"/>
          <w:trHeight w:val="424"/>
        </w:trPr>
        <w:tc>
          <w:tcPr>
            <w:tcW w:w="421" w:type="dxa"/>
            <w:vMerge/>
            <w:vAlign w:val="center"/>
          </w:tcPr>
          <w:p w14:paraId="0D4D4972" w14:textId="77777777" w:rsidR="009501D8" w:rsidRPr="00F1647C" w:rsidRDefault="009501D8" w:rsidP="009501D8">
            <w:pPr>
              <w:spacing w:after="0" w:line="240" w:lineRule="auto"/>
              <w:jc w:val="center"/>
              <w:rPr>
                <w:rFonts w:ascii="Times New Roman" w:hAnsi="Times New Roman"/>
              </w:rPr>
            </w:pPr>
          </w:p>
        </w:tc>
        <w:tc>
          <w:tcPr>
            <w:tcW w:w="1875" w:type="dxa"/>
            <w:vMerge/>
            <w:vAlign w:val="center"/>
          </w:tcPr>
          <w:p w14:paraId="690759CD" w14:textId="77777777" w:rsidR="009501D8" w:rsidRPr="00F1647C" w:rsidRDefault="009501D8" w:rsidP="009501D8">
            <w:pPr>
              <w:spacing w:after="0" w:line="240" w:lineRule="auto"/>
              <w:jc w:val="center"/>
              <w:rPr>
                <w:rFonts w:ascii="Times New Roman" w:hAnsi="Times New Roman"/>
              </w:rPr>
            </w:pPr>
          </w:p>
        </w:tc>
        <w:tc>
          <w:tcPr>
            <w:tcW w:w="4070" w:type="dxa"/>
            <w:vMerge/>
            <w:vAlign w:val="center"/>
          </w:tcPr>
          <w:p w14:paraId="5A0D00F0" w14:textId="77777777" w:rsidR="009501D8" w:rsidRPr="00F1647C" w:rsidRDefault="009501D8" w:rsidP="009501D8">
            <w:pPr>
              <w:spacing w:after="0" w:line="240" w:lineRule="auto"/>
              <w:rPr>
                <w:rFonts w:ascii="Times New Roman" w:hAnsi="Times New Roman"/>
              </w:rPr>
            </w:pPr>
          </w:p>
        </w:tc>
        <w:tc>
          <w:tcPr>
            <w:tcW w:w="1152" w:type="dxa"/>
            <w:vMerge/>
            <w:vAlign w:val="center"/>
          </w:tcPr>
          <w:p w14:paraId="3FE9CD81" w14:textId="77777777" w:rsidR="009501D8" w:rsidRPr="00F1647C" w:rsidRDefault="009501D8" w:rsidP="009501D8">
            <w:pPr>
              <w:spacing w:after="0" w:line="240" w:lineRule="auto"/>
              <w:jc w:val="center"/>
              <w:rPr>
                <w:rFonts w:ascii="Times New Roman" w:hAnsi="Times New Roman"/>
              </w:rPr>
            </w:pPr>
          </w:p>
        </w:tc>
        <w:tc>
          <w:tcPr>
            <w:tcW w:w="778" w:type="dxa"/>
            <w:vAlign w:val="center"/>
          </w:tcPr>
          <w:p w14:paraId="077DB14C"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7C076581"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vAlign w:val="center"/>
          </w:tcPr>
          <w:p w14:paraId="42CE0F35"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9" w:type="dxa"/>
            <w:vAlign w:val="center"/>
          </w:tcPr>
          <w:p w14:paraId="762A3C24"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0</w:t>
            </w:r>
          </w:p>
        </w:tc>
        <w:tc>
          <w:tcPr>
            <w:tcW w:w="778" w:type="dxa"/>
            <w:shd w:val="clear" w:color="auto" w:fill="D9D9D9" w:themeFill="background1" w:themeFillShade="D9"/>
            <w:vAlign w:val="center"/>
          </w:tcPr>
          <w:p w14:paraId="4D5233C1"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6598448F"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1D8B0CCD"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7A76C8B2"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39FE45A8"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6AC31492" w14:textId="77777777" w:rsidR="009501D8" w:rsidRPr="00F1647C" w:rsidRDefault="009501D8" w:rsidP="009501D8">
            <w:pPr>
              <w:spacing w:after="0" w:line="240" w:lineRule="auto"/>
              <w:jc w:val="center"/>
              <w:rPr>
                <w:rFonts w:ascii="Times New Roman" w:hAnsi="Times New Roman"/>
              </w:rPr>
            </w:pPr>
          </w:p>
        </w:tc>
      </w:tr>
      <w:tr w:rsidR="009501D8" w:rsidRPr="00F1647C" w14:paraId="463D523F" w14:textId="77777777" w:rsidTr="009501D8">
        <w:trPr>
          <w:gridAfter w:val="1"/>
          <w:wAfter w:w="7" w:type="dxa"/>
          <w:trHeight w:val="135"/>
        </w:trPr>
        <w:tc>
          <w:tcPr>
            <w:tcW w:w="421" w:type="dxa"/>
            <w:vMerge w:val="restart"/>
            <w:shd w:val="clear" w:color="auto" w:fill="auto"/>
            <w:vAlign w:val="center"/>
          </w:tcPr>
          <w:p w14:paraId="67E8BAC6" w14:textId="77777777" w:rsidR="009501D8" w:rsidRPr="00F1647C" w:rsidRDefault="009501D8" w:rsidP="009501D8">
            <w:pPr>
              <w:spacing w:after="0" w:line="240" w:lineRule="auto"/>
              <w:jc w:val="center"/>
              <w:rPr>
                <w:rFonts w:ascii="Times New Roman" w:hAnsi="Times New Roman"/>
              </w:rPr>
            </w:pPr>
            <w:r w:rsidRPr="00F1647C">
              <w:rPr>
                <w:rFonts w:ascii="Times New Roman" w:hAnsi="Times New Roman"/>
              </w:rPr>
              <w:t>2.</w:t>
            </w:r>
          </w:p>
        </w:tc>
        <w:tc>
          <w:tcPr>
            <w:tcW w:w="1875" w:type="dxa"/>
            <w:vMerge w:val="restart"/>
            <w:shd w:val="clear" w:color="auto" w:fill="auto"/>
            <w:vAlign w:val="center"/>
          </w:tcPr>
          <w:p w14:paraId="66522208" w14:textId="77777777" w:rsidR="009501D8" w:rsidRPr="00F1647C" w:rsidRDefault="009501D8" w:rsidP="009501D8">
            <w:pPr>
              <w:spacing w:after="0" w:line="240" w:lineRule="auto"/>
              <w:rPr>
                <w:rFonts w:ascii="Times New Roman" w:hAnsi="Times New Roman"/>
              </w:rPr>
            </w:pPr>
            <w:r w:rsidRPr="00F1647C">
              <w:rPr>
                <w:rFonts w:ascii="Times New Roman" w:hAnsi="Times New Roman"/>
              </w:rPr>
              <w:t>Показатели энергетической эффективности объектов теплоснабжения</w:t>
            </w:r>
          </w:p>
        </w:tc>
        <w:tc>
          <w:tcPr>
            <w:tcW w:w="4070" w:type="dxa"/>
            <w:vMerge w:val="restart"/>
            <w:vAlign w:val="center"/>
          </w:tcPr>
          <w:p w14:paraId="77F08084" w14:textId="77777777" w:rsidR="009501D8" w:rsidRPr="00F1647C" w:rsidRDefault="009501D8" w:rsidP="009501D8">
            <w:pPr>
              <w:autoSpaceDE w:val="0"/>
              <w:adjustRightInd w:val="0"/>
              <w:spacing w:after="0" w:line="240" w:lineRule="auto"/>
              <w:rPr>
                <w:rFonts w:ascii="Times New Roman" w:hAnsi="Times New Roman"/>
              </w:rPr>
            </w:pPr>
            <w:r w:rsidRPr="00F1647C">
              <w:rPr>
                <w:rFonts w:ascii="Times New Roman" w:hAnsi="Times New Roman"/>
              </w:rPr>
              <w:t>Удельный расход топлива на производство единицы тепловой энергии, отпускаемой с коллекторов источников тепловой энергии</w:t>
            </w:r>
          </w:p>
        </w:tc>
        <w:tc>
          <w:tcPr>
            <w:tcW w:w="1152" w:type="dxa"/>
            <w:vMerge w:val="restart"/>
            <w:vAlign w:val="center"/>
          </w:tcPr>
          <w:p w14:paraId="607F5292" w14:textId="77777777" w:rsidR="009501D8" w:rsidRPr="00F1647C" w:rsidRDefault="009501D8" w:rsidP="009501D8">
            <w:pPr>
              <w:spacing w:after="0" w:line="240" w:lineRule="auto"/>
              <w:jc w:val="center"/>
              <w:rPr>
                <w:rFonts w:ascii="Times New Roman" w:hAnsi="Times New Roman"/>
                <w:i/>
              </w:rPr>
            </w:pPr>
            <w:r w:rsidRPr="00F1647C">
              <w:rPr>
                <w:rFonts w:ascii="Times New Roman" w:hAnsi="Times New Roman"/>
              </w:rPr>
              <w:t>кг т.у.т./ Гкал</w:t>
            </w:r>
          </w:p>
        </w:tc>
        <w:tc>
          <w:tcPr>
            <w:tcW w:w="778" w:type="dxa"/>
            <w:shd w:val="clear" w:color="auto" w:fill="D9D9D9" w:themeFill="background1" w:themeFillShade="D9"/>
            <w:vAlign w:val="center"/>
          </w:tcPr>
          <w:p w14:paraId="0F8F8661"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2025</w:t>
            </w:r>
          </w:p>
        </w:tc>
        <w:tc>
          <w:tcPr>
            <w:tcW w:w="778" w:type="dxa"/>
            <w:shd w:val="clear" w:color="auto" w:fill="D9D9D9" w:themeFill="background1" w:themeFillShade="D9"/>
            <w:vAlign w:val="center"/>
          </w:tcPr>
          <w:p w14:paraId="1022FAD4"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2026</w:t>
            </w:r>
          </w:p>
        </w:tc>
        <w:tc>
          <w:tcPr>
            <w:tcW w:w="778" w:type="dxa"/>
            <w:shd w:val="clear" w:color="auto" w:fill="D9D9D9" w:themeFill="background1" w:themeFillShade="D9"/>
            <w:vAlign w:val="center"/>
          </w:tcPr>
          <w:p w14:paraId="28FD4459"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2027</w:t>
            </w:r>
          </w:p>
        </w:tc>
        <w:tc>
          <w:tcPr>
            <w:tcW w:w="779" w:type="dxa"/>
            <w:shd w:val="clear" w:color="auto" w:fill="D9D9D9" w:themeFill="background1" w:themeFillShade="D9"/>
            <w:vAlign w:val="center"/>
          </w:tcPr>
          <w:p w14:paraId="1733E00E" w14:textId="77777777" w:rsidR="009501D8" w:rsidRPr="00F1647C" w:rsidRDefault="009501D8" w:rsidP="009501D8">
            <w:pPr>
              <w:spacing w:after="0" w:line="240" w:lineRule="auto"/>
              <w:jc w:val="center"/>
              <w:rPr>
                <w:rFonts w:ascii="Times New Roman" w:hAnsi="Times New Roman"/>
                <w:bCs/>
                <w:lang w:val="en-US"/>
              </w:rPr>
            </w:pPr>
            <w:r w:rsidRPr="00F1647C">
              <w:rPr>
                <w:rFonts w:ascii="Times New Roman" w:hAnsi="Times New Roman"/>
              </w:rPr>
              <w:t>2028</w:t>
            </w:r>
          </w:p>
        </w:tc>
        <w:tc>
          <w:tcPr>
            <w:tcW w:w="778" w:type="dxa"/>
            <w:shd w:val="clear" w:color="auto" w:fill="D9D9D9" w:themeFill="background1" w:themeFillShade="D9"/>
            <w:vAlign w:val="center"/>
          </w:tcPr>
          <w:p w14:paraId="3C2724C5"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44BA6F6F"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3F51D54F" w14:textId="77777777" w:rsidR="009501D8" w:rsidRPr="00F1647C" w:rsidRDefault="009501D8" w:rsidP="009501D8">
            <w:pPr>
              <w:spacing w:after="0" w:line="240" w:lineRule="auto"/>
              <w:jc w:val="center"/>
              <w:rPr>
                <w:rFonts w:ascii="Times New Roman" w:hAnsi="Times New Roman"/>
                <w:bCs/>
                <w:lang w:val="en-US"/>
              </w:rPr>
            </w:pPr>
          </w:p>
        </w:tc>
        <w:tc>
          <w:tcPr>
            <w:tcW w:w="778" w:type="dxa"/>
            <w:shd w:val="clear" w:color="auto" w:fill="D9D9D9" w:themeFill="background1" w:themeFillShade="D9"/>
            <w:vAlign w:val="center"/>
          </w:tcPr>
          <w:p w14:paraId="41710553" w14:textId="77777777" w:rsidR="009501D8" w:rsidRPr="00F1647C" w:rsidRDefault="009501D8" w:rsidP="009501D8">
            <w:pPr>
              <w:spacing w:after="0" w:line="240" w:lineRule="auto"/>
              <w:jc w:val="center"/>
              <w:rPr>
                <w:rFonts w:ascii="Times New Roman" w:hAnsi="Times New Roman"/>
                <w:bCs/>
              </w:rPr>
            </w:pPr>
          </w:p>
        </w:tc>
        <w:tc>
          <w:tcPr>
            <w:tcW w:w="778" w:type="dxa"/>
            <w:shd w:val="clear" w:color="auto" w:fill="D9D9D9" w:themeFill="background1" w:themeFillShade="D9"/>
            <w:vAlign w:val="center"/>
          </w:tcPr>
          <w:p w14:paraId="27E621E3" w14:textId="77777777" w:rsidR="009501D8" w:rsidRPr="00F1647C" w:rsidRDefault="009501D8" w:rsidP="009501D8">
            <w:pPr>
              <w:spacing w:after="0" w:line="240" w:lineRule="auto"/>
              <w:jc w:val="center"/>
              <w:rPr>
                <w:rFonts w:ascii="Times New Roman" w:hAnsi="Times New Roman"/>
                <w:bCs/>
                <w:lang w:val="en-US"/>
              </w:rPr>
            </w:pPr>
          </w:p>
        </w:tc>
        <w:tc>
          <w:tcPr>
            <w:tcW w:w="779" w:type="dxa"/>
            <w:shd w:val="clear" w:color="auto" w:fill="D9D9D9" w:themeFill="background1" w:themeFillShade="D9"/>
            <w:vAlign w:val="center"/>
          </w:tcPr>
          <w:p w14:paraId="42AEC80C" w14:textId="77777777" w:rsidR="009501D8" w:rsidRPr="00F1647C" w:rsidRDefault="009501D8" w:rsidP="009501D8">
            <w:pPr>
              <w:spacing w:after="0" w:line="240" w:lineRule="auto"/>
              <w:jc w:val="center"/>
              <w:rPr>
                <w:rFonts w:ascii="Times New Roman" w:hAnsi="Times New Roman"/>
                <w:bCs/>
                <w:lang w:val="en-US"/>
              </w:rPr>
            </w:pPr>
          </w:p>
        </w:tc>
      </w:tr>
      <w:tr w:rsidR="009501D8" w:rsidRPr="00F1647C" w14:paraId="479424A1" w14:textId="77777777" w:rsidTr="009501D8">
        <w:trPr>
          <w:gridAfter w:val="1"/>
          <w:wAfter w:w="7" w:type="dxa"/>
          <w:trHeight w:val="194"/>
        </w:trPr>
        <w:tc>
          <w:tcPr>
            <w:tcW w:w="421" w:type="dxa"/>
            <w:vMerge/>
            <w:shd w:val="clear" w:color="auto" w:fill="auto"/>
            <w:vAlign w:val="center"/>
          </w:tcPr>
          <w:p w14:paraId="39890537" w14:textId="77777777" w:rsidR="009501D8" w:rsidRPr="00F1647C" w:rsidRDefault="009501D8" w:rsidP="009501D8">
            <w:pPr>
              <w:spacing w:after="0" w:line="240" w:lineRule="auto"/>
              <w:jc w:val="center"/>
              <w:rPr>
                <w:rFonts w:ascii="Times New Roman" w:hAnsi="Times New Roman"/>
              </w:rPr>
            </w:pPr>
          </w:p>
        </w:tc>
        <w:tc>
          <w:tcPr>
            <w:tcW w:w="1875" w:type="dxa"/>
            <w:vMerge/>
            <w:shd w:val="clear" w:color="auto" w:fill="auto"/>
            <w:vAlign w:val="center"/>
          </w:tcPr>
          <w:p w14:paraId="5899F003" w14:textId="77777777" w:rsidR="009501D8" w:rsidRPr="00F1647C" w:rsidRDefault="009501D8" w:rsidP="009501D8">
            <w:pPr>
              <w:spacing w:after="0" w:line="240" w:lineRule="auto"/>
              <w:rPr>
                <w:rFonts w:ascii="Times New Roman" w:hAnsi="Times New Roman"/>
              </w:rPr>
            </w:pPr>
          </w:p>
        </w:tc>
        <w:tc>
          <w:tcPr>
            <w:tcW w:w="4070" w:type="dxa"/>
            <w:vMerge/>
            <w:vAlign w:val="center"/>
          </w:tcPr>
          <w:p w14:paraId="2499858C" w14:textId="77777777" w:rsidR="009501D8" w:rsidRPr="00F1647C" w:rsidRDefault="009501D8" w:rsidP="009501D8">
            <w:pPr>
              <w:spacing w:after="0" w:line="240" w:lineRule="auto"/>
              <w:rPr>
                <w:rFonts w:ascii="Times New Roman" w:hAnsi="Times New Roman"/>
              </w:rPr>
            </w:pPr>
          </w:p>
        </w:tc>
        <w:tc>
          <w:tcPr>
            <w:tcW w:w="1152" w:type="dxa"/>
            <w:vMerge/>
            <w:vAlign w:val="center"/>
          </w:tcPr>
          <w:p w14:paraId="30A51943"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auto"/>
            <w:vAlign w:val="center"/>
          </w:tcPr>
          <w:p w14:paraId="48C6EB2B" w14:textId="7E4CB956"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160,18</w:t>
            </w:r>
          </w:p>
        </w:tc>
        <w:tc>
          <w:tcPr>
            <w:tcW w:w="778" w:type="dxa"/>
            <w:shd w:val="clear" w:color="auto" w:fill="auto"/>
            <w:vAlign w:val="center"/>
          </w:tcPr>
          <w:p w14:paraId="1238A392" w14:textId="20AAD14B"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160,18</w:t>
            </w:r>
          </w:p>
        </w:tc>
        <w:tc>
          <w:tcPr>
            <w:tcW w:w="778" w:type="dxa"/>
            <w:shd w:val="clear" w:color="auto" w:fill="auto"/>
            <w:vAlign w:val="center"/>
          </w:tcPr>
          <w:p w14:paraId="21E7CE70" w14:textId="33BA5ECD" w:rsidR="009501D8" w:rsidRPr="00F1647C" w:rsidRDefault="009501D8" w:rsidP="009501D8">
            <w:pPr>
              <w:spacing w:after="0" w:line="240" w:lineRule="auto"/>
              <w:jc w:val="center"/>
              <w:rPr>
                <w:rFonts w:ascii="Times New Roman" w:hAnsi="Times New Roman"/>
                <w:iCs/>
                <w:lang w:eastAsia="ru-RU"/>
              </w:rPr>
            </w:pPr>
            <w:r>
              <w:rPr>
                <w:rFonts w:ascii="Times New Roman" w:hAnsi="Times New Roman"/>
                <w:sz w:val="24"/>
                <w:szCs w:val="24"/>
              </w:rPr>
              <w:t>160,18</w:t>
            </w:r>
          </w:p>
        </w:tc>
        <w:tc>
          <w:tcPr>
            <w:tcW w:w="779" w:type="dxa"/>
            <w:shd w:val="clear" w:color="auto" w:fill="auto"/>
            <w:vAlign w:val="center"/>
          </w:tcPr>
          <w:p w14:paraId="54E77395" w14:textId="45532944" w:rsidR="009501D8" w:rsidRPr="00F1647C" w:rsidRDefault="009501D8" w:rsidP="009501D8">
            <w:pPr>
              <w:spacing w:after="0" w:line="240" w:lineRule="auto"/>
              <w:jc w:val="center"/>
              <w:rPr>
                <w:rFonts w:ascii="Times New Roman" w:hAnsi="Times New Roman"/>
              </w:rPr>
            </w:pPr>
            <w:r>
              <w:rPr>
                <w:rFonts w:ascii="Times New Roman" w:hAnsi="Times New Roman"/>
                <w:sz w:val="24"/>
                <w:szCs w:val="24"/>
              </w:rPr>
              <w:t>160,18</w:t>
            </w:r>
          </w:p>
        </w:tc>
        <w:tc>
          <w:tcPr>
            <w:tcW w:w="778" w:type="dxa"/>
            <w:shd w:val="clear" w:color="auto" w:fill="D9D9D9" w:themeFill="background1" w:themeFillShade="D9"/>
            <w:vAlign w:val="center"/>
          </w:tcPr>
          <w:p w14:paraId="4E49ED40"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051F8D17"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267460DB"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59B47F8F" w14:textId="77777777" w:rsidR="009501D8" w:rsidRPr="00F1647C" w:rsidRDefault="009501D8" w:rsidP="009501D8">
            <w:pPr>
              <w:spacing w:after="0" w:line="240" w:lineRule="auto"/>
              <w:jc w:val="center"/>
              <w:rPr>
                <w:rFonts w:ascii="Times New Roman" w:hAnsi="Times New Roman"/>
              </w:rPr>
            </w:pPr>
          </w:p>
        </w:tc>
        <w:tc>
          <w:tcPr>
            <w:tcW w:w="778" w:type="dxa"/>
            <w:shd w:val="clear" w:color="auto" w:fill="D9D9D9" w:themeFill="background1" w:themeFillShade="D9"/>
            <w:vAlign w:val="center"/>
          </w:tcPr>
          <w:p w14:paraId="7C8E6E28" w14:textId="77777777" w:rsidR="009501D8" w:rsidRPr="00F1647C" w:rsidRDefault="009501D8" w:rsidP="009501D8">
            <w:pPr>
              <w:spacing w:after="0" w:line="240" w:lineRule="auto"/>
              <w:jc w:val="center"/>
              <w:rPr>
                <w:rFonts w:ascii="Times New Roman" w:hAnsi="Times New Roman"/>
              </w:rPr>
            </w:pPr>
          </w:p>
        </w:tc>
        <w:tc>
          <w:tcPr>
            <w:tcW w:w="779" w:type="dxa"/>
            <w:shd w:val="clear" w:color="auto" w:fill="D9D9D9" w:themeFill="background1" w:themeFillShade="D9"/>
            <w:vAlign w:val="center"/>
          </w:tcPr>
          <w:p w14:paraId="7F24F33B" w14:textId="77777777" w:rsidR="009501D8" w:rsidRPr="00F1647C" w:rsidRDefault="009501D8" w:rsidP="009501D8">
            <w:pPr>
              <w:spacing w:after="0" w:line="240" w:lineRule="auto"/>
              <w:jc w:val="center"/>
              <w:rPr>
                <w:rFonts w:ascii="Times New Roman" w:hAnsi="Times New Roman"/>
              </w:rPr>
            </w:pPr>
          </w:p>
        </w:tc>
      </w:tr>
    </w:tbl>
    <w:p w14:paraId="194E1A9E" w14:textId="77777777" w:rsidR="009501D8" w:rsidRDefault="009501D8" w:rsidP="009501D8">
      <w:pPr>
        <w:spacing w:after="200" w:line="240" w:lineRule="auto"/>
        <w:jc w:val="both"/>
        <w:rPr>
          <w:rFonts w:ascii="Times New Roman" w:hAnsi="Times New Roman"/>
          <w:sz w:val="24"/>
          <w:szCs w:val="24"/>
        </w:rPr>
      </w:pPr>
    </w:p>
    <w:p w14:paraId="0514E76C" w14:textId="77777777" w:rsidR="009501D8" w:rsidRDefault="009501D8" w:rsidP="0078174A">
      <w:pPr>
        <w:spacing w:after="200" w:line="240" w:lineRule="auto"/>
        <w:jc w:val="both"/>
        <w:rPr>
          <w:rFonts w:ascii="Times New Roman" w:hAnsi="Times New Roman"/>
          <w:sz w:val="24"/>
          <w:szCs w:val="24"/>
        </w:rPr>
      </w:pPr>
    </w:p>
    <w:tbl>
      <w:tblPr>
        <w:tblStyle w:val="af4"/>
        <w:tblW w:w="13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656"/>
        <w:gridCol w:w="4720"/>
      </w:tblGrid>
      <w:tr w:rsidR="00BA150B" w:rsidRPr="00B523AE" w14:paraId="3950558C" w14:textId="77777777" w:rsidTr="00FA6DBC">
        <w:trPr>
          <w:trHeight w:val="719"/>
          <w:jc w:val="center"/>
        </w:trPr>
        <w:tc>
          <w:tcPr>
            <w:tcW w:w="4232" w:type="dxa"/>
          </w:tcPr>
          <w:p w14:paraId="6CE6FB39" w14:textId="77777777" w:rsidR="00BA150B" w:rsidRPr="00B523AE" w:rsidRDefault="00BA150B" w:rsidP="00FA6DBC">
            <w:pPr>
              <w:spacing w:after="0" w:line="240" w:lineRule="auto"/>
              <w:ind w:left="0" w:firstLine="0"/>
              <w:jc w:val="center"/>
              <w:rPr>
                <w:rFonts w:ascii="Times New Roman" w:hAnsi="Times New Roman"/>
                <w:b/>
                <w:sz w:val="24"/>
                <w:szCs w:val="24"/>
              </w:rPr>
            </w:pPr>
          </w:p>
          <w:p w14:paraId="7440A620"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4656" w:type="dxa"/>
          </w:tcPr>
          <w:p w14:paraId="6F321388" w14:textId="77777777" w:rsidR="00BA150B" w:rsidRPr="00B523AE" w:rsidRDefault="00BA150B" w:rsidP="00FA6DBC">
            <w:pPr>
              <w:spacing w:after="0" w:line="240" w:lineRule="auto"/>
              <w:ind w:left="0" w:firstLine="0"/>
              <w:jc w:val="center"/>
              <w:rPr>
                <w:rFonts w:ascii="Times New Roman" w:hAnsi="Times New Roman"/>
                <w:b/>
                <w:sz w:val="24"/>
                <w:szCs w:val="24"/>
              </w:rPr>
            </w:pPr>
          </w:p>
          <w:p w14:paraId="6F2436A0" w14:textId="77777777" w:rsidR="00BA150B" w:rsidRPr="00B523AE" w:rsidRDefault="00BA150B" w:rsidP="00FA6DBC">
            <w:pPr>
              <w:spacing w:after="0" w:line="240" w:lineRule="auto"/>
              <w:ind w:left="0" w:firstLine="0"/>
              <w:jc w:val="center"/>
              <w:rPr>
                <w:rFonts w:ascii="Times New Roman" w:hAnsi="Times New Roman"/>
                <w:b/>
                <w:sz w:val="24"/>
                <w:szCs w:val="24"/>
              </w:rPr>
            </w:pPr>
            <w:r w:rsidRPr="00B523AE">
              <w:rPr>
                <w:rFonts w:ascii="Times New Roman" w:hAnsi="Times New Roman"/>
                <w:b/>
                <w:sz w:val="24"/>
                <w:szCs w:val="24"/>
              </w:rPr>
              <w:t>ПОДПИСИ СТОРОН</w:t>
            </w:r>
          </w:p>
        </w:tc>
        <w:tc>
          <w:tcPr>
            <w:tcW w:w="4720" w:type="dxa"/>
          </w:tcPr>
          <w:p w14:paraId="5B507975" w14:textId="77777777" w:rsidR="00BA150B" w:rsidRPr="00B523AE" w:rsidRDefault="00BA150B" w:rsidP="00FA6DBC">
            <w:pPr>
              <w:spacing w:after="0" w:line="240" w:lineRule="auto"/>
              <w:ind w:left="0" w:firstLine="0"/>
              <w:jc w:val="center"/>
              <w:rPr>
                <w:rFonts w:ascii="Times New Roman" w:hAnsi="Times New Roman"/>
                <w:b/>
                <w:sz w:val="24"/>
                <w:szCs w:val="24"/>
              </w:rPr>
            </w:pPr>
          </w:p>
        </w:tc>
      </w:tr>
      <w:tr w:rsidR="00BA150B" w:rsidRPr="00B523AE" w14:paraId="75FBD4AF" w14:textId="77777777" w:rsidTr="00FA6DBC">
        <w:trPr>
          <w:trHeight w:val="378"/>
          <w:jc w:val="center"/>
        </w:trPr>
        <w:tc>
          <w:tcPr>
            <w:tcW w:w="4232" w:type="dxa"/>
          </w:tcPr>
          <w:p w14:paraId="59EE9FBE"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Субъект</w:t>
            </w:r>
          </w:p>
        </w:tc>
        <w:tc>
          <w:tcPr>
            <w:tcW w:w="4656" w:type="dxa"/>
          </w:tcPr>
          <w:p w14:paraId="32732B98"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Концедент</w:t>
            </w:r>
          </w:p>
        </w:tc>
        <w:tc>
          <w:tcPr>
            <w:tcW w:w="4720" w:type="dxa"/>
          </w:tcPr>
          <w:p w14:paraId="075C2B75"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Концессионер</w:t>
            </w:r>
          </w:p>
        </w:tc>
      </w:tr>
      <w:tr w:rsidR="00BA150B" w:rsidRPr="00B523AE" w14:paraId="5CB33B67" w14:textId="77777777" w:rsidTr="00FA6DBC">
        <w:trPr>
          <w:trHeight w:val="1165"/>
          <w:jc w:val="center"/>
        </w:trPr>
        <w:tc>
          <w:tcPr>
            <w:tcW w:w="4232" w:type="dxa"/>
          </w:tcPr>
          <w:p w14:paraId="591B2BB8"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Правительство Смоленской области</w:t>
            </w:r>
          </w:p>
        </w:tc>
        <w:tc>
          <w:tcPr>
            <w:tcW w:w="4656" w:type="dxa"/>
          </w:tcPr>
          <w:p w14:paraId="02690C49"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B523AE">
              <w:rPr>
                <w:rFonts w:ascii="Times New Roman" w:hAnsi="Times New Roman"/>
                <w:sz w:val="24"/>
                <w:szCs w:val="24"/>
              </w:rPr>
              <w:t xml:space="preserve"> Смоленской области</w:t>
            </w:r>
          </w:p>
        </w:tc>
        <w:tc>
          <w:tcPr>
            <w:tcW w:w="4720" w:type="dxa"/>
          </w:tcPr>
          <w:p w14:paraId="13090937"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BA150B" w:rsidRPr="00B523AE" w14:paraId="14A88BD3" w14:textId="77777777" w:rsidTr="00FA6DBC">
        <w:trPr>
          <w:trHeight w:val="791"/>
          <w:jc w:val="center"/>
        </w:trPr>
        <w:tc>
          <w:tcPr>
            <w:tcW w:w="4232" w:type="dxa"/>
          </w:tcPr>
          <w:p w14:paraId="62FAC6A4"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Губернатор Смоленской области</w:t>
            </w:r>
          </w:p>
        </w:tc>
        <w:tc>
          <w:tcPr>
            <w:tcW w:w="4656" w:type="dxa"/>
          </w:tcPr>
          <w:p w14:paraId="49A374D1"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4720" w:type="dxa"/>
          </w:tcPr>
          <w:p w14:paraId="1EC55DB4"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Генеральный директор ООО «Смоленскрегионтеплоэнерго»</w:t>
            </w:r>
          </w:p>
        </w:tc>
      </w:tr>
      <w:tr w:rsidR="00BA150B" w:rsidRPr="00B523AE" w14:paraId="49323BB1" w14:textId="77777777" w:rsidTr="00FA6DBC">
        <w:trPr>
          <w:trHeight w:val="791"/>
          <w:jc w:val="center"/>
        </w:trPr>
        <w:tc>
          <w:tcPr>
            <w:tcW w:w="4232" w:type="dxa"/>
            <w:tcMar>
              <w:left w:w="57" w:type="dxa"/>
              <w:right w:w="57" w:type="dxa"/>
            </w:tcMar>
          </w:tcPr>
          <w:p w14:paraId="2108D16E" w14:textId="77777777" w:rsidR="00BA150B" w:rsidRPr="00B523AE" w:rsidRDefault="00BA150B" w:rsidP="00FA6DBC">
            <w:pPr>
              <w:spacing w:after="0" w:line="240" w:lineRule="auto"/>
              <w:ind w:left="0" w:firstLine="0"/>
              <w:rPr>
                <w:rFonts w:ascii="Times New Roman" w:hAnsi="Times New Roman"/>
                <w:sz w:val="24"/>
                <w:szCs w:val="24"/>
              </w:rPr>
            </w:pPr>
          </w:p>
          <w:p w14:paraId="6A573024" w14:textId="77777777" w:rsidR="00BA150B" w:rsidRPr="00B523AE" w:rsidRDefault="00BA150B" w:rsidP="00FA6DBC">
            <w:pPr>
              <w:spacing w:after="0" w:line="240" w:lineRule="auto"/>
              <w:ind w:left="0" w:firstLine="0"/>
              <w:rPr>
                <w:rFonts w:ascii="Times New Roman" w:hAnsi="Times New Roman"/>
                <w:sz w:val="24"/>
                <w:szCs w:val="24"/>
              </w:rPr>
            </w:pPr>
          </w:p>
          <w:p w14:paraId="2DDEC459"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__________________В.Н. Анохин</w:t>
            </w:r>
          </w:p>
        </w:tc>
        <w:tc>
          <w:tcPr>
            <w:tcW w:w="4656" w:type="dxa"/>
            <w:tcMar>
              <w:left w:w="57" w:type="dxa"/>
              <w:right w:w="57" w:type="dxa"/>
            </w:tcMar>
          </w:tcPr>
          <w:p w14:paraId="561F5A0E" w14:textId="77777777" w:rsidR="00BA150B" w:rsidRPr="00B523AE" w:rsidRDefault="00BA150B" w:rsidP="00FA6DBC">
            <w:pPr>
              <w:spacing w:after="0" w:line="240" w:lineRule="auto"/>
              <w:ind w:left="0" w:firstLine="0"/>
              <w:rPr>
                <w:rFonts w:ascii="Times New Roman" w:hAnsi="Times New Roman"/>
                <w:sz w:val="24"/>
                <w:szCs w:val="24"/>
              </w:rPr>
            </w:pPr>
          </w:p>
          <w:p w14:paraId="0BCEAF1E" w14:textId="77777777" w:rsidR="00BA150B" w:rsidRPr="00B523AE" w:rsidRDefault="00BA150B" w:rsidP="00FA6DBC">
            <w:pPr>
              <w:spacing w:after="0" w:line="240" w:lineRule="auto"/>
              <w:ind w:left="0" w:firstLine="0"/>
              <w:rPr>
                <w:rFonts w:ascii="Times New Roman" w:hAnsi="Times New Roman"/>
                <w:sz w:val="24"/>
                <w:szCs w:val="24"/>
              </w:rPr>
            </w:pPr>
          </w:p>
          <w:p w14:paraId="1320D82F"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______________А.А. Царев</w:t>
            </w:r>
          </w:p>
        </w:tc>
        <w:tc>
          <w:tcPr>
            <w:tcW w:w="4720" w:type="dxa"/>
            <w:tcMar>
              <w:left w:w="57" w:type="dxa"/>
              <w:right w:w="57" w:type="dxa"/>
            </w:tcMar>
          </w:tcPr>
          <w:p w14:paraId="6E124515" w14:textId="77777777" w:rsidR="00BA150B" w:rsidRPr="00B523AE" w:rsidRDefault="00BA150B" w:rsidP="00FA6DBC">
            <w:pPr>
              <w:spacing w:after="0" w:line="240" w:lineRule="auto"/>
              <w:ind w:left="0" w:firstLine="0"/>
              <w:rPr>
                <w:rFonts w:ascii="Times New Roman" w:hAnsi="Times New Roman"/>
                <w:sz w:val="24"/>
                <w:szCs w:val="24"/>
              </w:rPr>
            </w:pPr>
          </w:p>
          <w:p w14:paraId="4DF137CE" w14:textId="77777777" w:rsidR="00BA150B" w:rsidRPr="00B523AE" w:rsidRDefault="00BA150B" w:rsidP="00FA6DBC">
            <w:pPr>
              <w:spacing w:after="0" w:line="240" w:lineRule="auto"/>
              <w:ind w:left="0" w:firstLine="0"/>
              <w:rPr>
                <w:rFonts w:ascii="Times New Roman" w:hAnsi="Times New Roman"/>
                <w:sz w:val="24"/>
                <w:szCs w:val="24"/>
              </w:rPr>
            </w:pPr>
          </w:p>
          <w:p w14:paraId="39F6B95F"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__________________Ю.Н. Пучков</w:t>
            </w:r>
          </w:p>
        </w:tc>
      </w:tr>
      <w:tr w:rsidR="00BA150B" w:rsidRPr="00B523AE" w14:paraId="3DA5350E" w14:textId="77777777" w:rsidTr="00FA6DBC">
        <w:trPr>
          <w:trHeight w:val="263"/>
          <w:jc w:val="center"/>
        </w:trPr>
        <w:tc>
          <w:tcPr>
            <w:tcW w:w="4232" w:type="dxa"/>
          </w:tcPr>
          <w:p w14:paraId="2728C866" w14:textId="77777777" w:rsidR="00BA150B" w:rsidRPr="00B523AE" w:rsidRDefault="00BA150B" w:rsidP="00FA6DBC">
            <w:pPr>
              <w:spacing w:after="0" w:line="240" w:lineRule="auto"/>
              <w:ind w:left="0" w:firstLine="0"/>
              <w:rPr>
                <w:rFonts w:ascii="Times New Roman" w:hAnsi="Times New Roman"/>
              </w:rPr>
            </w:pPr>
            <w:r w:rsidRPr="00B523AE">
              <w:rPr>
                <w:rFonts w:ascii="Times New Roman" w:hAnsi="Times New Roman"/>
                <w:sz w:val="24"/>
                <w:szCs w:val="24"/>
              </w:rPr>
              <w:t>М.П.</w:t>
            </w:r>
          </w:p>
        </w:tc>
        <w:tc>
          <w:tcPr>
            <w:tcW w:w="4656" w:type="dxa"/>
          </w:tcPr>
          <w:p w14:paraId="629CB563"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4720" w:type="dxa"/>
          </w:tcPr>
          <w:p w14:paraId="30E789FB" w14:textId="77777777" w:rsidR="00BA150B" w:rsidRPr="00B523AE" w:rsidRDefault="00BA150B" w:rsidP="00FA6DBC">
            <w:pPr>
              <w:spacing w:after="0" w:line="240" w:lineRule="auto"/>
              <w:ind w:left="0" w:firstLine="0"/>
              <w:rPr>
                <w:rFonts w:ascii="Times New Roman" w:hAnsi="Times New Roman"/>
              </w:rPr>
            </w:pPr>
            <w:r w:rsidRPr="00B523AE">
              <w:rPr>
                <w:rFonts w:ascii="Times New Roman" w:hAnsi="Times New Roman"/>
                <w:sz w:val="24"/>
                <w:szCs w:val="24"/>
              </w:rPr>
              <w:t>М.П.</w:t>
            </w:r>
          </w:p>
        </w:tc>
      </w:tr>
    </w:tbl>
    <w:p w14:paraId="2E4E4C62" w14:textId="77777777" w:rsidR="00A808BF" w:rsidRPr="00237331" w:rsidRDefault="00A808BF" w:rsidP="0078174A">
      <w:pPr>
        <w:spacing w:after="200" w:line="240" w:lineRule="auto"/>
        <w:jc w:val="both"/>
        <w:rPr>
          <w:rFonts w:ascii="Times New Roman" w:hAnsi="Times New Roman"/>
          <w:sz w:val="24"/>
          <w:szCs w:val="24"/>
        </w:rPr>
        <w:sectPr w:rsidR="00A808BF" w:rsidRPr="00237331" w:rsidSect="001C022E">
          <w:pgSz w:w="16838" w:h="11906" w:orient="landscape"/>
          <w:pgMar w:top="1276" w:right="1134" w:bottom="850" w:left="1134" w:header="708" w:footer="708" w:gutter="0"/>
          <w:cols w:space="708"/>
          <w:docGrid w:linePitch="360"/>
        </w:sectPr>
      </w:pPr>
    </w:p>
    <w:p w14:paraId="2A19B913" w14:textId="32B52316" w:rsidR="005B3302" w:rsidRPr="00237331" w:rsidRDefault="005B3302" w:rsidP="0078174A">
      <w:pPr>
        <w:keepNext/>
        <w:widowControl w:val="0"/>
        <w:autoSpaceDE w:val="0"/>
        <w:autoSpaceDN w:val="0"/>
        <w:adjustRightInd w:val="0"/>
        <w:spacing w:after="120" w:line="240" w:lineRule="auto"/>
        <w:jc w:val="center"/>
        <w:rPr>
          <w:rFonts w:ascii="Times New Roman" w:eastAsia="Times New Roman" w:hAnsi="Times New Roman"/>
          <w:sz w:val="24"/>
          <w:szCs w:val="24"/>
          <w:lang w:eastAsia="ru-RU"/>
        </w:rPr>
      </w:pPr>
      <w:bookmarkStart w:id="1063" w:name="_Toc468217668"/>
      <w:bookmarkStart w:id="1064" w:name="_Toc468892635"/>
      <w:bookmarkStart w:id="1065" w:name="_Toc473692372"/>
      <w:bookmarkStart w:id="1066" w:name="_Toc476857553"/>
      <w:bookmarkStart w:id="1067" w:name="_Toc350977287"/>
      <w:bookmarkStart w:id="1068" w:name="_Toc481181858"/>
      <w:bookmarkStart w:id="1069" w:name="_Toc477970518"/>
      <w:r w:rsidRPr="00237331">
        <w:rPr>
          <w:rFonts w:ascii="Times New Roman" w:eastAsia="Times New Roman" w:hAnsi="Times New Roman"/>
          <w:b/>
          <w:sz w:val="24"/>
          <w:szCs w:val="24"/>
          <w:lang w:eastAsia="ru-RU"/>
        </w:rPr>
        <w:lastRenderedPageBreak/>
        <w:t xml:space="preserve">ПРИЛОЖЕНИЕ </w:t>
      </w:r>
      <w:bookmarkStart w:id="1070" w:name="Приложение6"/>
      <w:r w:rsidRPr="00237331">
        <w:rPr>
          <w:rFonts w:ascii="Times New Roman" w:eastAsia="Times New Roman" w:hAnsi="Times New Roman"/>
          <w:b/>
          <w:sz w:val="24"/>
          <w:szCs w:val="24"/>
          <w:lang w:eastAsia="ru-RU"/>
        </w:rPr>
        <w:t>6</w:t>
      </w:r>
      <w:bookmarkEnd w:id="1070"/>
      <w:r w:rsidRPr="00237331">
        <w:rPr>
          <w:rFonts w:ascii="Times New Roman" w:eastAsia="Times New Roman" w:hAnsi="Times New Roman"/>
          <w:sz w:val="24"/>
          <w:szCs w:val="24"/>
          <w:lang w:eastAsia="ru-RU"/>
        </w:rPr>
        <w:br/>
      </w:r>
      <w:r w:rsidR="00FE47C0" w:rsidRPr="00237331">
        <w:rPr>
          <w:rFonts w:ascii="Times New Roman" w:eastAsia="Times New Roman" w:hAnsi="Times New Roman"/>
          <w:sz w:val="24"/>
          <w:szCs w:val="24"/>
          <w:lang w:eastAsia="ru-RU"/>
        </w:rPr>
        <w:t xml:space="preserve">к концессионному соглашению </w:t>
      </w:r>
      <w:r w:rsidR="00FE47C0" w:rsidRPr="00237331">
        <w:rPr>
          <w:rFonts w:ascii="Times New Roman" w:hAnsi="Times New Roman"/>
          <w:sz w:val="24"/>
          <w:szCs w:val="24"/>
        </w:rPr>
        <w:t xml:space="preserve">в отношении объектов теплоснабжения, находящихся в собственности </w:t>
      </w:r>
      <w:r w:rsidR="00274CB8">
        <w:rPr>
          <w:rFonts w:ascii="Times New Roman" w:hAnsi="Times New Roman"/>
          <w:sz w:val="24"/>
          <w:szCs w:val="24"/>
        </w:rPr>
        <w:t>муниципального образования «</w:t>
      </w:r>
      <w:r w:rsidR="002F1EFC">
        <w:rPr>
          <w:rFonts w:ascii="Times New Roman" w:hAnsi="Times New Roman"/>
          <w:sz w:val="24"/>
          <w:szCs w:val="24"/>
        </w:rPr>
        <w:t>Сафоновский</w:t>
      </w:r>
      <w:r w:rsidR="002F1EFC" w:rsidRPr="005D2860">
        <w:rPr>
          <w:rFonts w:ascii="Times New Roman" w:hAnsi="Times New Roman"/>
          <w:sz w:val="24"/>
          <w:szCs w:val="24"/>
        </w:rPr>
        <w:t xml:space="preserve"> </w:t>
      </w:r>
      <w:r w:rsidR="00274CB8">
        <w:rPr>
          <w:rFonts w:ascii="Times New Roman" w:hAnsi="Times New Roman"/>
          <w:sz w:val="24"/>
          <w:szCs w:val="24"/>
        </w:rPr>
        <w:t>муниципальный округ»</w:t>
      </w:r>
      <w:r w:rsidR="004B2BED" w:rsidRPr="004B2BED">
        <w:rPr>
          <w:rFonts w:ascii="Times New Roman" w:hAnsi="Times New Roman"/>
          <w:sz w:val="24"/>
          <w:szCs w:val="24"/>
        </w:rPr>
        <w:t xml:space="preserve"> </w:t>
      </w:r>
      <w:r w:rsidR="00FE47C0" w:rsidRPr="00237331">
        <w:rPr>
          <w:rFonts w:ascii="Times New Roman" w:hAnsi="Times New Roman"/>
          <w:sz w:val="24"/>
          <w:szCs w:val="24"/>
        </w:rPr>
        <w:t>Смоленской области</w:t>
      </w:r>
    </w:p>
    <w:p w14:paraId="37DDC87F" w14:textId="77777777" w:rsidR="005B3302" w:rsidRPr="00237331" w:rsidRDefault="005B3302" w:rsidP="0078174A">
      <w:pPr>
        <w:pStyle w:val="af7"/>
        <w:spacing w:after="120" w:line="240" w:lineRule="auto"/>
        <w:rPr>
          <w:lang w:eastAsia="ru-RU"/>
        </w:rPr>
      </w:pPr>
      <w:bookmarkStart w:id="1071" w:name="_Toc484822143"/>
      <w:bookmarkStart w:id="1072" w:name="_Toc158211060"/>
      <w:r w:rsidRPr="00237331">
        <w:rPr>
          <w:lang w:eastAsia="ru-RU"/>
        </w:rPr>
        <w:t>Объем валовой выручки, получаемой Концессионером в рамках реализации Концессионного соглашения</w:t>
      </w:r>
      <w:bookmarkEnd w:id="1063"/>
      <w:bookmarkEnd w:id="1064"/>
      <w:bookmarkEnd w:id="1065"/>
      <w:bookmarkEnd w:id="1066"/>
      <w:bookmarkEnd w:id="1067"/>
      <w:bookmarkEnd w:id="1068"/>
      <w:bookmarkEnd w:id="1069"/>
      <w:bookmarkEnd w:id="1071"/>
      <w:bookmarkEnd w:id="1072"/>
    </w:p>
    <w:p w14:paraId="52618BA0" w14:textId="77777777" w:rsidR="005B3302" w:rsidRPr="00237331" w:rsidRDefault="005B3302" w:rsidP="0078174A">
      <w:pPr>
        <w:tabs>
          <w:tab w:val="left" w:pos="1134"/>
        </w:tabs>
        <w:autoSpaceDE w:val="0"/>
        <w:autoSpaceDN w:val="0"/>
        <w:spacing w:after="120" w:line="240" w:lineRule="auto"/>
        <w:jc w:val="both"/>
        <w:rPr>
          <w:rFonts w:ascii="Times New Roman" w:hAnsi="Times New Roman"/>
          <w:sz w:val="24"/>
          <w:szCs w:val="24"/>
          <w:lang w:eastAsia="ar-SA"/>
        </w:rPr>
      </w:pPr>
    </w:p>
    <w:p w14:paraId="49BF1F52" w14:textId="77777777" w:rsidR="00365DDA" w:rsidRDefault="00365DDA" w:rsidP="00BC07F4">
      <w:pPr>
        <w:numPr>
          <w:ilvl w:val="0"/>
          <w:numId w:val="82"/>
        </w:numPr>
        <w:autoSpaceDE w:val="0"/>
        <w:autoSpaceDN w:val="0"/>
        <w:spacing w:after="0" w:line="240" w:lineRule="auto"/>
        <w:ind w:left="357" w:hanging="357"/>
        <w:jc w:val="both"/>
        <w:rPr>
          <w:rFonts w:ascii="Times New Roman" w:hAnsi="Times New Roman"/>
          <w:sz w:val="24"/>
          <w:szCs w:val="24"/>
          <w:lang w:eastAsia="ar-SA"/>
        </w:rPr>
      </w:pPr>
      <w:r w:rsidRPr="00237331">
        <w:rPr>
          <w:rFonts w:ascii="Times New Roman" w:hAnsi="Times New Roman"/>
          <w:sz w:val="24"/>
          <w:szCs w:val="24"/>
          <w:lang w:eastAsia="ar-SA"/>
        </w:rPr>
        <w:t>Объем необходимой валовой выручки в сфере теплоснабжения на каждый год срока действия концессионного соглашения:</w:t>
      </w:r>
    </w:p>
    <w:p w14:paraId="44216BF3" w14:textId="77777777" w:rsidR="00365DDA" w:rsidRPr="0031313B" w:rsidRDefault="00365DDA" w:rsidP="00365DDA">
      <w:pPr>
        <w:autoSpaceDE w:val="0"/>
        <w:autoSpaceDN w:val="0"/>
        <w:spacing w:after="0" w:line="240" w:lineRule="auto"/>
        <w:ind w:left="357"/>
        <w:jc w:val="both"/>
        <w:rPr>
          <w:rFonts w:ascii="Times New Roman" w:hAnsi="Times New Roman"/>
          <w:sz w:val="24"/>
          <w:szCs w:val="24"/>
          <w:lang w:eastAsia="ar-SA"/>
        </w:rPr>
      </w:pPr>
    </w:p>
    <w:tbl>
      <w:tblPr>
        <w:tblW w:w="13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006"/>
        <w:gridCol w:w="1453"/>
        <w:gridCol w:w="1424"/>
        <w:gridCol w:w="1410"/>
        <w:gridCol w:w="1543"/>
        <w:gridCol w:w="682"/>
        <w:gridCol w:w="741"/>
        <w:gridCol w:w="828"/>
        <w:gridCol w:w="795"/>
        <w:gridCol w:w="811"/>
        <w:gridCol w:w="819"/>
        <w:gridCol w:w="822"/>
      </w:tblGrid>
      <w:tr w:rsidR="00C26E45" w:rsidRPr="003D424B" w14:paraId="38A122DD" w14:textId="77777777" w:rsidTr="00C26E45">
        <w:trPr>
          <w:trHeight w:val="251"/>
          <w:jc w:val="center"/>
        </w:trPr>
        <w:tc>
          <w:tcPr>
            <w:tcW w:w="2006" w:type="dxa"/>
            <w:vMerge w:val="restart"/>
            <w:vAlign w:val="center"/>
          </w:tcPr>
          <w:p w14:paraId="1E972BB0" w14:textId="77777777" w:rsidR="00C26E45" w:rsidRPr="003D424B" w:rsidRDefault="00C26E45" w:rsidP="00C26E45">
            <w:pPr>
              <w:pStyle w:val="TableParagraph"/>
              <w:rPr>
                <w:sz w:val="24"/>
                <w:szCs w:val="24"/>
              </w:rPr>
            </w:pPr>
            <w:r w:rsidRPr="003D424B">
              <w:rPr>
                <w:sz w:val="24"/>
                <w:szCs w:val="24"/>
              </w:rPr>
              <w:t>Объем расходов, тыс. руб. без НДС</w:t>
            </w:r>
          </w:p>
          <w:p w14:paraId="2873C885" w14:textId="77777777" w:rsidR="00C26E45" w:rsidRPr="003D424B" w:rsidRDefault="00C26E45" w:rsidP="00C26E45">
            <w:pPr>
              <w:pStyle w:val="TableParagraph"/>
              <w:rPr>
                <w:sz w:val="24"/>
                <w:szCs w:val="24"/>
              </w:rPr>
            </w:pPr>
          </w:p>
        </w:tc>
        <w:tc>
          <w:tcPr>
            <w:tcW w:w="1453" w:type="dxa"/>
            <w:shd w:val="clear" w:color="auto" w:fill="D9D9D9" w:themeFill="background1" w:themeFillShade="D9"/>
            <w:vAlign w:val="center"/>
          </w:tcPr>
          <w:p w14:paraId="7CE05806" w14:textId="77777777" w:rsidR="00C26E45" w:rsidRPr="00497E5F" w:rsidRDefault="00C26E45" w:rsidP="00C26E45">
            <w:pPr>
              <w:pStyle w:val="TableParagraph"/>
              <w:jc w:val="center"/>
              <w:rPr>
                <w:sz w:val="24"/>
                <w:szCs w:val="24"/>
              </w:rPr>
            </w:pPr>
            <w:r w:rsidRPr="00497E5F">
              <w:rPr>
                <w:sz w:val="24"/>
                <w:szCs w:val="24"/>
              </w:rPr>
              <w:t>2025</w:t>
            </w:r>
          </w:p>
        </w:tc>
        <w:tc>
          <w:tcPr>
            <w:tcW w:w="1424" w:type="dxa"/>
            <w:shd w:val="clear" w:color="auto" w:fill="D9D9D9" w:themeFill="background1" w:themeFillShade="D9"/>
            <w:vAlign w:val="center"/>
          </w:tcPr>
          <w:p w14:paraId="459DE9D9" w14:textId="77777777" w:rsidR="00C26E45" w:rsidRPr="00497E5F" w:rsidRDefault="00C26E45" w:rsidP="00C26E45">
            <w:pPr>
              <w:pStyle w:val="TableParagraph"/>
              <w:jc w:val="center"/>
              <w:rPr>
                <w:sz w:val="24"/>
                <w:szCs w:val="24"/>
              </w:rPr>
            </w:pPr>
            <w:r w:rsidRPr="00497E5F">
              <w:rPr>
                <w:sz w:val="24"/>
                <w:szCs w:val="24"/>
              </w:rPr>
              <w:t>2026</w:t>
            </w:r>
          </w:p>
        </w:tc>
        <w:tc>
          <w:tcPr>
            <w:tcW w:w="1410" w:type="dxa"/>
            <w:shd w:val="clear" w:color="auto" w:fill="D9D9D9" w:themeFill="background1" w:themeFillShade="D9"/>
            <w:vAlign w:val="center"/>
          </w:tcPr>
          <w:p w14:paraId="5620F37C" w14:textId="77777777" w:rsidR="00C26E45" w:rsidRPr="00497E5F" w:rsidRDefault="00C26E45" w:rsidP="00C26E45">
            <w:pPr>
              <w:pStyle w:val="TableParagraph"/>
              <w:jc w:val="center"/>
              <w:rPr>
                <w:sz w:val="24"/>
                <w:szCs w:val="24"/>
              </w:rPr>
            </w:pPr>
            <w:r w:rsidRPr="00497E5F">
              <w:rPr>
                <w:sz w:val="24"/>
                <w:szCs w:val="24"/>
              </w:rPr>
              <w:t>2027</w:t>
            </w:r>
          </w:p>
        </w:tc>
        <w:tc>
          <w:tcPr>
            <w:tcW w:w="1543" w:type="dxa"/>
            <w:shd w:val="clear" w:color="auto" w:fill="D9D9D9" w:themeFill="background1" w:themeFillShade="D9"/>
            <w:vAlign w:val="center"/>
          </w:tcPr>
          <w:p w14:paraId="4929CB17" w14:textId="77777777" w:rsidR="00C26E45" w:rsidRPr="00497E5F" w:rsidRDefault="00C26E45" w:rsidP="00C26E45">
            <w:pPr>
              <w:pStyle w:val="TableParagraph"/>
              <w:jc w:val="center"/>
              <w:rPr>
                <w:sz w:val="24"/>
                <w:szCs w:val="24"/>
              </w:rPr>
            </w:pPr>
            <w:r w:rsidRPr="00497E5F">
              <w:rPr>
                <w:sz w:val="24"/>
                <w:szCs w:val="24"/>
              </w:rPr>
              <w:t>2028</w:t>
            </w:r>
          </w:p>
        </w:tc>
        <w:tc>
          <w:tcPr>
            <w:tcW w:w="682" w:type="dxa"/>
            <w:shd w:val="clear" w:color="auto" w:fill="D9D9D9" w:themeFill="background1" w:themeFillShade="D9"/>
            <w:vAlign w:val="center"/>
          </w:tcPr>
          <w:p w14:paraId="63611289" w14:textId="77777777" w:rsidR="00C26E45" w:rsidRPr="003D424B" w:rsidRDefault="00C26E45" w:rsidP="00C26E45">
            <w:pPr>
              <w:pStyle w:val="TableParagraph"/>
              <w:jc w:val="center"/>
              <w:rPr>
                <w:b/>
                <w:sz w:val="24"/>
                <w:szCs w:val="24"/>
              </w:rPr>
            </w:pPr>
          </w:p>
        </w:tc>
        <w:tc>
          <w:tcPr>
            <w:tcW w:w="741" w:type="dxa"/>
            <w:shd w:val="clear" w:color="auto" w:fill="D9D9D9" w:themeFill="background1" w:themeFillShade="D9"/>
            <w:vAlign w:val="center"/>
          </w:tcPr>
          <w:p w14:paraId="1E11022A" w14:textId="77777777" w:rsidR="00C26E45" w:rsidRPr="003D424B" w:rsidRDefault="00C26E45" w:rsidP="00C26E45">
            <w:pPr>
              <w:pStyle w:val="TableParagraph"/>
              <w:jc w:val="center"/>
              <w:rPr>
                <w:b/>
                <w:sz w:val="24"/>
                <w:szCs w:val="24"/>
              </w:rPr>
            </w:pPr>
          </w:p>
        </w:tc>
        <w:tc>
          <w:tcPr>
            <w:tcW w:w="828" w:type="dxa"/>
            <w:shd w:val="clear" w:color="auto" w:fill="D9D9D9" w:themeFill="background1" w:themeFillShade="D9"/>
            <w:vAlign w:val="center"/>
          </w:tcPr>
          <w:p w14:paraId="0D8CCA6C" w14:textId="77777777" w:rsidR="00C26E45" w:rsidRPr="003D424B" w:rsidRDefault="00C26E45" w:rsidP="00C26E45">
            <w:pPr>
              <w:pStyle w:val="TableParagraph"/>
              <w:jc w:val="center"/>
              <w:rPr>
                <w:b/>
                <w:sz w:val="24"/>
                <w:szCs w:val="24"/>
              </w:rPr>
            </w:pPr>
          </w:p>
        </w:tc>
        <w:tc>
          <w:tcPr>
            <w:tcW w:w="795" w:type="dxa"/>
            <w:shd w:val="clear" w:color="auto" w:fill="D9D9D9" w:themeFill="background1" w:themeFillShade="D9"/>
            <w:vAlign w:val="center"/>
          </w:tcPr>
          <w:p w14:paraId="6D3E3772" w14:textId="77777777" w:rsidR="00C26E45" w:rsidRPr="003D424B" w:rsidRDefault="00C26E45" w:rsidP="00C26E45">
            <w:pPr>
              <w:pStyle w:val="TableParagraph"/>
              <w:jc w:val="center"/>
              <w:rPr>
                <w:b/>
                <w:sz w:val="24"/>
                <w:szCs w:val="24"/>
              </w:rPr>
            </w:pPr>
          </w:p>
        </w:tc>
        <w:tc>
          <w:tcPr>
            <w:tcW w:w="811" w:type="dxa"/>
            <w:shd w:val="clear" w:color="auto" w:fill="D9D9D9" w:themeFill="background1" w:themeFillShade="D9"/>
            <w:vAlign w:val="center"/>
          </w:tcPr>
          <w:p w14:paraId="06E202AF" w14:textId="77777777" w:rsidR="00C26E45" w:rsidRPr="003D424B" w:rsidRDefault="00C26E45" w:rsidP="00C26E45">
            <w:pPr>
              <w:pStyle w:val="TableParagraph"/>
              <w:jc w:val="center"/>
              <w:rPr>
                <w:b/>
                <w:sz w:val="24"/>
                <w:szCs w:val="24"/>
              </w:rPr>
            </w:pPr>
          </w:p>
        </w:tc>
        <w:tc>
          <w:tcPr>
            <w:tcW w:w="819" w:type="dxa"/>
            <w:shd w:val="clear" w:color="auto" w:fill="D9D9D9" w:themeFill="background1" w:themeFillShade="D9"/>
            <w:vAlign w:val="center"/>
          </w:tcPr>
          <w:p w14:paraId="278DA734" w14:textId="77777777" w:rsidR="00C26E45" w:rsidRPr="003D424B" w:rsidRDefault="00C26E45" w:rsidP="00C26E45">
            <w:pPr>
              <w:pStyle w:val="TableParagraph"/>
              <w:jc w:val="center"/>
              <w:rPr>
                <w:b/>
                <w:sz w:val="24"/>
                <w:szCs w:val="24"/>
              </w:rPr>
            </w:pPr>
          </w:p>
        </w:tc>
        <w:tc>
          <w:tcPr>
            <w:tcW w:w="822" w:type="dxa"/>
            <w:shd w:val="clear" w:color="auto" w:fill="D9D9D9" w:themeFill="background1" w:themeFillShade="D9"/>
          </w:tcPr>
          <w:p w14:paraId="00542F24" w14:textId="77777777" w:rsidR="00C26E45" w:rsidRDefault="00C26E45" w:rsidP="00C26E45">
            <w:pPr>
              <w:pStyle w:val="TableParagraph"/>
              <w:jc w:val="center"/>
              <w:rPr>
                <w:b/>
                <w:sz w:val="24"/>
                <w:szCs w:val="24"/>
              </w:rPr>
            </w:pPr>
          </w:p>
        </w:tc>
      </w:tr>
      <w:tr w:rsidR="00C26E45" w:rsidRPr="007B4A9E" w14:paraId="5F709A0F" w14:textId="77777777" w:rsidTr="00C26E45">
        <w:trPr>
          <w:trHeight w:val="675"/>
          <w:jc w:val="center"/>
        </w:trPr>
        <w:tc>
          <w:tcPr>
            <w:tcW w:w="2006" w:type="dxa"/>
            <w:vMerge/>
            <w:tcBorders>
              <w:top w:val="nil"/>
            </w:tcBorders>
            <w:vAlign w:val="center"/>
          </w:tcPr>
          <w:p w14:paraId="18C34744" w14:textId="77777777" w:rsidR="00C26E45" w:rsidRPr="007B4A9E" w:rsidRDefault="00C26E45" w:rsidP="00C26E45">
            <w:pPr>
              <w:spacing w:after="0" w:line="240" w:lineRule="auto"/>
              <w:rPr>
                <w:rFonts w:ascii="Times New Roman" w:hAnsi="Times New Roman"/>
                <w:sz w:val="24"/>
                <w:szCs w:val="24"/>
              </w:rPr>
            </w:pPr>
          </w:p>
        </w:tc>
        <w:tc>
          <w:tcPr>
            <w:tcW w:w="1453" w:type="dxa"/>
            <w:vAlign w:val="center"/>
          </w:tcPr>
          <w:p w14:paraId="1691A870" w14:textId="77777777" w:rsidR="00C26E45" w:rsidRPr="0057560B" w:rsidRDefault="00C26E45" w:rsidP="00C26E45">
            <w:pPr>
              <w:spacing w:after="0" w:line="240" w:lineRule="auto"/>
              <w:jc w:val="center"/>
              <w:rPr>
                <w:rFonts w:ascii="Times New Roman" w:hAnsi="Times New Roman"/>
                <w:sz w:val="24"/>
                <w:szCs w:val="24"/>
              </w:rPr>
            </w:pPr>
            <w:r w:rsidRPr="0057560B">
              <w:rPr>
                <w:rFonts w:ascii="Times New Roman" w:hAnsi="Times New Roman"/>
                <w:sz w:val="24"/>
                <w:szCs w:val="24"/>
              </w:rPr>
              <w:t>517 643,80</w:t>
            </w:r>
          </w:p>
        </w:tc>
        <w:tc>
          <w:tcPr>
            <w:tcW w:w="1424" w:type="dxa"/>
            <w:vAlign w:val="center"/>
          </w:tcPr>
          <w:p w14:paraId="6CF79505" w14:textId="77777777" w:rsidR="00C26E45" w:rsidRPr="0057560B" w:rsidRDefault="00C26E45" w:rsidP="00C26E45">
            <w:pPr>
              <w:spacing w:after="0" w:line="240" w:lineRule="auto"/>
              <w:jc w:val="center"/>
              <w:rPr>
                <w:rFonts w:ascii="Times New Roman" w:hAnsi="Times New Roman"/>
                <w:sz w:val="24"/>
                <w:szCs w:val="24"/>
              </w:rPr>
            </w:pPr>
            <w:r w:rsidRPr="0057560B">
              <w:rPr>
                <w:rFonts w:ascii="Times New Roman" w:hAnsi="Times New Roman"/>
                <w:sz w:val="24"/>
                <w:szCs w:val="24"/>
              </w:rPr>
              <w:t>571 354,89</w:t>
            </w:r>
          </w:p>
        </w:tc>
        <w:tc>
          <w:tcPr>
            <w:tcW w:w="1410" w:type="dxa"/>
            <w:vAlign w:val="center"/>
          </w:tcPr>
          <w:p w14:paraId="711CD3D4" w14:textId="77777777" w:rsidR="00C26E45" w:rsidRPr="0057560B" w:rsidRDefault="00C26E45" w:rsidP="00C26E45">
            <w:pPr>
              <w:spacing w:after="0" w:line="240" w:lineRule="auto"/>
              <w:jc w:val="center"/>
              <w:rPr>
                <w:rFonts w:ascii="Times New Roman" w:hAnsi="Times New Roman"/>
                <w:sz w:val="24"/>
                <w:szCs w:val="24"/>
              </w:rPr>
            </w:pPr>
            <w:r w:rsidRPr="0057560B">
              <w:rPr>
                <w:rFonts w:ascii="Times New Roman" w:hAnsi="Times New Roman"/>
                <w:sz w:val="24"/>
                <w:szCs w:val="24"/>
              </w:rPr>
              <w:t>611 912,84</w:t>
            </w:r>
          </w:p>
        </w:tc>
        <w:tc>
          <w:tcPr>
            <w:tcW w:w="1543" w:type="dxa"/>
            <w:vAlign w:val="center"/>
          </w:tcPr>
          <w:p w14:paraId="79F76552" w14:textId="77777777" w:rsidR="00C26E45" w:rsidRPr="0057560B" w:rsidRDefault="00C26E45" w:rsidP="00C26E45">
            <w:pPr>
              <w:spacing w:after="0" w:line="240" w:lineRule="auto"/>
              <w:jc w:val="center"/>
              <w:rPr>
                <w:rFonts w:ascii="Times New Roman" w:hAnsi="Times New Roman"/>
                <w:sz w:val="24"/>
                <w:szCs w:val="24"/>
              </w:rPr>
            </w:pPr>
            <w:r w:rsidRPr="0057560B">
              <w:rPr>
                <w:rFonts w:ascii="Times New Roman" w:hAnsi="Times New Roman"/>
                <w:sz w:val="24"/>
                <w:szCs w:val="24"/>
              </w:rPr>
              <w:t>647 534,36</w:t>
            </w:r>
          </w:p>
        </w:tc>
        <w:tc>
          <w:tcPr>
            <w:tcW w:w="682" w:type="dxa"/>
            <w:shd w:val="clear" w:color="auto" w:fill="D9D9D9" w:themeFill="background1" w:themeFillShade="D9"/>
            <w:vAlign w:val="center"/>
          </w:tcPr>
          <w:p w14:paraId="22F6FDFE" w14:textId="77777777" w:rsidR="00C26E45" w:rsidRPr="00101D02" w:rsidRDefault="00C26E45" w:rsidP="00C26E45">
            <w:pPr>
              <w:spacing w:after="0" w:line="240" w:lineRule="auto"/>
              <w:jc w:val="center"/>
              <w:rPr>
                <w:rFonts w:ascii="Times New Roman" w:hAnsi="Times New Roman"/>
                <w:sz w:val="24"/>
                <w:szCs w:val="24"/>
              </w:rPr>
            </w:pPr>
          </w:p>
        </w:tc>
        <w:tc>
          <w:tcPr>
            <w:tcW w:w="741" w:type="dxa"/>
            <w:shd w:val="clear" w:color="auto" w:fill="D9D9D9" w:themeFill="background1" w:themeFillShade="D9"/>
            <w:vAlign w:val="center"/>
          </w:tcPr>
          <w:p w14:paraId="787AAED8" w14:textId="77777777" w:rsidR="00C26E45" w:rsidRPr="00101D02" w:rsidRDefault="00C26E45" w:rsidP="00C26E45">
            <w:pPr>
              <w:spacing w:after="0" w:line="240" w:lineRule="auto"/>
              <w:jc w:val="center"/>
              <w:rPr>
                <w:rFonts w:ascii="Times New Roman" w:hAnsi="Times New Roman"/>
                <w:sz w:val="24"/>
                <w:szCs w:val="24"/>
              </w:rPr>
            </w:pPr>
          </w:p>
        </w:tc>
        <w:tc>
          <w:tcPr>
            <w:tcW w:w="828" w:type="dxa"/>
            <w:shd w:val="clear" w:color="auto" w:fill="D9D9D9" w:themeFill="background1" w:themeFillShade="D9"/>
            <w:vAlign w:val="center"/>
          </w:tcPr>
          <w:p w14:paraId="15928FCE" w14:textId="77777777" w:rsidR="00C26E45" w:rsidRPr="00FF50CB" w:rsidRDefault="00C26E45" w:rsidP="00C26E45">
            <w:pPr>
              <w:spacing w:after="0" w:line="240" w:lineRule="auto"/>
              <w:jc w:val="center"/>
              <w:rPr>
                <w:rFonts w:ascii="Times New Roman" w:hAnsi="Times New Roman"/>
                <w:sz w:val="24"/>
                <w:szCs w:val="24"/>
              </w:rPr>
            </w:pPr>
          </w:p>
        </w:tc>
        <w:tc>
          <w:tcPr>
            <w:tcW w:w="795" w:type="dxa"/>
            <w:shd w:val="clear" w:color="auto" w:fill="D9D9D9" w:themeFill="background1" w:themeFillShade="D9"/>
            <w:vAlign w:val="center"/>
          </w:tcPr>
          <w:p w14:paraId="32A384B7" w14:textId="77777777" w:rsidR="00C26E45" w:rsidRPr="00FF50CB" w:rsidRDefault="00C26E45" w:rsidP="00C26E45">
            <w:pPr>
              <w:spacing w:after="0" w:line="240" w:lineRule="auto"/>
              <w:jc w:val="center"/>
              <w:rPr>
                <w:rFonts w:ascii="Times New Roman" w:hAnsi="Times New Roman"/>
                <w:sz w:val="24"/>
                <w:szCs w:val="24"/>
              </w:rPr>
            </w:pPr>
          </w:p>
        </w:tc>
        <w:tc>
          <w:tcPr>
            <w:tcW w:w="811" w:type="dxa"/>
            <w:shd w:val="clear" w:color="auto" w:fill="D9D9D9" w:themeFill="background1" w:themeFillShade="D9"/>
            <w:vAlign w:val="center"/>
          </w:tcPr>
          <w:p w14:paraId="462720C5" w14:textId="77777777" w:rsidR="00C26E45" w:rsidRPr="00FF50CB" w:rsidRDefault="00C26E45" w:rsidP="00C26E45">
            <w:pPr>
              <w:spacing w:after="0" w:line="240" w:lineRule="auto"/>
              <w:jc w:val="center"/>
              <w:rPr>
                <w:rFonts w:ascii="Times New Roman" w:hAnsi="Times New Roman"/>
                <w:sz w:val="24"/>
                <w:szCs w:val="24"/>
              </w:rPr>
            </w:pPr>
          </w:p>
        </w:tc>
        <w:tc>
          <w:tcPr>
            <w:tcW w:w="819" w:type="dxa"/>
            <w:shd w:val="clear" w:color="auto" w:fill="D9D9D9" w:themeFill="background1" w:themeFillShade="D9"/>
            <w:vAlign w:val="center"/>
          </w:tcPr>
          <w:p w14:paraId="6620F98F" w14:textId="77777777" w:rsidR="00C26E45" w:rsidRPr="00FF50CB" w:rsidRDefault="00C26E45" w:rsidP="00C26E45">
            <w:pPr>
              <w:spacing w:after="0" w:line="240" w:lineRule="auto"/>
              <w:jc w:val="center"/>
              <w:rPr>
                <w:rFonts w:ascii="Times New Roman" w:hAnsi="Times New Roman"/>
                <w:sz w:val="24"/>
                <w:szCs w:val="24"/>
              </w:rPr>
            </w:pPr>
          </w:p>
        </w:tc>
        <w:tc>
          <w:tcPr>
            <w:tcW w:w="822" w:type="dxa"/>
            <w:shd w:val="clear" w:color="auto" w:fill="D9D9D9" w:themeFill="background1" w:themeFillShade="D9"/>
          </w:tcPr>
          <w:p w14:paraId="1A12D48B" w14:textId="77777777" w:rsidR="00C26E45" w:rsidRPr="00FF50CB" w:rsidRDefault="00C26E45" w:rsidP="00C26E45">
            <w:pPr>
              <w:spacing w:after="0" w:line="240" w:lineRule="auto"/>
              <w:jc w:val="center"/>
              <w:rPr>
                <w:rFonts w:ascii="Times New Roman" w:hAnsi="Times New Roman"/>
                <w:sz w:val="24"/>
                <w:szCs w:val="24"/>
              </w:rPr>
            </w:pPr>
          </w:p>
        </w:tc>
      </w:tr>
    </w:tbl>
    <w:p w14:paraId="68DF3425" w14:textId="77777777" w:rsidR="00365DDA" w:rsidRPr="007B4A9E" w:rsidRDefault="00365DDA" w:rsidP="00365DDA">
      <w:pPr>
        <w:autoSpaceDE w:val="0"/>
        <w:autoSpaceDN w:val="0"/>
        <w:spacing w:after="0" w:line="240" w:lineRule="auto"/>
        <w:rPr>
          <w:rFonts w:ascii="Times New Roman" w:hAnsi="Times New Roman"/>
          <w:sz w:val="24"/>
          <w:szCs w:val="24"/>
          <w:lang w:eastAsia="ar-SA"/>
        </w:rPr>
      </w:pPr>
    </w:p>
    <w:p w14:paraId="2808A7ED" w14:textId="77777777" w:rsidR="005B3302" w:rsidRDefault="005B3302" w:rsidP="0078174A">
      <w:pPr>
        <w:spacing w:after="200" w:line="240" w:lineRule="auto"/>
        <w:jc w:val="both"/>
        <w:rPr>
          <w:rFonts w:ascii="Times New Roman" w:hAnsi="Times New Roman"/>
          <w:sz w:val="24"/>
          <w:szCs w:val="24"/>
        </w:rPr>
      </w:pPr>
    </w:p>
    <w:tbl>
      <w:tblPr>
        <w:tblStyle w:val="af4"/>
        <w:tblW w:w="13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656"/>
        <w:gridCol w:w="4720"/>
      </w:tblGrid>
      <w:tr w:rsidR="00BA150B" w:rsidRPr="00B523AE" w14:paraId="1459F61D" w14:textId="77777777" w:rsidTr="00FA6DBC">
        <w:trPr>
          <w:trHeight w:val="719"/>
          <w:jc w:val="center"/>
        </w:trPr>
        <w:tc>
          <w:tcPr>
            <w:tcW w:w="4232" w:type="dxa"/>
          </w:tcPr>
          <w:p w14:paraId="02A0533E" w14:textId="77777777" w:rsidR="00BA150B" w:rsidRPr="00B523AE" w:rsidRDefault="00BA150B" w:rsidP="00FA6DBC">
            <w:pPr>
              <w:spacing w:after="0" w:line="240" w:lineRule="auto"/>
              <w:ind w:left="0" w:firstLine="0"/>
              <w:jc w:val="center"/>
              <w:rPr>
                <w:rFonts w:ascii="Times New Roman" w:hAnsi="Times New Roman"/>
                <w:b/>
                <w:sz w:val="24"/>
                <w:szCs w:val="24"/>
              </w:rPr>
            </w:pPr>
          </w:p>
          <w:p w14:paraId="5BA62632"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4656" w:type="dxa"/>
          </w:tcPr>
          <w:p w14:paraId="1014409C" w14:textId="77777777" w:rsidR="00BA150B" w:rsidRPr="00B523AE" w:rsidRDefault="00BA150B" w:rsidP="00FA6DBC">
            <w:pPr>
              <w:spacing w:after="0" w:line="240" w:lineRule="auto"/>
              <w:ind w:left="0" w:firstLine="0"/>
              <w:jc w:val="center"/>
              <w:rPr>
                <w:rFonts w:ascii="Times New Roman" w:hAnsi="Times New Roman"/>
                <w:b/>
                <w:sz w:val="24"/>
                <w:szCs w:val="24"/>
              </w:rPr>
            </w:pPr>
          </w:p>
          <w:p w14:paraId="73FF4F20" w14:textId="77777777" w:rsidR="00BA150B" w:rsidRPr="00B523AE" w:rsidRDefault="00BA150B" w:rsidP="00FA6DBC">
            <w:pPr>
              <w:spacing w:after="0" w:line="240" w:lineRule="auto"/>
              <w:ind w:left="0" w:firstLine="0"/>
              <w:jc w:val="center"/>
              <w:rPr>
                <w:rFonts w:ascii="Times New Roman" w:hAnsi="Times New Roman"/>
                <w:b/>
                <w:sz w:val="24"/>
                <w:szCs w:val="24"/>
              </w:rPr>
            </w:pPr>
            <w:r w:rsidRPr="00B523AE">
              <w:rPr>
                <w:rFonts w:ascii="Times New Roman" w:hAnsi="Times New Roman"/>
                <w:b/>
                <w:sz w:val="24"/>
                <w:szCs w:val="24"/>
              </w:rPr>
              <w:t>ПОДПИСИ СТОРОН</w:t>
            </w:r>
          </w:p>
        </w:tc>
        <w:tc>
          <w:tcPr>
            <w:tcW w:w="4720" w:type="dxa"/>
          </w:tcPr>
          <w:p w14:paraId="248B7025" w14:textId="77777777" w:rsidR="00BA150B" w:rsidRPr="00B523AE" w:rsidRDefault="00BA150B" w:rsidP="00FA6DBC">
            <w:pPr>
              <w:spacing w:after="0" w:line="240" w:lineRule="auto"/>
              <w:ind w:left="0" w:firstLine="0"/>
              <w:jc w:val="center"/>
              <w:rPr>
                <w:rFonts w:ascii="Times New Roman" w:hAnsi="Times New Roman"/>
                <w:b/>
                <w:sz w:val="24"/>
                <w:szCs w:val="24"/>
              </w:rPr>
            </w:pPr>
          </w:p>
        </w:tc>
      </w:tr>
      <w:tr w:rsidR="00BA150B" w:rsidRPr="00B523AE" w14:paraId="4411ACFA" w14:textId="77777777" w:rsidTr="00FA6DBC">
        <w:trPr>
          <w:trHeight w:val="378"/>
          <w:jc w:val="center"/>
        </w:trPr>
        <w:tc>
          <w:tcPr>
            <w:tcW w:w="4232" w:type="dxa"/>
          </w:tcPr>
          <w:p w14:paraId="5A4372A0"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Субъект</w:t>
            </w:r>
          </w:p>
        </w:tc>
        <w:tc>
          <w:tcPr>
            <w:tcW w:w="4656" w:type="dxa"/>
          </w:tcPr>
          <w:p w14:paraId="689157E3"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Концедент</w:t>
            </w:r>
          </w:p>
        </w:tc>
        <w:tc>
          <w:tcPr>
            <w:tcW w:w="4720" w:type="dxa"/>
          </w:tcPr>
          <w:p w14:paraId="2AE591A8"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Концессионер</w:t>
            </w:r>
          </w:p>
        </w:tc>
      </w:tr>
      <w:tr w:rsidR="00BA150B" w:rsidRPr="00B523AE" w14:paraId="43BC5AAE" w14:textId="77777777" w:rsidTr="00FA6DBC">
        <w:trPr>
          <w:trHeight w:val="1165"/>
          <w:jc w:val="center"/>
        </w:trPr>
        <w:tc>
          <w:tcPr>
            <w:tcW w:w="4232" w:type="dxa"/>
          </w:tcPr>
          <w:p w14:paraId="7525CF94"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Правительство Смоленской области</w:t>
            </w:r>
          </w:p>
        </w:tc>
        <w:tc>
          <w:tcPr>
            <w:tcW w:w="4656" w:type="dxa"/>
          </w:tcPr>
          <w:p w14:paraId="46995C06"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B523AE">
              <w:rPr>
                <w:rFonts w:ascii="Times New Roman" w:hAnsi="Times New Roman"/>
                <w:sz w:val="24"/>
                <w:szCs w:val="24"/>
              </w:rPr>
              <w:t xml:space="preserve"> Смоленской области</w:t>
            </w:r>
          </w:p>
        </w:tc>
        <w:tc>
          <w:tcPr>
            <w:tcW w:w="4720" w:type="dxa"/>
          </w:tcPr>
          <w:p w14:paraId="046C2461"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BA150B" w:rsidRPr="00B523AE" w14:paraId="3D7BB92D" w14:textId="77777777" w:rsidTr="00FA6DBC">
        <w:trPr>
          <w:trHeight w:val="791"/>
          <w:jc w:val="center"/>
        </w:trPr>
        <w:tc>
          <w:tcPr>
            <w:tcW w:w="4232" w:type="dxa"/>
          </w:tcPr>
          <w:p w14:paraId="2BEF9CF4"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Губернатор Смоленской области</w:t>
            </w:r>
          </w:p>
        </w:tc>
        <w:tc>
          <w:tcPr>
            <w:tcW w:w="4656" w:type="dxa"/>
          </w:tcPr>
          <w:p w14:paraId="22650B05"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4720" w:type="dxa"/>
          </w:tcPr>
          <w:p w14:paraId="19647225"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Генеральный директор ООО «Смоленскрегионтеплоэнерго»</w:t>
            </w:r>
          </w:p>
        </w:tc>
      </w:tr>
      <w:tr w:rsidR="00BA150B" w:rsidRPr="00B523AE" w14:paraId="656890CD" w14:textId="77777777" w:rsidTr="00FA6DBC">
        <w:trPr>
          <w:trHeight w:val="791"/>
          <w:jc w:val="center"/>
        </w:trPr>
        <w:tc>
          <w:tcPr>
            <w:tcW w:w="4232" w:type="dxa"/>
            <w:tcMar>
              <w:left w:w="57" w:type="dxa"/>
              <w:right w:w="57" w:type="dxa"/>
            </w:tcMar>
          </w:tcPr>
          <w:p w14:paraId="4E7BD4FB" w14:textId="77777777" w:rsidR="00BA150B" w:rsidRPr="00B523AE" w:rsidRDefault="00BA150B" w:rsidP="00FA6DBC">
            <w:pPr>
              <w:spacing w:after="0" w:line="240" w:lineRule="auto"/>
              <w:ind w:left="0" w:firstLine="0"/>
              <w:rPr>
                <w:rFonts w:ascii="Times New Roman" w:hAnsi="Times New Roman"/>
                <w:sz w:val="24"/>
                <w:szCs w:val="24"/>
              </w:rPr>
            </w:pPr>
          </w:p>
          <w:p w14:paraId="7FA66EA8" w14:textId="77777777" w:rsidR="00BA150B" w:rsidRPr="00B523AE" w:rsidRDefault="00BA150B" w:rsidP="00FA6DBC">
            <w:pPr>
              <w:spacing w:after="0" w:line="240" w:lineRule="auto"/>
              <w:ind w:left="0" w:firstLine="0"/>
              <w:rPr>
                <w:rFonts w:ascii="Times New Roman" w:hAnsi="Times New Roman"/>
                <w:sz w:val="24"/>
                <w:szCs w:val="24"/>
              </w:rPr>
            </w:pPr>
          </w:p>
          <w:p w14:paraId="2EF01C31"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__________________В.Н. Анохин</w:t>
            </w:r>
          </w:p>
        </w:tc>
        <w:tc>
          <w:tcPr>
            <w:tcW w:w="4656" w:type="dxa"/>
            <w:tcMar>
              <w:left w:w="57" w:type="dxa"/>
              <w:right w:w="57" w:type="dxa"/>
            </w:tcMar>
          </w:tcPr>
          <w:p w14:paraId="4C7652B3" w14:textId="77777777" w:rsidR="00BA150B" w:rsidRPr="00B523AE" w:rsidRDefault="00BA150B" w:rsidP="00FA6DBC">
            <w:pPr>
              <w:spacing w:after="0" w:line="240" w:lineRule="auto"/>
              <w:ind w:left="0" w:firstLine="0"/>
              <w:rPr>
                <w:rFonts w:ascii="Times New Roman" w:hAnsi="Times New Roman"/>
                <w:sz w:val="24"/>
                <w:szCs w:val="24"/>
              </w:rPr>
            </w:pPr>
          </w:p>
          <w:p w14:paraId="724F8121" w14:textId="77777777" w:rsidR="00BA150B" w:rsidRPr="00B523AE" w:rsidRDefault="00BA150B" w:rsidP="00FA6DBC">
            <w:pPr>
              <w:spacing w:after="0" w:line="240" w:lineRule="auto"/>
              <w:ind w:left="0" w:firstLine="0"/>
              <w:rPr>
                <w:rFonts w:ascii="Times New Roman" w:hAnsi="Times New Roman"/>
                <w:sz w:val="24"/>
                <w:szCs w:val="24"/>
              </w:rPr>
            </w:pPr>
          </w:p>
          <w:p w14:paraId="6F19C29A"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______________А.А. Царев</w:t>
            </w:r>
          </w:p>
        </w:tc>
        <w:tc>
          <w:tcPr>
            <w:tcW w:w="4720" w:type="dxa"/>
            <w:tcMar>
              <w:left w:w="57" w:type="dxa"/>
              <w:right w:w="57" w:type="dxa"/>
            </w:tcMar>
          </w:tcPr>
          <w:p w14:paraId="4A4B7246" w14:textId="77777777" w:rsidR="00BA150B" w:rsidRPr="00B523AE" w:rsidRDefault="00BA150B" w:rsidP="00FA6DBC">
            <w:pPr>
              <w:spacing w:after="0" w:line="240" w:lineRule="auto"/>
              <w:ind w:left="0" w:firstLine="0"/>
              <w:rPr>
                <w:rFonts w:ascii="Times New Roman" w:hAnsi="Times New Roman"/>
                <w:sz w:val="24"/>
                <w:szCs w:val="24"/>
              </w:rPr>
            </w:pPr>
          </w:p>
          <w:p w14:paraId="4B6BC9A9" w14:textId="77777777" w:rsidR="00BA150B" w:rsidRPr="00B523AE" w:rsidRDefault="00BA150B" w:rsidP="00FA6DBC">
            <w:pPr>
              <w:spacing w:after="0" w:line="240" w:lineRule="auto"/>
              <w:ind w:left="0" w:firstLine="0"/>
              <w:rPr>
                <w:rFonts w:ascii="Times New Roman" w:hAnsi="Times New Roman"/>
                <w:sz w:val="24"/>
                <w:szCs w:val="24"/>
              </w:rPr>
            </w:pPr>
          </w:p>
          <w:p w14:paraId="01243742"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__________________Ю.Н. Пучков</w:t>
            </w:r>
          </w:p>
        </w:tc>
      </w:tr>
      <w:tr w:rsidR="00BA150B" w:rsidRPr="00B523AE" w14:paraId="3C63528E" w14:textId="77777777" w:rsidTr="00FA6DBC">
        <w:trPr>
          <w:trHeight w:val="263"/>
          <w:jc w:val="center"/>
        </w:trPr>
        <w:tc>
          <w:tcPr>
            <w:tcW w:w="4232" w:type="dxa"/>
          </w:tcPr>
          <w:p w14:paraId="778800A8" w14:textId="77777777" w:rsidR="00BA150B" w:rsidRPr="00B523AE" w:rsidRDefault="00BA150B" w:rsidP="00FA6DBC">
            <w:pPr>
              <w:spacing w:after="0" w:line="240" w:lineRule="auto"/>
              <w:ind w:left="0" w:firstLine="0"/>
              <w:rPr>
                <w:rFonts w:ascii="Times New Roman" w:hAnsi="Times New Roman"/>
              </w:rPr>
            </w:pPr>
            <w:r w:rsidRPr="00B523AE">
              <w:rPr>
                <w:rFonts w:ascii="Times New Roman" w:hAnsi="Times New Roman"/>
                <w:sz w:val="24"/>
                <w:szCs w:val="24"/>
              </w:rPr>
              <w:t>М.П.</w:t>
            </w:r>
          </w:p>
        </w:tc>
        <w:tc>
          <w:tcPr>
            <w:tcW w:w="4656" w:type="dxa"/>
          </w:tcPr>
          <w:p w14:paraId="378E1FD2"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4720" w:type="dxa"/>
          </w:tcPr>
          <w:p w14:paraId="62679F9E" w14:textId="77777777" w:rsidR="00BA150B" w:rsidRPr="00B523AE" w:rsidRDefault="00BA150B" w:rsidP="00FA6DBC">
            <w:pPr>
              <w:spacing w:after="0" w:line="240" w:lineRule="auto"/>
              <w:ind w:left="0" w:firstLine="0"/>
              <w:rPr>
                <w:rFonts w:ascii="Times New Roman" w:hAnsi="Times New Roman"/>
              </w:rPr>
            </w:pPr>
            <w:r w:rsidRPr="00B523AE">
              <w:rPr>
                <w:rFonts w:ascii="Times New Roman" w:hAnsi="Times New Roman"/>
                <w:sz w:val="24"/>
                <w:szCs w:val="24"/>
              </w:rPr>
              <w:t>М.П.</w:t>
            </w:r>
          </w:p>
        </w:tc>
      </w:tr>
    </w:tbl>
    <w:p w14:paraId="421FFBEF" w14:textId="77777777" w:rsidR="00BA150B" w:rsidRPr="00237331" w:rsidRDefault="00BA150B" w:rsidP="0078174A">
      <w:pPr>
        <w:spacing w:after="200" w:line="240" w:lineRule="auto"/>
        <w:jc w:val="both"/>
        <w:rPr>
          <w:rFonts w:ascii="Times New Roman" w:hAnsi="Times New Roman"/>
          <w:sz w:val="24"/>
          <w:szCs w:val="24"/>
        </w:rPr>
        <w:sectPr w:rsidR="00BA150B" w:rsidRPr="00237331" w:rsidSect="001C022E">
          <w:headerReference w:type="default" r:id="rId46"/>
          <w:headerReference w:type="first" r:id="rId47"/>
          <w:footerReference w:type="first" r:id="rId48"/>
          <w:pgSz w:w="16838" w:h="11906" w:orient="landscape"/>
          <w:pgMar w:top="1276" w:right="1134" w:bottom="850" w:left="1134" w:header="708" w:footer="708" w:gutter="0"/>
          <w:cols w:space="708"/>
          <w:titlePg/>
          <w:docGrid w:linePitch="360"/>
        </w:sectPr>
      </w:pPr>
    </w:p>
    <w:p w14:paraId="6F1EEFFC" w14:textId="7BD73D39" w:rsidR="005B3302" w:rsidRPr="00237331" w:rsidRDefault="005B3302" w:rsidP="0078174A">
      <w:pPr>
        <w:keepNext/>
        <w:widowControl w:val="0"/>
        <w:autoSpaceDE w:val="0"/>
        <w:autoSpaceDN w:val="0"/>
        <w:adjustRightInd w:val="0"/>
        <w:spacing w:after="120" w:line="240" w:lineRule="auto"/>
        <w:jc w:val="center"/>
        <w:rPr>
          <w:rFonts w:ascii="Times New Roman" w:eastAsia="Times New Roman" w:hAnsi="Times New Roman"/>
          <w:sz w:val="24"/>
          <w:szCs w:val="24"/>
          <w:lang w:eastAsia="ru-RU"/>
        </w:rPr>
      </w:pPr>
      <w:bookmarkStart w:id="1073" w:name="_Toc468217669"/>
      <w:bookmarkStart w:id="1074" w:name="_Toc468892636"/>
      <w:bookmarkStart w:id="1075" w:name="_Toc473692373"/>
      <w:bookmarkStart w:id="1076" w:name="_Toc476857554"/>
      <w:bookmarkStart w:id="1077" w:name="_Toc350977288"/>
      <w:bookmarkStart w:id="1078" w:name="_Toc481181859"/>
      <w:bookmarkStart w:id="1079" w:name="_Toc477970519"/>
      <w:r w:rsidRPr="00237331">
        <w:rPr>
          <w:rFonts w:ascii="Times New Roman" w:eastAsia="Times New Roman" w:hAnsi="Times New Roman"/>
          <w:b/>
          <w:sz w:val="24"/>
          <w:szCs w:val="24"/>
          <w:lang w:eastAsia="ru-RU"/>
        </w:rPr>
        <w:lastRenderedPageBreak/>
        <w:t xml:space="preserve">ПРИЛОЖЕНИЕ </w:t>
      </w:r>
      <w:bookmarkStart w:id="1080" w:name="Приложение7_1"/>
      <w:r w:rsidRPr="00237331">
        <w:rPr>
          <w:rFonts w:ascii="Times New Roman" w:eastAsia="Times New Roman" w:hAnsi="Times New Roman"/>
          <w:b/>
          <w:sz w:val="24"/>
          <w:szCs w:val="24"/>
          <w:lang w:eastAsia="ru-RU"/>
        </w:rPr>
        <w:t>7.1</w:t>
      </w:r>
      <w:bookmarkEnd w:id="1080"/>
      <w:r w:rsidRPr="00237331">
        <w:rPr>
          <w:rFonts w:ascii="Times New Roman" w:eastAsia="Times New Roman" w:hAnsi="Times New Roman"/>
          <w:sz w:val="24"/>
          <w:szCs w:val="24"/>
          <w:lang w:eastAsia="ru-RU"/>
        </w:rPr>
        <w:br/>
      </w:r>
      <w:r w:rsidR="00FE47C0" w:rsidRPr="00237331">
        <w:rPr>
          <w:rFonts w:ascii="Times New Roman" w:eastAsia="Times New Roman" w:hAnsi="Times New Roman"/>
          <w:sz w:val="24"/>
          <w:szCs w:val="24"/>
          <w:lang w:eastAsia="ru-RU"/>
        </w:rPr>
        <w:t xml:space="preserve">к концессионному соглашению </w:t>
      </w:r>
      <w:r w:rsidR="00FE47C0" w:rsidRPr="00237331">
        <w:rPr>
          <w:rFonts w:ascii="Times New Roman" w:hAnsi="Times New Roman"/>
          <w:sz w:val="24"/>
          <w:szCs w:val="24"/>
        </w:rPr>
        <w:t xml:space="preserve">в отношении объектов теплоснабжения, находящихся в собственности </w:t>
      </w:r>
      <w:r w:rsidR="00274CB8">
        <w:rPr>
          <w:rFonts w:ascii="Times New Roman" w:hAnsi="Times New Roman"/>
          <w:sz w:val="24"/>
          <w:szCs w:val="24"/>
        </w:rPr>
        <w:t>муниципального образования «</w:t>
      </w:r>
      <w:r w:rsidR="002F1EFC">
        <w:rPr>
          <w:rFonts w:ascii="Times New Roman" w:hAnsi="Times New Roman"/>
          <w:sz w:val="24"/>
          <w:szCs w:val="24"/>
        </w:rPr>
        <w:t>Сафоновский</w:t>
      </w:r>
      <w:r w:rsidR="002F1EFC" w:rsidRPr="005D2860">
        <w:rPr>
          <w:rFonts w:ascii="Times New Roman" w:hAnsi="Times New Roman"/>
          <w:sz w:val="24"/>
          <w:szCs w:val="24"/>
        </w:rPr>
        <w:t xml:space="preserve"> </w:t>
      </w:r>
      <w:r w:rsidR="00274CB8">
        <w:rPr>
          <w:rFonts w:ascii="Times New Roman" w:hAnsi="Times New Roman"/>
          <w:sz w:val="24"/>
          <w:szCs w:val="24"/>
        </w:rPr>
        <w:t>муниципальный округ»</w:t>
      </w:r>
      <w:r w:rsidR="004B2BED" w:rsidRPr="004B2BED">
        <w:rPr>
          <w:rFonts w:ascii="Times New Roman" w:hAnsi="Times New Roman"/>
          <w:sz w:val="24"/>
          <w:szCs w:val="24"/>
        </w:rPr>
        <w:t xml:space="preserve"> </w:t>
      </w:r>
      <w:r w:rsidR="00FE47C0" w:rsidRPr="00237331">
        <w:rPr>
          <w:rFonts w:ascii="Times New Roman" w:hAnsi="Times New Roman"/>
          <w:sz w:val="24"/>
          <w:szCs w:val="24"/>
        </w:rPr>
        <w:t>Смоленской области</w:t>
      </w:r>
    </w:p>
    <w:p w14:paraId="1CF66B43" w14:textId="77777777" w:rsidR="006274CF" w:rsidRDefault="006274CF" w:rsidP="006274CF">
      <w:pPr>
        <w:pStyle w:val="af7"/>
        <w:spacing w:after="120" w:line="240" w:lineRule="auto"/>
        <w:rPr>
          <w:lang w:eastAsia="ru-RU"/>
        </w:rPr>
      </w:pPr>
      <w:bookmarkStart w:id="1081" w:name="_Toc484822144"/>
      <w:bookmarkStart w:id="1082" w:name="_Toc158211061"/>
      <w:bookmarkEnd w:id="1073"/>
      <w:bookmarkEnd w:id="1074"/>
      <w:bookmarkEnd w:id="1075"/>
      <w:bookmarkEnd w:id="1076"/>
      <w:bookmarkEnd w:id="1077"/>
      <w:bookmarkEnd w:id="1078"/>
      <w:bookmarkEnd w:id="1079"/>
      <w:r w:rsidRPr="00237331">
        <w:rPr>
          <w:lang w:eastAsia="ru-RU"/>
        </w:rPr>
        <w:t>Долгосрочные параметры регулирования деятельности Концессионера</w:t>
      </w:r>
      <w:bookmarkEnd w:id="1081"/>
      <w:bookmarkEnd w:id="1082"/>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47"/>
        <w:gridCol w:w="1200"/>
        <w:gridCol w:w="1019"/>
        <w:gridCol w:w="1019"/>
        <w:gridCol w:w="1019"/>
        <w:gridCol w:w="1019"/>
        <w:gridCol w:w="1019"/>
        <w:gridCol w:w="1020"/>
        <w:gridCol w:w="1020"/>
        <w:gridCol w:w="1020"/>
        <w:gridCol w:w="1020"/>
        <w:gridCol w:w="1020"/>
      </w:tblGrid>
      <w:tr w:rsidR="00C26E45" w:rsidRPr="0098109D" w14:paraId="1A624B44" w14:textId="77777777" w:rsidTr="00C26E45">
        <w:trPr>
          <w:trHeight w:val="561"/>
          <w:jc w:val="center"/>
        </w:trPr>
        <w:tc>
          <w:tcPr>
            <w:tcW w:w="3347" w:type="dxa"/>
            <w:vMerge w:val="restart"/>
            <w:shd w:val="clear" w:color="auto" w:fill="D9D9D9"/>
            <w:vAlign w:val="center"/>
          </w:tcPr>
          <w:p w14:paraId="480A2D80" w14:textId="77777777" w:rsidR="00C26E45" w:rsidRPr="0098109D" w:rsidRDefault="00C26E45" w:rsidP="00C26E45">
            <w:pPr>
              <w:pStyle w:val="TableParagraph"/>
              <w:jc w:val="center"/>
              <w:rPr>
                <w:sz w:val="24"/>
                <w:szCs w:val="24"/>
              </w:rPr>
            </w:pPr>
            <w:r w:rsidRPr="0098109D">
              <w:rPr>
                <w:sz w:val="24"/>
                <w:szCs w:val="24"/>
              </w:rPr>
              <w:t xml:space="preserve">Долгосрочный </w:t>
            </w:r>
          </w:p>
          <w:p w14:paraId="49806982" w14:textId="77777777" w:rsidR="00C26E45" w:rsidRPr="0098109D" w:rsidRDefault="00C26E45" w:rsidP="00C26E45">
            <w:pPr>
              <w:pStyle w:val="TableParagraph"/>
              <w:jc w:val="center"/>
              <w:rPr>
                <w:sz w:val="24"/>
                <w:szCs w:val="24"/>
              </w:rPr>
            </w:pPr>
            <w:r w:rsidRPr="0098109D">
              <w:rPr>
                <w:sz w:val="24"/>
                <w:szCs w:val="24"/>
              </w:rPr>
              <w:t>параметр,</w:t>
            </w:r>
            <w:r w:rsidRPr="0098109D">
              <w:rPr>
                <w:spacing w:val="-5"/>
                <w:sz w:val="24"/>
                <w:szCs w:val="24"/>
              </w:rPr>
              <w:t xml:space="preserve"> </w:t>
            </w:r>
            <w:r w:rsidRPr="0098109D">
              <w:rPr>
                <w:sz w:val="24"/>
                <w:szCs w:val="24"/>
              </w:rPr>
              <w:t>ед.</w:t>
            </w:r>
            <w:r w:rsidRPr="0098109D">
              <w:rPr>
                <w:spacing w:val="-2"/>
                <w:sz w:val="24"/>
                <w:szCs w:val="24"/>
              </w:rPr>
              <w:t xml:space="preserve"> </w:t>
            </w:r>
            <w:r w:rsidRPr="0098109D">
              <w:rPr>
                <w:sz w:val="24"/>
                <w:szCs w:val="24"/>
              </w:rPr>
              <w:t>изм.</w:t>
            </w:r>
          </w:p>
        </w:tc>
        <w:tc>
          <w:tcPr>
            <w:tcW w:w="11395" w:type="dxa"/>
            <w:gridSpan w:val="11"/>
            <w:shd w:val="clear" w:color="auto" w:fill="D9D9D9"/>
            <w:vAlign w:val="center"/>
          </w:tcPr>
          <w:p w14:paraId="5E5C6A2E" w14:textId="77777777" w:rsidR="00C26E45" w:rsidRPr="0098109D" w:rsidRDefault="00C26E45" w:rsidP="00C26E45">
            <w:pPr>
              <w:pStyle w:val="TableParagraph"/>
              <w:jc w:val="center"/>
              <w:rPr>
                <w:sz w:val="24"/>
                <w:szCs w:val="24"/>
              </w:rPr>
            </w:pPr>
            <w:r w:rsidRPr="0098109D">
              <w:rPr>
                <w:sz w:val="24"/>
                <w:szCs w:val="24"/>
              </w:rPr>
              <w:t>Значения</w:t>
            </w:r>
            <w:r w:rsidRPr="0098109D">
              <w:rPr>
                <w:spacing w:val="-1"/>
                <w:sz w:val="24"/>
                <w:szCs w:val="24"/>
              </w:rPr>
              <w:t xml:space="preserve"> </w:t>
            </w:r>
            <w:r w:rsidRPr="0098109D">
              <w:rPr>
                <w:sz w:val="24"/>
                <w:szCs w:val="24"/>
              </w:rPr>
              <w:t>по</w:t>
            </w:r>
            <w:r w:rsidRPr="0098109D">
              <w:rPr>
                <w:spacing w:val="1"/>
                <w:sz w:val="24"/>
                <w:szCs w:val="24"/>
              </w:rPr>
              <w:t xml:space="preserve"> </w:t>
            </w:r>
            <w:r w:rsidRPr="0098109D">
              <w:rPr>
                <w:sz w:val="24"/>
                <w:szCs w:val="24"/>
              </w:rPr>
              <w:t>каждому</w:t>
            </w:r>
            <w:r w:rsidRPr="0098109D">
              <w:rPr>
                <w:spacing w:val="-3"/>
                <w:sz w:val="24"/>
                <w:szCs w:val="24"/>
              </w:rPr>
              <w:t xml:space="preserve"> </w:t>
            </w:r>
            <w:r w:rsidRPr="0098109D">
              <w:rPr>
                <w:sz w:val="24"/>
                <w:szCs w:val="24"/>
              </w:rPr>
              <w:t>долгосрочному</w:t>
            </w:r>
            <w:r w:rsidRPr="0098109D">
              <w:rPr>
                <w:spacing w:val="-2"/>
                <w:sz w:val="24"/>
                <w:szCs w:val="24"/>
              </w:rPr>
              <w:t xml:space="preserve"> </w:t>
            </w:r>
            <w:r w:rsidRPr="0098109D">
              <w:rPr>
                <w:sz w:val="24"/>
                <w:szCs w:val="24"/>
              </w:rPr>
              <w:t>периоду</w:t>
            </w:r>
          </w:p>
        </w:tc>
      </w:tr>
      <w:tr w:rsidR="00C26E45" w:rsidRPr="0098109D" w14:paraId="085A115D" w14:textId="77777777" w:rsidTr="00C26E45">
        <w:trPr>
          <w:trHeight w:val="278"/>
          <w:jc w:val="center"/>
        </w:trPr>
        <w:tc>
          <w:tcPr>
            <w:tcW w:w="3347" w:type="dxa"/>
            <w:vMerge/>
            <w:vAlign w:val="center"/>
          </w:tcPr>
          <w:p w14:paraId="47EE4067" w14:textId="77777777" w:rsidR="00C26E45" w:rsidRPr="0098109D" w:rsidRDefault="00C26E45" w:rsidP="00C26E45">
            <w:pPr>
              <w:pStyle w:val="TableParagraph"/>
              <w:rPr>
                <w:sz w:val="24"/>
                <w:szCs w:val="24"/>
              </w:rPr>
            </w:pPr>
          </w:p>
        </w:tc>
        <w:tc>
          <w:tcPr>
            <w:tcW w:w="1200" w:type="dxa"/>
            <w:shd w:val="clear" w:color="auto" w:fill="D9D9D9"/>
            <w:vAlign w:val="center"/>
          </w:tcPr>
          <w:p w14:paraId="1A297AF3" w14:textId="77777777" w:rsidR="00C26E45" w:rsidRPr="0098109D" w:rsidRDefault="00C26E45" w:rsidP="00C26E45">
            <w:pPr>
              <w:pStyle w:val="TableParagraph"/>
              <w:jc w:val="center"/>
              <w:rPr>
                <w:b/>
                <w:sz w:val="24"/>
                <w:szCs w:val="24"/>
              </w:rPr>
            </w:pPr>
            <w:r w:rsidRPr="0098109D">
              <w:t>2025</w:t>
            </w:r>
          </w:p>
        </w:tc>
        <w:tc>
          <w:tcPr>
            <w:tcW w:w="1019" w:type="dxa"/>
            <w:shd w:val="clear" w:color="auto" w:fill="D9D9D9"/>
            <w:vAlign w:val="center"/>
          </w:tcPr>
          <w:p w14:paraId="445E735A" w14:textId="77777777" w:rsidR="00C26E45" w:rsidRPr="0098109D" w:rsidRDefault="00C26E45" w:rsidP="00C26E45">
            <w:pPr>
              <w:pStyle w:val="TableParagraph"/>
              <w:jc w:val="center"/>
              <w:rPr>
                <w:b/>
                <w:sz w:val="24"/>
                <w:szCs w:val="24"/>
              </w:rPr>
            </w:pPr>
            <w:r w:rsidRPr="0098109D">
              <w:t>2026</w:t>
            </w:r>
          </w:p>
        </w:tc>
        <w:tc>
          <w:tcPr>
            <w:tcW w:w="1019" w:type="dxa"/>
            <w:shd w:val="clear" w:color="auto" w:fill="D9D9D9"/>
            <w:vAlign w:val="center"/>
          </w:tcPr>
          <w:p w14:paraId="767C0A93" w14:textId="77777777" w:rsidR="00C26E45" w:rsidRPr="0098109D" w:rsidRDefault="00C26E45" w:rsidP="00C26E45">
            <w:pPr>
              <w:pStyle w:val="TableParagraph"/>
              <w:jc w:val="center"/>
              <w:rPr>
                <w:b/>
                <w:sz w:val="24"/>
                <w:szCs w:val="24"/>
              </w:rPr>
            </w:pPr>
            <w:r w:rsidRPr="0098109D">
              <w:t>2027</w:t>
            </w:r>
          </w:p>
        </w:tc>
        <w:tc>
          <w:tcPr>
            <w:tcW w:w="1019" w:type="dxa"/>
            <w:shd w:val="clear" w:color="auto" w:fill="D9D9D9"/>
            <w:vAlign w:val="center"/>
          </w:tcPr>
          <w:p w14:paraId="0FAEA32A" w14:textId="77777777" w:rsidR="00C26E45" w:rsidRPr="0098109D" w:rsidRDefault="00C26E45" w:rsidP="00C26E45">
            <w:pPr>
              <w:pStyle w:val="TableParagraph"/>
              <w:jc w:val="center"/>
              <w:rPr>
                <w:b/>
                <w:sz w:val="24"/>
                <w:szCs w:val="24"/>
              </w:rPr>
            </w:pPr>
            <w:r w:rsidRPr="0098109D">
              <w:t>2028</w:t>
            </w:r>
          </w:p>
        </w:tc>
        <w:tc>
          <w:tcPr>
            <w:tcW w:w="1019" w:type="dxa"/>
            <w:shd w:val="clear" w:color="auto" w:fill="D9D9D9"/>
            <w:vAlign w:val="center"/>
          </w:tcPr>
          <w:p w14:paraId="39B63C2E" w14:textId="77777777" w:rsidR="00C26E45" w:rsidRPr="0098109D" w:rsidRDefault="00C26E45" w:rsidP="00C26E45">
            <w:pPr>
              <w:pStyle w:val="TableParagraph"/>
              <w:jc w:val="center"/>
              <w:rPr>
                <w:b/>
                <w:sz w:val="24"/>
                <w:szCs w:val="24"/>
              </w:rPr>
            </w:pPr>
          </w:p>
        </w:tc>
        <w:tc>
          <w:tcPr>
            <w:tcW w:w="1019" w:type="dxa"/>
            <w:shd w:val="clear" w:color="auto" w:fill="D9D9D9"/>
            <w:vAlign w:val="center"/>
          </w:tcPr>
          <w:p w14:paraId="1F2F73D9" w14:textId="77777777" w:rsidR="00C26E45" w:rsidRPr="0098109D" w:rsidRDefault="00C26E45" w:rsidP="00C26E45">
            <w:pPr>
              <w:pStyle w:val="TableParagraph"/>
              <w:jc w:val="center"/>
              <w:rPr>
                <w:b/>
                <w:sz w:val="24"/>
                <w:szCs w:val="24"/>
              </w:rPr>
            </w:pPr>
          </w:p>
        </w:tc>
        <w:tc>
          <w:tcPr>
            <w:tcW w:w="1020" w:type="dxa"/>
            <w:shd w:val="clear" w:color="auto" w:fill="D9D9D9"/>
            <w:vAlign w:val="center"/>
          </w:tcPr>
          <w:p w14:paraId="7A7C1C14" w14:textId="77777777" w:rsidR="00C26E45" w:rsidRPr="0098109D" w:rsidRDefault="00C26E45" w:rsidP="00C26E45">
            <w:pPr>
              <w:pStyle w:val="TableParagraph"/>
              <w:jc w:val="center"/>
              <w:rPr>
                <w:b/>
                <w:sz w:val="24"/>
                <w:szCs w:val="24"/>
              </w:rPr>
            </w:pPr>
          </w:p>
        </w:tc>
        <w:tc>
          <w:tcPr>
            <w:tcW w:w="1020" w:type="dxa"/>
            <w:shd w:val="clear" w:color="auto" w:fill="D9D9D9"/>
            <w:vAlign w:val="center"/>
          </w:tcPr>
          <w:p w14:paraId="064E19B7" w14:textId="77777777" w:rsidR="00C26E45" w:rsidRPr="0098109D" w:rsidRDefault="00C26E45" w:rsidP="00C26E45">
            <w:pPr>
              <w:pStyle w:val="TableParagraph"/>
              <w:jc w:val="center"/>
              <w:rPr>
                <w:b/>
                <w:sz w:val="24"/>
                <w:szCs w:val="24"/>
              </w:rPr>
            </w:pPr>
          </w:p>
        </w:tc>
        <w:tc>
          <w:tcPr>
            <w:tcW w:w="1020" w:type="dxa"/>
            <w:shd w:val="clear" w:color="auto" w:fill="D9D9D9"/>
            <w:vAlign w:val="center"/>
          </w:tcPr>
          <w:p w14:paraId="7D3D2B10" w14:textId="77777777" w:rsidR="00C26E45" w:rsidRPr="0098109D" w:rsidRDefault="00C26E45" w:rsidP="00C26E45">
            <w:pPr>
              <w:pStyle w:val="TableParagraph"/>
              <w:jc w:val="center"/>
              <w:rPr>
                <w:b/>
                <w:sz w:val="24"/>
                <w:szCs w:val="24"/>
              </w:rPr>
            </w:pPr>
          </w:p>
        </w:tc>
        <w:tc>
          <w:tcPr>
            <w:tcW w:w="1020" w:type="dxa"/>
            <w:shd w:val="clear" w:color="auto" w:fill="D9D9D9"/>
            <w:vAlign w:val="center"/>
          </w:tcPr>
          <w:p w14:paraId="2EA9FDC0" w14:textId="77777777" w:rsidR="00C26E45" w:rsidRPr="0098109D" w:rsidRDefault="00C26E45" w:rsidP="00C26E45">
            <w:pPr>
              <w:pStyle w:val="TableParagraph"/>
              <w:jc w:val="center"/>
              <w:rPr>
                <w:b/>
                <w:sz w:val="24"/>
                <w:szCs w:val="24"/>
              </w:rPr>
            </w:pPr>
          </w:p>
        </w:tc>
        <w:tc>
          <w:tcPr>
            <w:tcW w:w="1020" w:type="dxa"/>
            <w:shd w:val="clear" w:color="auto" w:fill="D9D9D9"/>
            <w:vAlign w:val="center"/>
          </w:tcPr>
          <w:p w14:paraId="4A7868D2" w14:textId="77777777" w:rsidR="00C26E45" w:rsidRPr="0098109D" w:rsidRDefault="00C26E45" w:rsidP="00C26E45">
            <w:pPr>
              <w:pStyle w:val="TableParagraph"/>
              <w:jc w:val="center"/>
              <w:rPr>
                <w:b/>
                <w:sz w:val="24"/>
                <w:szCs w:val="24"/>
              </w:rPr>
            </w:pPr>
          </w:p>
        </w:tc>
      </w:tr>
      <w:tr w:rsidR="00C26E45" w:rsidRPr="0098109D" w14:paraId="66D888C2" w14:textId="77777777" w:rsidTr="00C26E45">
        <w:trPr>
          <w:trHeight w:val="238"/>
          <w:jc w:val="center"/>
        </w:trPr>
        <w:tc>
          <w:tcPr>
            <w:tcW w:w="3347" w:type="dxa"/>
            <w:vAlign w:val="center"/>
          </w:tcPr>
          <w:p w14:paraId="0258E4CC" w14:textId="77777777" w:rsidR="00C26E45" w:rsidRPr="0098109D" w:rsidRDefault="00C26E45" w:rsidP="00C26E45">
            <w:pPr>
              <w:pStyle w:val="TableParagraph"/>
              <w:rPr>
                <w:sz w:val="24"/>
                <w:szCs w:val="24"/>
              </w:rPr>
            </w:pPr>
            <w:r w:rsidRPr="0098109D">
              <w:rPr>
                <w:sz w:val="24"/>
                <w:szCs w:val="24"/>
              </w:rPr>
              <w:t>Базовый уровень</w:t>
            </w:r>
            <w:r w:rsidRPr="0098109D">
              <w:rPr>
                <w:spacing w:val="1"/>
                <w:sz w:val="24"/>
                <w:szCs w:val="24"/>
              </w:rPr>
              <w:t xml:space="preserve"> </w:t>
            </w:r>
            <w:r w:rsidRPr="0098109D">
              <w:rPr>
                <w:sz w:val="24"/>
                <w:szCs w:val="24"/>
              </w:rPr>
              <w:t>операционных</w:t>
            </w:r>
            <w:r w:rsidRPr="0098109D">
              <w:rPr>
                <w:spacing w:val="1"/>
                <w:sz w:val="24"/>
                <w:szCs w:val="24"/>
              </w:rPr>
              <w:t xml:space="preserve"> </w:t>
            </w:r>
            <w:r w:rsidRPr="0098109D">
              <w:rPr>
                <w:sz w:val="24"/>
                <w:szCs w:val="24"/>
              </w:rPr>
              <w:t>расходов,</w:t>
            </w:r>
            <w:r w:rsidRPr="0098109D">
              <w:rPr>
                <w:spacing w:val="-7"/>
                <w:sz w:val="24"/>
                <w:szCs w:val="24"/>
              </w:rPr>
              <w:t xml:space="preserve"> </w:t>
            </w:r>
            <w:r w:rsidRPr="0098109D">
              <w:rPr>
                <w:sz w:val="24"/>
                <w:szCs w:val="24"/>
              </w:rPr>
              <w:t>тыс.</w:t>
            </w:r>
            <w:r w:rsidRPr="0098109D">
              <w:rPr>
                <w:spacing w:val="-6"/>
                <w:sz w:val="24"/>
                <w:szCs w:val="24"/>
              </w:rPr>
              <w:t xml:space="preserve"> </w:t>
            </w:r>
            <w:r w:rsidRPr="0098109D">
              <w:rPr>
                <w:sz w:val="24"/>
                <w:szCs w:val="24"/>
              </w:rPr>
              <w:t>руб.*</w:t>
            </w:r>
          </w:p>
        </w:tc>
        <w:tc>
          <w:tcPr>
            <w:tcW w:w="1200" w:type="dxa"/>
            <w:vAlign w:val="center"/>
          </w:tcPr>
          <w:p w14:paraId="274E0894" w14:textId="77777777" w:rsidR="00C26E45" w:rsidRPr="0057560B" w:rsidRDefault="00C26E45" w:rsidP="00C26E45">
            <w:pPr>
              <w:jc w:val="center"/>
              <w:rPr>
                <w:rFonts w:ascii="Times New Roman" w:hAnsi="Times New Roman"/>
                <w:sz w:val="24"/>
                <w:szCs w:val="24"/>
              </w:rPr>
            </w:pPr>
            <w:r w:rsidRPr="0057560B">
              <w:rPr>
                <w:rFonts w:ascii="Times New Roman" w:hAnsi="Times New Roman"/>
                <w:sz w:val="24"/>
                <w:szCs w:val="24"/>
              </w:rPr>
              <w:t>126 846,71</w:t>
            </w:r>
          </w:p>
        </w:tc>
        <w:tc>
          <w:tcPr>
            <w:tcW w:w="1019" w:type="dxa"/>
            <w:vAlign w:val="center"/>
          </w:tcPr>
          <w:p w14:paraId="77ABDE85" w14:textId="77777777" w:rsidR="00C26E45" w:rsidRPr="00572985" w:rsidRDefault="00C26E45" w:rsidP="00C26E45">
            <w:pPr>
              <w:pStyle w:val="TableParagraph"/>
              <w:jc w:val="center"/>
              <w:rPr>
                <w:sz w:val="24"/>
                <w:szCs w:val="24"/>
              </w:rPr>
            </w:pPr>
          </w:p>
        </w:tc>
        <w:tc>
          <w:tcPr>
            <w:tcW w:w="1019" w:type="dxa"/>
            <w:vAlign w:val="center"/>
          </w:tcPr>
          <w:p w14:paraId="17849379" w14:textId="77777777" w:rsidR="00C26E45" w:rsidRPr="00572985" w:rsidRDefault="00C26E45" w:rsidP="00C26E45">
            <w:pPr>
              <w:pStyle w:val="TableParagraph"/>
              <w:jc w:val="center"/>
              <w:rPr>
                <w:sz w:val="24"/>
                <w:szCs w:val="24"/>
              </w:rPr>
            </w:pPr>
          </w:p>
        </w:tc>
        <w:tc>
          <w:tcPr>
            <w:tcW w:w="1019" w:type="dxa"/>
            <w:vAlign w:val="center"/>
          </w:tcPr>
          <w:p w14:paraId="541A45DF" w14:textId="77777777" w:rsidR="00C26E45" w:rsidRPr="00572985" w:rsidRDefault="00C26E45" w:rsidP="00C26E45">
            <w:pPr>
              <w:pStyle w:val="TableParagraph"/>
              <w:jc w:val="center"/>
              <w:rPr>
                <w:sz w:val="24"/>
                <w:szCs w:val="24"/>
              </w:rPr>
            </w:pPr>
          </w:p>
        </w:tc>
        <w:tc>
          <w:tcPr>
            <w:tcW w:w="1019" w:type="dxa"/>
            <w:shd w:val="clear" w:color="auto" w:fill="D9D9D9" w:themeFill="background1" w:themeFillShade="D9"/>
            <w:vAlign w:val="center"/>
          </w:tcPr>
          <w:p w14:paraId="0EF76FB4" w14:textId="77777777" w:rsidR="00C26E45" w:rsidRPr="0098109D" w:rsidRDefault="00C26E45" w:rsidP="00C26E45">
            <w:pPr>
              <w:pStyle w:val="TableParagraph"/>
              <w:jc w:val="center"/>
              <w:rPr>
                <w:b/>
                <w:sz w:val="24"/>
                <w:szCs w:val="24"/>
              </w:rPr>
            </w:pPr>
          </w:p>
        </w:tc>
        <w:tc>
          <w:tcPr>
            <w:tcW w:w="1019" w:type="dxa"/>
            <w:shd w:val="clear" w:color="auto" w:fill="D9D9D9" w:themeFill="background1" w:themeFillShade="D9"/>
            <w:vAlign w:val="center"/>
          </w:tcPr>
          <w:p w14:paraId="45851140" w14:textId="77777777" w:rsidR="00C26E45" w:rsidRPr="0098109D" w:rsidRDefault="00C26E45" w:rsidP="00C26E45">
            <w:pPr>
              <w:pStyle w:val="TableParagraph"/>
              <w:jc w:val="center"/>
              <w:rPr>
                <w:b/>
                <w:sz w:val="24"/>
                <w:szCs w:val="24"/>
              </w:rPr>
            </w:pPr>
          </w:p>
        </w:tc>
        <w:tc>
          <w:tcPr>
            <w:tcW w:w="1020" w:type="dxa"/>
            <w:shd w:val="clear" w:color="auto" w:fill="D9D9D9" w:themeFill="background1" w:themeFillShade="D9"/>
            <w:vAlign w:val="center"/>
          </w:tcPr>
          <w:p w14:paraId="1CF39B52" w14:textId="77777777" w:rsidR="00C26E45" w:rsidRPr="0098109D" w:rsidRDefault="00C26E45" w:rsidP="00C26E45">
            <w:pPr>
              <w:pStyle w:val="TableParagraph"/>
              <w:jc w:val="center"/>
              <w:rPr>
                <w:b/>
                <w:sz w:val="24"/>
                <w:szCs w:val="24"/>
              </w:rPr>
            </w:pPr>
          </w:p>
        </w:tc>
        <w:tc>
          <w:tcPr>
            <w:tcW w:w="1020" w:type="dxa"/>
            <w:shd w:val="clear" w:color="auto" w:fill="D9D9D9" w:themeFill="background1" w:themeFillShade="D9"/>
            <w:vAlign w:val="center"/>
          </w:tcPr>
          <w:p w14:paraId="489A4ED0" w14:textId="77777777" w:rsidR="00C26E45" w:rsidRPr="0098109D" w:rsidRDefault="00C26E45" w:rsidP="00C26E45">
            <w:pPr>
              <w:pStyle w:val="TableParagraph"/>
              <w:jc w:val="center"/>
              <w:rPr>
                <w:sz w:val="24"/>
                <w:szCs w:val="24"/>
              </w:rPr>
            </w:pPr>
          </w:p>
        </w:tc>
        <w:tc>
          <w:tcPr>
            <w:tcW w:w="1020" w:type="dxa"/>
            <w:shd w:val="clear" w:color="auto" w:fill="D9D9D9" w:themeFill="background1" w:themeFillShade="D9"/>
            <w:vAlign w:val="center"/>
          </w:tcPr>
          <w:p w14:paraId="62CE59FA" w14:textId="77777777" w:rsidR="00C26E45" w:rsidRPr="0098109D" w:rsidRDefault="00C26E45" w:rsidP="00C26E45">
            <w:pPr>
              <w:pStyle w:val="TableParagraph"/>
              <w:jc w:val="center"/>
              <w:rPr>
                <w:b/>
                <w:sz w:val="24"/>
                <w:szCs w:val="24"/>
              </w:rPr>
            </w:pPr>
          </w:p>
        </w:tc>
        <w:tc>
          <w:tcPr>
            <w:tcW w:w="1020" w:type="dxa"/>
            <w:shd w:val="clear" w:color="auto" w:fill="D9D9D9" w:themeFill="background1" w:themeFillShade="D9"/>
            <w:vAlign w:val="center"/>
          </w:tcPr>
          <w:p w14:paraId="215EB28D" w14:textId="77777777" w:rsidR="00C26E45" w:rsidRPr="0098109D" w:rsidRDefault="00C26E45" w:rsidP="00C26E45">
            <w:pPr>
              <w:pStyle w:val="TableParagraph"/>
              <w:jc w:val="center"/>
              <w:rPr>
                <w:b/>
                <w:sz w:val="24"/>
                <w:szCs w:val="24"/>
              </w:rPr>
            </w:pPr>
          </w:p>
        </w:tc>
        <w:tc>
          <w:tcPr>
            <w:tcW w:w="1020" w:type="dxa"/>
            <w:shd w:val="clear" w:color="auto" w:fill="D9D9D9" w:themeFill="background1" w:themeFillShade="D9"/>
            <w:vAlign w:val="center"/>
          </w:tcPr>
          <w:p w14:paraId="48F47FD2" w14:textId="77777777" w:rsidR="00C26E45" w:rsidRPr="0098109D" w:rsidRDefault="00C26E45" w:rsidP="00C26E45">
            <w:pPr>
              <w:pStyle w:val="TableParagraph"/>
              <w:jc w:val="center"/>
              <w:rPr>
                <w:b/>
                <w:sz w:val="24"/>
                <w:szCs w:val="24"/>
              </w:rPr>
            </w:pPr>
          </w:p>
        </w:tc>
      </w:tr>
      <w:tr w:rsidR="00C26E45" w:rsidRPr="0098109D" w14:paraId="2892F2E3" w14:textId="77777777" w:rsidTr="00C26E45">
        <w:trPr>
          <w:trHeight w:val="238"/>
          <w:jc w:val="center"/>
        </w:trPr>
        <w:tc>
          <w:tcPr>
            <w:tcW w:w="3347" w:type="dxa"/>
            <w:vAlign w:val="center"/>
          </w:tcPr>
          <w:p w14:paraId="1C0362C7" w14:textId="77777777" w:rsidR="00C26E45" w:rsidRPr="0098109D" w:rsidRDefault="00C26E45" w:rsidP="00C26E45">
            <w:pPr>
              <w:spacing w:after="0" w:line="240" w:lineRule="auto"/>
              <w:rPr>
                <w:rFonts w:ascii="Times New Roman" w:hAnsi="Times New Roman"/>
                <w:sz w:val="24"/>
                <w:szCs w:val="24"/>
              </w:rPr>
            </w:pPr>
            <w:r w:rsidRPr="0098109D">
              <w:rPr>
                <w:rFonts w:ascii="Times New Roman" w:hAnsi="Times New Roman"/>
                <w:sz w:val="24"/>
                <w:szCs w:val="24"/>
              </w:rPr>
              <w:t>Нормативный уровень прибыли,</w:t>
            </w:r>
            <w:r w:rsidRPr="0098109D">
              <w:rPr>
                <w:rFonts w:ascii="Times New Roman" w:hAnsi="Times New Roman"/>
                <w:spacing w:val="-4"/>
                <w:sz w:val="24"/>
                <w:szCs w:val="24"/>
              </w:rPr>
              <w:t xml:space="preserve"> </w:t>
            </w:r>
            <w:r w:rsidRPr="0098109D">
              <w:rPr>
                <w:rFonts w:ascii="Times New Roman" w:hAnsi="Times New Roman"/>
                <w:sz w:val="24"/>
                <w:szCs w:val="24"/>
              </w:rPr>
              <w:t>%*</w:t>
            </w:r>
          </w:p>
        </w:tc>
        <w:tc>
          <w:tcPr>
            <w:tcW w:w="1200" w:type="dxa"/>
            <w:vAlign w:val="center"/>
          </w:tcPr>
          <w:p w14:paraId="48F14023" w14:textId="77777777" w:rsidR="00C26E45" w:rsidRPr="0057560B" w:rsidRDefault="00C26E45" w:rsidP="00C26E45">
            <w:pPr>
              <w:spacing w:after="0"/>
              <w:jc w:val="center"/>
              <w:rPr>
                <w:rFonts w:ascii="Times New Roman" w:hAnsi="Times New Roman"/>
                <w:sz w:val="24"/>
                <w:szCs w:val="24"/>
              </w:rPr>
            </w:pPr>
            <w:r w:rsidRPr="0057560B">
              <w:rPr>
                <w:rFonts w:ascii="Times New Roman" w:hAnsi="Times New Roman"/>
                <w:sz w:val="24"/>
                <w:szCs w:val="24"/>
              </w:rPr>
              <w:t>0,36%</w:t>
            </w:r>
          </w:p>
        </w:tc>
        <w:tc>
          <w:tcPr>
            <w:tcW w:w="1019" w:type="dxa"/>
            <w:vAlign w:val="center"/>
          </w:tcPr>
          <w:p w14:paraId="6A36625E" w14:textId="77777777" w:rsidR="00C26E45" w:rsidRPr="0057560B" w:rsidRDefault="00C26E45" w:rsidP="00C26E45">
            <w:pPr>
              <w:pStyle w:val="TableParagraph"/>
              <w:jc w:val="center"/>
              <w:rPr>
                <w:sz w:val="24"/>
                <w:szCs w:val="24"/>
              </w:rPr>
            </w:pPr>
            <w:r w:rsidRPr="0057560B">
              <w:rPr>
                <w:sz w:val="24"/>
                <w:szCs w:val="24"/>
              </w:rPr>
              <w:t>0,49%</w:t>
            </w:r>
          </w:p>
        </w:tc>
        <w:tc>
          <w:tcPr>
            <w:tcW w:w="1019" w:type="dxa"/>
            <w:vAlign w:val="center"/>
          </w:tcPr>
          <w:p w14:paraId="4368A051" w14:textId="77777777" w:rsidR="00C26E45" w:rsidRPr="0057560B" w:rsidRDefault="00C26E45" w:rsidP="00C26E45">
            <w:pPr>
              <w:pStyle w:val="TableParagraph"/>
              <w:jc w:val="center"/>
              <w:rPr>
                <w:sz w:val="24"/>
                <w:szCs w:val="24"/>
              </w:rPr>
            </w:pPr>
            <w:r w:rsidRPr="0057560B">
              <w:rPr>
                <w:sz w:val="24"/>
                <w:szCs w:val="24"/>
              </w:rPr>
              <w:t>0,47%</w:t>
            </w:r>
          </w:p>
        </w:tc>
        <w:tc>
          <w:tcPr>
            <w:tcW w:w="1019" w:type="dxa"/>
            <w:vAlign w:val="center"/>
          </w:tcPr>
          <w:p w14:paraId="1FDB1A0C" w14:textId="77777777" w:rsidR="00C26E45" w:rsidRPr="0057560B" w:rsidRDefault="00C26E45" w:rsidP="00C26E45">
            <w:pPr>
              <w:pStyle w:val="TableParagraph"/>
              <w:jc w:val="center"/>
              <w:rPr>
                <w:sz w:val="24"/>
                <w:szCs w:val="24"/>
              </w:rPr>
            </w:pPr>
            <w:r w:rsidRPr="0057560B">
              <w:rPr>
                <w:sz w:val="24"/>
                <w:szCs w:val="24"/>
              </w:rPr>
              <w:t>0,45%</w:t>
            </w:r>
          </w:p>
        </w:tc>
        <w:tc>
          <w:tcPr>
            <w:tcW w:w="1019" w:type="dxa"/>
            <w:shd w:val="clear" w:color="auto" w:fill="D9D9D9" w:themeFill="background1" w:themeFillShade="D9"/>
            <w:vAlign w:val="center"/>
          </w:tcPr>
          <w:p w14:paraId="3382F0F0" w14:textId="77777777" w:rsidR="00C26E45" w:rsidRPr="0098109D" w:rsidRDefault="00C26E45" w:rsidP="00C26E45">
            <w:pPr>
              <w:pStyle w:val="TableParagraph"/>
              <w:jc w:val="center"/>
              <w:rPr>
                <w:b/>
                <w:sz w:val="24"/>
                <w:szCs w:val="24"/>
              </w:rPr>
            </w:pPr>
          </w:p>
        </w:tc>
        <w:tc>
          <w:tcPr>
            <w:tcW w:w="1019" w:type="dxa"/>
            <w:shd w:val="clear" w:color="auto" w:fill="D9D9D9" w:themeFill="background1" w:themeFillShade="D9"/>
            <w:vAlign w:val="center"/>
          </w:tcPr>
          <w:p w14:paraId="4161F1F7" w14:textId="77777777" w:rsidR="00C26E45" w:rsidRPr="0098109D" w:rsidRDefault="00C26E45" w:rsidP="00C26E45">
            <w:pPr>
              <w:pStyle w:val="TableParagraph"/>
              <w:jc w:val="center"/>
              <w:rPr>
                <w:b/>
                <w:sz w:val="24"/>
                <w:szCs w:val="24"/>
              </w:rPr>
            </w:pPr>
          </w:p>
        </w:tc>
        <w:tc>
          <w:tcPr>
            <w:tcW w:w="1020" w:type="dxa"/>
            <w:shd w:val="clear" w:color="auto" w:fill="D9D9D9" w:themeFill="background1" w:themeFillShade="D9"/>
            <w:vAlign w:val="center"/>
          </w:tcPr>
          <w:p w14:paraId="658C7535" w14:textId="77777777" w:rsidR="00C26E45" w:rsidRPr="0098109D" w:rsidRDefault="00C26E45" w:rsidP="00C26E45">
            <w:pPr>
              <w:pStyle w:val="TableParagraph"/>
              <w:jc w:val="center"/>
              <w:rPr>
                <w:b/>
                <w:sz w:val="24"/>
                <w:szCs w:val="24"/>
              </w:rPr>
            </w:pPr>
          </w:p>
        </w:tc>
        <w:tc>
          <w:tcPr>
            <w:tcW w:w="1020" w:type="dxa"/>
            <w:shd w:val="clear" w:color="auto" w:fill="D9D9D9" w:themeFill="background1" w:themeFillShade="D9"/>
            <w:vAlign w:val="center"/>
          </w:tcPr>
          <w:p w14:paraId="58796258" w14:textId="77777777" w:rsidR="00C26E45" w:rsidRPr="0098109D" w:rsidRDefault="00C26E45" w:rsidP="00C26E45">
            <w:pPr>
              <w:pStyle w:val="TableParagraph"/>
              <w:jc w:val="center"/>
              <w:rPr>
                <w:sz w:val="24"/>
                <w:szCs w:val="24"/>
              </w:rPr>
            </w:pPr>
          </w:p>
        </w:tc>
        <w:tc>
          <w:tcPr>
            <w:tcW w:w="1020" w:type="dxa"/>
            <w:shd w:val="clear" w:color="auto" w:fill="D9D9D9" w:themeFill="background1" w:themeFillShade="D9"/>
            <w:vAlign w:val="center"/>
          </w:tcPr>
          <w:p w14:paraId="43BEBFFB" w14:textId="77777777" w:rsidR="00C26E45" w:rsidRPr="0098109D" w:rsidRDefault="00C26E45" w:rsidP="00C26E45">
            <w:pPr>
              <w:pStyle w:val="TableParagraph"/>
              <w:jc w:val="center"/>
              <w:rPr>
                <w:b/>
                <w:sz w:val="24"/>
                <w:szCs w:val="24"/>
              </w:rPr>
            </w:pPr>
          </w:p>
        </w:tc>
        <w:tc>
          <w:tcPr>
            <w:tcW w:w="1020" w:type="dxa"/>
            <w:shd w:val="clear" w:color="auto" w:fill="D9D9D9" w:themeFill="background1" w:themeFillShade="D9"/>
            <w:vAlign w:val="center"/>
          </w:tcPr>
          <w:p w14:paraId="07D7DD40" w14:textId="77777777" w:rsidR="00C26E45" w:rsidRPr="0098109D" w:rsidRDefault="00C26E45" w:rsidP="00C26E45">
            <w:pPr>
              <w:pStyle w:val="TableParagraph"/>
              <w:jc w:val="center"/>
              <w:rPr>
                <w:b/>
                <w:sz w:val="24"/>
                <w:szCs w:val="24"/>
              </w:rPr>
            </w:pPr>
          </w:p>
        </w:tc>
        <w:tc>
          <w:tcPr>
            <w:tcW w:w="1020" w:type="dxa"/>
            <w:shd w:val="clear" w:color="auto" w:fill="D9D9D9" w:themeFill="background1" w:themeFillShade="D9"/>
            <w:vAlign w:val="center"/>
          </w:tcPr>
          <w:p w14:paraId="7F4F8449" w14:textId="77777777" w:rsidR="00C26E45" w:rsidRPr="0098109D" w:rsidRDefault="00C26E45" w:rsidP="00C26E45">
            <w:pPr>
              <w:pStyle w:val="TableParagraph"/>
              <w:jc w:val="center"/>
              <w:rPr>
                <w:b/>
                <w:sz w:val="24"/>
                <w:szCs w:val="24"/>
              </w:rPr>
            </w:pPr>
          </w:p>
        </w:tc>
      </w:tr>
      <w:tr w:rsidR="00C26E45" w:rsidRPr="0098109D" w14:paraId="08E0909B" w14:textId="77777777" w:rsidTr="00C26E45">
        <w:trPr>
          <w:trHeight w:val="238"/>
          <w:jc w:val="center"/>
        </w:trPr>
        <w:tc>
          <w:tcPr>
            <w:tcW w:w="3347" w:type="dxa"/>
            <w:vAlign w:val="center"/>
          </w:tcPr>
          <w:p w14:paraId="287CA670" w14:textId="77777777" w:rsidR="00C26E45" w:rsidRPr="0098109D" w:rsidRDefault="00C26E45" w:rsidP="00C26E45">
            <w:pPr>
              <w:pStyle w:val="TableParagraph"/>
              <w:rPr>
                <w:sz w:val="24"/>
                <w:szCs w:val="24"/>
              </w:rPr>
            </w:pPr>
            <w:r w:rsidRPr="0098109D">
              <w:rPr>
                <w:sz w:val="24"/>
                <w:szCs w:val="24"/>
              </w:rPr>
              <w:t>Динамика изменения расходов,</w:t>
            </w:r>
            <w:r w:rsidRPr="0098109D">
              <w:rPr>
                <w:spacing w:val="1"/>
                <w:sz w:val="24"/>
                <w:szCs w:val="24"/>
              </w:rPr>
              <w:t xml:space="preserve"> </w:t>
            </w:r>
            <w:r w:rsidRPr="0098109D">
              <w:rPr>
                <w:sz w:val="24"/>
                <w:szCs w:val="24"/>
              </w:rPr>
              <w:t>связанных</w:t>
            </w:r>
            <w:r w:rsidRPr="0098109D">
              <w:rPr>
                <w:spacing w:val="-1"/>
                <w:sz w:val="24"/>
                <w:szCs w:val="24"/>
              </w:rPr>
              <w:t xml:space="preserve"> </w:t>
            </w:r>
            <w:r w:rsidRPr="0098109D">
              <w:rPr>
                <w:sz w:val="24"/>
                <w:szCs w:val="24"/>
              </w:rPr>
              <w:t>с</w:t>
            </w:r>
            <w:r w:rsidRPr="0098109D">
              <w:rPr>
                <w:spacing w:val="1"/>
                <w:sz w:val="24"/>
                <w:szCs w:val="24"/>
              </w:rPr>
              <w:t xml:space="preserve"> </w:t>
            </w:r>
            <w:r w:rsidRPr="0098109D">
              <w:rPr>
                <w:sz w:val="24"/>
                <w:szCs w:val="24"/>
              </w:rPr>
              <w:t>поставками</w:t>
            </w:r>
            <w:r w:rsidRPr="0098109D">
              <w:rPr>
                <w:spacing w:val="1"/>
                <w:sz w:val="24"/>
                <w:szCs w:val="24"/>
              </w:rPr>
              <w:t xml:space="preserve"> </w:t>
            </w:r>
            <w:r w:rsidRPr="0098109D">
              <w:rPr>
                <w:sz w:val="24"/>
                <w:szCs w:val="24"/>
              </w:rPr>
              <w:t>соответствующих товаров, услуг</w:t>
            </w:r>
            <w:r w:rsidRPr="0098109D">
              <w:rPr>
                <w:spacing w:val="-53"/>
                <w:sz w:val="24"/>
                <w:szCs w:val="24"/>
              </w:rPr>
              <w:t xml:space="preserve"> </w:t>
            </w:r>
            <w:r w:rsidRPr="0098109D">
              <w:rPr>
                <w:sz w:val="24"/>
                <w:szCs w:val="24"/>
              </w:rPr>
              <w:t>(индекс</w:t>
            </w:r>
            <w:r w:rsidRPr="0098109D">
              <w:rPr>
                <w:spacing w:val="-1"/>
                <w:sz w:val="24"/>
                <w:szCs w:val="24"/>
              </w:rPr>
              <w:t xml:space="preserve"> </w:t>
            </w:r>
            <w:r w:rsidRPr="0098109D">
              <w:rPr>
                <w:sz w:val="24"/>
                <w:szCs w:val="24"/>
              </w:rPr>
              <w:t>эффективности</w:t>
            </w:r>
          </w:p>
          <w:p w14:paraId="5109E476" w14:textId="77777777" w:rsidR="00C26E45" w:rsidRPr="0098109D" w:rsidRDefault="00C26E45" w:rsidP="00C26E45">
            <w:pPr>
              <w:spacing w:after="0" w:line="240" w:lineRule="auto"/>
              <w:rPr>
                <w:rFonts w:ascii="Times New Roman" w:hAnsi="Times New Roman"/>
                <w:sz w:val="24"/>
                <w:szCs w:val="24"/>
              </w:rPr>
            </w:pPr>
            <w:r w:rsidRPr="0098109D">
              <w:rPr>
                <w:rFonts w:ascii="Times New Roman" w:hAnsi="Times New Roman"/>
                <w:sz w:val="24"/>
                <w:szCs w:val="24"/>
              </w:rPr>
              <w:t>операционных</w:t>
            </w:r>
            <w:r w:rsidRPr="0098109D">
              <w:rPr>
                <w:rFonts w:ascii="Times New Roman" w:hAnsi="Times New Roman"/>
                <w:spacing w:val="-2"/>
                <w:sz w:val="24"/>
                <w:szCs w:val="24"/>
              </w:rPr>
              <w:t xml:space="preserve"> </w:t>
            </w:r>
            <w:r w:rsidRPr="0098109D">
              <w:rPr>
                <w:rFonts w:ascii="Times New Roman" w:hAnsi="Times New Roman"/>
                <w:sz w:val="24"/>
                <w:szCs w:val="24"/>
              </w:rPr>
              <w:t>расходов),</w:t>
            </w:r>
            <w:r w:rsidRPr="0098109D">
              <w:rPr>
                <w:rFonts w:ascii="Times New Roman" w:hAnsi="Times New Roman"/>
                <w:spacing w:val="-1"/>
                <w:sz w:val="24"/>
                <w:szCs w:val="24"/>
              </w:rPr>
              <w:t xml:space="preserve"> </w:t>
            </w:r>
            <w:r w:rsidRPr="0098109D">
              <w:rPr>
                <w:rFonts w:ascii="Times New Roman" w:hAnsi="Times New Roman"/>
                <w:sz w:val="24"/>
                <w:szCs w:val="24"/>
              </w:rPr>
              <w:t>%</w:t>
            </w:r>
          </w:p>
        </w:tc>
        <w:tc>
          <w:tcPr>
            <w:tcW w:w="1200" w:type="dxa"/>
            <w:vAlign w:val="center"/>
          </w:tcPr>
          <w:p w14:paraId="038E718A" w14:textId="77777777" w:rsidR="00C26E45" w:rsidRPr="0098109D" w:rsidRDefault="00C26E45" w:rsidP="00C26E45">
            <w:pPr>
              <w:spacing w:after="0"/>
              <w:jc w:val="center"/>
              <w:rPr>
                <w:rFonts w:ascii="Times New Roman" w:hAnsi="Times New Roman"/>
                <w:sz w:val="24"/>
                <w:szCs w:val="24"/>
              </w:rPr>
            </w:pPr>
            <w:r w:rsidRPr="0098109D">
              <w:rPr>
                <w:rFonts w:ascii="Times New Roman" w:hAnsi="Times New Roman"/>
                <w:sz w:val="24"/>
                <w:szCs w:val="24"/>
              </w:rPr>
              <w:t>1</w:t>
            </w:r>
          </w:p>
        </w:tc>
        <w:tc>
          <w:tcPr>
            <w:tcW w:w="1019" w:type="dxa"/>
            <w:vAlign w:val="center"/>
          </w:tcPr>
          <w:p w14:paraId="0AA6797A" w14:textId="77777777" w:rsidR="00C26E45" w:rsidRPr="0098109D" w:rsidRDefault="00C26E45" w:rsidP="00C26E45">
            <w:pPr>
              <w:pStyle w:val="TableParagraph"/>
              <w:jc w:val="center"/>
              <w:rPr>
                <w:sz w:val="24"/>
                <w:szCs w:val="24"/>
              </w:rPr>
            </w:pPr>
            <w:r w:rsidRPr="0098109D">
              <w:rPr>
                <w:sz w:val="24"/>
                <w:szCs w:val="24"/>
              </w:rPr>
              <w:t>1</w:t>
            </w:r>
          </w:p>
        </w:tc>
        <w:tc>
          <w:tcPr>
            <w:tcW w:w="1019" w:type="dxa"/>
            <w:vAlign w:val="center"/>
          </w:tcPr>
          <w:p w14:paraId="2F8EF598" w14:textId="77777777" w:rsidR="00C26E45" w:rsidRPr="0098109D" w:rsidRDefault="00C26E45" w:rsidP="00C26E45">
            <w:pPr>
              <w:pStyle w:val="TableParagraph"/>
              <w:jc w:val="center"/>
              <w:rPr>
                <w:sz w:val="24"/>
                <w:szCs w:val="24"/>
              </w:rPr>
            </w:pPr>
            <w:r w:rsidRPr="0098109D">
              <w:rPr>
                <w:sz w:val="24"/>
                <w:szCs w:val="24"/>
              </w:rPr>
              <w:t>1</w:t>
            </w:r>
          </w:p>
        </w:tc>
        <w:tc>
          <w:tcPr>
            <w:tcW w:w="1019" w:type="dxa"/>
            <w:vAlign w:val="center"/>
          </w:tcPr>
          <w:p w14:paraId="1A708B82" w14:textId="77777777" w:rsidR="00C26E45" w:rsidRPr="0098109D" w:rsidRDefault="00C26E45" w:rsidP="00C26E45">
            <w:pPr>
              <w:pStyle w:val="TableParagraph"/>
              <w:jc w:val="center"/>
              <w:rPr>
                <w:sz w:val="24"/>
                <w:szCs w:val="24"/>
              </w:rPr>
            </w:pPr>
            <w:r w:rsidRPr="0098109D">
              <w:rPr>
                <w:sz w:val="24"/>
                <w:szCs w:val="24"/>
              </w:rPr>
              <w:t>1</w:t>
            </w:r>
          </w:p>
        </w:tc>
        <w:tc>
          <w:tcPr>
            <w:tcW w:w="1019" w:type="dxa"/>
            <w:shd w:val="clear" w:color="auto" w:fill="D9D9D9" w:themeFill="background1" w:themeFillShade="D9"/>
            <w:vAlign w:val="center"/>
          </w:tcPr>
          <w:p w14:paraId="6AA4B20C" w14:textId="77777777" w:rsidR="00C26E45" w:rsidRPr="0098109D" w:rsidRDefault="00C26E45" w:rsidP="00C26E45">
            <w:pPr>
              <w:pStyle w:val="TableParagraph"/>
              <w:jc w:val="center"/>
              <w:rPr>
                <w:b/>
                <w:sz w:val="24"/>
                <w:szCs w:val="24"/>
              </w:rPr>
            </w:pPr>
          </w:p>
        </w:tc>
        <w:tc>
          <w:tcPr>
            <w:tcW w:w="1019" w:type="dxa"/>
            <w:shd w:val="clear" w:color="auto" w:fill="D9D9D9" w:themeFill="background1" w:themeFillShade="D9"/>
            <w:vAlign w:val="center"/>
          </w:tcPr>
          <w:p w14:paraId="4B4F5C90" w14:textId="77777777" w:rsidR="00C26E45" w:rsidRPr="0098109D" w:rsidRDefault="00C26E45" w:rsidP="00C26E45">
            <w:pPr>
              <w:pStyle w:val="TableParagraph"/>
              <w:jc w:val="center"/>
              <w:rPr>
                <w:b/>
                <w:sz w:val="24"/>
                <w:szCs w:val="24"/>
              </w:rPr>
            </w:pPr>
          </w:p>
        </w:tc>
        <w:tc>
          <w:tcPr>
            <w:tcW w:w="1020" w:type="dxa"/>
            <w:shd w:val="clear" w:color="auto" w:fill="D9D9D9" w:themeFill="background1" w:themeFillShade="D9"/>
            <w:vAlign w:val="center"/>
          </w:tcPr>
          <w:p w14:paraId="3E9ED0DC" w14:textId="77777777" w:rsidR="00C26E45" w:rsidRPr="0098109D" w:rsidRDefault="00C26E45" w:rsidP="00C26E45">
            <w:pPr>
              <w:pStyle w:val="TableParagraph"/>
              <w:jc w:val="center"/>
              <w:rPr>
                <w:b/>
                <w:sz w:val="24"/>
                <w:szCs w:val="24"/>
              </w:rPr>
            </w:pPr>
          </w:p>
        </w:tc>
        <w:tc>
          <w:tcPr>
            <w:tcW w:w="1020" w:type="dxa"/>
            <w:shd w:val="clear" w:color="auto" w:fill="D9D9D9" w:themeFill="background1" w:themeFillShade="D9"/>
            <w:vAlign w:val="center"/>
          </w:tcPr>
          <w:p w14:paraId="6DBF6BE0" w14:textId="77777777" w:rsidR="00C26E45" w:rsidRPr="0098109D" w:rsidRDefault="00C26E45" w:rsidP="00C26E45">
            <w:pPr>
              <w:pStyle w:val="TableParagraph"/>
              <w:jc w:val="center"/>
              <w:rPr>
                <w:sz w:val="24"/>
                <w:szCs w:val="24"/>
              </w:rPr>
            </w:pPr>
          </w:p>
        </w:tc>
        <w:tc>
          <w:tcPr>
            <w:tcW w:w="1020" w:type="dxa"/>
            <w:shd w:val="clear" w:color="auto" w:fill="D9D9D9" w:themeFill="background1" w:themeFillShade="D9"/>
            <w:vAlign w:val="center"/>
          </w:tcPr>
          <w:p w14:paraId="639A560D" w14:textId="77777777" w:rsidR="00C26E45" w:rsidRPr="0098109D" w:rsidRDefault="00C26E45" w:rsidP="00C26E45">
            <w:pPr>
              <w:pStyle w:val="TableParagraph"/>
              <w:jc w:val="center"/>
              <w:rPr>
                <w:b/>
                <w:sz w:val="24"/>
                <w:szCs w:val="24"/>
              </w:rPr>
            </w:pPr>
          </w:p>
        </w:tc>
        <w:tc>
          <w:tcPr>
            <w:tcW w:w="1020" w:type="dxa"/>
            <w:shd w:val="clear" w:color="auto" w:fill="D9D9D9" w:themeFill="background1" w:themeFillShade="D9"/>
            <w:vAlign w:val="center"/>
          </w:tcPr>
          <w:p w14:paraId="32E41D4B" w14:textId="77777777" w:rsidR="00C26E45" w:rsidRPr="0098109D" w:rsidRDefault="00C26E45" w:rsidP="00C26E45">
            <w:pPr>
              <w:pStyle w:val="TableParagraph"/>
              <w:jc w:val="center"/>
              <w:rPr>
                <w:b/>
                <w:sz w:val="24"/>
                <w:szCs w:val="24"/>
              </w:rPr>
            </w:pPr>
          </w:p>
        </w:tc>
        <w:tc>
          <w:tcPr>
            <w:tcW w:w="1020" w:type="dxa"/>
            <w:shd w:val="clear" w:color="auto" w:fill="D9D9D9" w:themeFill="background1" w:themeFillShade="D9"/>
            <w:vAlign w:val="center"/>
          </w:tcPr>
          <w:p w14:paraId="7444A7A6" w14:textId="77777777" w:rsidR="00C26E45" w:rsidRPr="0098109D" w:rsidRDefault="00C26E45" w:rsidP="00C26E45">
            <w:pPr>
              <w:pStyle w:val="TableParagraph"/>
              <w:jc w:val="center"/>
              <w:rPr>
                <w:b/>
                <w:sz w:val="24"/>
                <w:szCs w:val="24"/>
              </w:rPr>
            </w:pPr>
          </w:p>
        </w:tc>
      </w:tr>
    </w:tbl>
    <w:p w14:paraId="6E04B320" w14:textId="77777777" w:rsidR="006274CF" w:rsidRDefault="006274CF" w:rsidP="006274CF">
      <w:pPr>
        <w:spacing w:after="0" w:line="240" w:lineRule="auto"/>
        <w:jc w:val="both"/>
        <w:rPr>
          <w:rFonts w:ascii="Times New Roman" w:eastAsia="Times New Roman" w:hAnsi="Times New Roman"/>
          <w:sz w:val="24"/>
          <w:szCs w:val="24"/>
          <w:lang w:eastAsia="ru-RU"/>
        </w:rPr>
      </w:pPr>
    </w:p>
    <w:p w14:paraId="4558BD66" w14:textId="77777777" w:rsidR="006274CF" w:rsidRDefault="006274CF" w:rsidP="006274CF">
      <w:pPr>
        <w:spacing w:after="0" w:line="240" w:lineRule="auto"/>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Уровень операционных расходов</w:t>
      </w:r>
      <w:r>
        <w:rPr>
          <w:rFonts w:ascii="Times New Roman" w:eastAsia="Times New Roman" w:hAnsi="Times New Roman"/>
          <w:sz w:val="24"/>
          <w:szCs w:val="24"/>
          <w:lang w:eastAsia="ru-RU"/>
        </w:rPr>
        <w:t xml:space="preserve"> устанавливается</w:t>
      </w:r>
      <w:r w:rsidRPr="00237331">
        <w:rPr>
          <w:rFonts w:ascii="Times New Roman" w:eastAsia="Times New Roman" w:hAnsi="Times New Roman"/>
          <w:sz w:val="24"/>
          <w:szCs w:val="24"/>
          <w:lang w:eastAsia="ru-RU"/>
        </w:rPr>
        <w:t xml:space="preserve"> на первый год каждого долгосрочного периода регулирования, в ценах первого года действия Соглашения, без учета индекса потребительских цен и индекса изменения количества активов (ты</w:t>
      </w:r>
      <w:r>
        <w:rPr>
          <w:rFonts w:ascii="Times New Roman" w:eastAsia="Times New Roman" w:hAnsi="Times New Roman"/>
          <w:sz w:val="24"/>
          <w:szCs w:val="24"/>
          <w:lang w:eastAsia="ru-RU"/>
        </w:rPr>
        <w:t>с. руб., без НДС)</w:t>
      </w:r>
    </w:p>
    <w:p w14:paraId="7866C5BF" w14:textId="4A111434" w:rsidR="006274CF" w:rsidRPr="00237331" w:rsidRDefault="006274CF" w:rsidP="006274CF">
      <w:pPr>
        <w:autoSpaceDE w:val="0"/>
        <w:spacing w:after="0" w:line="240" w:lineRule="auto"/>
        <w:rPr>
          <w:rFonts w:ascii="Times New Roman" w:eastAsia="Times New Roman" w:hAnsi="Times New Roman"/>
          <w:sz w:val="24"/>
          <w:szCs w:val="24"/>
        </w:rPr>
      </w:pPr>
      <w:r w:rsidRPr="00237331">
        <w:rPr>
          <w:rFonts w:ascii="Times New Roman" w:eastAsia="Times New Roman" w:hAnsi="Times New Roman"/>
          <w:sz w:val="24"/>
          <w:szCs w:val="24"/>
        </w:rPr>
        <w:t xml:space="preserve">* Исходные данные для расчета долгосрочного параметра сформированы на основании информации, представленной Администрацией муниципального образования </w:t>
      </w:r>
      <w:r>
        <w:rPr>
          <w:rFonts w:ascii="Times New Roman" w:hAnsi="Times New Roman"/>
          <w:sz w:val="24"/>
          <w:szCs w:val="24"/>
        </w:rPr>
        <w:t>«</w:t>
      </w:r>
      <w:r w:rsidR="002F1EFC">
        <w:rPr>
          <w:rFonts w:ascii="Times New Roman" w:hAnsi="Times New Roman"/>
          <w:sz w:val="24"/>
          <w:szCs w:val="24"/>
        </w:rPr>
        <w:t>Сафоновский</w:t>
      </w:r>
      <w:r w:rsidR="002F1EFC" w:rsidRPr="005D2860">
        <w:rPr>
          <w:rFonts w:ascii="Times New Roman" w:hAnsi="Times New Roman"/>
          <w:sz w:val="24"/>
          <w:szCs w:val="24"/>
        </w:rPr>
        <w:t xml:space="preserve"> </w:t>
      </w:r>
      <w:r>
        <w:rPr>
          <w:rFonts w:ascii="Times New Roman" w:hAnsi="Times New Roman"/>
          <w:sz w:val="24"/>
          <w:szCs w:val="24"/>
        </w:rPr>
        <w:t>муниципальный округ»</w:t>
      </w:r>
      <w:r w:rsidRPr="00237331">
        <w:rPr>
          <w:rFonts w:ascii="Times New Roman" w:hAnsi="Times New Roman"/>
          <w:sz w:val="24"/>
          <w:szCs w:val="24"/>
        </w:rPr>
        <w:t xml:space="preserve"> Смоленской области</w:t>
      </w:r>
      <w:r w:rsidRPr="00237331">
        <w:rPr>
          <w:rFonts w:ascii="Times New Roman" w:eastAsia="Times New Roman" w:hAnsi="Times New Roman"/>
          <w:sz w:val="24"/>
          <w:szCs w:val="24"/>
        </w:rPr>
        <w:t>.</w:t>
      </w:r>
    </w:p>
    <w:p w14:paraId="19BD2C78" w14:textId="77777777" w:rsidR="006274CF" w:rsidRPr="0098109D" w:rsidRDefault="006274CF" w:rsidP="006274CF">
      <w:pPr>
        <w:autoSpaceDE w:val="0"/>
        <w:spacing w:after="120" w:line="240" w:lineRule="auto"/>
        <w:rPr>
          <w:rFonts w:ascii="Times New Roman" w:eastAsia="Times New Roman" w:hAnsi="Times New Roman"/>
          <w:sz w:val="24"/>
          <w:szCs w:val="24"/>
        </w:rPr>
      </w:pPr>
      <w:r w:rsidRPr="00237331">
        <w:rPr>
          <w:rFonts w:ascii="Times New Roman" w:eastAsia="Times New Roman" w:hAnsi="Times New Roman"/>
          <w:sz w:val="24"/>
          <w:szCs w:val="24"/>
        </w:rPr>
        <w:t>* Исходные данные для расчета п</w:t>
      </w:r>
      <w:r>
        <w:rPr>
          <w:rFonts w:ascii="Times New Roman" w:eastAsia="Times New Roman" w:hAnsi="Times New Roman"/>
          <w:sz w:val="24"/>
          <w:szCs w:val="24"/>
        </w:rPr>
        <w:t>оказателей см. в Приложении 7.2</w:t>
      </w: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347"/>
        <w:gridCol w:w="1035"/>
        <w:gridCol w:w="1036"/>
        <w:gridCol w:w="1036"/>
        <w:gridCol w:w="1036"/>
        <w:gridCol w:w="1036"/>
        <w:gridCol w:w="1036"/>
        <w:gridCol w:w="1036"/>
        <w:gridCol w:w="1036"/>
        <w:gridCol w:w="1036"/>
        <w:gridCol w:w="1036"/>
        <w:gridCol w:w="1036"/>
      </w:tblGrid>
      <w:tr w:rsidR="006274CF" w:rsidRPr="003D424B" w14:paraId="0FE4EB67" w14:textId="77777777" w:rsidTr="008A5502">
        <w:trPr>
          <w:trHeight w:val="373"/>
          <w:jc w:val="center"/>
        </w:trPr>
        <w:tc>
          <w:tcPr>
            <w:tcW w:w="3347" w:type="dxa"/>
            <w:shd w:val="clear" w:color="auto" w:fill="D9D9D9"/>
            <w:vAlign w:val="center"/>
          </w:tcPr>
          <w:p w14:paraId="095FC9A5" w14:textId="77777777" w:rsidR="006274CF" w:rsidRPr="003D424B" w:rsidRDefault="006274CF" w:rsidP="008A5502">
            <w:pPr>
              <w:pStyle w:val="TableParagraph"/>
              <w:jc w:val="center"/>
              <w:rPr>
                <w:sz w:val="24"/>
                <w:szCs w:val="24"/>
              </w:rPr>
            </w:pPr>
            <w:r w:rsidRPr="003D424B">
              <w:rPr>
                <w:sz w:val="24"/>
                <w:szCs w:val="24"/>
              </w:rPr>
              <w:t>Значение</w:t>
            </w:r>
            <w:r w:rsidRPr="003D424B">
              <w:rPr>
                <w:spacing w:val="-2"/>
                <w:sz w:val="24"/>
                <w:szCs w:val="24"/>
              </w:rPr>
              <w:t xml:space="preserve"> </w:t>
            </w:r>
            <w:r w:rsidRPr="003D424B">
              <w:rPr>
                <w:sz w:val="24"/>
                <w:szCs w:val="24"/>
              </w:rPr>
              <w:t>исходных</w:t>
            </w:r>
            <w:r w:rsidRPr="003D424B">
              <w:rPr>
                <w:spacing w:val="-3"/>
                <w:sz w:val="24"/>
                <w:szCs w:val="24"/>
              </w:rPr>
              <w:t xml:space="preserve"> </w:t>
            </w:r>
            <w:r w:rsidRPr="003D424B">
              <w:rPr>
                <w:sz w:val="24"/>
                <w:szCs w:val="24"/>
              </w:rPr>
              <w:t>данных</w:t>
            </w:r>
          </w:p>
        </w:tc>
        <w:tc>
          <w:tcPr>
            <w:tcW w:w="11395" w:type="dxa"/>
            <w:gridSpan w:val="11"/>
            <w:shd w:val="clear" w:color="auto" w:fill="D9D9D9"/>
            <w:vAlign w:val="center"/>
          </w:tcPr>
          <w:p w14:paraId="3AC76E72" w14:textId="77777777" w:rsidR="006274CF" w:rsidRPr="003D424B" w:rsidRDefault="006274CF" w:rsidP="008A5502">
            <w:pPr>
              <w:pStyle w:val="TableParagraph"/>
              <w:jc w:val="center"/>
              <w:rPr>
                <w:sz w:val="24"/>
                <w:szCs w:val="24"/>
              </w:rPr>
            </w:pPr>
            <w:r w:rsidRPr="003D424B">
              <w:rPr>
                <w:sz w:val="24"/>
                <w:szCs w:val="24"/>
              </w:rPr>
              <w:t>Значения</w:t>
            </w:r>
            <w:r w:rsidRPr="003D424B">
              <w:rPr>
                <w:spacing w:val="-3"/>
                <w:sz w:val="24"/>
                <w:szCs w:val="24"/>
              </w:rPr>
              <w:t xml:space="preserve"> </w:t>
            </w:r>
            <w:r w:rsidRPr="003D424B">
              <w:rPr>
                <w:sz w:val="24"/>
                <w:szCs w:val="24"/>
              </w:rPr>
              <w:t>по</w:t>
            </w:r>
            <w:r w:rsidRPr="003D424B">
              <w:rPr>
                <w:spacing w:val="-1"/>
                <w:sz w:val="24"/>
                <w:szCs w:val="24"/>
              </w:rPr>
              <w:t xml:space="preserve"> </w:t>
            </w:r>
            <w:r w:rsidRPr="003D424B">
              <w:rPr>
                <w:sz w:val="24"/>
                <w:szCs w:val="24"/>
              </w:rPr>
              <w:t>годам</w:t>
            </w:r>
            <w:r w:rsidRPr="003D424B">
              <w:rPr>
                <w:spacing w:val="-1"/>
                <w:sz w:val="24"/>
                <w:szCs w:val="24"/>
              </w:rPr>
              <w:t xml:space="preserve"> </w:t>
            </w:r>
            <w:r w:rsidRPr="003D424B">
              <w:rPr>
                <w:sz w:val="24"/>
                <w:szCs w:val="24"/>
              </w:rPr>
              <w:t>срока</w:t>
            </w:r>
            <w:r w:rsidRPr="003D424B">
              <w:rPr>
                <w:spacing w:val="-3"/>
                <w:sz w:val="24"/>
                <w:szCs w:val="24"/>
              </w:rPr>
              <w:t xml:space="preserve"> </w:t>
            </w:r>
            <w:r w:rsidRPr="003D424B">
              <w:rPr>
                <w:sz w:val="24"/>
                <w:szCs w:val="24"/>
              </w:rPr>
              <w:t>действия</w:t>
            </w:r>
            <w:r w:rsidRPr="003D424B">
              <w:rPr>
                <w:spacing w:val="-2"/>
                <w:sz w:val="24"/>
                <w:szCs w:val="24"/>
              </w:rPr>
              <w:t xml:space="preserve"> </w:t>
            </w:r>
            <w:r w:rsidRPr="003D424B">
              <w:rPr>
                <w:sz w:val="24"/>
                <w:szCs w:val="24"/>
              </w:rPr>
              <w:t>Соглашения</w:t>
            </w:r>
          </w:p>
        </w:tc>
      </w:tr>
      <w:tr w:rsidR="006274CF" w:rsidRPr="003D424B" w14:paraId="3F5154C6" w14:textId="77777777" w:rsidTr="008A5502">
        <w:trPr>
          <w:trHeight w:val="406"/>
          <w:jc w:val="center"/>
        </w:trPr>
        <w:tc>
          <w:tcPr>
            <w:tcW w:w="3347" w:type="dxa"/>
            <w:vMerge w:val="restart"/>
            <w:vAlign w:val="center"/>
          </w:tcPr>
          <w:p w14:paraId="5C2775AE" w14:textId="77777777" w:rsidR="006274CF" w:rsidRPr="003D424B" w:rsidRDefault="006274CF" w:rsidP="008A5502">
            <w:pPr>
              <w:pStyle w:val="TableParagraph"/>
              <w:rPr>
                <w:sz w:val="24"/>
                <w:szCs w:val="24"/>
              </w:rPr>
            </w:pPr>
            <w:r w:rsidRPr="003D424B">
              <w:rPr>
                <w:sz w:val="24"/>
                <w:szCs w:val="24"/>
              </w:rPr>
              <w:t>Финансовые потребности на</w:t>
            </w:r>
            <w:r w:rsidRPr="003D424B">
              <w:rPr>
                <w:spacing w:val="-52"/>
                <w:sz w:val="24"/>
                <w:szCs w:val="24"/>
              </w:rPr>
              <w:t xml:space="preserve"> </w:t>
            </w:r>
            <w:r w:rsidRPr="003D424B">
              <w:rPr>
                <w:sz w:val="24"/>
                <w:szCs w:val="24"/>
              </w:rPr>
              <w:t>реализацию мероприятий</w:t>
            </w:r>
            <w:r w:rsidRPr="003D424B">
              <w:rPr>
                <w:spacing w:val="1"/>
                <w:sz w:val="24"/>
                <w:szCs w:val="24"/>
              </w:rPr>
              <w:t xml:space="preserve"> </w:t>
            </w:r>
            <w:r w:rsidRPr="003D424B">
              <w:rPr>
                <w:sz w:val="24"/>
                <w:szCs w:val="24"/>
              </w:rPr>
              <w:t>ИП, финансируемые за счет</w:t>
            </w:r>
            <w:r w:rsidRPr="003D424B">
              <w:rPr>
                <w:spacing w:val="1"/>
                <w:sz w:val="24"/>
                <w:szCs w:val="24"/>
              </w:rPr>
              <w:t xml:space="preserve"> </w:t>
            </w:r>
            <w:r w:rsidRPr="003D424B">
              <w:rPr>
                <w:sz w:val="24"/>
                <w:szCs w:val="24"/>
              </w:rPr>
              <w:t>нормативной прибыли, тыс.</w:t>
            </w:r>
            <w:r w:rsidRPr="003D424B">
              <w:rPr>
                <w:spacing w:val="1"/>
                <w:sz w:val="24"/>
                <w:szCs w:val="24"/>
              </w:rPr>
              <w:t xml:space="preserve"> </w:t>
            </w:r>
            <w:r w:rsidRPr="003D424B">
              <w:rPr>
                <w:sz w:val="24"/>
                <w:szCs w:val="24"/>
              </w:rPr>
              <w:t>руб.</w:t>
            </w:r>
          </w:p>
        </w:tc>
        <w:tc>
          <w:tcPr>
            <w:tcW w:w="1035" w:type="dxa"/>
            <w:shd w:val="clear" w:color="auto" w:fill="D9D9D9"/>
            <w:vAlign w:val="center"/>
          </w:tcPr>
          <w:p w14:paraId="70DA74F1" w14:textId="77777777" w:rsidR="006274CF" w:rsidRPr="003D424B" w:rsidRDefault="006274CF" w:rsidP="008A5502">
            <w:pPr>
              <w:pStyle w:val="TableParagraph"/>
              <w:jc w:val="center"/>
              <w:rPr>
                <w:b/>
                <w:sz w:val="24"/>
                <w:szCs w:val="24"/>
              </w:rPr>
            </w:pPr>
            <w:r w:rsidRPr="0043651F">
              <w:t>2025</w:t>
            </w:r>
          </w:p>
        </w:tc>
        <w:tc>
          <w:tcPr>
            <w:tcW w:w="1036" w:type="dxa"/>
            <w:shd w:val="clear" w:color="auto" w:fill="D9D9D9"/>
            <w:vAlign w:val="center"/>
          </w:tcPr>
          <w:p w14:paraId="07C52E80" w14:textId="77777777" w:rsidR="006274CF" w:rsidRPr="003D424B" w:rsidRDefault="006274CF" w:rsidP="008A5502">
            <w:pPr>
              <w:pStyle w:val="TableParagraph"/>
              <w:jc w:val="center"/>
              <w:rPr>
                <w:b/>
                <w:sz w:val="24"/>
                <w:szCs w:val="24"/>
              </w:rPr>
            </w:pPr>
            <w:r w:rsidRPr="0043651F">
              <w:t>2026</w:t>
            </w:r>
          </w:p>
        </w:tc>
        <w:tc>
          <w:tcPr>
            <w:tcW w:w="1036" w:type="dxa"/>
            <w:shd w:val="clear" w:color="auto" w:fill="D9D9D9"/>
            <w:vAlign w:val="center"/>
          </w:tcPr>
          <w:p w14:paraId="32959C2C" w14:textId="77777777" w:rsidR="006274CF" w:rsidRPr="003D424B" w:rsidRDefault="006274CF" w:rsidP="008A5502">
            <w:pPr>
              <w:pStyle w:val="TableParagraph"/>
              <w:jc w:val="center"/>
              <w:rPr>
                <w:b/>
                <w:sz w:val="24"/>
                <w:szCs w:val="24"/>
              </w:rPr>
            </w:pPr>
            <w:r w:rsidRPr="0043651F">
              <w:t>2027</w:t>
            </w:r>
          </w:p>
        </w:tc>
        <w:tc>
          <w:tcPr>
            <w:tcW w:w="1036" w:type="dxa"/>
            <w:shd w:val="clear" w:color="auto" w:fill="D9D9D9"/>
            <w:vAlign w:val="center"/>
          </w:tcPr>
          <w:p w14:paraId="30951C40" w14:textId="77777777" w:rsidR="006274CF" w:rsidRPr="003D424B" w:rsidRDefault="006274CF" w:rsidP="008A5502">
            <w:pPr>
              <w:pStyle w:val="TableParagraph"/>
              <w:jc w:val="center"/>
              <w:rPr>
                <w:b/>
                <w:sz w:val="24"/>
                <w:szCs w:val="24"/>
              </w:rPr>
            </w:pPr>
            <w:r w:rsidRPr="0043651F">
              <w:t>2028</w:t>
            </w:r>
          </w:p>
        </w:tc>
        <w:tc>
          <w:tcPr>
            <w:tcW w:w="1036" w:type="dxa"/>
            <w:shd w:val="clear" w:color="auto" w:fill="D9D9D9"/>
            <w:vAlign w:val="center"/>
          </w:tcPr>
          <w:p w14:paraId="63699C0A" w14:textId="77777777" w:rsidR="006274CF" w:rsidRPr="003D424B" w:rsidRDefault="006274CF" w:rsidP="008A5502">
            <w:pPr>
              <w:pStyle w:val="TableParagraph"/>
              <w:jc w:val="center"/>
              <w:rPr>
                <w:b/>
                <w:sz w:val="24"/>
                <w:szCs w:val="24"/>
              </w:rPr>
            </w:pPr>
          </w:p>
        </w:tc>
        <w:tc>
          <w:tcPr>
            <w:tcW w:w="1036" w:type="dxa"/>
            <w:shd w:val="clear" w:color="auto" w:fill="D9D9D9"/>
            <w:vAlign w:val="center"/>
          </w:tcPr>
          <w:p w14:paraId="65940ED6" w14:textId="77777777" w:rsidR="006274CF" w:rsidRPr="003D424B" w:rsidRDefault="006274CF" w:rsidP="008A5502">
            <w:pPr>
              <w:pStyle w:val="TableParagraph"/>
              <w:jc w:val="center"/>
              <w:rPr>
                <w:b/>
                <w:sz w:val="24"/>
                <w:szCs w:val="24"/>
              </w:rPr>
            </w:pPr>
          </w:p>
        </w:tc>
        <w:tc>
          <w:tcPr>
            <w:tcW w:w="1036" w:type="dxa"/>
            <w:shd w:val="clear" w:color="auto" w:fill="D9D9D9"/>
            <w:vAlign w:val="center"/>
          </w:tcPr>
          <w:p w14:paraId="7C0A1476" w14:textId="77777777" w:rsidR="006274CF" w:rsidRPr="003D424B" w:rsidRDefault="006274CF" w:rsidP="008A5502">
            <w:pPr>
              <w:pStyle w:val="TableParagraph"/>
              <w:jc w:val="center"/>
              <w:rPr>
                <w:b/>
                <w:sz w:val="24"/>
                <w:szCs w:val="24"/>
              </w:rPr>
            </w:pPr>
          </w:p>
        </w:tc>
        <w:tc>
          <w:tcPr>
            <w:tcW w:w="1036" w:type="dxa"/>
            <w:tcBorders>
              <w:right w:val="single" w:sz="4" w:space="0" w:color="auto"/>
            </w:tcBorders>
            <w:shd w:val="clear" w:color="auto" w:fill="D9D9D9"/>
            <w:vAlign w:val="center"/>
          </w:tcPr>
          <w:p w14:paraId="29BFE236" w14:textId="77777777" w:rsidR="006274CF" w:rsidRPr="003D424B" w:rsidRDefault="006274CF" w:rsidP="008A5502">
            <w:pPr>
              <w:pStyle w:val="TableParagraph"/>
              <w:jc w:val="center"/>
              <w:rPr>
                <w:b/>
                <w:sz w:val="24"/>
                <w:szCs w:val="24"/>
              </w:rPr>
            </w:pPr>
          </w:p>
        </w:tc>
        <w:tc>
          <w:tcPr>
            <w:tcW w:w="1036" w:type="dxa"/>
            <w:tcBorders>
              <w:right w:val="single" w:sz="4" w:space="0" w:color="auto"/>
            </w:tcBorders>
            <w:shd w:val="clear" w:color="auto" w:fill="D9D9D9"/>
            <w:vAlign w:val="center"/>
          </w:tcPr>
          <w:p w14:paraId="41560876" w14:textId="77777777" w:rsidR="006274CF" w:rsidRPr="003D424B" w:rsidRDefault="006274CF" w:rsidP="008A5502">
            <w:pPr>
              <w:pStyle w:val="TableParagraph"/>
              <w:jc w:val="center"/>
              <w:rPr>
                <w:b/>
                <w:sz w:val="24"/>
                <w:szCs w:val="24"/>
              </w:rPr>
            </w:pPr>
          </w:p>
        </w:tc>
        <w:tc>
          <w:tcPr>
            <w:tcW w:w="1036" w:type="dxa"/>
            <w:shd w:val="clear" w:color="auto" w:fill="D9D9D9"/>
            <w:vAlign w:val="center"/>
          </w:tcPr>
          <w:p w14:paraId="1C8F5E5A" w14:textId="77777777" w:rsidR="006274CF" w:rsidRPr="003D424B" w:rsidRDefault="006274CF" w:rsidP="008A5502">
            <w:pPr>
              <w:pStyle w:val="TableParagraph"/>
              <w:jc w:val="center"/>
              <w:rPr>
                <w:b/>
                <w:sz w:val="24"/>
                <w:szCs w:val="24"/>
              </w:rPr>
            </w:pPr>
          </w:p>
        </w:tc>
        <w:tc>
          <w:tcPr>
            <w:tcW w:w="1036" w:type="dxa"/>
            <w:shd w:val="clear" w:color="auto" w:fill="D9D9D9"/>
            <w:vAlign w:val="center"/>
          </w:tcPr>
          <w:p w14:paraId="4323611C" w14:textId="77777777" w:rsidR="006274CF" w:rsidRPr="003D424B" w:rsidRDefault="006274CF" w:rsidP="008A5502">
            <w:pPr>
              <w:pStyle w:val="TableParagraph"/>
              <w:jc w:val="center"/>
              <w:rPr>
                <w:b/>
                <w:sz w:val="24"/>
                <w:szCs w:val="24"/>
              </w:rPr>
            </w:pPr>
          </w:p>
        </w:tc>
      </w:tr>
      <w:tr w:rsidR="00C26E45" w:rsidRPr="003D424B" w14:paraId="71D9C8D7" w14:textId="77777777" w:rsidTr="00572985">
        <w:trPr>
          <w:trHeight w:val="238"/>
          <w:jc w:val="center"/>
        </w:trPr>
        <w:tc>
          <w:tcPr>
            <w:tcW w:w="3347" w:type="dxa"/>
            <w:vMerge/>
            <w:tcBorders>
              <w:top w:val="nil"/>
            </w:tcBorders>
            <w:vAlign w:val="center"/>
          </w:tcPr>
          <w:p w14:paraId="2E2E1575" w14:textId="77777777" w:rsidR="00C26E45" w:rsidRPr="003D424B" w:rsidRDefault="00C26E45" w:rsidP="00C26E45">
            <w:pPr>
              <w:spacing w:after="0"/>
              <w:rPr>
                <w:rFonts w:ascii="Times New Roman" w:hAnsi="Times New Roman"/>
                <w:sz w:val="24"/>
                <w:szCs w:val="24"/>
              </w:rPr>
            </w:pPr>
          </w:p>
        </w:tc>
        <w:tc>
          <w:tcPr>
            <w:tcW w:w="1035" w:type="dxa"/>
            <w:vAlign w:val="center"/>
          </w:tcPr>
          <w:p w14:paraId="38FA0810" w14:textId="59ABCE83" w:rsidR="00C26E45" w:rsidRPr="00572985" w:rsidRDefault="00C26E45" w:rsidP="00C26E45">
            <w:pPr>
              <w:spacing w:after="0"/>
              <w:jc w:val="center"/>
              <w:rPr>
                <w:rFonts w:ascii="Times New Roman" w:hAnsi="Times New Roman"/>
                <w:sz w:val="24"/>
                <w:szCs w:val="24"/>
              </w:rPr>
            </w:pPr>
            <w:r w:rsidRPr="0057560B">
              <w:rPr>
                <w:rFonts w:ascii="Times New Roman" w:hAnsi="Times New Roman"/>
                <w:sz w:val="24"/>
                <w:szCs w:val="24"/>
              </w:rPr>
              <w:t>0,00</w:t>
            </w:r>
          </w:p>
        </w:tc>
        <w:tc>
          <w:tcPr>
            <w:tcW w:w="1036" w:type="dxa"/>
            <w:vAlign w:val="center"/>
          </w:tcPr>
          <w:p w14:paraId="6B14307E" w14:textId="2F1E5BFF" w:rsidR="00C26E45" w:rsidRPr="00572985" w:rsidRDefault="00C26E45" w:rsidP="00C26E45">
            <w:pPr>
              <w:spacing w:after="0"/>
              <w:jc w:val="center"/>
              <w:rPr>
                <w:rFonts w:ascii="Times New Roman" w:hAnsi="Times New Roman"/>
                <w:sz w:val="24"/>
                <w:szCs w:val="24"/>
              </w:rPr>
            </w:pPr>
            <w:r w:rsidRPr="0057560B">
              <w:rPr>
                <w:rFonts w:ascii="Times New Roman" w:hAnsi="Times New Roman"/>
                <w:sz w:val="24"/>
                <w:szCs w:val="24"/>
              </w:rPr>
              <w:t>821,21</w:t>
            </w:r>
          </w:p>
        </w:tc>
        <w:tc>
          <w:tcPr>
            <w:tcW w:w="1036" w:type="dxa"/>
            <w:vAlign w:val="center"/>
          </w:tcPr>
          <w:p w14:paraId="00953415" w14:textId="3ABC0866" w:rsidR="00C26E45" w:rsidRPr="00572985" w:rsidRDefault="00C26E45" w:rsidP="00C26E45">
            <w:pPr>
              <w:spacing w:after="0"/>
              <w:jc w:val="center"/>
              <w:rPr>
                <w:rFonts w:ascii="Times New Roman" w:hAnsi="Times New Roman"/>
                <w:sz w:val="24"/>
                <w:szCs w:val="24"/>
              </w:rPr>
            </w:pPr>
            <w:r w:rsidRPr="0057560B">
              <w:rPr>
                <w:rFonts w:ascii="Times New Roman" w:hAnsi="Times New Roman"/>
                <w:sz w:val="24"/>
                <w:szCs w:val="24"/>
              </w:rPr>
              <w:t>821,21</w:t>
            </w:r>
          </w:p>
        </w:tc>
        <w:tc>
          <w:tcPr>
            <w:tcW w:w="1036" w:type="dxa"/>
            <w:vAlign w:val="center"/>
          </w:tcPr>
          <w:p w14:paraId="76FBC917" w14:textId="5A9B04D3" w:rsidR="00C26E45" w:rsidRPr="00572985" w:rsidRDefault="00C26E45" w:rsidP="00C26E45">
            <w:pPr>
              <w:spacing w:after="0"/>
              <w:jc w:val="center"/>
              <w:rPr>
                <w:rFonts w:ascii="Times New Roman" w:hAnsi="Times New Roman"/>
                <w:sz w:val="24"/>
                <w:szCs w:val="24"/>
              </w:rPr>
            </w:pPr>
            <w:r w:rsidRPr="0057560B">
              <w:rPr>
                <w:rFonts w:ascii="Times New Roman" w:hAnsi="Times New Roman"/>
                <w:sz w:val="24"/>
                <w:szCs w:val="24"/>
              </w:rPr>
              <w:t>821,21</w:t>
            </w:r>
          </w:p>
        </w:tc>
        <w:tc>
          <w:tcPr>
            <w:tcW w:w="1036" w:type="dxa"/>
            <w:shd w:val="clear" w:color="auto" w:fill="D9D9D9" w:themeFill="background1" w:themeFillShade="D9"/>
            <w:vAlign w:val="center"/>
          </w:tcPr>
          <w:p w14:paraId="345E71CA" w14:textId="77777777" w:rsidR="00C26E45" w:rsidRPr="000C447A" w:rsidRDefault="00C26E45" w:rsidP="00C26E45">
            <w:pPr>
              <w:spacing w:after="0"/>
              <w:jc w:val="center"/>
              <w:rPr>
                <w:rFonts w:ascii="Times New Roman" w:hAnsi="Times New Roman"/>
                <w:sz w:val="24"/>
                <w:szCs w:val="24"/>
              </w:rPr>
            </w:pPr>
          </w:p>
        </w:tc>
        <w:tc>
          <w:tcPr>
            <w:tcW w:w="1036" w:type="dxa"/>
            <w:shd w:val="clear" w:color="auto" w:fill="D9D9D9" w:themeFill="background1" w:themeFillShade="D9"/>
            <w:vAlign w:val="center"/>
          </w:tcPr>
          <w:p w14:paraId="2640301F" w14:textId="77777777" w:rsidR="00C26E45" w:rsidRPr="000C447A" w:rsidRDefault="00C26E45" w:rsidP="00C26E45">
            <w:pPr>
              <w:spacing w:after="0"/>
              <w:jc w:val="center"/>
              <w:rPr>
                <w:rFonts w:ascii="Times New Roman" w:hAnsi="Times New Roman"/>
                <w:sz w:val="24"/>
                <w:szCs w:val="24"/>
              </w:rPr>
            </w:pPr>
          </w:p>
        </w:tc>
        <w:tc>
          <w:tcPr>
            <w:tcW w:w="1036" w:type="dxa"/>
            <w:shd w:val="clear" w:color="auto" w:fill="D9D9D9" w:themeFill="background1" w:themeFillShade="D9"/>
            <w:vAlign w:val="center"/>
          </w:tcPr>
          <w:p w14:paraId="0782D1A8" w14:textId="77777777" w:rsidR="00C26E45" w:rsidRPr="007B4A9E" w:rsidRDefault="00C26E45" w:rsidP="00C26E45">
            <w:pPr>
              <w:spacing w:after="0"/>
              <w:jc w:val="center"/>
              <w:rPr>
                <w:rFonts w:ascii="Times New Roman" w:hAnsi="Times New Roman"/>
                <w:sz w:val="24"/>
                <w:szCs w:val="24"/>
              </w:rPr>
            </w:pPr>
          </w:p>
        </w:tc>
        <w:tc>
          <w:tcPr>
            <w:tcW w:w="1036" w:type="dxa"/>
            <w:shd w:val="clear" w:color="auto" w:fill="D9D9D9" w:themeFill="background1" w:themeFillShade="D9"/>
            <w:vAlign w:val="center"/>
          </w:tcPr>
          <w:p w14:paraId="40B1DCF1" w14:textId="77777777" w:rsidR="00C26E45" w:rsidRPr="007B4A9E" w:rsidRDefault="00C26E45" w:rsidP="00C26E45">
            <w:pPr>
              <w:spacing w:after="0"/>
              <w:jc w:val="center"/>
              <w:rPr>
                <w:rFonts w:ascii="Times New Roman" w:hAnsi="Times New Roman"/>
                <w:sz w:val="24"/>
                <w:szCs w:val="24"/>
              </w:rPr>
            </w:pPr>
          </w:p>
        </w:tc>
        <w:tc>
          <w:tcPr>
            <w:tcW w:w="1036" w:type="dxa"/>
            <w:shd w:val="clear" w:color="auto" w:fill="D9D9D9" w:themeFill="background1" w:themeFillShade="D9"/>
            <w:vAlign w:val="center"/>
          </w:tcPr>
          <w:p w14:paraId="0275EB43" w14:textId="77777777" w:rsidR="00C26E45" w:rsidRPr="007B4A9E" w:rsidRDefault="00C26E45" w:rsidP="00C26E45">
            <w:pPr>
              <w:spacing w:after="0"/>
              <w:jc w:val="center"/>
              <w:rPr>
                <w:rFonts w:ascii="Times New Roman" w:hAnsi="Times New Roman"/>
                <w:sz w:val="24"/>
                <w:szCs w:val="24"/>
              </w:rPr>
            </w:pPr>
          </w:p>
        </w:tc>
        <w:tc>
          <w:tcPr>
            <w:tcW w:w="1036" w:type="dxa"/>
            <w:shd w:val="clear" w:color="auto" w:fill="D9D9D9" w:themeFill="background1" w:themeFillShade="D9"/>
            <w:vAlign w:val="center"/>
          </w:tcPr>
          <w:p w14:paraId="00CF176D" w14:textId="77777777" w:rsidR="00C26E45" w:rsidRPr="007B4A9E" w:rsidRDefault="00C26E45" w:rsidP="00C26E45">
            <w:pPr>
              <w:spacing w:after="0"/>
              <w:jc w:val="center"/>
              <w:rPr>
                <w:rFonts w:ascii="Times New Roman" w:hAnsi="Times New Roman"/>
                <w:sz w:val="24"/>
                <w:szCs w:val="24"/>
              </w:rPr>
            </w:pPr>
          </w:p>
        </w:tc>
        <w:tc>
          <w:tcPr>
            <w:tcW w:w="1036" w:type="dxa"/>
            <w:shd w:val="clear" w:color="auto" w:fill="D9D9D9" w:themeFill="background1" w:themeFillShade="D9"/>
            <w:vAlign w:val="center"/>
          </w:tcPr>
          <w:p w14:paraId="23C258EA" w14:textId="77777777" w:rsidR="00C26E45" w:rsidRPr="007B4A9E" w:rsidRDefault="00C26E45" w:rsidP="00C26E45">
            <w:pPr>
              <w:spacing w:after="0"/>
              <w:jc w:val="center"/>
              <w:rPr>
                <w:rFonts w:ascii="Times New Roman" w:hAnsi="Times New Roman"/>
                <w:sz w:val="24"/>
                <w:szCs w:val="24"/>
              </w:rPr>
            </w:pPr>
          </w:p>
        </w:tc>
      </w:tr>
    </w:tbl>
    <w:p w14:paraId="4AFAC3DF" w14:textId="77777777" w:rsidR="006274CF" w:rsidRPr="00237331" w:rsidRDefault="006274CF" w:rsidP="006274CF">
      <w:pPr>
        <w:spacing w:after="0" w:line="240" w:lineRule="auto"/>
        <w:jc w:val="both"/>
        <w:rPr>
          <w:rFonts w:ascii="Times New Roman" w:eastAsia="Times New Roman" w:hAnsi="Times New Roman"/>
          <w:sz w:val="24"/>
          <w:szCs w:val="24"/>
          <w:lang w:eastAsia="ru-RU"/>
        </w:rPr>
      </w:pPr>
    </w:p>
    <w:p w14:paraId="7BCF3D0D" w14:textId="77777777" w:rsidR="00F75DCA" w:rsidRDefault="00F75DCA" w:rsidP="00F75DCA">
      <w:pPr>
        <w:spacing w:after="120" w:line="240" w:lineRule="auto"/>
        <w:ind w:left="425" w:hanging="425"/>
        <w:jc w:val="both"/>
        <w:rPr>
          <w:rFonts w:ascii="Times New Roman" w:eastAsia="Times New Roman" w:hAnsi="Times New Roman"/>
          <w:sz w:val="24"/>
          <w:szCs w:val="24"/>
          <w:lang w:eastAsia="ru-RU"/>
        </w:rPr>
      </w:pPr>
    </w:p>
    <w:p w14:paraId="3C52193B" w14:textId="77777777" w:rsidR="0081658C" w:rsidRDefault="0081658C" w:rsidP="00F75DCA">
      <w:pPr>
        <w:spacing w:after="120" w:line="240" w:lineRule="auto"/>
        <w:ind w:left="425" w:hanging="425"/>
        <w:jc w:val="both"/>
        <w:rPr>
          <w:rFonts w:ascii="Times New Roman" w:eastAsia="Times New Roman" w:hAnsi="Times New Roman"/>
          <w:sz w:val="24"/>
          <w:szCs w:val="24"/>
          <w:lang w:eastAsia="ru-RU"/>
        </w:rPr>
      </w:pPr>
    </w:p>
    <w:tbl>
      <w:tblPr>
        <w:tblStyle w:val="af4"/>
        <w:tblW w:w="13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656"/>
        <w:gridCol w:w="4720"/>
      </w:tblGrid>
      <w:tr w:rsidR="00BA150B" w:rsidRPr="00B523AE" w14:paraId="37CD933D" w14:textId="77777777" w:rsidTr="00FA6DBC">
        <w:trPr>
          <w:trHeight w:val="719"/>
          <w:jc w:val="center"/>
        </w:trPr>
        <w:tc>
          <w:tcPr>
            <w:tcW w:w="4232" w:type="dxa"/>
          </w:tcPr>
          <w:p w14:paraId="4962E97A" w14:textId="77777777" w:rsidR="00BA150B" w:rsidRPr="00B523AE" w:rsidRDefault="00BA150B" w:rsidP="00FA6DBC">
            <w:pPr>
              <w:spacing w:after="0" w:line="240" w:lineRule="auto"/>
              <w:ind w:left="0" w:firstLine="0"/>
              <w:jc w:val="center"/>
              <w:rPr>
                <w:rFonts w:ascii="Times New Roman" w:hAnsi="Times New Roman"/>
                <w:b/>
                <w:sz w:val="24"/>
                <w:szCs w:val="24"/>
              </w:rPr>
            </w:pPr>
          </w:p>
          <w:p w14:paraId="72A3C9A1"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4656" w:type="dxa"/>
          </w:tcPr>
          <w:p w14:paraId="107B1D4D" w14:textId="77777777" w:rsidR="00BA150B" w:rsidRPr="00B523AE" w:rsidRDefault="00BA150B" w:rsidP="00FA6DBC">
            <w:pPr>
              <w:spacing w:after="0" w:line="240" w:lineRule="auto"/>
              <w:ind w:left="0" w:firstLine="0"/>
              <w:jc w:val="center"/>
              <w:rPr>
                <w:rFonts w:ascii="Times New Roman" w:hAnsi="Times New Roman"/>
                <w:b/>
                <w:sz w:val="24"/>
                <w:szCs w:val="24"/>
              </w:rPr>
            </w:pPr>
          </w:p>
          <w:p w14:paraId="5E1FD788" w14:textId="77777777" w:rsidR="00BA150B" w:rsidRPr="00B523AE" w:rsidRDefault="00BA150B" w:rsidP="00FA6DBC">
            <w:pPr>
              <w:spacing w:after="0" w:line="240" w:lineRule="auto"/>
              <w:ind w:left="0" w:firstLine="0"/>
              <w:jc w:val="center"/>
              <w:rPr>
                <w:rFonts w:ascii="Times New Roman" w:hAnsi="Times New Roman"/>
                <w:b/>
                <w:sz w:val="24"/>
                <w:szCs w:val="24"/>
              </w:rPr>
            </w:pPr>
            <w:r w:rsidRPr="00B523AE">
              <w:rPr>
                <w:rFonts w:ascii="Times New Roman" w:hAnsi="Times New Roman"/>
                <w:b/>
                <w:sz w:val="24"/>
                <w:szCs w:val="24"/>
              </w:rPr>
              <w:t>ПОДПИСИ СТОРОН</w:t>
            </w:r>
          </w:p>
        </w:tc>
        <w:tc>
          <w:tcPr>
            <w:tcW w:w="4720" w:type="dxa"/>
          </w:tcPr>
          <w:p w14:paraId="069C5DF7" w14:textId="77777777" w:rsidR="00BA150B" w:rsidRPr="00B523AE" w:rsidRDefault="00BA150B" w:rsidP="00FA6DBC">
            <w:pPr>
              <w:spacing w:after="0" w:line="240" w:lineRule="auto"/>
              <w:ind w:left="0" w:firstLine="0"/>
              <w:jc w:val="center"/>
              <w:rPr>
                <w:rFonts w:ascii="Times New Roman" w:hAnsi="Times New Roman"/>
                <w:b/>
                <w:sz w:val="24"/>
                <w:szCs w:val="24"/>
              </w:rPr>
            </w:pPr>
          </w:p>
        </w:tc>
      </w:tr>
      <w:tr w:rsidR="00BA150B" w:rsidRPr="00B523AE" w14:paraId="0A64FCD8" w14:textId="77777777" w:rsidTr="00FA6DBC">
        <w:trPr>
          <w:trHeight w:val="378"/>
          <w:jc w:val="center"/>
        </w:trPr>
        <w:tc>
          <w:tcPr>
            <w:tcW w:w="4232" w:type="dxa"/>
          </w:tcPr>
          <w:p w14:paraId="64966213"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Субъект</w:t>
            </w:r>
          </w:p>
        </w:tc>
        <w:tc>
          <w:tcPr>
            <w:tcW w:w="4656" w:type="dxa"/>
          </w:tcPr>
          <w:p w14:paraId="783D67B6"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Концедент</w:t>
            </w:r>
          </w:p>
        </w:tc>
        <w:tc>
          <w:tcPr>
            <w:tcW w:w="4720" w:type="dxa"/>
          </w:tcPr>
          <w:p w14:paraId="66C0B823"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Концессионер</w:t>
            </w:r>
          </w:p>
        </w:tc>
      </w:tr>
      <w:tr w:rsidR="00BA150B" w:rsidRPr="00B523AE" w14:paraId="214FCD25" w14:textId="77777777" w:rsidTr="00FA6DBC">
        <w:trPr>
          <w:trHeight w:val="1165"/>
          <w:jc w:val="center"/>
        </w:trPr>
        <w:tc>
          <w:tcPr>
            <w:tcW w:w="4232" w:type="dxa"/>
          </w:tcPr>
          <w:p w14:paraId="5F44B40C"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Правительство Смоленской области</w:t>
            </w:r>
          </w:p>
        </w:tc>
        <w:tc>
          <w:tcPr>
            <w:tcW w:w="4656" w:type="dxa"/>
          </w:tcPr>
          <w:p w14:paraId="69BC186F"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B523AE">
              <w:rPr>
                <w:rFonts w:ascii="Times New Roman" w:hAnsi="Times New Roman"/>
                <w:sz w:val="24"/>
                <w:szCs w:val="24"/>
              </w:rPr>
              <w:t xml:space="preserve"> Смоленской области</w:t>
            </w:r>
          </w:p>
        </w:tc>
        <w:tc>
          <w:tcPr>
            <w:tcW w:w="4720" w:type="dxa"/>
          </w:tcPr>
          <w:p w14:paraId="70023FA0"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BA150B" w:rsidRPr="00B523AE" w14:paraId="14AB64C7" w14:textId="77777777" w:rsidTr="00FA6DBC">
        <w:trPr>
          <w:trHeight w:val="791"/>
          <w:jc w:val="center"/>
        </w:trPr>
        <w:tc>
          <w:tcPr>
            <w:tcW w:w="4232" w:type="dxa"/>
          </w:tcPr>
          <w:p w14:paraId="0D7DCD33"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Губернатор Смоленской области</w:t>
            </w:r>
          </w:p>
        </w:tc>
        <w:tc>
          <w:tcPr>
            <w:tcW w:w="4656" w:type="dxa"/>
          </w:tcPr>
          <w:p w14:paraId="2E35DF51"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4720" w:type="dxa"/>
          </w:tcPr>
          <w:p w14:paraId="63C4EC55"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Генеральный директор ООО «Смоленскрегионтеплоэнерго»</w:t>
            </w:r>
          </w:p>
        </w:tc>
      </w:tr>
      <w:tr w:rsidR="00BA150B" w:rsidRPr="00B523AE" w14:paraId="0303AADD" w14:textId="77777777" w:rsidTr="00FA6DBC">
        <w:trPr>
          <w:trHeight w:val="791"/>
          <w:jc w:val="center"/>
        </w:trPr>
        <w:tc>
          <w:tcPr>
            <w:tcW w:w="4232" w:type="dxa"/>
            <w:tcMar>
              <w:left w:w="57" w:type="dxa"/>
              <w:right w:w="57" w:type="dxa"/>
            </w:tcMar>
          </w:tcPr>
          <w:p w14:paraId="0E45EF5A" w14:textId="77777777" w:rsidR="00BA150B" w:rsidRPr="00B523AE" w:rsidRDefault="00BA150B" w:rsidP="00FA6DBC">
            <w:pPr>
              <w:spacing w:after="0" w:line="240" w:lineRule="auto"/>
              <w:ind w:left="0" w:firstLine="0"/>
              <w:rPr>
                <w:rFonts w:ascii="Times New Roman" w:hAnsi="Times New Roman"/>
                <w:sz w:val="24"/>
                <w:szCs w:val="24"/>
              </w:rPr>
            </w:pPr>
          </w:p>
          <w:p w14:paraId="2BFC06FE" w14:textId="77777777" w:rsidR="00BA150B" w:rsidRPr="00B523AE" w:rsidRDefault="00BA150B" w:rsidP="00FA6DBC">
            <w:pPr>
              <w:spacing w:after="0" w:line="240" w:lineRule="auto"/>
              <w:ind w:left="0" w:firstLine="0"/>
              <w:rPr>
                <w:rFonts w:ascii="Times New Roman" w:hAnsi="Times New Roman"/>
                <w:sz w:val="24"/>
                <w:szCs w:val="24"/>
              </w:rPr>
            </w:pPr>
          </w:p>
          <w:p w14:paraId="7EA51A0F"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__________________В.Н. Анохин</w:t>
            </w:r>
          </w:p>
        </w:tc>
        <w:tc>
          <w:tcPr>
            <w:tcW w:w="4656" w:type="dxa"/>
            <w:tcMar>
              <w:left w:w="57" w:type="dxa"/>
              <w:right w:w="57" w:type="dxa"/>
            </w:tcMar>
          </w:tcPr>
          <w:p w14:paraId="1EE59ED9" w14:textId="77777777" w:rsidR="00BA150B" w:rsidRPr="00B523AE" w:rsidRDefault="00BA150B" w:rsidP="00FA6DBC">
            <w:pPr>
              <w:spacing w:after="0" w:line="240" w:lineRule="auto"/>
              <w:ind w:left="0" w:firstLine="0"/>
              <w:rPr>
                <w:rFonts w:ascii="Times New Roman" w:hAnsi="Times New Roman"/>
                <w:sz w:val="24"/>
                <w:szCs w:val="24"/>
              </w:rPr>
            </w:pPr>
          </w:p>
          <w:p w14:paraId="6A0BA5CC" w14:textId="77777777" w:rsidR="00BA150B" w:rsidRPr="00B523AE" w:rsidRDefault="00BA150B" w:rsidP="00FA6DBC">
            <w:pPr>
              <w:spacing w:after="0" w:line="240" w:lineRule="auto"/>
              <w:ind w:left="0" w:firstLine="0"/>
              <w:rPr>
                <w:rFonts w:ascii="Times New Roman" w:hAnsi="Times New Roman"/>
                <w:sz w:val="24"/>
                <w:szCs w:val="24"/>
              </w:rPr>
            </w:pPr>
          </w:p>
          <w:p w14:paraId="5BE48170"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______________А.А. Царев</w:t>
            </w:r>
          </w:p>
        </w:tc>
        <w:tc>
          <w:tcPr>
            <w:tcW w:w="4720" w:type="dxa"/>
            <w:tcMar>
              <w:left w:w="57" w:type="dxa"/>
              <w:right w:w="57" w:type="dxa"/>
            </w:tcMar>
          </w:tcPr>
          <w:p w14:paraId="684688F7" w14:textId="77777777" w:rsidR="00BA150B" w:rsidRPr="00B523AE" w:rsidRDefault="00BA150B" w:rsidP="00FA6DBC">
            <w:pPr>
              <w:spacing w:after="0" w:line="240" w:lineRule="auto"/>
              <w:ind w:left="0" w:firstLine="0"/>
              <w:rPr>
                <w:rFonts w:ascii="Times New Roman" w:hAnsi="Times New Roman"/>
                <w:sz w:val="24"/>
                <w:szCs w:val="24"/>
              </w:rPr>
            </w:pPr>
          </w:p>
          <w:p w14:paraId="75015F6B" w14:textId="77777777" w:rsidR="00BA150B" w:rsidRPr="00B523AE" w:rsidRDefault="00BA150B" w:rsidP="00FA6DBC">
            <w:pPr>
              <w:spacing w:after="0" w:line="240" w:lineRule="auto"/>
              <w:ind w:left="0" w:firstLine="0"/>
              <w:rPr>
                <w:rFonts w:ascii="Times New Roman" w:hAnsi="Times New Roman"/>
                <w:sz w:val="24"/>
                <w:szCs w:val="24"/>
              </w:rPr>
            </w:pPr>
          </w:p>
          <w:p w14:paraId="50B67718"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__________________Ю.Н. Пучков</w:t>
            </w:r>
          </w:p>
        </w:tc>
      </w:tr>
      <w:tr w:rsidR="00BA150B" w:rsidRPr="00B523AE" w14:paraId="075DB876" w14:textId="77777777" w:rsidTr="00FA6DBC">
        <w:trPr>
          <w:trHeight w:val="263"/>
          <w:jc w:val="center"/>
        </w:trPr>
        <w:tc>
          <w:tcPr>
            <w:tcW w:w="4232" w:type="dxa"/>
          </w:tcPr>
          <w:p w14:paraId="3EBE9D47" w14:textId="77777777" w:rsidR="00BA150B" w:rsidRPr="00B523AE" w:rsidRDefault="00BA150B" w:rsidP="00FA6DBC">
            <w:pPr>
              <w:spacing w:after="0" w:line="240" w:lineRule="auto"/>
              <w:ind w:left="0" w:firstLine="0"/>
              <w:rPr>
                <w:rFonts w:ascii="Times New Roman" w:hAnsi="Times New Roman"/>
              </w:rPr>
            </w:pPr>
            <w:r w:rsidRPr="00B523AE">
              <w:rPr>
                <w:rFonts w:ascii="Times New Roman" w:hAnsi="Times New Roman"/>
                <w:sz w:val="24"/>
                <w:szCs w:val="24"/>
              </w:rPr>
              <w:t>М.П.</w:t>
            </w:r>
          </w:p>
        </w:tc>
        <w:tc>
          <w:tcPr>
            <w:tcW w:w="4656" w:type="dxa"/>
          </w:tcPr>
          <w:p w14:paraId="31A48117"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4720" w:type="dxa"/>
          </w:tcPr>
          <w:p w14:paraId="0EF9271A" w14:textId="77777777" w:rsidR="00BA150B" w:rsidRPr="00B523AE" w:rsidRDefault="00BA150B" w:rsidP="00FA6DBC">
            <w:pPr>
              <w:spacing w:after="0" w:line="240" w:lineRule="auto"/>
              <w:ind w:left="0" w:firstLine="0"/>
              <w:rPr>
                <w:rFonts w:ascii="Times New Roman" w:hAnsi="Times New Roman"/>
              </w:rPr>
            </w:pPr>
            <w:r w:rsidRPr="00B523AE">
              <w:rPr>
                <w:rFonts w:ascii="Times New Roman" w:hAnsi="Times New Roman"/>
                <w:sz w:val="24"/>
                <w:szCs w:val="24"/>
              </w:rPr>
              <w:t>М.П.</w:t>
            </w:r>
          </w:p>
        </w:tc>
      </w:tr>
    </w:tbl>
    <w:p w14:paraId="78FDEBC7" w14:textId="77777777" w:rsidR="005B3302" w:rsidRPr="00237331" w:rsidRDefault="005B3302" w:rsidP="0078174A">
      <w:pPr>
        <w:spacing w:before="240" w:after="200" w:line="240" w:lineRule="auto"/>
        <w:rPr>
          <w:rFonts w:ascii="Times New Roman" w:eastAsia="Times New Roman" w:hAnsi="Times New Roman"/>
          <w:b/>
          <w:sz w:val="24"/>
        </w:rPr>
        <w:sectPr w:rsidR="005B3302" w:rsidRPr="00237331" w:rsidSect="001C022E">
          <w:pgSz w:w="16838" w:h="11906" w:orient="landscape"/>
          <w:pgMar w:top="1276" w:right="851" w:bottom="1135" w:left="1701" w:header="709" w:footer="709" w:gutter="0"/>
          <w:cols w:space="708"/>
          <w:titlePg/>
          <w:docGrid w:linePitch="360"/>
        </w:sectPr>
      </w:pPr>
    </w:p>
    <w:p w14:paraId="404B1D31" w14:textId="31F376AF" w:rsidR="005B3302" w:rsidRPr="00237331" w:rsidRDefault="005B3302" w:rsidP="0078174A">
      <w:pPr>
        <w:keepNext/>
        <w:widowControl w:val="0"/>
        <w:autoSpaceDE w:val="0"/>
        <w:autoSpaceDN w:val="0"/>
        <w:adjustRightInd w:val="0"/>
        <w:spacing w:after="120" w:line="240" w:lineRule="auto"/>
        <w:jc w:val="center"/>
        <w:rPr>
          <w:rFonts w:ascii="Times New Roman" w:eastAsia="Times New Roman" w:hAnsi="Times New Roman"/>
          <w:sz w:val="24"/>
          <w:szCs w:val="24"/>
          <w:lang w:eastAsia="ru-RU"/>
        </w:rPr>
      </w:pPr>
      <w:r w:rsidRPr="00237331">
        <w:rPr>
          <w:rFonts w:ascii="Times New Roman" w:eastAsia="Times New Roman" w:hAnsi="Times New Roman"/>
          <w:b/>
          <w:sz w:val="24"/>
          <w:szCs w:val="24"/>
          <w:lang w:eastAsia="ru-RU"/>
        </w:rPr>
        <w:lastRenderedPageBreak/>
        <w:t xml:space="preserve">ПРИЛОЖЕНИЕ </w:t>
      </w:r>
      <w:bookmarkStart w:id="1083" w:name="Приложение7_2"/>
      <w:r w:rsidRPr="00237331">
        <w:rPr>
          <w:rFonts w:ascii="Times New Roman" w:eastAsia="Times New Roman" w:hAnsi="Times New Roman"/>
          <w:b/>
          <w:sz w:val="24"/>
          <w:szCs w:val="24"/>
          <w:lang w:eastAsia="ru-RU"/>
        </w:rPr>
        <w:t>7.2</w:t>
      </w:r>
      <w:bookmarkEnd w:id="1083"/>
      <w:r w:rsidRPr="00237331">
        <w:rPr>
          <w:rFonts w:ascii="Times New Roman" w:eastAsia="Times New Roman" w:hAnsi="Times New Roman"/>
          <w:sz w:val="24"/>
          <w:szCs w:val="24"/>
          <w:lang w:eastAsia="ru-RU"/>
        </w:rPr>
        <w:br/>
      </w:r>
      <w:r w:rsidR="00FE47C0" w:rsidRPr="00237331">
        <w:rPr>
          <w:rFonts w:ascii="Times New Roman" w:eastAsia="Times New Roman" w:hAnsi="Times New Roman"/>
          <w:sz w:val="24"/>
          <w:szCs w:val="24"/>
          <w:lang w:eastAsia="ru-RU"/>
        </w:rPr>
        <w:t xml:space="preserve">к концессионному соглашению </w:t>
      </w:r>
      <w:r w:rsidR="00FE47C0" w:rsidRPr="00237331">
        <w:rPr>
          <w:rFonts w:ascii="Times New Roman" w:hAnsi="Times New Roman"/>
          <w:sz w:val="24"/>
          <w:szCs w:val="24"/>
        </w:rPr>
        <w:t xml:space="preserve">в отношении объектов теплоснабжения, находящихся в собственности </w:t>
      </w:r>
      <w:r w:rsidR="00274CB8">
        <w:rPr>
          <w:rFonts w:ascii="Times New Roman" w:hAnsi="Times New Roman"/>
          <w:sz w:val="24"/>
          <w:szCs w:val="24"/>
        </w:rPr>
        <w:t>муниципального образования «</w:t>
      </w:r>
      <w:r w:rsidR="002F1EFC">
        <w:rPr>
          <w:rFonts w:ascii="Times New Roman" w:hAnsi="Times New Roman"/>
          <w:sz w:val="24"/>
          <w:szCs w:val="24"/>
        </w:rPr>
        <w:t>Сафоновский</w:t>
      </w:r>
      <w:r w:rsidR="002F1EFC" w:rsidRPr="005D2860">
        <w:rPr>
          <w:rFonts w:ascii="Times New Roman" w:hAnsi="Times New Roman"/>
          <w:sz w:val="24"/>
          <w:szCs w:val="24"/>
        </w:rPr>
        <w:t xml:space="preserve"> </w:t>
      </w:r>
      <w:r w:rsidR="00274CB8">
        <w:rPr>
          <w:rFonts w:ascii="Times New Roman" w:hAnsi="Times New Roman"/>
          <w:sz w:val="24"/>
          <w:szCs w:val="24"/>
        </w:rPr>
        <w:t>муниципальный округ»</w:t>
      </w:r>
      <w:r w:rsidR="004B2BED" w:rsidRPr="004B2BED">
        <w:rPr>
          <w:rFonts w:ascii="Times New Roman" w:hAnsi="Times New Roman"/>
          <w:sz w:val="24"/>
          <w:szCs w:val="24"/>
        </w:rPr>
        <w:t xml:space="preserve"> </w:t>
      </w:r>
      <w:r w:rsidR="00FE47C0" w:rsidRPr="00237331">
        <w:rPr>
          <w:rFonts w:ascii="Times New Roman" w:hAnsi="Times New Roman"/>
          <w:sz w:val="24"/>
          <w:szCs w:val="24"/>
        </w:rPr>
        <w:t>Смоленской области</w:t>
      </w:r>
    </w:p>
    <w:p w14:paraId="1CABA9DC" w14:textId="77777777" w:rsidR="005B3302" w:rsidRPr="00237331" w:rsidRDefault="005B3302" w:rsidP="0078174A">
      <w:pPr>
        <w:spacing w:after="120" w:line="240" w:lineRule="auto"/>
        <w:jc w:val="center"/>
        <w:rPr>
          <w:rFonts w:ascii="Times New Roman" w:eastAsia="Times New Roman" w:hAnsi="Times New Roman"/>
          <w:b/>
          <w:sz w:val="24"/>
        </w:rPr>
      </w:pPr>
      <w:r w:rsidRPr="00237331">
        <w:rPr>
          <w:rFonts w:ascii="Times New Roman" w:eastAsia="Times New Roman" w:hAnsi="Times New Roman"/>
          <w:b/>
          <w:sz w:val="24"/>
        </w:rPr>
        <w:t>Исходные данные для расчета долгосрочных параметров регулирования деятельности Концессионера</w:t>
      </w:r>
    </w:p>
    <w:p w14:paraId="00A01439" w14:textId="77777777" w:rsidR="000E5296" w:rsidRDefault="005B3302" w:rsidP="0078174A">
      <w:pPr>
        <w:spacing w:after="120" w:line="240" w:lineRule="auto"/>
        <w:rPr>
          <w:rFonts w:ascii="Times New Roman" w:eastAsia="Times New Roman" w:hAnsi="Times New Roman"/>
          <w:sz w:val="24"/>
          <w:szCs w:val="24"/>
        </w:rPr>
      </w:pPr>
      <w:r w:rsidRPr="00237331">
        <w:rPr>
          <w:rFonts w:ascii="Times New Roman" w:eastAsia="Times New Roman" w:hAnsi="Times New Roman"/>
          <w:sz w:val="24"/>
        </w:rPr>
        <w:t xml:space="preserve">Цены, величины, значения и параметры, использованные для расчета долгосрочных параметров регулирования (в соответствии с </w:t>
      </w:r>
      <w:r w:rsidRPr="00237331">
        <w:rPr>
          <w:rFonts w:ascii="Times New Roman" w:eastAsia="Times New Roman" w:hAnsi="Times New Roman"/>
          <w:sz w:val="24"/>
          <w:szCs w:val="24"/>
        </w:rPr>
        <w:t>Постановлением Правительства РФ от 22.10.2012 г. № 1075 «О ценообразовании в сфере теплоснабжения»)</w:t>
      </w:r>
      <w:r w:rsidR="000E5296">
        <w:rPr>
          <w:rFonts w:ascii="Times New Roman" w:eastAsia="Times New Roman" w:hAnsi="Times New Roman"/>
          <w:sz w:val="24"/>
          <w:szCs w:val="24"/>
        </w:rPr>
        <w:t>.</w:t>
      </w:r>
    </w:p>
    <w:p w14:paraId="2E728692" w14:textId="77777777" w:rsidR="00F75DCA" w:rsidRPr="00237331" w:rsidRDefault="00F75DCA" w:rsidP="00F75DCA">
      <w:pPr>
        <w:spacing w:after="120" w:line="240" w:lineRule="auto"/>
        <w:rPr>
          <w:rFonts w:ascii="Times New Roman" w:eastAsia="Times New Roman" w:hAnsi="Times New Roman"/>
          <w:sz w:val="24"/>
          <w:szCs w:val="24"/>
        </w:rPr>
      </w:pPr>
    </w:p>
    <w:tbl>
      <w:tblPr>
        <w:tblW w:w="14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62"/>
        <w:gridCol w:w="1508"/>
        <w:gridCol w:w="1124"/>
        <w:gridCol w:w="1099"/>
        <w:gridCol w:w="1086"/>
        <w:gridCol w:w="1080"/>
        <w:gridCol w:w="715"/>
        <w:gridCol w:w="797"/>
        <w:gridCol w:w="742"/>
        <w:gridCol w:w="910"/>
        <w:gridCol w:w="768"/>
        <w:gridCol w:w="784"/>
        <w:gridCol w:w="756"/>
      </w:tblGrid>
      <w:tr w:rsidR="00C26E45" w:rsidRPr="00101D02" w14:paraId="1AB7EBFF" w14:textId="77777777" w:rsidTr="00C26E45">
        <w:trPr>
          <w:trHeight w:val="362"/>
          <w:jc w:val="center"/>
        </w:trPr>
        <w:tc>
          <w:tcPr>
            <w:tcW w:w="3462" w:type="dxa"/>
            <w:vMerge w:val="restart"/>
            <w:shd w:val="clear" w:color="auto" w:fill="auto"/>
            <w:tcMar>
              <w:left w:w="28" w:type="dxa"/>
              <w:right w:w="28" w:type="dxa"/>
            </w:tcMar>
            <w:vAlign w:val="center"/>
          </w:tcPr>
          <w:p w14:paraId="680A7838" w14:textId="77777777" w:rsidR="00C26E45" w:rsidRPr="00101D02" w:rsidRDefault="00C26E45" w:rsidP="00C26E45">
            <w:pPr>
              <w:adjustRightInd w:val="0"/>
              <w:spacing w:after="0" w:line="240" w:lineRule="auto"/>
              <w:jc w:val="center"/>
              <w:rPr>
                <w:rFonts w:ascii="Times New Roman" w:hAnsi="Times New Roman"/>
                <w:b/>
                <w:bCs/>
                <w:sz w:val="24"/>
                <w:szCs w:val="24"/>
                <w:lang w:eastAsia="ru-RU"/>
              </w:rPr>
            </w:pPr>
            <w:r w:rsidRPr="00101D02">
              <w:rPr>
                <w:rFonts w:ascii="Times New Roman" w:hAnsi="Times New Roman"/>
                <w:b/>
                <w:bCs/>
                <w:sz w:val="24"/>
                <w:szCs w:val="24"/>
                <w:lang w:eastAsia="ru-RU"/>
              </w:rPr>
              <w:t>Наименование показателя</w:t>
            </w:r>
          </w:p>
        </w:tc>
        <w:tc>
          <w:tcPr>
            <w:tcW w:w="1508" w:type="dxa"/>
            <w:vMerge w:val="restart"/>
            <w:shd w:val="clear" w:color="auto" w:fill="auto"/>
            <w:tcMar>
              <w:left w:w="28" w:type="dxa"/>
              <w:right w:w="28" w:type="dxa"/>
            </w:tcMar>
            <w:vAlign w:val="center"/>
          </w:tcPr>
          <w:p w14:paraId="74B2DC40" w14:textId="77777777" w:rsidR="00C26E45" w:rsidRPr="00101D02" w:rsidRDefault="00C26E45" w:rsidP="00C26E45">
            <w:pPr>
              <w:adjustRightInd w:val="0"/>
              <w:spacing w:after="0" w:line="240" w:lineRule="auto"/>
              <w:jc w:val="center"/>
              <w:rPr>
                <w:rFonts w:ascii="Times New Roman" w:hAnsi="Times New Roman"/>
                <w:b/>
                <w:bCs/>
                <w:sz w:val="24"/>
                <w:szCs w:val="24"/>
                <w:lang w:eastAsia="ru-RU"/>
              </w:rPr>
            </w:pPr>
            <w:r w:rsidRPr="00101D02">
              <w:rPr>
                <w:rFonts w:ascii="Times New Roman" w:hAnsi="Times New Roman"/>
                <w:b/>
                <w:bCs/>
                <w:sz w:val="24"/>
                <w:szCs w:val="24"/>
                <w:lang w:eastAsia="ru-RU"/>
              </w:rPr>
              <w:t>Ед.изм.</w:t>
            </w:r>
          </w:p>
        </w:tc>
        <w:tc>
          <w:tcPr>
            <w:tcW w:w="9861" w:type="dxa"/>
            <w:gridSpan w:val="11"/>
            <w:shd w:val="clear" w:color="auto" w:fill="auto"/>
            <w:tcMar>
              <w:left w:w="28" w:type="dxa"/>
              <w:right w:w="28" w:type="dxa"/>
            </w:tcMar>
            <w:vAlign w:val="center"/>
          </w:tcPr>
          <w:p w14:paraId="0CB87046" w14:textId="77777777" w:rsidR="00C26E45" w:rsidRPr="00101D02" w:rsidRDefault="00C26E45" w:rsidP="00C26E45">
            <w:pPr>
              <w:adjustRightInd w:val="0"/>
              <w:spacing w:after="0" w:line="240" w:lineRule="auto"/>
              <w:jc w:val="center"/>
              <w:rPr>
                <w:rFonts w:ascii="Times New Roman" w:hAnsi="Times New Roman"/>
                <w:b/>
                <w:bCs/>
                <w:sz w:val="24"/>
                <w:szCs w:val="24"/>
                <w:lang w:eastAsia="ru-RU"/>
              </w:rPr>
            </w:pPr>
            <w:r w:rsidRPr="00101D02">
              <w:rPr>
                <w:rFonts w:ascii="Times New Roman" w:hAnsi="Times New Roman"/>
                <w:b/>
                <w:bCs/>
                <w:sz w:val="24"/>
                <w:szCs w:val="24"/>
                <w:lang w:eastAsia="ru-RU"/>
              </w:rPr>
              <w:t>Год действия концессионного соглашения</w:t>
            </w:r>
          </w:p>
        </w:tc>
      </w:tr>
      <w:tr w:rsidR="00C26E45" w:rsidRPr="00101D02" w14:paraId="0B037860" w14:textId="77777777" w:rsidTr="00C26E45">
        <w:trPr>
          <w:trHeight w:val="281"/>
          <w:jc w:val="center"/>
        </w:trPr>
        <w:tc>
          <w:tcPr>
            <w:tcW w:w="3462" w:type="dxa"/>
            <w:vMerge/>
            <w:shd w:val="clear" w:color="auto" w:fill="auto"/>
            <w:tcMar>
              <w:left w:w="28" w:type="dxa"/>
              <w:right w:w="28" w:type="dxa"/>
            </w:tcMar>
            <w:vAlign w:val="center"/>
          </w:tcPr>
          <w:p w14:paraId="1CE562D1" w14:textId="77777777" w:rsidR="00C26E45" w:rsidRPr="00101D02" w:rsidRDefault="00C26E45" w:rsidP="00C26E45">
            <w:pPr>
              <w:adjustRightInd w:val="0"/>
              <w:spacing w:after="0" w:line="240" w:lineRule="auto"/>
              <w:jc w:val="center"/>
              <w:rPr>
                <w:rFonts w:ascii="Times New Roman" w:hAnsi="Times New Roman"/>
                <w:b/>
                <w:bCs/>
                <w:sz w:val="24"/>
                <w:szCs w:val="24"/>
                <w:lang w:eastAsia="ru-RU"/>
              </w:rPr>
            </w:pPr>
          </w:p>
        </w:tc>
        <w:tc>
          <w:tcPr>
            <w:tcW w:w="1508" w:type="dxa"/>
            <w:vMerge/>
            <w:shd w:val="clear" w:color="auto" w:fill="auto"/>
            <w:tcMar>
              <w:left w:w="28" w:type="dxa"/>
              <w:right w:w="28" w:type="dxa"/>
            </w:tcMar>
            <w:vAlign w:val="center"/>
          </w:tcPr>
          <w:p w14:paraId="270CA2DA" w14:textId="77777777" w:rsidR="00C26E45" w:rsidRPr="00101D02" w:rsidRDefault="00C26E45" w:rsidP="00C26E45">
            <w:pPr>
              <w:adjustRightInd w:val="0"/>
              <w:spacing w:after="0" w:line="240" w:lineRule="auto"/>
              <w:jc w:val="center"/>
              <w:rPr>
                <w:rFonts w:ascii="Times New Roman" w:hAnsi="Times New Roman"/>
                <w:b/>
                <w:bCs/>
                <w:sz w:val="24"/>
                <w:szCs w:val="24"/>
                <w:lang w:eastAsia="ru-RU"/>
              </w:rPr>
            </w:pPr>
          </w:p>
        </w:tc>
        <w:tc>
          <w:tcPr>
            <w:tcW w:w="1124" w:type="dxa"/>
            <w:shd w:val="clear" w:color="auto" w:fill="D9D9D9" w:themeFill="background1" w:themeFillShade="D9"/>
            <w:tcMar>
              <w:left w:w="28" w:type="dxa"/>
              <w:right w:w="28" w:type="dxa"/>
            </w:tcMar>
            <w:vAlign w:val="center"/>
          </w:tcPr>
          <w:p w14:paraId="2AD03E24" w14:textId="77777777" w:rsidR="00C26E45" w:rsidRPr="00497E5F" w:rsidRDefault="00C26E45" w:rsidP="00C26E45">
            <w:pPr>
              <w:adjustRightInd w:val="0"/>
              <w:spacing w:after="0" w:line="240" w:lineRule="auto"/>
              <w:jc w:val="center"/>
              <w:rPr>
                <w:rFonts w:ascii="Times New Roman" w:hAnsi="Times New Roman"/>
                <w:sz w:val="24"/>
                <w:szCs w:val="24"/>
                <w:lang w:eastAsia="ru-RU"/>
              </w:rPr>
            </w:pPr>
            <w:r w:rsidRPr="00497E5F">
              <w:rPr>
                <w:rFonts w:ascii="Times New Roman" w:hAnsi="Times New Roman"/>
                <w:sz w:val="24"/>
                <w:szCs w:val="24"/>
              </w:rPr>
              <w:t>2025</w:t>
            </w:r>
          </w:p>
        </w:tc>
        <w:tc>
          <w:tcPr>
            <w:tcW w:w="1099" w:type="dxa"/>
            <w:shd w:val="clear" w:color="auto" w:fill="D9D9D9" w:themeFill="background1" w:themeFillShade="D9"/>
            <w:tcMar>
              <w:left w:w="28" w:type="dxa"/>
              <w:right w:w="28" w:type="dxa"/>
            </w:tcMar>
            <w:vAlign w:val="center"/>
          </w:tcPr>
          <w:p w14:paraId="11ECC6B8" w14:textId="77777777" w:rsidR="00C26E45" w:rsidRPr="00497E5F" w:rsidRDefault="00C26E45" w:rsidP="00C26E45">
            <w:pPr>
              <w:adjustRightInd w:val="0"/>
              <w:spacing w:after="0" w:line="240" w:lineRule="auto"/>
              <w:jc w:val="center"/>
              <w:rPr>
                <w:rFonts w:ascii="Times New Roman" w:hAnsi="Times New Roman"/>
                <w:sz w:val="24"/>
                <w:szCs w:val="24"/>
                <w:lang w:eastAsia="ru-RU"/>
              </w:rPr>
            </w:pPr>
            <w:r w:rsidRPr="00497E5F">
              <w:rPr>
                <w:rFonts w:ascii="Times New Roman" w:hAnsi="Times New Roman"/>
                <w:sz w:val="24"/>
                <w:szCs w:val="24"/>
              </w:rPr>
              <w:t>2026</w:t>
            </w:r>
          </w:p>
        </w:tc>
        <w:tc>
          <w:tcPr>
            <w:tcW w:w="1086" w:type="dxa"/>
            <w:shd w:val="clear" w:color="auto" w:fill="D9D9D9" w:themeFill="background1" w:themeFillShade="D9"/>
            <w:tcMar>
              <w:left w:w="28" w:type="dxa"/>
              <w:right w:w="28" w:type="dxa"/>
            </w:tcMar>
            <w:vAlign w:val="center"/>
          </w:tcPr>
          <w:p w14:paraId="439039F0" w14:textId="77777777" w:rsidR="00C26E45" w:rsidRPr="00497E5F" w:rsidRDefault="00C26E45" w:rsidP="00C26E45">
            <w:pPr>
              <w:adjustRightInd w:val="0"/>
              <w:spacing w:after="0" w:line="240" w:lineRule="auto"/>
              <w:jc w:val="center"/>
              <w:rPr>
                <w:rFonts w:ascii="Times New Roman" w:hAnsi="Times New Roman"/>
                <w:sz w:val="24"/>
                <w:szCs w:val="24"/>
                <w:lang w:eastAsia="ru-RU"/>
              </w:rPr>
            </w:pPr>
            <w:r w:rsidRPr="00497E5F">
              <w:rPr>
                <w:rFonts w:ascii="Times New Roman" w:hAnsi="Times New Roman"/>
                <w:sz w:val="24"/>
                <w:szCs w:val="24"/>
              </w:rPr>
              <w:t>2027</w:t>
            </w:r>
          </w:p>
        </w:tc>
        <w:tc>
          <w:tcPr>
            <w:tcW w:w="1080" w:type="dxa"/>
            <w:shd w:val="clear" w:color="auto" w:fill="D9D9D9" w:themeFill="background1" w:themeFillShade="D9"/>
            <w:tcMar>
              <w:left w:w="28" w:type="dxa"/>
              <w:right w:w="28" w:type="dxa"/>
            </w:tcMar>
            <w:vAlign w:val="center"/>
          </w:tcPr>
          <w:p w14:paraId="0F0B95C4" w14:textId="77777777" w:rsidR="00C26E45" w:rsidRPr="00497E5F" w:rsidRDefault="00C26E45" w:rsidP="00C26E45">
            <w:pPr>
              <w:adjustRightInd w:val="0"/>
              <w:spacing w:after="0" w:line="240" w:lineRule="auto"/>
              <w:jc w:val="center"/>
              <w:rPr>
                <w:rFonts w:ascii="Times New Roman" w:hAnsi="Times New Roman"/>
                <w:sz w:val="24"/>
                <w:szCs w:val="24"/>
                <w:lang w:eastAsia="ru-RU"/>
              </w:rPr>
            </w:pPr>
            <w:r w:rsidRPr="00497E5F">
              <w:rPr>
                <w:rFonts w:ascii="Times New Roman" w:hAnsi="Times New Roman"/>
                <w:sz w:val="24"/>
                <w:szCs w:val="24"/>
              </w:rPr>
              <w:t>2028</w:t>
            </w:r>
          </w:p>
        </w:tc>
        <w:tc>
          <w:tcPr>
            <w:tcW w:w="715" w:type="dxa"/>
            <w:shd w:val="clear" w:color="auto" w:fill="D9D9D9" w:themeFill="background1" w:themeFillShade="D9"/>
            <w:tcMar>
              <w:left w:w="28" w:type="dxa"/>
              <w:right w:w="28" w:type="dxa"/>
            </w:tcMar>
            <w:vAlign w:val="center"/>
          </w:tcPr>
          <w:p w14:paraId="4A7D310E" w14:textId="77777777" w:rsidR="00C26E45" w:rsidRPr="00101D02" w:rsidRDefault="00C26E45" w:rsidP="00C26E45">
            <w:pPr>
              <w:adjustRightInd w:val="0"/>
              <w:spacing w:after="0" w:line="240" w:lineRule="auto"/>
              <w:jc w:val="center"/>
              <w:rPr>
                <w:rFonts w:ascii="Times New Roman" w:hAnsi="Times New Roman"/>
                <w:b/>
                <w:sz w:val="24"/>
                <w:szCs w:val="24"/>
                <w:lang w:eastAsia="ru-RU"/>
              </w:rPr>
            </w:pPr>
          </w:p>
        </w:tc>
        <w:tc>
          <w:tcPr>
            <w:tcW w:w="797" w:type="dxa"/>
            <w:shd w:val="clear" w:color="auto" w:fill="D9D9D9" w:themeFill="background1" w:themeFillShade="D9"/>
            <w:tcMar>
              <w:left w:w="28" w:type="dxa"/>
              <w:right w:w="28" w:type="dxa"/>
            </w:tcMar>
            <w:vAlign w:val="center"/>
          </w:tcPr>
          <w:p w14:paraId="3FCFD069" w14:textId="77777777" w:rsidR="00C26E45" w:rsidRPr="00101D02" w:rsidRDefault="00C26E45" w:rsidP="00C26E45">
            <w:pPr>
              <w:adjustRightInd w:val="0"/>
              <w:spacing w:after="0" w:line="240" w:lineRule="auto"/>
              <w:jc w:val="center"/>
              <w:rPr>
                <w:rFonts w:ascii="Times New Roman" w:hAnsi="Times New Roman"/>
                <w:b/>
                <w:sz w:val="24"/>
                <w:szCs w:val="24"/>
                <w:lang w:eastAsia="ru-RU"/>
              </w:rPr>
            </w:pPr>
          </w:p>
        </w:tc>
        <w:tc>
          <w:tcPr>
            <w:tcW w:w="742" w:type="dxa"/>
            <w:shd w:val="clear" w:color="auto" w:fill="D9D9D9" w:themeFill="background1" w:themeFillShade="D9"/>
            <w:tcMar>
              <w:left w:w="28" w:type="dxa"/>
              <w:right w:w="28" w:type="dxa"/>
            </w:tcMar>
            <w:vAlign w:val="center"/>
          </w:tcPr>
          <w:p w14:paraId="227B1C52" w14:textId="77777777" w:rsidR="00C26E45" w:rsidRPr="00101D02" w:rsidRDefault="00C26E45" w:rsidP="00C26E45">
            <w:pPr>
              <w:adjustRightInd w:val="0"/>
              <w:spacing w:after="0" w:line="240" w:lineRule="auto"/>
              <w:jc w:val="center"/>
              <w:rPr>
                <w:rFonts w:ascii="Times New Roman" w:hAnsi="Times New Roman"/>
                <w:b/>
                <w:sz w:val="24"/>
                <w:szCs w:val="24"/>
                <w:lang w:eastAsia="ru-RU"/>
              </w:rPr>
            </w:pPr>
          </w:p>
        </w:tc>
        <w:tc>
          <w:tcPr>
            <w:tcW w:w="910" w:type="dxa"/>
            <w:shd w:val="clear" w:color="auto" w:fill="D9D9D9" w:themeFill="background1" w:themeFillShade="D9"/>
            <w:tcMar>
              <w:left w:w="28" w:type="dxa"/>
              <w:right w:w="28" w:type="dxa"/>
            </w:tcMar>
            <w:vAlign w:val="center"/>
          </w:tcPr>
          <w:p w14:paraId="67FA36E6" w14:textId="77777777" w:rsidR="00C26E45" w:rsidRPr="00101D02" w:rsidRDefault="00C26E45" w:rsidP="00C26E45">
            <w:pPr>
              <w:adjustRightInd w:val="0"/>
              <w:spacing w:after="0" w:line="240" w:lineRule="auto"/>
              <w:jc w:val="center"/>
              <w:rPr>
                <w:rFonts w:ascii="Times New Roman" w:hAnsi="Times New Roman"/>
                <w:b/>
                <w:sz w:val="24"/>
                <w:szCs w:val="24"/>
                <w:lang w:eastAsia="ru-RU"/>
              </w:rPr>
            </w:pPr>
          </w:p>
        </w:tc>
        <w:tc>
          <w:tcPr>
            <w:tcW w:w="768" w:type="dxa"/>
            <w:shd w:val="clear" w:color="auto" w:fill="D9D9D9" w:themeFill="background1" w:themeFillShade="D9"/>
            <w:tcMar>
              <w:left w:w="28" w:type="dxa"/>
              <w:right w:w="28" w:type="dxa"/>
            </w:tcMar>
            <w:vAlign w:val="center"/>
          </w:tcPr>
          <w:p w14:paraId="05190FD7" w14:textId="77777777" w:rsidR="00C26E45" w:rsidRPr="00101D02" w:rsidRDefault="00C26E45" w:rsidP="00C26E45">
            <w:pPr>
              <w:adjustRightInd w:val="0"/>
              <w:spacing w:after="0" w:line="240" w:lineRule="auto"/>
              <w:jc w:val="center"/>
              <w:rPr>
                <w:rFonts w:ascii="Times New Roman" w:hAnsi="Times New Roman"/>
                <w:b/>
                <w:sz w:val="24"/>
                <w:szCs w:val="24"/>
                <w:lang w:eastAsia="ru-RU"/>
              </w:rPr>
            </w:pPr>
          </w:p>
        </w:tc>
        <w:tc>
          <w:tcPr>
            <w:tcW w:w="784" w:type="dxa"/>
            <w:shd w:val="clear" w:color="auto" w:fill="D9D9D9" w:themeFill="background1" w:themeFillShade="D9"/>
            <w:tcMar>
              <w:left w:w="28" w:type="dxa"/>
              <w:right w:w="28" w:type="dxa"/>
            </w:tcMar>
            <w:vAlign w:val="center"/>
          </w:tcPr>
          <w:p w14:paraId="2D816F5E" w14:textId="77777777" w:rsidR="00C26E45" w:rsidRPr="00101D02" w:rsidRDefault="00C26E45" w:rsidP="00C26E45">
            <w:pPr>
              <w:adjustRightInd w:val="0"/>
              <w:spacing w:after="0" w:line="240" w:lineRule="auto"/>
              <w:jc w:val="center"/>
              <w:rPr>
                <w:rFonts w:ascii="Times New Roman" w:hAnsi="Times New Roman"/>
                <w:b/>
                <w:sz w:val="24"/>
                <w:szCs w:val="24"/>
                <w:lang w:eastAsia="ru-RU"/>
              </w:rPr>
            </w:pPr>
          </w:p>
        </w:tc>
        <w:tc>
          <w:tcPr>
            <w:tcW w:w="756" w:type="dxa"/>
            <w:shd w:val="clear" w:color="auto" w:fill="D9D9D9" w:themeFill="background1" w:themeFillShade="D9"/>
            <w:tcMar>
              <w:left w:w="28" w:type="dxa"/>
              <w:right w:w="28" w:type="dxa"/>
            </w:tcMar>
            <w:vAlign w:val="center"/>
          </w:tcPr>
          <w:p w14:paraId="599A2ED5" w14:textId="77777777" w:rsidR="00C26E45" w:rsidRPr="00101D02" w:rsidRDefault="00C26E45" w:rsidP="00C26E45">
            <w:pPr>
              <w:adjustRightInd w:val="0"/>
              <w:spacing w:after="0" w:line="240" w:lineRule="auto"/>
              <w:jc w:val="center"/>
              <w:rPr>
                <w:rFonts w:ascii="Times New Roman" w:hAnsi="Times New Roman"/>
                <w:b/>
                <w:sz w:val="24"/>
                <w:szCs w:val="24"/>
                <w:lang w:eastAsia="ru-RU"/>
              </w:rPr>
            </w:pPr>
          </w:p>
        </w:tc>
      </w:tr>
      <w:tr w:rsidR="00C26E45" w:rsidRPr="00101D02" w14:paraId="7CAAFFDE" w14:textId="77777777" w:rsidTr="00C26E45">
        <w:trPr>
          <w:jc w:val="center"/>
        </w:trPr>
        <w:tc>
          <w:tcPr>
            <w:tcW w:w="3462" w:type="dxa"/>
            <w:shd w:val="clear" w:color="auto" w:fill="auto"/>
            <w:tcMar>
              <w:left w:w="28" w:type="dxa"/>
              <w:right w:w="28" w:type="dxa"/>
            </w:tcMar>
            <w:vAlign w:val="center"/>
          </w:tcPr>
          <w:p w14:paraId="1F2DA9EF" w14:textId="77777777" w:rsidR="00C26E45" w:rsidRPr="00101D02" w:rsidRDefault="00C26E45" w:rsidP="00C26E45">
            <w:pPr>
              <w:adjustRightInd w:val="0"/>
              <w:spacing w:after="0" w:line="240" w:lineRule="auto"/>
              <w:rPr>
                <w:rFonts w:ascii="Times New Roman" w:hAnsi="Times New Roman"/>
                <w:b/>
                <w:bCs/>
                <w:sz w:val="24"/>
                <w:szCs w:val="24"/>
                <w:lang w:eastAsia="ru-RU"/>
              </w:rPr>
            </w:pPr>
            <w:r w:rsidRPr="00101D02">
              <w:rPr>
                <w:rFonts w:ascii="Times New Roman" w:hAnsi="Times New Roman"/>
                <w:b/>
                <w:bCs/>
                <w:sz w:val="24"/>
                <w:szCs w:val="24"/>
                <w:lang w:eastAsia="ru-RU"/>
              </w:rPr>
              <w:t>Объем полезного отпуска тепловой энергии</w:t>
            </w:r>
          </w:p>
        </w:tc>
        <w:tc>
          <w:tcPr>
            <w:tcW w:w="1508" w:type="dxa"/>
            <w:shd w:val="clear" w:color="auto" w:fill="auto"/>
            <w:tcMar>
              <w:left w:w="28" w:type="dxa"/>
              <w:right w:w="28" w:type="dxa"/>
            </w:tcMar>
            <w:vAlign w:val="center"/>
          </w:tcPr>
          <w:p w14:paraId="35DCEC00" w14:textId="77777777" w:rsidR="00C26E45" w:rsidRPr="00101D02" w:rsidRDefault="00C26E45" w:rsidP="00C26E45">
            <w:pPr>
              <w:adjustRightInd w:val="0"/>
              <w:spacing w:after="0" w:line="240" w:lineRule="auto"/>
              <w:jc w:val="center"/>
              <w:rPr>
                <w:rFonts w:ascii="Times New Roman" w:hAnsi="Times New Roman"/>
                <w:b/>
                <w:bCs/>
                <w:sz w:val="24"/>
                <w:szCs w:val="24"/>
                <w:lang w:eastAsia="ru-RU"/>
              </w:rPr>
            </w:pPr>
            <w:r w:rsidRPr="00101D02">
              <w:rPr>
                <w:rFonts w:ascii="Times New Roman" w:hAnsi="Times New Roman"/>
                <w:sz w:val="24"/>
                <w:szCs w:val="24"/>
                <w:lang w:eastAsia="ru-RU"/>
              </w:rPr>
              <w:t>Гкал</w:t>
            </w:r>
          </w:p>
        </w:tc>
        <w:tc>
          <w:tcPr>
            <w:tcW w:w="1124" w:type="dxa"/>
            <w:shd w:val="clear" w:color="auto" w:fill="auto"/>
            <w:tcMar>
              <w:left w:w="28" w:type="dxa"/>
              <w:right w:w="28" w:type="dxa"/>
            </w:tcMar>
            <w:vAlign w:val="center"/>
          </w:tcPr>
          <w:p w14:paraId="77567BFC" w14:textId="77777777" w:rsidR="00C26E45" w:rsidRPr="0057560B" w:rsidRDefault="00C26E45" w:rsidP="00C26E45">
            <w:pPr>
              <w:adjustRightInd w:val="0"/>
              <w:spacing w:after="0" w:line="240" w:lineRule="auto"/>
              <w:jc w:val="center"/>
              <w:rPr>
                <w:rFonts w:ascii="Times New Roman" w:hAnsi="Times New Roman"/>
                <w:sz w:val="24"/>
                <w:szCs w:val="24"/>
                <w:lang w:eastAsia="ru-RU"/>
              </w:rPr>
            </w:pPr>
            <w:r w:rsidRPr="0057560B">
              <w:rPr>
                <w:rFonts w:ascii="Times New Roman" w:hAnsi="Times New Roman"/>
                <w:sz w:val="24"/>
                <w:szCs w:val="24"/>
              </w:rPr>
              <w:t>216 751,7</w:t>
            </w:r>
          </w:p>
        </w:tc>
        <w:tc>
          <w:tcPr>
            <w:tcW w:w="1099" w:type="dxa"/>
            <w:shd w:val="clear" w:color="auto" w:fill="auto"/>
            <w:tcMar>
              <w:left w:w="28" w:type="dxa"/>
              <w:right w:w="28" w:type="dxa"/>
            </w:tcMar>
            <w:vAlign w:val="center"/>
          </w:tcPr>
          <w:p w14:paraId="4BDF7765" w14:textId="77777777" w:rsidR="00C26E45" w:rsidRPr="0057560B" w:rsidRDefault="00C26E45" w:rsidP="00C26E45">
            <w:pPr>
              <w:spacing w:after="0" w:line="240" w:lineRule="auto"/>
              <w:jc w:val="center"/>
              <w:rPr>
                <w:rFonts w:ascii="Times New Roman" w:hAnsi="Times New Roman"/>
                <w:sz w:val="24"/>
                <w:szCs w:val="24"/>
              </w:rPr>
            </w:pPr>
            <w:r w:rsidRPr="0057560B">
              <w:rPr>
                <w:rFonts w:ascii="Times New Roman" w:hAnsi="Times New Roman"/>
                <w:sz w:val="24"/>
                <w:szCs w:val="24"/>
              </w:rPr>
              <w:t>215 725,0</w:t>
            </w:r>
          </w:p>
        </w:tc>
        <w:tc>
          <w:tcPr>
            <w:tcW w:w="1086" w:type="dxa"/>
            <w:shd w:val="clear" w:color="auto" w:fill="auto"/>
            <w:tcMar>
              <w:left w:w="28" w:type="dxa"/>
              <w:right w:w="28" w:type="dxa"/>
            </w:tcMar>
            <w:vAlign w:val="center"/>
          </w:tcPr>
          <w:p w14:paraId="56F4397A" w14:textId="77777777" w:rsidR="00C26E45" w:rsidRPr="0057560B" w:rsidRDefault="00C26E45" w:rsidP="00C26E45">
            <w:pPr>
              <w:spacing w:after="0" w:line="240" w:lineRule="auto"/>
              <w:jc w:val="center"/>
              <w:rPr>
                <w:rFonts w:ascii="Times New Roman" w:hAnsi="Times New Roman"/>
                <w:sz w:val="24"/>
                <w:szCs w:val="24"/>
              </w:rPr>
            </w:pPr>
            <w:r w:rsidRPr="0057560B">
              <w:rPr>
                <w:rFonts w:ascii="Times New Roman" w:hAnsi="Times New Roman"/>
                <w:sz w:val="24"/>
                <w:szCs w:val="24"/>
              </w:rPr>
              <w:t>215 725,0</w:t>
            </w:r>
          </w:p>
        </w:tc>
        <w:tc>
          <w:tcPr>
            <w:tcW w:w="1080" w:type="dxa"/>
            <w:shd w:val="clear" w:color="auto" w:fill="auto"/>
            <w:tcMar>
              <w:left w:w="28" w:type="dxa"/>
              <w:right w:w="28" w:type="dxa"/>
            </w:tcMar>
            <w:vAlign w:val="center"/>
          </w:tcPr>
          <w:p w14:paraId="724DEAB6" w14:textId="77777777" w:rsidR="00C26E45" w:rsidRPr="0057560B" w:rsidRDefault="00C26E45" w:rsidP="00C26E45">
            <w:pPr>
              <w:spacing w:after="0" w:line="240" w:lineRule="auto"/>
              <w:jc w:val="center"/>
              <w:rPr>
                <w:rFonts w:ascii="Times New Roman" w:hAnsi="Times New Roman"/>
                <w:sz w:val="24"/>
                <w:szCs w:val="24"/>
              </w:rPr>
            </w:pPr>
            <w:r w:rsidRPr="0057560B">
              <w:rPr>
                <w:rFonts w:ascii="Times New Roman" w:hAnsi="Times New Roman"/>
                <w:sz w:val="24"/>
                <w:szCs w:val="24"/>
              </w:rPr>
              <w:t>215 725,0</w:t>
            </w:r>
          </w:p>
        </w:tc>
        <w:tc>
          <w:tcPr>
            <w:tcW w:w="715" w:type="dxa"/>
            <w:shd w:val="clear" w:color="auto" w:fill="D9D9D9" w:themeFill="background1" w:themeFillShade="D9"/>
            <w:tcMar>
              <w:left w:w="28" w:type="dxa"/>
              <w:right w:w="28" w:type="dxa"/>
            </w:tcMar>
            <w:vAlign w:val="center"/>
          </w:tcPr>
          <w:p w14:paraId="32324FD0" w14:textId="77777777" w:rsidR="00C26E45" w:rsidRPr="00101D02" w:rsidRDefault="00C26E45" w:rsidP="00C26E45">
            <w:pPr>
              <w:spacing w:after="0" w:line="240" w:lineRule="auto"/>
              <w:jc w:val="center"/>
              <w:rPr>
                <w:rFonts w:ascii="Times New Roman" w:hAnsi="Times New Roman"/>
                <w:sz w:val="24"/>
                <w:szCs w:val="24"/>
              </w:rPr>
            </w:pPr>
          </w:p>
        </w:tc>
        <w:tc>
          <w:tcPr>
            <w:tcW w:w="797" w:type="dxa"/>
            <w:shd w:val="clear" w:color="auto" w:fill="D9D9D9" w:themeFill="background1" w:themeFillShade="D9"/>
            <w:tcMar>
              <w:left w:w="28" w:type="dxa"/>
              <w:right w:w="28" w:type="dxa"/>
            </w:tcMar>
            <w:vAlign w:val="center"/>
          </w:tcPr>
          <w:p w14:paraId="4F2CB69A" w14:textId="77777777" w:rsidR="00C26E45" w:rsidRPr="00101D02" w:rsidRDefault="00C26E45" w:rsidP="00C26E45">
            <w:pPr>
              <w:spacing w:after="0" w:line="240" w:lineRule="auto"/>
              <w:jc w:val="center"/>
              <w:rPr>
                <w:rFonts w:ascii="Times New Roman" w:hAnsi="Times New Roman"/>
                <w:sz w:val="24"/>
                <w:szCs w:val="24"/>
              </w:rPr>
            </w:pPr>
          </w:p>
        </w:tc>
        <w:tc>
          <w:tcPr>
            <w:tcW w:w="742" w:type="dxa"/>
            <w:shd w:val="clear" w:color="auto" w:fill="D9D9D9" w:themeFill="background1" w:themeFillShade="D9"/>
            <w:tcMar>
              <w:left w:w="28" w:type="dxa"/>
              <w:right w:w="28" w:type="dxa"/>
            </w:tcMar>
            <w:vAlign w:val="center"/>
          </w:tcPr>
          <w:p w14:paraId="01661C33" w14:textId="77777777" w:rsidR="00C26E45" w:rsidRPr="00101D02" w:rsidRDefault="00C26E45" w:rsidP="00C26E45">
            <w:pPr>
              <w:spacing w:after="0" w:line="240" w:lineRule="auto"/>
              <w:jc w:val="center"/>
              <w:rPr>
                <w:rFonts w:ascii="Times New Roman" w:hAnsi="Times New Roman"/>
                <w:sz w:val="24"/>
                <w:szCs w:val="24"/>
              </w:rPr>
            </w:pPr>
          </w:p>
        </w:tc>
        <w:tc>
          <w:tcPr>
            <w:tcW w:w="910" w:type="dxa"/>
            <w:shd w:val="clear" w:color="auto" w:fill="D9D9D9" w:themeFill="background1" w:themeFillShade="D9"/>
            <w:tcMar>
              <w:left w:w="28" w:type="dxa"/>
              <w:right w:w="28" w:type="dxa"/>
            </w:tcMar>
            <w:vAlign w:val="center"/>
          </w:tcPr>
          <w:p w14:paraId="4554735E" w14:textId="77777777" w:rsidR="00C26E45" w:rsidRPr="00101D02" w:rsidRDefault="00C26E45" w:rsidP="00C26E45">
            <w:pPr>
              <w:spacing w:after="0" w:line="240" w:lineRule="auto"/>
              <w:jc w:val="center"/>
              <w:rPr>
                <w:rFonts w:ascii="Times New Roman" w:hAnsi="Times New Roman"/>
                <w:sz w:val="24"/>
                <w:szCs w:val="24"/>
              </w:rPr>
            </w:pPr>
          </w:p>
        </w:tc>
        <w:tc>
          <w:tcPr>
            <w:tcW w:w="768" w:type="dxa"/>
            <w:shd w:val="clear" w:color="auto" w:fill="D9D9D9" w:themeFill="background1" w:themeFillShade="D9"/>
            <w:tcMar>
              <w:left w:w="28" w:type="dxa"/>
              <w:right w:w="28" w:type="dxa"/>
            </w:tcMar>
            <w:vAlign w:val="center"/>
          </w:tcPr>
          <w:p w14:paraId="53DAC8BF" w14:textId="77777777" w:rsidR="00C26E45" w:rsidRPr="00101D02" w:rsidRDefault="00C26E45" w:rsidP="00C26E45">
            <w:pPr>
              <w:spacing w:after="0" w:line="240" w:lineRule="auto"/>
              <w:jc w:val="center"/>
              <w:rPr>
                <w:rFonts w:ascii="Times New Roman" w:hAnsi="Times New Roman"/>
                <w:sz w:val="24"/>
                <w:szCs w:val="24"/>
              </w:rPr>
            </w:pPr>
          </w:p>
        </w:tc>
        <w:tc>
          <w:tcPr>
            <w:tcW w:w="784" w:type="dxa"/>
            <w:shd w:val="clear" w:color="auto" w:fill="D9D9D9" w:themeFill="background1" w:themeFillShade="D9"/>
            <w:tcMar>
              <w:left w:w="28" w:type="dxa"/>
              <w:right w:w="28" w:type="dxa"/>
            </w:tcMar>
            <w:vAlign w:val="center"/>
          </w:tcPr>
          <w:p w14:paraId="0B542666" w14:textId="77777777" w:rsidR="00C26E45" w:rsidRPr="00101D02" w:rsidRDefault="00C26E45" w:rsidP="00C26E45">
            <w:pPr>
              <w:spacing w:after="0" w:line="240" w:lineRule="auto"/>
              <w:jc w:val="center"/>
              <w:rPr>
                <w:rFonts w:ascii="Times New Roman" w:hAnsi="Times New Roman"/>
                <w:sz w:val="24"/>
                <w:szCs w:val="24"/>
              </w:rPr>
            </w:pPr>
          </w:p>
        </w:tc>
        <w:tc>
          <w:tcPr>
            <w:tcW w:w="756" w:type="dxa"/>
            <w:shd w:val="clear" w:color="auto" w:fill="D9D9D9" w:themeFill="background1" w:themeFillShade="D9"/>
            <w:tcMar>
              <w:left w:w="28" w:type="dxa"/>
              <w:right w:w="28" w:type="dxa"/>
            </w:tcMar>
            <w:vAlign w:val="center"/>
          </w:tcPr>
          <w:p w14:paraId="3651D6D2" w14:textId="77777777" w:rsidR="00C26E45" w:rsidRPr="00101D02" w:rsidRDefault="00C26E45" w:rsidP="00C26E45">
            <w:pPr>
              <w:spacing w:after="0" w:line="240" w:lineRule="auto"/>
              <w:jc w:val="center"/>
              <w:rPr>
                <w:rFonts w:ascii="Times New Roman" w:hAnsi="Times New Roman"/>
                <w:sz w:val="24"/>
                <w:szCs w:val="24"/>
              </w:rPr>
            </w:pPr>
          </w:p>
        </w:tc>
      </w:tr>
      <w:tr w:rsidR="00C26E45" w:rsidRPr="00101D02" w14:paraId="3D7D3E2A" w14:textId="77777777" w:rsidTr="00C26E45">
        <w:trPr>
          <w:jc w:val="center"/>
        </w:trPr>
        <w:tc>
          <w:tcPr>
            <w:tcW w:w="3462" w:type="dxa"/>
            <w:shd w:val="clear" w:color="auto" w:fill="auto"/>
            <w:tcMar>
              <w:left w:w="28" w:type="dxa"/>
              <w:right w:w="28" w:type="dxa"/>
            </w:tcMar>
            <w:vAlign w:val="center"/>
          </w:tcPr>
          <w:p w14:paraId="4726CFB9" w14:textId="77777777" w:rsidR="00C26E45" w:rsidRPr="00101D02" w:rsidRDefault="00C26E45" w:rsidP="00C26E45">
            <w:pPr>
              <w:adjustRightInd w:val="0"/>
              <w:spacing w:after="0" w:line="240" w:lineRule="auto"/>
              <w:rPr>
                <w:rFonts w:ascii="Times New Roman" w:hAnsi="Times New Roman"/>
                <w:b/>
                <w:bCs/>
                <w:sz w:val="24"/>
                <w:szCs w:val="24"/>
                <w:lang w:eastAsia="ru-RU"/>
              </w:rPr>
            </w:pPr>
            <w:r w:rsidRPr="00101D02">
              <w:rPr>
                <w:rFonts w:ascii="Times New Roman" w:hAnsi="Times New Roman"/>
                <w:b/>
                <w:bCs/>
                <w:sz w:val="24"/>
                <w:szCs w:val="24"/>
                <w:lang w:eastAsia="ru-RU"/>
              </w:rPr>
              <w:t>Предельный (максимальный) рост НВВ</w:t>
            </w:r>
          </w:p>
        </w:tc>
        <w:tc>
          <w:tcPr>
            <w:tcW w:w="1508" w:type="dxa"/>
            <w:shd w:val="clear" w:color="auto" w:fill="auto"/>
            <w:tcMar>
              <w:left w:w="28" w:type="dxa"/>
              <w:right w:w="28" w:type="dxa"/>
            </w:tcMar>
            <w:vAlign w:val="center"/>
          </w:tcPr>
          <w:p w14:paraId="36FBD196" w14:textId="77777777" w:rsidR="00C26E45" w:rsidRPr="00101D02" w:rsidRDefault="00C26E45" w:rsidP="00C26E45">
            <w:pPr>
              <w:adjustRightInd w:val="0"/>
              <w:spacing w:after="0" w:line="240" w:lineRule="auto"/>
              <w:jc w:val="center"/>
              <w:rPr>
                <w:rFonts w:ascii="Times New Roman" w:hAnsi="Times New Roman"/>
                <w:bCs/>
                <w:sz w:val="24"/>
                <w:szCs w:val="24"/>
                <w:lang w:eastAsia="ru-RU"/>
              </w:rPr>
            </w:pPr>
            <w:r w:rsidRPr="00101D02">
              <w:rPr>
                <w:rFonts w:ascii="Times New Roman" w:hAnsi="Times New Roman"/>
                <w:bCs/>
                <w:sz w:val="24"/>
                <w:szCs w:val="24"/>
                <w:lang w:eastAsia="ru-RU"/>
              </w:rPr>
              <w:t>%</w:t>
            </w:r>
          </w:p>
        </w:tc>
        <w:tc>
          <w:tcPr>
            <w:tcW w:w="1124" w:type="dxa"/>
            <w:shd w:val="clear" w:color="auto" w:fill="auto"/>
            <w:tcMar>
              <w:left w:w="28" w:type="dxa"/>
              <w:right w:w="28" w:type="dxa"/>
            </w:tcMar>
            <w:vAlign w:val="center"/>
          </w:tcPr>
          <w:p w14:paraId="75A4381D" w14:textId="77777777" w:rsidR="00C26E45" w:rsidRPr="0057560B" w:rsidRDefault="00C26E45" w:rsidP="00C26E45">
            <w:pPr>
              <w:spacing w:after="0" w:line="240" w:lineRule="auto"/>
              <w:jc w:val="center"/>
              <w:rPr>
                <w:rFonts w:ascii="Times New Roman" w:hAnsi="Times New Roman"/>
                <w:sz w:val="24"/>
                <w:szCs w:val="24"/>
              </w:rPr>
            </w:pPr>
          </w:p>
        </w:tc>
        <w:tc>
          <w:tcPr>
            <w:tcW w:w="1099" w:type="dxa"/>
            <w:shd w:val="clear" w:color="auto" w:fill="auto"/>
            <w:tcMar>
              <w:left w:w="28" w:type="dxa"/>
              <w:right w:w="28" w:type="dxa"/>
            </w:tcMar>
            <w:vAlign w:val="center"/>
          </w:tcPr>
          <w:p w14:paraId="38099B75" w14:textId="77777777" w:rsidR="00C26E45" w:rsidRPr="0057560B" w:rsidRDefault="00C26E45" w:rsidP="00C26E45">
            <w:pPr>
              <w:spacing w:after="0" w:line="240" w:lineRule="auto"/>
              <w:jc w:val="center"/>
              <w:rPr>
                <w:rFonts w:ascii="Times New Roman" w:hAnsi="Times New Roman"/>
                <w:sz w:val="24"/>
                <w:szCs w:val="24"/>
                <w:lang w:eastAsia="ru-RU"/>
              </w:rPr>
            </w:pPr>
            <w:r w:rsidRPr="0057560B">
              <w:rPr>
                <w:rFonts w:ascii="Times New Roman" w:hAnsi="Times New Roman"/>
                <w:sz w:val="24"/>
                <w:szCs w:val="24"/>
              </w:rPr>
              <w:t>110,4%</w:t>
            </w:r>
          </w:p>
        </w:tc>
        <w:tc>
          <w:tcPr>
            <w:tcW w:w="1086" w:type="dxa"/>
            <w:shd w:val="clear" w:color="auto" w:fill="auto"/>
            <w:tcMar>
              <w:left w:w="28" w:type="dxa"/>
              <w:right w:w="28" w:type="dxa"/>
            </w:tcMar>
            <w:vAlign w:val="center"/>
          </w:tcPr>
          <w:p w14:paraId="639DB922" w14:textId="77777777" w:rsidR="00C26E45" w:rsidRPr="0057560B" w:rsidRDefault="00C26E45" w:rsidP="00C26E45">
            <w:pPr>
              <w:spacing w:after="0" w:line="240" w:lineRule="auto"/>
              <w:jc w:val="center"/>
              <w:rPr>
                <w:rFonts w:ascii="Times New Roman" w:hAnsi="Times New Roman"/>
                <w:sz w:val="24"/>
                <w:szCs w:val="24"/>
                <w:lang w:eastAsia="ru-RU"/>
              </w:rPr>
            </w:pPr>
            <w:r w:rsidRPr="0057560B">
              <w:rPr>
                <w:rFonts w:ascii="Times New Roman" w:hAnsi="Times New Roman"/>
                <w:sz w:val="24"/>
                <w:szCs w:val="24"/>
              </w:rPr>
              <w:t>107,1%</w:t>
            </w:r>
          </w:p>
        </w:tc>
        <w:tc>
          <w:tcPr>
            <w:tcW w:w="1080" w:type="dxa"/>
            <w:shd w:val="clear" w:color="auto" w:fill="auto"/>
            <w:tcMar>
              <w:left w:w="28" w:type="dxa"/>
              <w:right w:w="28" w:type="dxa"/>
            </w:tcMar>
            <w:vAlign w:val="center"/>
          </w:tcPr>
          <w:p w14:paraId="34D44131" w14:textId="77777777" w:rsidR="00C26E45" w:rsidRPr="0057560B" w:rsidRDefault="00C26E45" w:rsidP="00C26E45">
            <w:pPr>
              <w:spacing w:after="0" w:line="240" w:lineRule="auto"/>
              <w:jc w:val="center"/>
              <w:rPr>
                <w:rFonts w:ascii="Times New Roman" w:hAnsi="Times New Roman"/>
                <w:sz w:val="24"/>
                <w:szCs w:val="24"/>
                <w:lang w:eastAsia="ru-RU"/>
              </w:rPr>
            </w:pPr>
            <w:r w:rsidRPr="0057560B">
              <w:rPr>
                <w:rFonts w:ascii="Times New Roman" w:hAnsi="Times New Roman"/>
                <w:sz w:val="24"/>
                <w:szCs w:val="24"/>
              </w:rPr>
              <w:t>105,8%</w:t>
            </w:r>
          </w:p>
        </w:tc>
        <w:tc>
          <w:tcPr>
            <w:tcW w:w="715" w:type="dxa"/>
            <w:shd w:val="clear" w:color="auto" w:fill="D9D9D9" w:themeFill="background1" w:themeFillShade="D9"/>
            <w:tcMar>
              <w:left w:w="28" w:type="dxa"/>
              <w:right w:w="28" w:type="dxa"/>
            </w:tcMar>
            <w:vAlign w:val="center"/>
          </w:tcPr>
          <w:p w14:paraId="4DD5C799" w14:textId="77777777" w:rsidR="00C26E45" w:rsidRPr="00101D02" w:rsidRDefault="00C26E45" w:rsidP="00C26E45">
            <w:pPr>
              <w:spacing w:after="0" w:line="240" w:lineRule="auto"/>
              <w:jc w:val="center"/>
              <w:rPr>
                <w:rFonts w:ascii="Times New Roman" w:hAnsi="Times New Roman"/>
                <w:sz w:val="24"/>
                <w:szCs w:val="24"/>
                <w:lang w:eastAsia="ru-RU"/>
              </w:rPr>
            </w:pPr>
          </w:p>
        </w:tc>
        <w:tc>
          <w:tcPr>
            <w:tcW w:w="797" w:type="dxa"/>
            <w:shd w:val="clear" w:color="auto" w:fill="D9D9D9" w:themeFill="background1" w:themeFillShade="D9"/>
            <w:tcMar>
              <w:left w:w="28" w:type="dxa"/>
              <w:right w:w="28" w:type="dxa"/>
            </w:tcMar>
            <w:vAlign w:val="center"/>
          </w:tcPr>
          <w:p w14:paraId="1D570769" w14:textId="77777777" w:rsidR="00C26E45" w:rsidRPr="00101D02" w:rsidRDefault="00C26E45" w:rsidP="00C26E45">
            <w:pPr>
              <w:spacing w:after="0" w:line="240" w:lineRule="auto"/>
              <w:jc w:val="center"/>
              <w:rPr>
                <w:rFonts w:ascii="Times New Roman" w:hAnsi="Times New Roman"/>
                <w:sz w:val="24"/>
                <w:szCs w:val="24"/>
                <w:lang w:eastAsia="ru-RU"/>
              </w:rPr>
            </w:pPr>
          </w:p>
        </w:tc>
        <w:tc>
          <w:tcPr>
            <w:tcW w:w="742" w:type="dxa"/>
            <w:shd w:val="clear" w:color="auto" w:fill="D9D9D9" w:themeFill="background1" w:themeFillShade="D9"/>
            <w:tcMar>
              <w:left w:w="28" w:type="dxa"/>
              <w:right w:w="28" w:type="dxa"/>
            </w:tcMar>
            <w:vAlign w:val="center"/>
          </w:tcPr>
          <w:p w14:paraId="2EC3FDEB" w14:textId="77777777" w:rsidR="00C26E45" w:rsidRPr="00101D02" w:rsidRDefault="00C26E45" w:rsidP="00C26E45">
            <w:pPr>
              <w:spacing w:after="0" w:line="240" w:lineRule="auto"/>
              <w:jc w:val="center"/>
              <w:rPr>
                <w:rFonts w:ascii="Times New Roman" w:hAnsi="Times New Roman"/>
                <w:sz w:val="24"/>
                <w:szCs w:val="24"/>
                <w:lang w:eastAsia="ru-RU"/>
              </w:rPr>
            </w:pPr>
          </w:p>
        </w:tc>
        <w:tc>
          <w:tcPr>
            <w:tcW w:w="910" w:type="dxa"/>
            <w:shd w:val="clear" w:color="auto" w:fill="D9D9D9" w:themeFill="background1" w:themeFillShade="D9"/>
            <w:tcMar>
              <w:left w:w="28" w:type="dxa"/>
              <w:right w:w="28" w:type="dxa"/>
            </w:tcMar>
            <w:vAlign w:val="center"/>
          </w:tcPr>
          <w:p w14:paraId="2FF0F1BF" w14:textId="77777777" w:rsidR="00C26E45" w:rsidRPr="00101D02" w:rsidRDefault="00C26E45" w:rsidP="00C26E45">
            <w:pPr>
              <w:spacing w:after="0" w:line="240" w:lineRule="auto"/>
              <w:jc w:val="center"/>
              <w:rPr>
                <w:rFonts w:ascii="Times New Roman" w:hAnsi="Times New Roman"/>
                <w:sz w:val="24"/>
                <w:szCs w:val="24"/>
                <w:lang w:eastAsia="ru-RU"/>
              </w:rPr>
            </w:pPr>
          </w:p>
        </w:tc>
        <w:tc>
          <w:tcPr>
            <w:tcW w:w="768" w:type="dxa"/>
            <w:shd w:val="clear" w:color="auto" w:fill="D9D9D9" w:themeFill="background1" w:themeFillShade="D9"/>
            <w:tcMar>
              <w:left w:w="28" w:type="dxa"/>
              <w:right w:w="28" w:type="dxa"/>
            </w:tcMar>
            <w:vAlign w:val="center"/>
          </w:tcPr>
          <w:p w14:paraId="4976E9E7" w14:textId="77777777" w:rsidR="00C26E45" w:rsidRPr="00101D02" w:rsidRDefault="00C26E45" w:rsidP="00C26E45">
            <w:pPr>
              <w:spacing w:after="0" w:line="240" w:lineRule="auto"/>
              <w:jc w:val="center"/>
              <w:rPr>
                <w:rFonts w:ascii="Times New Roman" w:hAnsi="Times New Roman"/>
                <w:sz w:val="24"/>
                <w:szCs w:val="24"/>
                <w:lang w:eastAsia="ru-RU"/>
              </w:rPr>
            </w:pPr>
          </w:p>
        </w:tc>
        <w:tc>
          <w:tcPr>
            <w:tcW w:w="784" w:type="dxa"/>
            <w:shd w:val="clear" w:color="auto" w:fill="D9D9D9" w:themeFill="background1" w:themeFillShade="D9"/>
            <w:tcMar>
              <w:left w:w="28" w:type="dxa"/>
              <w:right w:w="28" w:type="dxa"/>
            </w:tcMar>
            <w:vAlign w:val="center"/>
          </w:tcPr>
          <w:p w14:paraId="71F821A0" w14:textId="77777777" w:rsidR="00C26E45" w:rsidRPr="00101D02" w:rsidRDefault="00C26E45" w:rsidP="00C26E45">
            <w:pPr>
              <w:spacing w:after="0" w:line="240" w:lineRule="auto"/>
              <w:jc w:val="center"/>
              <w:rPr>
                <w:rFonts w:ascii="Times New Roman" w:hAnsi="Times New Roman"/>
                <w:sz w:val="24"/>
                <w:szCs w:val="24"/>
                <w:lang w:eastAsia="ru-RU"/>
              </w:rPr>
            </w:pPr>
          </w:p>
        </w:tc>
        <w:tc>
          <w:tcPr>
            <w:tcW w:w="756" w:type="dxa"/>
            <w:shd w:val="clear" w:color="auto" w:fill="D9D9D9" w:themeFill="background1" w:themeFillShade="D9"/>
            <w:tcMar>
              <w:left w:w="28" w:type="dxa"/>
              <w:right w:w="28" w:type="dxa"/>
            </w:tcMar>
            <w:vAlign w:val="center"/>
          </w:tcPr>
          <w:p w14:paraId="572EE7BE" w14:textId="77777777" w:rsidR="00C26E45" w:rsidRPr="00101D02" w:rsidRDefault="00C26E45" w:rsidP="00C26E45">
            <w:pPr>
              <w:spacing w:after="0" w:line="240" w:lineRule="auto"/>
              <w:jc w:val="center"/>
              <w:rPr>
                <w:rFonts w:ascii="Times New Roman" w:hAnsi="Times New Roman"/>
                <w:sz w:val="24"/>
                <w:szCs w:val="24"/>
                <w:lang w:eastAsia="ru-RU"/>
              </w:rPr>
            </w:pPr>
          </w:p>
        </w:tc>
      </w:tr>
      <w:tr w:rsidR="00C26E45" w:rsidRPr="00101D02" w14:paraId="45D2EFF5" w14:textId="77777777" w:rsidTr="00C26E45">
        <w:trPr>
          <w:jc w:val="center"/>
        </w:trPr>
        <w:tc>
          <w:tcPr>
            <w:tcW w:w="14831" w:type="dxa"/>
            <w:gridSpan w:val="13"/>
            <w:shd w:val="clear" w:color="auto" w:fill="auto"/>
            <w:tcMar>
              <w:left w:w="28" w:type="dxa"/>
              <w:right w:w="28" w:type="dxa"/>
            </w:tcMar>
            <w:vAlign w:val="center"/>
          </w:tcPr>
          <w:p w14:paraId="08C69872" w14:textId="77777777" w:rsidR="00C26E45" w:rsidRPr="00101D02" w:rsidRDefault="00C26E45" w:rsidP="00C26E45">
            <w:pPr>
              <w:adjustRightInd w:val="0"/>
              <w:spacing w:after="0" w:line="240" w:lineRule="auto"/>
              <w:jc w:val="center"/>
              <w:rPr>
                <w:rFonts w:ascii="Times New Roman" w:hAnsi="Times New Roman"/>
                <w:b/>
                <w:bCs/>
                <w:sz w:val="24"/>
                <w:szCs w:val="24"/>
                <w:lang w:eastAsia="ru-RU"/>
              </w:rPr>
            </w:pPr>
            <w:r w:rsidRPr="00101D02">
              <w:rPr>
                <w:rFonts w:ascii="Times New Roman" w:hAnsi="Times New Roman"/>
                <w:b/>
                <w:bCs/>
                <w:sz w:val="24"/>
                <w:szCs w:val="24"/>
                <w:lang w:eastAsia="ru-RU"/>
              </w:rPr>
              <w:t>Цены на энергетические ресурсы (без НДС)</w:t>
            </w:r>
          </w:p>
        </w:tc>
      </w:tr>
      <w:tr w:rsidR="00C26E45" w:rsidRPr="00101D02" w14:paraId="60A17CE7" w14:textId="77777777" w:rsidTr="00C26E45">
        <w:trPr>
          <w:trHeight w:val="461"/>
          <w:jc w:val="center"/>
        </w:trPr>
        <w:tc>
          <w:tcPr>
            <w:tcW w:w="3462" w:type="dxa"/>
            <w:shd w:val="clear" w:color="auto" w:fill="auto"/>
            <w:tcMar>
              <w:left w:w="28" w:type="dxa"/>
              <w:right w:w="28" w:type="dxa"/>
            </w:tcMar>
            <w:vAlign w:val="center"/>
          </w:tcPr>
          <w:p w14:paraId="484C59BA" w14:textId="77777777" w:rsidR="00C26E45" w:rsidRPr="00101D02" w:rsidRDefault="00C26E45" w:rsidP="00C26E45">
            <w:pPr>
              <w:adjustRightInd w:val="0"/>
              <w:spacing w:after="0" w:line="240" w:lineRule="auto"/>
              <w:rPr>
                <w:rFonts w:ascii="Times New Roman" w:hAnsi="Times New Roman"/>
                <w:b/>
                <w:bCs/>
                <w:sz w:val="24"/>
                <w:szCs w:val="24"/>
                <w:lang w:eastAsia="ru-RU"/>
              </w:rPr>
            </w:pPr>
            <w:r w:rsidRPr="00101D02">
              <w:rPr>
                <w:rFonts w:ascii="Times New Roman" w:hAnsi="Times New Roman"/>
                <w:sz w:val="24"/>
                <w:szCs w:val="24"/>
                <w:lang w:eastAsia="ru-RU"/>
              </w:rPr>
              <w:t>Топливо (природный газ)</w:t>
            </w:r>
          </w:p>
        </w:tc>
        <w:tc>
          <w:tcPr>
            <w:tcW w:w="1508" w:type="dxa"/>
            <w:shd w:val="clear" w:color="auto" w:fill="auto"/>
            <w:tcMar>
              <w:left w:w="28" w:type="dxa"/>
              <w:right w:w="28" w:type="dxa"/>
            </w:tcMar>
            <w:vAlign w:val="center"/>
          </w:tcPr>
          <w:p w14:paraId="341B189A" w14:textId="77777777" w:rsidR="00C26E45" w:rsidRPr="00101D02" w:rsidRDefault="00C26E45" w:rsidP="00C26E45">
            <w:pPr>
              <w:adjustRightInd w:val="0"/>
              <w:spacing w:after="0" w:line="240" w:lineRule="auto"/>
              <w:jc w:val="center"/>
              <w:rPr>
                <w:rFonts w:ascii="Times New Roman" w:hAnsi="Times New Roman"/>
                <w:b/>
                <w:bCs/>
                <w:sz w:val="24"/>
                <w:szCs w:val="24"/>
                <w:lang w:eastAsia="ru-RU"/>
              </w:rPr>
            </w:pPr>
            <w:r w:rsidRPr="00101D02">
              <w:rPr>
                <w:rFonts w:ascii="Times New Roman" w:hAnsi="Times New Roman"/>
                <w:sz w:val="24"/>
                <w:szCs w:val="24"/>
                <w:lang w:eastAsia="ru-RU"/>
              </w:rPr>
              <w:t>руб./1000 м³</w:t>
            </w:r>
          </w:p>
        </w:tc>
        <w:tc>
          <w:tcPr>
            <w:tcW w:w="1124" w:type="dxa"/>
            <w:shd w:val="clear" w:color="auto" w:fill="auto"/>
            <w:tcMar>
              <w:left w:w="28" w:type="dxa"/>
              <w:right w:w="28" w:type="dxa"/>
            </w:tcMar>
            <w:vAlign w:val="center"/>
          </w:tcPr>
          <w:p w14:paraId="0E8B923B" w14:textId="77777777" w:rsidR="00C26E45" w:rsidRPr="0057560B" w:rsidRDefault="00C26E45" w:rsidP="00C26E45">
            <w:pPr>
              <w:adjustRightInd w:val="0"/>
              <w:spacing w:after="0" w:line="240" w:lineRule="auto"/>
              <w:jc w:val="center"/>
              <w:rPr>
                <w:rFonts w:ascii="Times New Roman" w:hAnsi="Times New Roman"/>
                <w:sz w:val="24"/>
                <w:szCs w:val="24"/>
                <w:lang w:eastAsia="ru-RU"/>
              </w:rPr>
            </w:pPr>
            <w:r w:rsidRPr="0057560B">
              <w:rPr>
                <w:rFonts w:ascii="Times New Roman" w:hAnsi="Times New Roman"/>
                <w:sz w:val="24"/>
                <w:szCs w:val="24"/>
              </w:rPr>
              <w:t>7624,90</w:t>
            </w:r>
          </w:p>
        </w:tc>
        <w:tc>
          <w:tcPr>
            <w:tcW w:w="1099" w:type="dxa"/>
            <w:shd w:val="clear" w:color="auto" w:fill="auto"/>
            <w:tcMar>
              <w:left w:w="28" w:type="dxa"/>
              <w:right w:w="28" w:type="dxa"/>
            </w:tcMar>
            <w:vAlign w:val="center"/>
          </w:tcPr>
          <w:p w14:paraId="1B75A373" w14:textId="77777777" w:rsidR="00C26E45" w:rsidRPr="0057560B" w:rsidRDefault="00C26E45" w:rsidP="00C26E45">
            <w:pPr>
              <w:adjustRightInd w:val="0"/>
              <w:spacing w:after="0" w:line="240" w:lineRule="auto"/>
              <w:jc w:val="center"/>
              <w:rPr>
                <w:rFonts w:ascii="Times New Roman" w:hAnsi="Times New Roman"/>
                <w:sz w:val="24"/>
                <w:szCs w:val="24"/>
                <w:lang w:eastAsia="ru-RU"/>
              </w:rPr>
            </w:pPr>
            <w:r w:rsidRPr="0057560B">
              <w:rPr>
                <w:rFonts w:ascii="Times New Roman" w:hAnsi="Times New Roman"/>
                <w:sz w:val="24"/>
                <w:szCs w:val="24"/>
              </w:rPr>
              <w:t>8802,09</w:t>
            </w:r>
          </w:p>
        </w:tc>
        <w:tc>
          <w:tcPr>
            <w:tcW w:w="1086" w:type="dxa"/>
            <w:shd w:val="clear" w:color="auto" w:fill="auto"/>
            <w:tcMar>
              <w:left w:w="28" w:type="dxa"/>
              <w:right w:w="28" w:type="dxa"/>
            </w:tcMar>
            <w:vAlign w:val="center"/>
          </w:tcPr>
          <w:p w14:paraId="0B0C273B" w14:textId="77777777" w:rsidR="00C26E45" w:rsidRPr="0057560B" w:rsidRDefault="00C26E45" w:rsidP="00C26E45">
            <w:pPr>
              <w:adjustRightInd w:val="0"/>
              <w:spacing w:after="0" w:line="240" w:lineRule="auto"/>
              <w:jc w:val="center"/>
              <w:rPr>
                <w:rFonts w:ascii="Times New Roman" w:hAnsi="Times New Roman"/>
                <w:sz w:val="24"/>
                <w:szCs w:val="24"/>
                <w:lang w:eastAsia="ru-RU"/>
              </w:rPr>
            </w:pPr>
            <w:r w:rsidRPr="0057560B">
              <w:rPr>
                <w:rFonts w:ascii="Times New Roman" w:hAnsi="Times New Roman"/>
                <w:sz w:val="24"/>
                <w:szCs w:val="24"/>
              </w:rPr>
              <w:t>9672,02</w:t>
            </w:r>
          </w:p>
        </w:tc>
        <w:tc>
          <w:tcPr>
            <w:tcW w:w="1080" w:type="dxa"/>
            <w:shd w:val="clear" w:color="auto" w:fill="auto"/>
            <w:tcMar>
              <w:left w:w="28" w:type="dxa"/>
              <w:right w:w="28" w:type="dxa"/>
            </w:tcMar>
            <w:vAlign w:val="center"/>
          </w:tcPr>
          <w:p w14:paraId="6C49BB9A" w14:textId="77777777" w:rsidR="00C26E45" w:rsidRPr="0057560B" w:rsidRDefault="00C26E45" w:rsidP="00C26E45">
            <w:pPr>
              <w:adjustRightInd w:val="0"/>
              <w:spacing w:after="0" w:line="240" w:lineRule="auto"/>
              <w:jc w:val="center"/>
              <w:rPr>
                <w:rFonts w:ascii="Times New Roman" w:hAnsi="Times New Roman"/>
                <w:sz w:val="24"/>
                <w:szCs w:val="24"/>
                <w:lang w:eastAsia="ru-RU"/>
              </w:rPr>
            </w:pPr>
            <w:r w:rsidRPr="0057560B">
              <w:rPr>
                <w:rFonts w:ascii="Times New Roman" w:hAnsi="Times New Roman"/>
                <w:sz w:val="24"/>
                <w:szCs w:val="24"/>
              </w:rPr>
              <w:t>10456,54</w:t>
            </w:r>
          </w:p>
        </w:tc>
        <w:tc>
          <w:tcPr>
            <w:tcW w:w="715" w:type="dxa"/>
            <w:shd w:val="clear" w:color="auto" w:fill="D9D9D9" w:themeFill="background1" w:themeFillShade="D9"/>
            <w:tcMar>
              <w:left w:w="28" w:type="dxa"/>
              <w:right w:w="28" w:type="dxa"/>
            </w:tcMar>
            <w:vAlign w:val="center"/>
          </w:tcPr>
          <w:p w14:paraId="63AEF37C" w14:textId="77777777" w:rsidR="00C26E45" w:rsidRPr="00101D02" w:rsidRDefault="00C26E45" w:rsidP="00C26E45">
            <w:pPr>
              <w:adjustRightInd w:val="0"/>
              <w:spacing w:after="0" w:line="240" w:lineRule="auto"/>
              <w:jc w:val="center"/>
              <w:rPr>
                <w:rFonts w:ascii="Times New Roman" w:hAnsi="Times New Roman"/>
                <w:sz w:val="24"/>
                <w:szCs w:val="24"/>
                <w:lang w:eastAsia="ru-RU"/>
              </w:rPr>
            </w:pPr>
          </w:p>
        </w:tc>
        <w:tc>
          <w:tcPr>
            <w:tcW w:w="797" w:type="dxa"/>
            <w:shd w:val="clear" w:color="auto" w:fill="D9D9D9" w:themeFill="background1" w:themeFillShade="D9"/>
            <w:tcMar>
              <w:left w:w="28" w:type="dxa"/>
              <w:right w:w="28" w:type="dxa"/>
            </w:tcMar>
            <w:vAlign w:val="center"/>
          </w:tcPr>
          <w:p w14:paraId="49BFD5A8" w14:textId="77777777" w:rsidR="00C26E45" w:rsidRPr="00101D02" w:rsidRDefault="00C26E45" w:rsidP="00C26E45">
            <w:pPr>
              <w:adjustRightInd w:val="0"/>
              <w:spacing w:after="0" w:line="240" w:lineRule="auto"/>
              <w:jc w:val="center"/>
              <w:rPr>
                <w:rFonts w:ascii="Times New Roman" w:hAnsi="Times New Roman"/>
                <w:sz w:val="24"/>
                <w:szCs w:val="24"/>
                <w:lang w:eastAsia="ru-RU"/>
              </w:rPr>
            </w:pPr>
          </w:p>
        </w:tc>
        <w:tc>
          <w:tcPr>
            <w:tcW w:w="742" w:type="dxa"/>
            <w:shd w:val="clear" w:color="auto" w:fill="D9D9D9" w:themeFill="background1" w:themeFillShade="D9"/>
            <w:tcMar>
              <w:left w:w="28" w:type="dxa"/>
              <w:right w:w="28" w:type="dxa"/>
            </w:tcMar>
            <w:vAlign w:val="center"/>
          </w:tcPr>
          <w:p w14:paraId="5F74604D" w14:textId="77777777" w:rsidR="00C26E45" w:rsidRPr="00101D02" w:rsidRDefault="00C26E45" w:rsidP="00C26E45">
            <w:pPr>
              <w:adjustRightInd w:val="0"/>
              <w:spacing w:after="0" w:line="240" w:lineRule="auto"/>
              <w:jc w:val="center"/>
              <w:rPr>
                <w:rFonts w:ascii="Times New Roman" w:hAnsi="Times New Roman"/>
                <w:sz w:val="24"/>
                <w:szCs w:val="24"/>
                <w:lang w:eastAsia="ru-RU"/>
              </w:rPr>
            </w:pPr>
          </w:p>
        </w:tc>
        <w:tc>
          <w:tcPr>
            <w:tcW w:w="910" w:type="dxa"/>
            <w:shd w:val="clear" w:color="auto" w:fill="D9D9D9" w:themeFill="background1" w:themeFillShade="D9"/>
            <w:tcMar>
              <w:left w:w="28" w:type="dxa"/>
              <w:right w:w="28" w:type="dxa"/>
            </w:tcMar>
            <w:vAlign w:val="center"/>
          </w:tcPr>
          <w:p w14:paraId="0E9F54C0" w14:textId="77777777" w:rsidR="00C26E45" w:rsidRPr="00101D02" w:rsidRDefault="00C26E45" w:rsidP="00C26E45">
            <w:pPr>
              <w:adjustRightInd w:val="0"/>
              <w:spacing w:after="0" w:line="240" w:lineRule="auto"/>
              <w:jc w:val="center"/>
              <w:rPr>
                <w:rFonts w:ascii="Times New Roman" w:hAnsi="Times New Roman"/>
                <w:sz w:val="24"/>
                <w:szCs w:val="24"/>
                <w:lang w:eastAsia="ru-RU"/>
              </w:rPr>
            </w:pPr>
          </w:p>
        </w:tc>
        <w:tc>
          <w:tcPr>
            <w:tcW w:w="768" w:type="dxa"/>
            <w:shd w:val="clear" w:color="auto" w:fill="D9D9D9" w:themeFill="background1" w:themeFillShade="D9"/>
            <w:tcMar>
              <w:left w:w="28" w:type="dxa"/>
              <w:right w:w="28" w:type="dxa"/>
            </w:tcMar>
            <w:vAlign w:val="center"/>
          </w:tcPr>
          <w:p w14:paraId="1182F703" w14:textId="77777777" w:rsidR="00C26E45" w:rsidRPr="00101D02" w:rsidRDefault="00C26E45" w:rsidP="00C26E45">
            <w:pPr>
              <w:adjustRightInd w:val="0"/>
              <w:spacing w:after="0" w:line="240" w:lineRule="auto"/>
              <w:jc w:val="center"/>
              <w:rPr>
                <w:rFonts w:ascii="Times New Roman" w:hAnsi="Times New Roman"/>
                <w:sz w:val="24"/>
                <w:szCs w:val="24"/>
                <w:lang w:eastAsia="ru-RU"/>
              </w:rPr>
            </w:pPr>
          </w:p>
        </w:tc>
        <w:tc>
          <w:tcPr>
            <w:tcW w:w="784" w:type="dxa"/>
            <w:shd w:val="clear" w:color="auto" w:fill="D9D9D9" w:themeFill="background1" w:themeFillShade="D9"/>
            <w:tcMar>
              <w:left w:w="28" w:type="dxa"/>
              <w:right w:w="28" w:type="dxa"/>
            </w:tcMar>
            <w:vAlign w:val="center"/>
          </w:tcPr>
          <w:p w14:paraId="684AD679" w14:textId="77777777" w:rsidR="00C26E45" w:rsidRPr="00101D02" w:rsidRDefault="00C26E45" w:rsidP="00C26E45">
            <w:pPr>
              <w:adjustRightInd w:val="0"/>
              <w:spacing w:after="0" w:line="240" w:lineRule="auto"/>
              <w:jc w:val="center"/>
              <w:rPr>
                <w:rFonts w:ascii="Times New Roman" w:hAnsi="Times New Roman"/>
                <w:sz w:val="24"/>
                <w:szCs w:val="24"/>
                <w:lang w:eastAsia="ru-RU"/>
              </w:rPr>
            </w:pPr>
          </w:p>
        </w:tc>
        <w:tc>
          <w:tcPr>
            <w:tcW w:w="756" w:type="dxa"/>
            <w:shd w:val="clear" w:color="auto" w:fill="D9D9D9" w:themeFill="background1" w:themeFillShade="D9"/>
            <w:tcMar>
              <w:left w:w="28" w:type="dxa"/>
              <w:right w:w="28" w:type="dxa"/>
            </w:tcMar>
            <w:vAlign w:val="center"/>
          </w:tcPr>
          <w:p w14:paraId="1A12DC7E" w14:textId="77777777" w:rsidR="00C26E45" w:rsidRPr="00101D02" w:rsidRDefault="00C26E45" w:rsidP="00C26E45">
            <w:pPr>
              <w:adjustRightInd w:val="0"/>
              <w:spacing w:after="0" w:line="240" w:lineRule="auto"/>
              <w:jc w:val="center"/>
              <w:rPr>
                <w:rFonts w:ascii="Times New Roman" w:hAnsi="Times New Roman"/>
                <w:sz w:val="24"/>
                <w:szCs w:val="24"/>
                <w:lang w:eastAsia="ru-RU"/>
              </w:rPr>
            </w:pPr>
          </w:p>
        </w:tc>
      </w:tr>
      <w:tr w:rsidR="00C26E45" w:rsidRPr="00101D02" w14:paraId="307E4C1E" w14:textId="77777777" w:rsidTr="00C26E45">
        <w:trPr>
          <w:trHeight w:val="327"/>
          <w:jc w:val="center"/>
        </w:trPr>
        <w:tc>
          <w:tcPr>
            <w:tcW w:w="3462" w:type="dxa"/>
            <w:shd w:val="clear" w:color="auto" w:fill="auto"/>
            <w:tcMar>
              <w:left w:w="28" w:type="dxa"/>
              <w:right w:w="28" w:type="dxa"/>
            </w:tcMar>
            <w:vAlign w:val="center"/>
          </w:tcPr>
          <w:p w14:paraId="2E418D6D" w14:textId="77777777" w:rsidR="00C26E45" w:rsidRPr="00101D02" w:rsidRDefault="00C26E45" w:rsidP="00C26E45">
            <w:pPr>
              <w:adjustRightInd w:val="0"/>
              <w:spacing w:after="0" w:line="240" w:lineRule="auto"/>
              <w:rPr>
                <w:rFonts w:ascii="Times New Roman" w:hAnsi="Times New Roman"/>
                <w:b/>
                <w:bCs/>
                <w:sz w:val="24"/>
                <w:szCs w:val="24"/>
                <w:lang w:eastAsia="ru-RU"/>
              </w:rPr>
            </w:pPr>
            <w:r w:rsidRPr="00101D02">
              <w:rPr>
                <w:rFonts w:ascii="Times New Roman" w:hAnsi="Times New Roman"/>
                <w:sz w:val="24"/>
                <w:szCs w:val="24"/>
                <w:lang w:eastAsia="ru-RU"/>
              </w:rPr>
              <w:t>Электроэнергия</w:t>
            </w:r>
          </w:p>
        </w:tc>
        <w:tc>
          <w:tcPr>
            <w:tcW w:w="1508" w:type="dxa"/>
            <w:shd w:val="clear" w:color="auto" w:fill="auto"/>
            <w:tcMar>
              <w:left w:w="28" w:type="dxa"/>
              <w:right w:w="28" w:type="dxa"/>
            </w:tcMar>
            <w:vAlign w:val="center"/>
          </w:tcPr>
          <w:p w14:paraId="23DB4A78" w14:textId="77777777" w:rsidR="00C26E45" w:rsidRPr="00101D02" w:rsidRDefault="00C26E45" w:rsidP="00C26E45">
            <w:pPr>
              <w:adjustRightInd w:val="0"/>
              <w:spacing w:after="0" w:line="240" w:lineRule="auto"/>
              <w:jc w:val="center"/>
              <w:rPr>
                <w:rFonts w:ascii="Times New Roman" w:hAnsi="Times New Roman"/>
                <w:b/>
                <w:bCs/>
                <w:sz w:val="24"/>
                <w:szCs w:val="24"/>
                <w:lang w:eastAsia="ru-RU"/>
              </w:rPr>
            </w:pPr>
            <w:r w:rsidRPr="00101D02">
              <w:rPr>
                <w:rFonts w:ascii="Times New Roman" w:hAnsi="Times New Roman"/>
                <w:sz w:val="24"/>
                <w:szCs w:val="24"/>
                <w:lang w:eastAsia="ru-RU"/>
              </w:rPr>
              <w:t>руб./ кВтч</w:t>
            </w:r>
          </w:p>
        </w:tc>
        <w:tc>
          <w:tcPr>
            <w:tcW w:w="1124" w:type="dxa"/>
            <w:shd w:val="clear" w:color="auto" w:fill="auto"/>
            <w:tcMar>
              <w:left w:w="28" w:type="dxa"/>
              <w:right w:w="28" w:type="dxa"/>
            </w:tcMar>
            <w:vAlign w:val="center"/>
          </w:tcPr>
          <w:p w14:paraId="2EC49617" w14:textId="77777777" w:rsidR="00C26E45" w:rsidRPr="0057560B" w:rsidRDefault="00C26E45" w:rsidP="00C26E45">
            <w:pPr>
              <w:adjustRightInd w:val="0"/>
              <w:spacing w:after="0" w:line="240" w:lineRule="auto"/>
              <w:jc w:val="center"/>
              <w:rPr>
                <w:rFonts w:ascii="Times New Roman" w:hAnsi="Times New Roman"/>
                <w:sz w:val="24"/>
                <w:szCs w:val="24"/>
                <w:lang w:eastAsia="ru-RU"/>
              </w:rPr>
            </w:pPr>
            <w:r w:rsidRPr="0057560B">
              <w:rPr>
                <w:rFonts w:ascii="Times New Roman" w:hAnsi="Times New Roman"/>
                <w:sz w:val="24"/>
                <w:szCs w:val="24"/>
              </w:rPr>
              <w:t>9,6101</w:t>
            </w:r>
          </w:p>
        </w:tc>
        <w:tc>
          <w:tcPr>
            <w:tcW w:w="1099" w:type="dxa"/>
            <w:shd w:val="clear" w:color="auto" w:fill="auto"/>
            <w:tcMar>
              <w:left w:w="28" w:type="dxa"/>
              <w:right w:w="28" w:type="dxa"/>
            </w:tcMar>
            <w:vAlign w:val="center"/>
          </w:tcPr>
          <w:p w14:paraId="46BEC88C" w14:textId="77777777" w:rsidR="00C26E45" w:rsidRPr="0057560B" w:rsidRDefault="00C26E45" w:rsidP="00C26E45">
            <w:pPr>
              <w:adjustRightInd w:val="0"/>
              <w:spacing w:after="0" w:line="240" w:lineRule="auto"/>
              <w:jc w:val="center"/>
              <w:rPr>
                <w:rFonts w:ascii="Times New Roman" w:hAnsi="Times New Roman"/>
                <w:sz w:val="24"/>
                <w:szCs w:val="24"/>
                <w:lang w:eastAsia="ru-RU"/>
              </w:rPr>
            </w:pPr>
            <w:r w:rsidRPr="0057560B">
              <w:rPr>
                <w:rFonts w:ascii="Times New Roman" w:hAnsi="Times New Roman"/>
                <w:sz w:val="24"/>
                <w:szCs w:val="24"/>
              </w:rPr>
              <w:t>10,6894</w:t>
            </w:r>
          </w:p>
        </w:tc>
        <w:tc>
          <w:tcPr>
            <w:tcW w:w="1086" w:type="dxa"/>
            <w:shd w:val="clear" w:color="auto" w:fill="auto"/>
            <w:tcMar>
              <w:left w:w="28" w:type="dxa"/>
              <w:right w:w="28" w:type="dxa"/>
            </w:tcMar>
            <w:vAlign w:val="center"/>
          </w:tcPr>
          <w:p w14:paraId="202074AF" w14:textId="77777777" w:rsidR="00C26E45" w:rsidRPr="0057560B" w:rsidRDefault="00C26E45" w:rsidP="00C26E45">
            <w:pPr>
              <w:adjustRightInd w:val="0"/>
              <w:spacing w:after="0" w:line="240" w:lineRule="auto"/>
              <w:jc w:val="center"/>
              <w:rPr>
                <w:rFonts w:ascii="Times New Roman" w:hAnsi="Times New Roman"/>
                <w:sz w:val="24"/>
                <w:szCs w:val="24"/>
                <w:lang w:eastAsia="ru-RU"/>
              </w:rPr>
            </w:pPr>
            <w:r w:rsidRPr="0057560B">
              <w:rPr>
                <w:rFonts w:ascii="Times New Roman" w:hAnsi="Times New Roman"/>
                <w:sz w:val="24"/>
                <w:szCs w:val="24"/>
              </w:rPr>
              <w:t>11,6132</w:t>
            </w:r>
          </w:p>
        </w:tc>
        <w:tc>
          <w:tcPr>
            <w:tcW w:w="1080" w:type="dxa"/>
            <w:shd w:val="clear" w:color="auto" w:fill="auto"/>
            <w:tcMar>
              <w:left w:w="28" w:type="dxa"/>
              <w:right w:w="28" w:type="dxa"/>
            </w:tcMar>
            <w:vAlign w:val="center"/>
          </w:tcPr>
          <w:p w14:paraId="18291E8A" w14:textId="77777777" w:rsidR="00C26E45" w:rsidRPr="0057560B" w:rsidRDefault="00C26E45" w:rsidP="00C26E45">
            <w:pPr>
              <w:adjustRightInd w:val="0"/>
              <w:spacing w:after="0" w:line="240" w:lineRule="auto"/>
              <w:jc w:val="center"/>
              <w:rPr>
                <w:rFonts w:ascii="Times New Roman" w:hAnsi="Times New Roman"/>
                <w:sz w:val="24"/>
                <w:szCs w:val="24"/>
                <w:lang w:eastAsia="ru-RU"/>
              </w:rPr>
            </w:pPr>
            <w:r w:rsidRPr="0057560B">
              <w:rPr>
                <w:rFonts w:ascii="Times New Roman" w:hAnsi="Times New Roman"/>
                <w:sz w:val="24"/>
                <w:szCs w:val="24"/>
              </w:rPr>
              <w:t>12,2811</w:t>
            </w:r>
          </w:p>
        </w:tc>
        <w:tc>
          <w:tcPr>
            <w:tcW w:w="715" w:type="dxa"/>
            <w:shd w:val="clear" w:color="auto" w:fill="D9D9D9" w:themeFill="background1" w:themeFillShade="D9"/>
            <w:tcMar>
              <w:left w:w="28" w:type="dxa"/>
              <w:right w:w="28" w:type="dxa"/>
            </w:tcMar>
            <w:vAlign w:val="center"/>
          </w:tcPr>
          <w:p w14:paraId="7C855A1D" w14:textId="77777777" w:rsidR="00C26E45" w:rsidRPr="00101D02" w:rsidRDefault="00C26E45" w:rsidP="00C26E45">
            <w:pPr>
              <w:adjustRightInd w:val="0"/>
              <w:spacing w:after="0" w:line="240" w:lineRule="auto"/>
              <w:jc w:val="center"/>
              <w:rPr>
                <w:rFonts w:ascii="Times New Roman" w:hAnsi="Times New Roman"/>
                <w:sz w:val="24"/>
                <w:szCs w:val="24"/>
                <w:lang w:eastAsia="ru-RU"/>
              </w:rPr>
            </w:pPr>
          </w:p>
        </w:tc>
        <w:tc>
          <w:tcPr>
            <w:tcW w:w="797" w:type="dxa"/>
            <w:shd w:val="clear" w:color="auto" w:fill="D9D9D9" w:themeFill="background1" w:themeFillShade="D9"/>
            <w:tcMar>
              <w:left w:w="28" w:type="dxa"/>
              <w:right w:w="28" w:type="dxa"/>
            </w:tcMar>
            <w:vAlign w:val="center"/>
          </w:tcPr>
          <w:p w14:paraId="22DEFD67" w14:textId="77777777" w:rsidR="00C26E45" w:rsidRPr="00101D02" w:rsidRDefault="00C26E45" w:rsidP="00C26E45">
            <w:pPr>
              <w:adjustRightInd w:val="0"/>
              <w:spacing w:after="0" w:line="240" w:lineRule="auto"/>
              <w:jc w:val="center"/>
              <w:rPr>
                <w:rFonts w:ascii="Times New Roman" w:hAnsi="Times New Roman"/>
                <w:sz w:val="24"/>
                <w:szCs w:val="24"/>
                <w:lang w:eastAsia="ru-RU"/>
              </w:rPr>
            </w:pPr>
          </w:p>
        </w:tc>
        <w:tc>
          <w:tcPr>
            <w:tcW w:w="742" w:type="dxa"/>
            <w:shd w:val="clear" w:color="auto" w:fill="D9D9D9" w:themeFill="background1" w:themeFillShade="D9"/>
            <w:tcMar>
              <w:left w:w="28" w:type="dxa"/>
              <w:right w:w="28" w:type="dxa"/>
            </w:tcMar>
            <w:vAlign w:val="center"/>
          </w:tcPr>
          <w:p w14:paraId="5FAC1D6D" w14:textId="77777777" w:rsidR="00C26E45" w:rsidRPr="00101D02" w:rsidRDefault="00C26E45" w:rsidP="00C26E45">
            <w:pPr>
              <w:adjustRightInd w:val="0"/>
              <w:spacing w:after="0" w:line="240" w:lineRule="auto"/>
              <w:jc w:val="center"/>
              <w:rPr>
                <w:rFonts w:ascii="Times New Roman" w:hAnsi="Times New Roman"/>
                <w:sz w:val="24"/>
                <w:szCs w:val="24"/>
                <w:lang w:eastAsia="ru-RU"/>
              </w:rPr>
            </w:pPr>
          </w:p>
        </w:tc>
        <w:tc>
          <w:tcPr>
            <w:tcW w:w="910" w:type="dxa"/>
            <w:shd w:val="clear" w:color="auto" w:fill="D9D9D9" w:themeFill="background1" w:themeFillShade="D9"/>
            <w:tcMar>
              <w:left w:w="28" w:type="dxa"/>
              <w:right w:w="28" w:type="dxa"/>
            </w:tcMar>
            <w:vAlign w:val="center"/>
          </w:tcPr>
          <w:p w14:paraId="68F1C399" w14:textId="77777777" w:rsidR="00C26E45" w:rsidRPr="00101D02" w:rsidRDefault="00C26E45" w:rsidP="00C26E45">
            <w:pPr>
              <w:adjustRightInd w:val="0"/>
              <w:spacing w:after="0" w:line="240" w:lineRule="auto"/>
              <w:jc w:val="center"/>
              <w:rPr>
                <w:rFonts w:ascii="Times New Roman" w:hAnsi="Times New Roman"/>
                <w:sz w:val="24"/>
                <w:szCs w:val="24"/>
                <w:lang w:eastAsia="ru-RU"/>
              </w:rPr>
            </w:pPr>
          </w:p>
        </w:tc>
        <w:tc>
          <w:tcPr>
            <w:tcW w:w="768" w:type="dxa"/>
            <w:shd w:val="clear" w:color="auto" w:fill="D9D9D9" w:themeFill="background1" w:themeFillShade="D9"/>
            <w:tcMar>
              <w:left w:w="28" w:type="dxa"/>
              <w:right w:w="28" w:type="dxa"/>
            </w:tcMar>
            <w:vAlign w:val="center"/>
          </w:tcPr>
          <w:p w14:paraId="1DE9BF18" w14:textId="77777777" w:rsidR="00C26E45" w:rsidRPr="00101D02" w:rsidRDefault="00C26E45" w:rsidP="00C26E45">
            <w:pPr>
              <w:adjustRightInd w:val="0"/>
              <w:spacing w:after="0" w:line="240" w:lineRule="auto"/>
              <w:jc w:val="center"/>
              <w:rPr>
                <w:rFonts w:ascii="Times New Roman" w:hAnsi="Times New Roman"/>
                <w:sz w:val="24"/>
                <w:szCs w:val="24"/>
                <w:lang w:eastAsia="ru-RU"/>
              </w:rPr>
            </w:pPr>
          </w:p>
        </w:tc>
        <w:tc>
          <w:tcPr>
            <w:tcW w:w="784" w:type="dxa"/>
            <w:shd w:val="clear" w:color="auto" w:fill="D9D9D9" w:themeFill="background1" w:themeFillShade="D9"/>
            <w:tcMar>
              <w:left w:w="28" w:type="dxa"/>
              <w:right w:w="28" w:type="dxa"/>
            </w:tcMar>
            <w:vAlign w:val="center"/>
          </w:tcPr>
          <w:p w14:paraId="2B54AE86" w14:textId="77777777" w:rsidR="00C26E45" w:rsidRPr="00101D02" w:rsidRDefault="00C26E45" w:rsidP="00C26E45">
            <w:pPr>
              <w:adjustRightInd w:val="0"/>
              <w:spacing w:after="0" w:line="240" w:lineRule="auto"/>
              <w:jc w:val="center"/>
              <w:rPr>
                <w:rFonts w:ascii="Times New Roman" w:hAnsi="Times New Roman"/>
                <w:sz w:val="24"/>
                <w:szCs w:val="24"/>
                <w:lang w:eastAsia="ru-RU"/>
              </w:rPr>
            </w:pPr>
          </w:p>
        </w:tc>
        <w:tc>
          <w:tcPr>
            <w:tcW w:w="756" w:type="dxa"/>
            <w:shd w:val="clear" w:color="auto" w:fill="D9D9D9" w:themeFill="background1" w:themeFillShade="D9"/>
            <w:tcMar>
              <w:left w:w="28" w:type="dxa"/>
              <w:right w:w="28" w:type="dxa"/>
            </w:tcMar>
            <w:vAlign w:val="center"/>
          </w:tcPr>
          <w:p w14:paraId="6AB803FF" w14:textId="77777777" w:rsidR="00C26E45" w:rsidRPr="00101D02" w:rsidRDefault="00C26E45" w:rsidP="00C26E45">
            <w:pPr>
              <w:adjustRightInd w:val="0"/>
              <w:spacing w:after="0" w:line="240" w:lineRule="auto"/>
              <w:jc w:val="center"/>
              <w:rPr>
                <w:rFonts w:ascii="Times New Roman" w:hAnsi="Times New Roman"/>
                <w:sz w:val="24"/>
                <w:szCs w:val="24"/>
                <w:lang w:eastAsia="ru-RU"/>
              </w:rPr>
            </w:pPr>
          </w:p>
        </w:tc>
      </w:tr>
      <w:tr w:rsidR="00C26E45" w:rsidRPr="00101D02" w14:paraId="66F80EF6" w14:textId="77777777" w:rsidTr="00C26E45">
        <w:trPr>
          <w:trHeight w:val="417"/>
          <w:jc w:val="center"/>
        </w:trPr>
        <w:tc>
          <w:tcPr>
            <w:tcW w:w="3462" w:type="dxa"/>
            <w:shd w:val="clear" w:color="auto" w:fill="auto"/>
            <w:tcMar>
              <w:left w:w="28" w:type="dxa"/>
              <w:right w:w="28" w:type="dxa"/>
            </w:tcMar>
            <w:vAlign w:val="center"/>
          </w:tcPr>
          <w:p w14:paraId="783AE5C0" w14:textId="77777777" w:rsidR="00C26E45" w:rsidRPr="00101D02" w:rsidRDefault="00C26E45" w:rsidP="00C26E45">
            <w:pPr>
              <w:adjustRightInd w:val="0"/>
              <w:spacing w:after="0" w:line="240" w:lineRule="auto"/>
              <w:rPr>
                <w:rFonts w:ascii="Times New Roman" w:hAnsi="Times New Roman"/>
                <w:b/>
                <w:bCs/>
                <w:sz w:val="24"/>
                <w:szCs w:val="24"/>
                <w:lang w:eastAsia="ru-RU"/>
              </w:rPr>
            </w:pPr>
            <w:r w:rsidRPr="00101D02">
              <w:rPr>
                <w:rFonts w:ascii="Times New Roman" w:hAnsi="Times New Roman"/>
                <w:sz w:val="24"/>
                <w:szCs w:val="24"/>
                <w:lang w:eastAsia="ru-RU"/>
              </w:rPr>
              <w:t>Вода</w:t>
            </w:r>
          </w:p>
        </w:tc>
        <w:tc>
          <w:tcPr>
            <w:tcW w:w="1508" w:type="dxa"/>
            <w:shd w:val="clear" w:color="auto" w:fill="auto"/>
            <w:tcMar>
              <w:left w:w="28" w:type="dxa"/>
              <w:right w:w="28" w:type="dxa"/>
            </w:tcMar>
            <w:vAlign w:val="center"/>
          </w:tcPr>
          <w:p w14:paraId="068CE233" w14:textId="77777777" w:rsidR="00C26E45" w:rsidRPr="00101D02" w:rsidRDefault="00C26E45" w:rsidP="00C26E45">
            <w:pPr>
              <w:adjustRightInd w:val="0"/>
              <w:spacing w:after="0" w:line="240" w:lineRule="auto"/>
              <w:jc w:val="center"/>
              <w:rPr>
                <w:rFonts w:ascii="Times New Roman" w:hAnsi="Times New Roman"/>
                <w:b/>
                <w:bCs/>
                <w:sz w:val="24"/>
                <w:szCs w:val="24"/>
                <w:lang w:eastAsia="ru-RU"/>
              </w:rPr>
            </w:pPr>
            <w:r w:rsidRPr="00101D02">
              <w:rPr>
                <w:rFonts w:ascii="Times New Roman" w:hAnsi="Times New Roman"/>
                <w:sz w:val="24"/>
                <w:szCs w:val="24"/>
                <w:lang w:eastAsia="ru-RU"/>
              </w:rPr>
              <w:t>руб./ м³</w:t>
            </w:r>
          </w:p>
        </w:tc>
        <w:tc>
          <w:tcPr>
            <w:tcW w:w="1124" w:type="dxa"/>
            <w:shd w:val="clear" w:color="auto" w:fill="auto"/>
            <w:tcMar>
              <w:left w:w="28" w:type="dxa"/>
              <w:right w:w="28" w:type="dxa"/>
            </w:tcMar>
            <w:vAlign w:val="center"/>
          </w:tcPr>
          <w:p w14:paraId="65CE8449" w14:textId="77777777" w:rsidR="00C26E45" w:rsidRPr="0057560B" w:rsidRDefault="00C26E45" w:rsidP="00C26E45">
            <w:pPr>
              <w:spacing w:after="0" w:line="240" w:lineRule="auto"/>
              <w:jc w:val="center"/>
              <w:rPr>
                <w:rFonts w:ascii="Times New Roman" w:hAnsi="Times New Roman"/>
                <w:sz w:val="24"/>
                <w:szCs w:val="24"/>
                <w:lang w:eastAsia="ru-RU"/>
              </w:rPr>
            </w:pPr>
            <w:r w:rsidRPr="0057560B">
              <w:rPr>
                <w:rFonts w:ascii="Times New Roman" w:hAnsi="Times New Roman"/>
                <w:sz w:val="24"/>
                <w:szCs w:val="24"/>
              </w:rPr>
              <w:t>45,87</w:t>
            </w:r>
          </w:p>
        </w:tc>
        <w:tc>
          <w:tcPr>
            <w:tcW w:w="1099" w:type="dxa"/>
            <w:shd w:val="clear" w:color="auto" w:fill="auto"/>
            <w:tcMar>
              <w:left w:w="28" w:type="dxa"/>
              <w:right w:w="28" w:type="dxa"/>
            </w:tcMar>
            <w:vAlign w:val="center"/>
          </w:tcPr>
          <w:p w14:paraId="3EB5C27B" w14:textId="77777777" w:rsidR="00C26E45" w:rsidRPr="0057560B" w:rsidRDefault="00C26E45" w:rsidP="00C26E45">
            <w:pPr>
              <w:spacing w:after="0" w:line="240" w:lineRule="auto"/>
              <w:jc w:val="center"/>
              <w:rPr>
                <w:rFonts w:ascii="Times New Roman" w:hAnsi="Times New Roman"/>
                <w:sz w:val="24"/>
                <w:szCs w:val="24"/>
                <w:lang w:eastAsia="ru-RU"/>
              </w:rPr>
            </w:pPr>
            <w:r w:rsidRPr="0057560B">
              <w:rPr>
                <w:rFonts w:ascii="Times New Roman" w:hAnsi="Times New Roman"/>
                <w:sz w:val="24"/>
                <w:szCs w:val="24"/>
              </w:rPr>
              <w:t>48,16</w:t>
            </w:r>
          </w:p>
        </w:tc>
        <w:tc>
          <w:tcPr>
            <w:tcW w:w="1086" w:type="dxa"/>
            <w:shd w:val="clear" w:color="auto" w:fill="auto"/>
            <w:tcMar>
              <w:left w:w="28" w:type="dxa"/>
              <w:right w:w="28" w:type="dxa"/>
            </w:tcMar>
            <w:vAlign w:val="center"/>
          </w:tcPr>
          <w:p w14:paraId="5DF2B9FB" w14:textId="77777777" w:rsidR="00C26E45" w:rsidRPr="0057560B" w:rsidRDefault="00C26E45" w:rsidP="00C26E45">
            <w:pPr>
              <w:spacing w:after="0" w:line="240" w:lineRule="auto"/>
              <w:jc w:val="center"/>
              <w:rPr>
                <w:rFonts w:ascii="Times New Roman" w:hAnsi="Times New Roman"/>
                <w:sz w:val="24"/>
                <w:szCs w:val="24"/>
                <w:lang w:eastAsia="ru-RU"/>
              </w:rPr>
            </w:pPr>
            <w:r w:rsidRPr="0057560B">
              <w:rPr>
                <w:rFonts w:ascii="Times New Roman" w:hAnsi="Times New Roman"/>
                <w:sz w:val="24"/>
                <w:szCs w:val="24"/>
              </w:rPr>
              <w:t>52,40</w:t>
            </w:r>
          </w:p>
        </w:tc>
        <w:tc>
          <w:tcPr>
            <w:tcW w:w="1080" w:type="dxa"/>
            <w:shd w:val="clear" w:color="auto" w:fill="auto"/>
            <w:tcMar>
              <w:left w:w="28" w:type="dxa"/>
              <w:right w:w="28" w:type="dxa"/>
            </w:tcMar>
            <w:vAlign w:val="center"/>
          </w:tcPr>
          <w:p w14:paraId="43D5AF18" w14:textId="77777777" w:rsidR="00C26E45" w:rsidRPr="0057560B" w:rsidRDefault="00C26E45" w:rsidP="00C26E45">
            <w:pPr>
              <w:spacing w:after="0" w:line="240" w:lineRule="auto"/>
              <w:jc w:val="center"/>
              <w:rPr>
                <w:rFonts w:ascii="Times New Roman" w:hAnsi="Times New Roman"/>
                <w:sz w:val="24"/>
                <w:szCs w:val="24"/>
                <w:lang w:eastAsia="ru-RU"/>
              </w:rPr>
            </w:pPr>
            <w:r w:rsidRPr="0057560B">
              <w:rPr>
                <w:rFonts w:ascii="Times New Roman" w:hAnsi="Times New Roman"/>
                <w:sz w:val="24"/>
                <w:szCs w:val="24"/>
              </w:rPr>
              <w:t>55,98</w:t>
            </w:r>
          </w:p>
        </w:tc>
        <w:tc>
          <w:tcPr>
            <w:tcW w:w="715" w:type="dxa"/>
            <w:shd w:val="clear" w:color="auto" w:fill="D9D9D9" w:themeFill="background1" w:themeFillShade="D9"/>
            <w:tcMar>
              <w:left w:w="28" w:type="dxa"/>
              <w:right w:w="28" w:type="dxa"/>
            </w:tcMar>
            <w:vAlign w:val="center"/>
          </w:tcPr>
          <w:p w14:paraId="77AB0E8C" w14:textId="77777777" w:rsidR="00C26E45" w:rsidRPr="00101D02" w:rsidRDefault="00C26E45" w:rsidP="00C26E45">
            <w:pPr>
              <w:spacing w:after="0" w:line="240" w:lineRule="auto"/>
              <w:jc w:val="center"/>
              <w:rPr>
                <w:rFonts w:ascii="Times New Roman" w:hAnsi="Times New Roman"/>
                <w:sz w:val="24"/>
                <w:szCs w:val="24"/>
                <w:lang w:eastAsia="ru-RU"/>
              </w:rPr>
            </w:pPr>
          </w:p>
        </w:tc>
        <w:tc>
          <w:tcPr>
            <w:tcW w:w="797" w:type="dxa"/>
            <w:shd w:val="clear" w:color="auto" w:fill="D9D9D9" w:themeFill="background1" w:themeFillShade="D9"/>
            <w:tcMar>
              <w:left w:w="28" w:type="dxa"/>
              <w:right w:w="28" w:type="dxa"/>
            </w:tcMar>
            <w:vAlign w:val="center"/>
          </w:tcPr>
          <w:p w14:paraId="785A0119" w14:textId="77777777" w:rsidR="00C26E45" w:rsidRPr="00101D02" w:rsidRDefault="00C26E45" w:rsidP="00C26E45">
            <w:pPr>
              <w:spacing w:after="0" w:line="240" w:lineRule="auto"/>
              <w:jc w:val="center"/>
              <w:rPr>
                <w:rFonts w:ascii="Times New Roman" w:hAnsi="Times New Roman"/>
                <w:sz w:val="24"/>
                <w:szCs w:val="24"/>
                <w:lang w:eastAsia="ru-RU"/>
              </w:rPr>
            </w:pPr>
          </w:p>
        </w:tc>
        <w:tc>
          <w:tcPr>
            <w:tcW w:w="742" w:type="dxa"/>
            <w:shd w:val="clear" w:color="auto" w:fill="D9D9D9" w:themeFill="background1" w:themeFillShade="D9"/>
            <w:tcMar>
              <w:left w:w="28" w:type="dxa"/>
              <w:right w:w="28" w:type="dxa"/>
            </w:tcMar>
            <w:vAlign w:val="center"/>
          </w:tcPr>
          <w:p w14:paraId="2FE9202F" w14:textId="77777777" w:rsidR="00C26E45" w:rsidRPr="00101D02" w:rsidRDefault="00C26E45" w:rsidP="00C26E45">
            <w:pPr>
              <w:spacing w:after="0" w:line="240" w:lineRule="auto"/>
              <w:jc w:val="center"/>
              <w:rPr>
                <w:rFonts w:ascii="Times New Roman" w:hAnsi="Times New Roman"/>
                <w:sz w:val="24"/>
                <w:szCs w:val="24"/>
                <w:lang w:eastAsia="ru-RU"/>
              </w:rPr>
            </w:pPr>
          </w:p>
        </w:tc>
        <w:tc>
          <w:tcPr>
            <w:tcW w:w="910" w:type="dxa"/>
            <w:shd w:val="clear" w:color="auto" w:fill="D9D9D9" w:themeFill="background1" w:themeFillShade="D9"/>
            <w:tcMar>
              <w:left w:w="28" w:type="dxa"/>
              <w:right w:w="28" w:type="dxa"/>
            </w:tcMar>
            <w:vAlign w:val="center"/>
          </w:tcPr>
          <w:p w14:paraId="1D84678B" w14:textId="77777777" w:rsidR="00C26E45" w:rsidRPr="00101D02" w:rsidRDefault="00C26E45" w:rsidP="00C26E45">
            <w:pPr>
              <w:spacing w:after="0" w:line="240" w:lineRule="auto"/>
              <w:jc w:val="center"/>
              <w:rPr>
                <w:rFonts w:ascii="Times New Roman" w:hAnsi="Times New Roman"/>
                <w:sz w:val="24"/>
                <w:szCs w:val="24"/>
                <w:lang w:eastAsia="ru-RU"/>
              </w:rPr>
            </w:pPr>
          </w:p>
        </w:tc>
        <w:tc>
          <w:tcPr>
            <w:tcW w:w="768" w:type="dxa"/>
            <w:shd w:val="clear" w:color="auto" w:fill="D9D9D9" w:themeFill="background1" w:themeFillShade="D9"/>
            <w:tcMar>
              <w:left w:w="28" w:type="dxa"/>
              <w:right w:w="28" w:type="dxa"/>
            </w:tcMar>
            <w:vAlign w:val="center"/>
          </w:tcPr>
          <w:p w14:paraId="7B85095F" w14:textId="77777777" w:rsidR="00C26E45" w:rsidRPr="00101D02" w:rsidRDefault="00C26E45" w:rsidP="00C26E45">
            <w:pPr>
              <w:spacing w:after="0" w:line="240" w:lineRule="auto"/>
              <w:jc w:val="center"/>
              <w:rPr>
                <w:rFonts w:ascii="Times New Roman" w:hAnsi="Times New Roman"/>
                <w:sz w:val="24"/>
                <w:szCs w:val="24"/>
                <w:lang w:eastAsia="ru-RU"/>
              </w:rPr>
            </w:pPr>
          </w:p>
        </w:tc>
        <w:tc>
          <w:tcPr>
            <w:tcW w:w="784" w:type="dxa"/>
            <w:shd w:val="clear" w:color="auto" w:fill="D9D9D9" w:themeFill="background1" w:themeFillShade="D9"/>
            <w:tcMar>
              <w:left w:w="28" w:type="dxa"/>
              <w:right w:w="28" w:type="dxa"/>
            </w:tcMar>
            <w:vAlign w:val="center"/>
          </w:tcPr>
          <w:p w14:paraId="39C58576" w14:textId="77777777" w:rsidR="00C26E45" w:rsidRPr="00101D02" w:rsidRDefault="00C26E45" w:rsidP="00C26E45">
            <w:pPr>
              <w:spacing w:after="0" w:line="240" w:lineRule="auto"/>
              <w:jc w:val="center"/>
              <w:rPr>
                <w:rFonts w:ascii="Times New Roman" w:hAnsi="Times New Roman"/>
                <w:sz w:val="24"/>
                <w:szCs w:val="24"/>
                <w:lang w:eastAsia="ru-RU"/>
              </w:rPr>
            </w:pPr>
          </w:p>
        </w:tc>
        <w:tc>
          <w:tcPr>
            <w:tcW w:w="756" w:type="dxa"/>
            <w:shd w:val="clear" w:color="auto" w:fill="D9D9D9" w:themeFill="background1" w:themeFillShade="D9"/>
            <w:tcMar>
              <w:left w:w="28" w:type="dxa"/>
              <w:right w:w="28" w:type="dxa"/>
            </w:tcMar>
            <w:vAlign w:val="center"/>
          </w:tcPr>
          <w:p w14:paraId="699DD4C2" w14:textId="77777777" w:rsidR="00C26E45" w:rsidRPr="00101D02" w:rsidRDefault="00C26E45" w:rsidP="00C26E45">
            <w:pPr>
              <w:spacing w:after="0" w:line="240" w:lineRule="auto"/>
              <w:jc w:val="center"/>
              <w:rPr>
                <w:rFonts w:ascii="Times New Roman" w:hAnsi="Times New Roman"/>
                <w:sz w:val="24"/>
                <w:szCs w:val="24"/>
                <w:lang w:eastAsia="ru-RU"/>
              </w:rPr>
            </w:pPr>
          </w:p>
        </w:tc>
      </w:tr>
      <w:tr w:rsidR="00C26E45" w:rsidRPr="00101D02" w14:paraId="4ADA36C1" w14:textId="77777777" w:rsidTr="00C26E45">
        <w:trPr>
          <w:jc w:val="center"/>
        </w:trPr>
        <w:tc>
          <w:tcPr>
            <w:tcW w:w="14831" w:type="dxa"/>
            <w:gridSpan w:val="13"/>
            <w:shd w:val="clear" w:color="auto" w:fill="auto"/>
            <w:tcMar>
              <w:left w:w="28" w:type="dxa"/>
              <w:right w:w="28" w:type="dxa"/>
            </w:tcMar>
            <w:vAlign w:val="center"/>
          </w:tcPr>
          <w:p w14:paraId="5562D034" w14:textId="77777777" w:rsidR="00C26E45" w:rsidRPr="00101D02" w:rsidRDefault="00C26E45" w:rsidP="00C26E45">
            <w:pPr>
              <w:adjustRightInd w:val="0"/>
              <w:spacing w:after="0" w:line="240" w:lineRule="auto"/>
              <w:jc w:val="center"/>
              <w:rPr>
                <w:rFonts w:ascii="Times New Roman" w:hAnsi="Times New Roman"/>
                <w:b/>
                <w:bCs/>
                <w:sz w:val="24"/>
                <w:szCs w:val="24"/>
                <w:lang w:eastAsia="ru-RU"/>
              </w:rPr>
            </w:pPr>
            <w:r w:rsidRPr="00101D02">
              <w:rPr>
                <w:rFonts w:ascii="Times New Roman" w:hAnsi="Times New Roman"/>
                <w:b/>
                <w:bCs/>
                <w:sz w:val="24"/>
                <w:szCs w:val="24"/>
                <w:lang w:eastAsia="ru-RU"/>
              </w:rPr>
              <w:t>Удельное потребление энергетических ресурсов</w:t>
            </w:r>
          </w:p>
        </w:tc>
      </w:tr>
      <w:tr w:rsidR="00C26E45" w:rsidRPr="00101D02" w14:paraId="4BFF8963" w14:textId="77777777" w:rsidTr="00C26E45">
        <w:trPr>
          <w:jc w:val="center"/>
        </w:trPr>
        <w:tc>
          <w:tcPr>
            <w:tcW w:w="3462" w:type="dxa"/>
            <w:shd w:val="clear" w:color="auto" w:fill="auto"/>
            <w:tcMar>
              <w:left w:w="28" w:type="dxa"/>
              <w:right w:w="28" w:type="dxa"/>
            </w:tcMar>
            <w:vAlign w:val="center"/>
          </w:tcPr>
          <w:p w14:paraId="3073581D" w14:textId="77777777" w:rsidR="00C26E45" w:rsidRPr="00101D02" w:rsidRDefault="00C26E45" w:rsidP="00C26E45">
            <w:pPr>
              <w:adjustRightInd w:val="0"/>
              <w:spacing w:after="0" w:line="240" w:lineRule="auto"/>
              <w:rPr>
                <w:rFonts w:ascii="Times New Roman" w:hAnsi="Times New Roman"/>
                <w:b/>
                <w:bCs/>
                <w:sz w:val="24"/>
                <w:szCs w:val="24"/>
                <w:lang w:eastAsia="ru-RU"/>
              </w:rPr>
            </w:pPr>
            <w:r w:rsidRPr="00101D02">
              <w:rPr>
                <w:rFonts w:ascii="Times New Roman" w:hAnsi="Times New Roman"/>
                <w:sz w:val="24"/>
                <w:szCs w:val="24"/>
                <w:lang w:eastAsia="ru-RU"/>
              </w:rPr>
              <w:t>Топливо (природный газ) на отпуск тепловой энергии от котельной</w:t>
            </w:r>
          </w:p>
        </w:tc>
        <w:tc>
          <w:tcPr>
            <w:tcW w:w="1508" w:type="dxa"/>
            <w:shd w:val="clear" w:color="auto" w:fill="auto"/>
            <w:tcMar>
              <w:left w:w="28" w:type="dxa"/>
              <w:right w:w="28" w:type="dxa"/>
            </w:tcMar>
            <w:vAlign w:val="center"/>
          </w:tcPr>
          <w:p w14:paraId="54082DBF" w14:textId="77777777" w:rsidR="00C26E45" w:rsidRPr="00101D02" w:rsidRDefault="00C26E45" w:rsidP="00C26E45">
            <w:pPr>
              <w:adjustRightInd w:val="0"/>
              <w:spacing w:after="0" w:line="240" w:lineRule="auto"/>
              <w:jc w:val="center"/>
              <w:rPr>
                <w:rFonts w:ascii="Times New Roman" w:hAnsi="Times New Roman"/>
                <w:b/>
                <w:bCs/>
                <w:sz w:val="24"/>
                <w:szCs w:val="24"/>
                <w:lang w:eastAsia="ru-RU"/>
              </w:rPr>
            </w:pPr>
            <w:r w:rsidRPr="00101D02">
              <w:rPr>
                <w:rFonts w:ascii="Times New Roman" w:hAnsi="Times New Roman"/>
                <w:sz w:val="24"/>
                <w:szCs w:val="24"/>
                <w:lang w:eastAsia="ru-RU"/>
              </w:rPr>
              <w:t>Кг.у.т./Гкал</w:t>
            </w:r>
          </w:p>
        </w:tc>
        <w:tc>
          <w:tcPr>
            <w:tcW w:w="1124" w:type="dxa"/>
            <w:shd w:val="clear" w:color="auto" w:fill="auto"/>
            <w:tcMar>
              <w:left w:w="28" w:type="dxa"/>
              <w:right w:w="28" w:type="dxa"/>
            </w:tcMar>
            <w:vAlign w:val="center"/>
          </w:tcPr>
          <w:p w14:paraId="58CFD0BA" w14:textId="77777777" w:rsidR="00C26E45" w:rsidRPr="0057560B" w:rsidRDefault="00C26E45" w:rsidP="00C26E45">
            <w:pPr>
              <w:spacing w:after="0" w:line="240" w:lineRule="auto"/>
              <w:jc w:val="center"/>
              <w:rPr>
                <w:rFonts w:ascii="Times New Roman" w:hAnsi="Times New Roman"/>
                <w:sz w:val="24"/>
                <w:szCs w:val="24"/>
              </w:rPr>
            </w:pPr>
            <w:r w:rsidRPr="0057560B">
              <w:rPr>
                <w:rFonts w:ascii="Times New Roman" w:hAnsi="Times New Roman"/>
                <w:sz w:val="24"/>
                <w:szCs w:val="24"/>
              </w:rPr>
              <w:t>161,97</w:t>
            </w:r>
          </w:p>
        </w:tc>
        <w:tc>
          <w:tcPr>
            <w:tcW w:w="1099" w:type="dxa"/>
            <w:shd w:val="clear" w:color="auto" w:fill="auto"/>
            <w:tcMar>
              <w:left w:w="28" w:type="dxa"/>
              <w:right w:w="28" w:type="dxa"/>
            </w:tcMar>
            <w:vAlign w:val="center"/>
          </w:tcPr>
          <w:p w14:paraId="37874F54" w14:textId="77777777" w:rsidR="00C26E45" w:rsidRPr="0057560B" w:rsidRDefault="00C26E45" w:rsidP="00C26E45">
            <w:pPr>
              <w:spacing w:after="0" w:line="240" w:lineRule="auto"/>
              <w:jc w:val="center"/>
              <w:rPr>
                <w:rFonts w:ascii="Times New Roman" w:hAnsi="Times New Roman"/>
                <w:sz w:val="24"/>
                <w:szCs w:val="24"/>
              </w:rPr>
            </w:pPr>
            <w:r w:rsidRPr="0057560B">
              <w:rPr>
                <w:rFonts w:ascii="Times New Roman" w:hAnsi="Times New Roman"/>
                <w:sz w:val="24"/>
                <w:szCs w:val="24"/>
              </w:rPr>
              <w:t>161,98</w:t>
            </w:r>
          </w:p>
        </w:tc>
        <w:tc>
          <w:tcPr>
            <w:tcW w:w="1086" w:type="dxa"/>
            <w:shd w:val="clear" w:color="auto" w:fill="auto"/>
            <w:tcMar>
              <w:left w:w="28" w:type="dxa"/>
              <w:right w:w="28" w:type="dxa"/>
            </w:tcMar>
            <w:vAlign w:val="center"/>
          </w:tcPr>
          <w:p w14:paraId="5CFB2899" w14:textId="77777777" w:rsidR="00C26E45" w:rsidRPr="0057560B" w:rsidRDefault="00C26E45" w:rsidP="00C26E45">
            <w:pPr>
              <w:spacing w:after="0" w:line="240" w:lineRule="auto"/>
              <w:jc w:val="center"/>
              <w:rPr>
                <w:rFonts w:ascii="Times New Roman" w:hAnsi="Times New Roman"/>
                <w:sz w:val="24"/>
                <w:szCs w:val="24"/>
              </w:rPr>
            </w:pPr>
            <w:r w:rsidRPr="0057560B">
              <w:rPr>
                <w:rFonts w:ascii="Times New Roman" w:hAnsi="Times New Roman"/>
                <w:sz w:val="24"/>
                <w:szCs w:val="24"/>
              </w:rPr>
              <w:t>161,98</w:t>
            </w:r>
          </w:p>
        </w:tc>
        <w:tc>
          <w:tcPr>
            <w:tcW w:w="1080" w:type="dxa"/>
            <w:shd w:val="clear" w:color="auto" w:fill="auto"/>
            <w:tcMar>
              <w:left w:w="28" w:type="dxa"/>
              <w:right w:w="28" w:type="dxa"/>
            </w:tcMar>
            <w:vAlign w:val="center"/>
          </w:tcPr>
          <w:p w14:paraId="2A5162AE" w14:textId="77777777" w:rsidR="00C26E45" w:rsidRPr="0057560B" w:rsidRDefault="00C26E45" w:rsidP="00C26E45">
            <w:pPr>
              <w:spacing w:after="0" w:line="240" w:lineRule="auto"/>
              <w:jc w:val="center"/>
              <w:rPr>
                <w:rFonts w:ascii="Times New Roman" w:hAnsi="Times New Roman"/>
                <w:sz w:val="24"/>
                <w:szCs w:val="24"/>
              </w:rPr>
            </w:pPr>
            <w:r w:rsidRPr="0057560B">
              <w:rPr>
                <w:rFonts w:ascii="Times New Roman" w:hAnsi="Times New Roman"/>
                <w:sz w:val="24"/>
                <w:szCs w:val="24"/>
              </w:rPr>
              <w:t>161,98</w:t>
            </w:r>
          </w:p>
        </w:tc>
        <w:tc>
          <w:tcPr>
            <w:tcW w:w="715" w:type="dxa"/>
            <w:shd w:val="clear" w:color="auto" w:fill="D9D9D9" w:themeFill="background1" w:themeFillShade="D9"/>
            <w:tcMar>
              <w:left w:w="28" w:type="dxa"/>
              <w:right w:w="28" w:type="dxa"/>
            </w:tcMar>
            <w:vAlign w:val="center"/>
          </w:tcPr>
          <w:p w14:paraId="0F4372AC" w14:textId="77777777" w:rsidR="00C26E45" w:rsidRPr="00101D02" w:rsidRDefault="00C26E45" w:rsidP="00C26E45">
            <w:pPr>
              <w:spacing w:after="0" w:line="240" w:lineRule="auto"/>
              <w:jc w:val="center"/>
              <w:rPr>
                <w:rFonts w:ascii="Times New Roman" w:hAnsi="Times New Roman"/>
                <w:sz w:val="24"/>
                <w:szCs w:val="24"/>
              </w:rPr>
            </w:pPr>
          </w:p>
        </w:tc>
        <w:tc>
          <w:tcPr>
            <w:tcW w:w="797" w:type="dxa"/>
            <w:shd w:val="clear" w:color="auto" w:fill="D9D9D9" w:themeFill="background1" w:themeFillShade="D9"/>
            <w:tcMar>
              <w:left w:w="28" w:type="dxa"/>
              <w:right w:w="28" w:type="dxa"/>
            </w:tcMar>
            <w:vAlign w:val="center"/>
          </w:tcPr>
          <w:p w14:paraId="2992F293" w14:textId="77777777" w:rsidR="00C26E45" w:rsidRPr="00101D02" w:rsidRDefault="00C26E45" w:rsidP="00C26E45">
            <w:pPr>
              <w:spacing w:after="0" w:line="240" w:lineRule="auto"/>
              <w:jc w:val="center"/>
              <w:rPr>
                <w:rFonts w:ascii="Times New Roman" w:hAnsi="Times New Roman"/>
                <w:sz w:val="24"/>
                <w:szCs w:val="24"/>
              </w:rPr>
            </w:pPr>
          </w:p>
        </w:tc>
        <w:tc>
          <w:tcPr>
            <w:tcW w:w="742" w:type="dxa"/>
            <w:shd w:val="clear" w:color="auto" w:fill="D9D9D9" w:themeFill="background1" w:themeFillShade="D9"/>
            <w:tcMar>
              <w:left w:w="28" w:type="dxa"/>
              <w:right w:w="28" w:type="dxa"/>
            </w:tcMar>
            <w:vAlign w:val="center"/>
          </w:tcPr>
          <w:p w14:paraId="0570ACD3" w14:textId="77777777" w:rsidR="00C26E45" w:rsidRPr="00101D02" w:rsidRDefault="00C26E45" w:rsidP="00C26E45">
            <w:pPr>
              <w:spacing w:after="0" w:line="240" w:lineRule="auto"/>
              <w:jc w:val="center"/>
              <w:rPr>
                <w:rFonts w:ascii="Times New Roman" w:hAnsi="Times New Roman"/>
                <w:sz w:val="24"/>
                <w:szCs w:val="24"/>
              </w:rPr>
            </w:pPr>
          </w:p>
        </w:tc>
        <w:tc>
          <w:tcPr>
            <w:tcW w:w="910" w:type="dxa"/>
            <w:shd w:val="clear" w:color="auto" w:fill="D9D9D9" w:themeFill="background1" w:themeFillShade="D9"/>
            <w:tcMar>
              <w:left w:w="28" w:type="dxa"/>
              <w:right w:w="28" w:type="dxa"/>
            </w:tcMar>
            <w:vAlign w:val="center"/>
          </w:tcPr>
          <w:p w14:paraId="4EA2CFB3" w14:textId="77777777" w:rsidR="00C26E45" w:rsidRPr="00101D02" w:rsidRDefault="00C26E45" w:rsidP="00C26E45">
            <w:pPr>
              <w:spacing w:after="0" w:line="240" w:lineRule="auto"/>
              <w:jc w:val="center"/>
              <w:rPr>
                <w:rFonts w:ascii="Times New Roman" w:hAnsi="Times New Roman"/>
                <w:sz w:val="24"/>
                <w:szCs w:val="24"/>
              </w:rPr>
            </w:pPr>
          </w:p>
        </w:tc>
        <w:tc>
          <w:tcPr>
            <w:tcW w:w="768" w:type="dxa"/>
            <w:shd w:val="clear" w:color="auto" w:fill="D9D9D9" w:themeFill="background1" w:themeFillShade="D9"/>
            <w:tcMar>
              <w:left w:w="28" w:type="dxa"/>
              <w:right w:w="28" w:type="dxa"/>
            </w:tcMar>
            <w:vAlign w:val="center"/>
          </w:tcPr>
          <w:p w14:paraId="5706F6F1" w14:textId="77777777" w:rsidR="00C26E45" w:rsidRPr="00101D02" w:rsidRDefault="00C26E45" w:rsidP="00C26E45">
            <w:pPr>
              <w:spacing w:after="0" w:line="240" w:lineRule="auto"/>
              <w:jc w:val="center"/>
              <w:rPr>
                <w:rFonts w:ascii="Times New Roman" w:hAnsi="Times New Roman"/>
                <w:sz w:val="24"/>
                <w:szCs w:val="24"/>
              </w:rPr>
            </w:pPr>
          </w:p>
        </w:tc>
        <w:tc>
          <w:tcPr>
            <w:tcW w:w="784" w:type="dxa"/>
            <w:shd w:val="clear" w:color="auto" w:fill="D9D9D9" w:themeFill="background1" w:themeFillShade="D9"/>
            <w:tcMar>
              <w:left w:w="28" w:type="dxa"/>
              <w:right w:w="28" w:type="dxa"/>
            </w:tcMar>
            <w:vAlign w:val="center"/>
          </w:tcPr>
          <w:p w14:paraId="413C717D" w14:textId="77777777" w:rsidR="00C26E45" w:rsidRPr="00101D02" w:rsidRDefault="00C26E45" w:rsidP="00C26E45">
            <w:pPr>
              <w:spacing w:after="0" w:line="240" w:lineRule="auto"/>
              <w:jc w:val="center"/>
              <w:rPr>
                <w:rFonts w:ascii="Times New Roman" w:hAnsi="Times New Roman"/>
                <w:sz w:val="24"/>
                <w:szCs w:val="24"/>
              </w:rPr>
            </w:pPr>
          </w:p>
        </w:tc>
        <w:tc>
          <w:tcPr>
            <w:tcW w:w="756" w:type="dxa"/>
            <w:shd w:val="clear" w:color="auto" w:fill="D9D9D9" w:themeFill="background1" w:themeFillShade="D9"/>
            <w:tcMar>
              <w:left w:w="28" w:type="dxa"/>
              <w:right w:w="28" w:type="dxa"/>
            </w:tcMar>
            <w:vAlign w:val="center"/>
          </w:tcPr>
          <w:p w14:paraId="46DA9E81" w14:textId="77777777" w:rsidR="00C26E45" w:rsidRPr="00101D02" w:rsidRDefault="00C26E45" w:rsidP="00C26E45">
            <w:pPr>
              <w:spacing w:after="0" w:line="240" w:lineRule="auto"/>
              <w:jc w:val="center"/>
              <w:rPr>
                <w:rFonts w:ascii="Times New Roman" w:hAnsi="Times New Roman"/>
                <w:sz w:val="24"/>
                <w:szCs w:val="24"/>
              </w:rPr>
            </w:pPr>
          </w:p>
        </w:tc>
      </w:tr>
      <w:tr w:rsidR="00C26E45" w:rsidRPr="00101D02" w14:paraId="0DBB005C" w14:textId="77777777" w:rsidTr="00C26E45">
        <w:trPr>
          <w:jc w:val="center"/>
        </w:trPr>
        <w:tc>
          <w:tcPr>
            <w:tcW w:w="3462" w:type="dxa"/>
            <w:shd w:val="clear" w:color="auto" w:fill="auto"/>
            <w:tcMar>
              <w:left w:w="28" w:type="dxa"/>
              <w:right w:w="28" w:type="dxa"/>
            </w:tcMar>
            <w:vAlign w:val="center"/>
          </w:tcPr>
          <w:p w14:paraId="25468298" w14:textId="77777777" w:rsidR="00C26E45" w:rsidRPr="00101D02" w:rsidRDefault="00C26E45" w:rsidP="00C26E45">
            <w:pPr>
              <w:adjustRightInd w:val="0"/>
              <w:spacing w:after="0" w:line="240" w:lineRule="auto"/>
              <w:rPr>
                <w:rFonts w:ascii="Times New Roman" w:hAnsi="Times New Roman"/>
                <w:b/>
                <w:bCs/>
                <w:sz w:val="24"/>
                <w:szCs w:val="24"/>
                <w:lang w:eastAsia="ru-RU"/>
              </w:rPr>
            </w:pPr>
            <w:r w:rsidRPr="00101D02">
              <w:rPr>
                <w:rFonts w:ascii="Times New Roman" w:hAnsi="Times New Roman"/>
                <w:sz w:val="24"/>
                <w:szCs w:val="24"/>
                <w:lang w:eastAsia="ru-RU"/>
              </w:rPr>
              <w:t>Электроэнергии на отпуск тепловой энергии от котельной</w:t>
            </w:r>
          </w:p>
        </w:tc>
        <w:tc>
          <w:tcPr>
            <w:tcW w:w="1508" w:type="dxa"/>
            <w:shd w:val="clear" w:color="auto" w:fill="auto"/>
            <w:tcMar>
              <w:left w:w="28" w:type="dxa"/>
              <w:right w:w="28" w:type="dxa"/>
            </w:tcMar>
            <w:vAlign w:val="center"/>
          </w:tcPr>
          <w:p w14:paraId="1D0CBCB7" w14:textId="77777777" w:rsidR="00C26E45" w:rsidRPr="00101D02" w:rsidRDefault="00C26E45" w:rsidP="00C26E45">
            <w:pPr>
              <w:adjustRightInd w:val="0"/>
              <w:spacing w:after="0" w:line="240" w:lineRule="auto"/>
              <w:jc w:val="center"/>
              <w:rPr>
                <w:rFonts w:ascii="Times New Roman" w:hAnsi="Times New Roman"/>
                <w:b/>
                <w:bCs/>
                <w:sz w:val="24"/>
                <w:szCs w:val="24"/>
                <w:lang w:eastAsia="ru-RU"/>
              </w:rPr>
            </w:pPr>
            <w:r w:rsidRPr="00101D02">
              <w:rPr>
                <w:rFonts w:ascii="Times New Roman" w:hAnsi="Times New Roman"/>
                <w:sz w:val="24"/>
                <w:szCs w:val="24"/>
                <w:lang w:eastAsia="ru-RU"/>
              </w:rPr>
              <w:t>кВтч/ Гкал</w:t>
            </w:r>
          </w:p>
        </w:tc>
        <w:tc>
          <w:tcPr>
            <w:tcW w:w="1124" w:type="dxa"/>
            <w:shd w:val="clear" w:color="auto" w:fill="auto"/>
            <w:tcMar>
              <w:left w:w="28" w:type="dxa"/>
              <w:right w:w="28" w:type="dxa"/>
            </w:tcMar>
            <w:vAlign w:val="center"/>
          </w:tcPr>
          <w:p w14:paraId="0CB07480" w14:textId="77777777" w:rsidR="00C26E45" w:rsidRPr="0057560B" w:rsidRDefault="00C26E45" w:rsidP="00C26E45">
            <w:pPr>
              <w:spacing w:after="0" w:line="240" w:lineRule="auto"/>
              <w:jc w:val="center"/>
              <w:rPr>
                <w:rFonts w:ascii="Times New Roman" w:hAnsi="Times New Roman"/>
                <w:sz w:val="24"/>
                <w:szCs w:val="24"/>
              </w:rPr>
            </w:pPr>
            <w:r w:rsidRPr="0057560B">
              <w:rPr>
                <w:rFonts w:ascii="Times New Roman" w:hAnsi="Times New Roman"/>
                <w:sz w:val="24"/>
                <w:szCs w:val="24"/>
              </w:rPr>
              <w:t>30,12</w:t>
            </w:r>
          </w:p>
        </w:tc>
        <w:tc>
          <w:tcPr>
            <w:tcW w:w="1099" w:type="dxa"/>
            <w:shd w:val="clear" w:color="auto" w:fill="auto"/>
            <w:tcMar>
              <w:left w:w="28" w:type="dxa"/>
              <w:right w:w="28" w:type="dxa"/>
            </w:tcMar>
            <w:vAlign w:val="center"/>
          </w:tcPr>
          <w:p w14:paraId="687218EE" w14:textId="77777777" w:rsidR="00C26E45" w:rsidRPr="0057560B" w:rsidRDefault="00C26E45" w:rsidP="00C26E45">
            <w:pPr>
              <w:spacing w:after="0" w:line="240" w:lineRule="auto"/>
              <w:jc w:val="center"/>
              <w:rPr>
                <w:rFonts w:ascii="Times New Roman" w:hAnsi="Times New Roman"/>
                <w:sz w:val="24"/>
                <w:szCs w:val="24"/>
              </w:rPr>
            </w:pPr>
            <w:r w:rsidRPr="0057560B">
              <w:rPr>
                <w:rFonts w:ascii="Times New Roman" w:hAnsi="Times New Roman"/>
                <w:sz w:val="24"/>
                <w:szCs w:val="24"/>
              </w:rPr>
              <w:t>30,90</w:t>
            </w:r>
          </w:p>
        </w:tc>
        <w:tc>
          <w:tcPr>
            <w:tcW w:w="1086" w:type="dxa"/>
            <w:shd w:val="clear" w:color="auto" w:fill="auto"/>
            <w:tcMar>
              <w:left w:w="28" w:type="dxa"/>
              <w:right w:w="28" w:type="dxa"/>
            </w:tcMar>
            <w:vAlign w:val="center"/>
          </w:tcPr>
          <w:p w14:paraId="7C3358C5" w14:textId="77777777" w:rsidR="00C26E45" w:rsidRPr="0057560B" w:rsidRDefault="00C26E45" w:rsidP="00C26E45">
            <w:pPr>
              <w:spacing w:after="0" w:line="240" w:lineRule="auto"/>
              <w:jc w:val="center"/>
              <w:rPr>
                <w:rFonts w:ascii="Times New Roman" w:hAnsi="Times New Roman"/>
                <w:sz w:val="24"/>
                <w:szCs w:val="24"/>
              </w:rPr>
            </w:pPr>
            <w:r w:rsidRPr="0057560B">
              <w:rPr>
                <w:rFonts w:ascii="Times New Roman" w:hAnsi="Times New Roman"/>
                <w:sz w:val="24"/>
                <w:szCs w:val="24"/>
              </w:rPr>
              <w:t>30,90</w:t>
            </w:r>
          </w:p>
        </w:tc>
        <w:tc>
          <w:tcPr>
            <w:tcW w:w="1080" w:type="dxa"/>
            <w:shd w:val="clear" w:color="auto" w:fill="auto"/>
            <w:tcMar>
              <w:left w:w="28" w:type="dxa"/>
              <w:right w:w="28" w:type="dxa"/>
            </w:tcMar>
            <w:vAlign w:val="center"/>
          </w:tcPr>
          <w:p w14:paraId="58E17680" w14:textId="77777777" w:rsidR="00C26E45" w:rsidRPr="0057560B" w:rsidRDefault="00C26E45" w:rsidP="00C26E45">
            <w:pPr>
              <w:spacing w:after="0" w:line="240" w:lineRule="auto"/>
              <w:jc w:val="center"/>
              <w:rPr>
                <w:rFonts w:ascii="Times New Roman" w:hAnsi="Times New Roman"/>
                <w:sz w:val="24"/>
                <w:szCs w:val="24"/>
              </w:rPr>
            </w:pPr>
            <w:r w:rsidRPr="0057560B">
              <w:rPr>
                <w:rFonts w:ascii="Times New Roman" w:hAnsi="Times New Roman"/>
                <w:sz w:val="24"/>
                <w:szCs w:val="24"/>
              </w:rPr>
              <w:t>30,90</w:t>
            </w:r>
          </w:p>
        </w:tc>
        <w:tc>
          <w:tcPr>
            <w:tcW w:w="715" w:type="dxa"/>
            <w:shd w:val="clear" w:color="auto" w:fill="D9D9D9" w:themeFill="background1" w:themeFillShade="D9"/>
            <w:tcMar>
              <w:left w:w="28" w:type="dxa"/>
              <w:right w:w="28" w:type="dxa"/>
            </w:tcMar>
            <w:vAlign w:val="center"/>
          </w:tcPr>
          <w:p w14:paraId="5C8BECEE" w14:textId="77777777" w:rsidR="00C26E45" w:rsidRPr="00101D02" w:rsidRDefault="00C26E45" w:rsidP="00C26E45">
            <w:pPr>
              <w:spacing w:after="0" w:line="240" w:lineRule="auto"/>
              <w:jc w:val="center"/>
              <w:rPr>
                <w:rFonts w:ascii="Times New Roman" w:hAnsi="Times New Roman"/>
                <w:sz w:val="24"/>
                <w:szCs w:val="24"/>
              </w:rPr>
            </w:pPr>
          </w:p>
        </w:tc>
        <w:tc>
          <w:tcPr>
            <w:tcW w:w="797" w:type="dxa"/>
            <w:shd w:val="clear" w:color="auto" w:fill="D9D9D9" w:themeFill="background1" w:themeFillShade="D9"/>
            <w:tcMar>
              <w:left w:w="28" w:type="dxa"/>
              <w:right w:w="28" w:type="dxa"/>
            </w:tcMar>
            <w:vAlign w:val="center"/>
          </w:tcPr>
          <w:p w14:paraId="7F0D5DE5" w14:textId="77777777" w:rsidR="00C26E45" w:rsidRPr="00101D02" w:rsidRDefault="00C26E45" w:rsidP="00C26E45">
            <w:pPr>
              <w:spacing w:after="0" w:line="240" w:lineRule="auto"/>
              <w:jc w:val="center"/>
              <w:rPr>
                <w:rFonts w:ascii="Times New Roman" w:hAnsi="Times New Roman"/>
                <w:sz w:val="24"/>
                <w:szCs w:val="24"/>
              </w:rPr>
            </w:pPr>
          </w:p>
        </w:tc>
        <w:tc>
          <w:tcPr>
            <w:tcW w:w="742" w:type="dxa"/>
            <w:shd w:val="clear" w:color="auto" w:fill="D9D9D9" w:themeFill="background1" w:themeFillShade="D9"/>
            <w:tcMar>
              <w:left w:w="28" w:type="dxa"/>
              <w:right w:w="28" w:type="dxa"/>
            </w:tcMar>
            <w:vAlign w:val="center"/>
          </w:tcPr>
          <w:p w14:paraId="3ED80890" w14:textId="77777777" w:rsidR="00C26E45" w:rsidRPr="00101D02" w:rsidRDefault="00C26E45" w:rsidP="00C26E45">
            <w:pPr>
              <w:spacing w:after="0" w:line="240" w:lineRule="auto"/>
              <w:jc w:val="center"/>
              <w:rPr>
                <w:rFonts w:ascii="Times New Roman" w:hAnsi="Times New Roman"/>
                <w:sz w:val="24"/>
                <w:szCs w:val="24"/>
              </w:rPr>
            </w:pPr>
          </w:p>
        </w:tc>
        <w:tc>
          <w:tcPr>
            <w:tcW w:w="910" w:type="dxa"/>
            <w:shd w:val="clear" w:color="auto" w:fill="D9D9D9" w:themeFill="background1" w:themeFillShade="D9"/>
            <w:tcMar>
              <w:left w:w="28" w:type="dxa"/>
              <w:right w:w="28" w:type="dxa"/>
            </w:tcMar>
            <w:vAlign w:val="center"/>
          </w:tcPr>
          <w:p w14:paraId="00CD4539" w14:textId="77777777" w:rsidR="00C26E45" w:rsidRPr="00101D02" w:rsidRDefault="00C26E45" w:rsidP="00C26E45">
            <w:pPr>
              <w:spacing w:after="0" w:line="240" w:lineRule="auto"/>
              <w:jc w:val="center"/>
              <w:rPr>
                <w:rFonts w:ascii="Times New Roman" w:hAnsi="Times New Roman"/>
                <w:sz w:val="24"/>
                <w:szCs w:val="24"/>
              </w:rPr>
            </w:pPr>
          </w:p>
        </w:tc>
        <w:tc>
          <w:tcPr>
            <w:tcW w:w="768" w:type="dxa"/>
            <w:shd w:val="clear" w:color="auto" w:fill="D9D9D9" w:themeFill="background1" w:themeFillShade="D9"/>
            <w:tcMar>
              <w:left w:w="28" w:type="dxa"/>
              <w:right w:w="28" w:type="dxa"/>
            </w:tcMar>
            <w:vAlign w:val="center"/>
          </w:tcPr>
          <w:p w14:paraId="5DE54511" w14:textId="77777777" w:rsidR="00C26E45" w:rsidRPr="00101D02" w:rsidRDefault="00C26E45" w:rsidP="00C26E45">
            <w:pPr>
              <w:spacing w:after="0" w:line="240" w:lineRule="auto"/>
              <w:jc w:val="center"/>
              <w:rPr>
                <w:rFonts w:ascii="Times New Roman" w:hAnsi="Times New Roman"/>
                <w:sz w:val="24"/>
                <w:szCs w:val="24"/>
              </w:rPr>
            </w:pPr>
          </w:p>
        </w:tc>
        <w:tc>
          <w:tcPr>
            <w:tcW w:w="784" w:type="dxa"/>
            <w:shd w:val="clear" w:color="auto" w:fill="D9D9D9" w:themeFill="background1" w:themeFillShade="D9"/>
            <w:tcMar>
              <w:left w:w="28" w:type="dxa"/>
              <w:right w:w="28" w:type="dxa"/>
            </w:tcMar>
            <w:vAlign w:val="center"/>
          </w:tcPr>
          <w:p w14:paraId="3F978135" w14:textId="77777777" w:rsidR="00C26E45" w:rsidRPr="00101D02" w:rsidRDefault="00C26E45" w:rsidP="00C26E45">
            <w:pPr>
              <w:spacing w:after="0" w:line="240" w:lineRule="auto"/>
              <w:jc w:val="center"/>
              <w:rPr>
                <w:rFonts w:ascii="Times New Roman" w:hAnsi="Times New Roman"/>
                <w:sz w:val="24"/>
                <w:szCs w:val="24"/>
              </w:rPr>
            </w:pPr>
          </w:p>
        </w:tc>
        <w:tc>
          <w:tcPr>
            <w:tcW w:w="756" w:type="dxa"/>
            <w:shd w:val="clear" w:color="auto" w:fill="D9D9D9" w:themeFill="background1" w:themeFillShade="D9"/>
            <w:tcMar>
              <w:left w:w="28" w:type="dxa"/>
              <w:right w:w="28" w:type="dxa"/>
            </w:tcMar>
            <w:vAlign w:val="center"/>
          </w:tcPr>
          <w:p w14:paraId="3244A000" w14:textId="77777777" w:rsidR="00C26E45" w:rsidRPr="00101D02" w:rsidRDefault="00C26E45" w:rsidP="00C26E45">
            <w:pPr>
              <w:spacing w:after="0" w:line="240" w:lineRule="auto"/>
              <w:jc w:val="center"/>
              <w:rPr>
                <w:rFonts w:ascii="Times New Roman" w:hAnsi="Times New Roman"/>
                <w:sz w:val="24"/>
                <w:szCs w:val="24"/>
              </w:rPr>
            </w:pPr>
          </w:p>
        </w:tc>
      </w:tr>
      <w:tr w:rsidR="00C26E45" w:rsidRPr="00101D02" w14:paraId="6BA402C8" w14:textId="77777777" w:rsidTr="00C26E45">
        <w:trPr>
          <w:jc w:val="center"/>
        </w:trPr>
        <w:tc>
          <w:tcPr>
            <w:tcW w:w="3462" w:type="dxa"/>
            <w:shd w:val="clear" w:color="auto" w:fill="auto"/>
            <w:tcMar>
              <w:left w:w="28" w:type="dxa"/>
              <w:right w:w="28" w:type="dxa"/>
            </w:tcMar>
            <w:vAlign w:val="center"/>
          </w:tcPr>
          <w:p w14:paraId="5A099386" w14:textId="77777777" w:rsidR="00C26E45" w:rsidRPr="00101D02" w:rsidRDefault="00C26E45" w:rsidP="00C26E45">
            <w:pPr>
              <w:pStyle w:val="Default"/>
              <w:rPr>
                <w:color w:val="auto"/>
              </w:rPr>
            </w:pPr>
            <w:r w:rsidRPr="00101D02">
              <w:rPr>
                <w:color w:val="auto"/>
              </w:rPr>
              <w:t>Вода на отпуск тепловой энергии от котельной</w:t>
            </w:r>
          </w:p>
        </w:tc>
        <w:tc>
          <w:tcPr>
            <w:tcW w:w="1508" w:type="dxa"/>
            <w:shd w:val="clear" w:color="auto" w:fill="auto"/>
            <w:tcMar>
              <w:left w:w="28" w:type="dxa"/>
              <w:right w:w="28" w:type="dxa"/>
            </w:tcMar>
            <w:vAlign w:val="center"/>
          </w:tcPr>
          <w:p w14:paraId="3C6D6E2C" w14:textId="77777777" w:rsidR="00C26E45" w:rsidRPr="00101D02" w:rsidRDefault="00C26E45" w:rsidP="00C26E45">
            <w:pPr>
              <w:pStyle w:val="Default"/>
              <w:jc w:val="center"/>
              <w:rPr>
                <w:color w:val="auto"/>
              </w:rPr>
            </w:pPr>
            <w:r w:rsidRPr="00101D02">
              <w:rPr>
                <w:color w:val="auto"/>
              </w:rPr>
              <w:t>м³/ Гкал</w:t>
            </w:r>
          </w:p>
          <w:p w14:paraId="4D285671" w14:textId="77777777" w:rsidR="00C26E45" w:rsidRPr="00101D02" w:rsidRDefault="00C26E45" w:rsidP="00C26E45">
            <w:pPr>
              <w:adjustRightInd w:val="0"/>
              <w:spacing w:after="0" w:line="240" w:lineRule="auto"/>
              <w:jc w:val="center"/>
              <w:rPr>
                <w:rFonts w:ascii="Times New Roman" w:hAnsi="Times New Roman"/>
                <w:sz w:val="24"/>
                <w:szCs w:val="24"/>
                <w:lang w:eastAsia="ru-RU"/>
              </w:rPr>
            </w:pPr>
          </w:p>
        </w:tc>
        <w:tc>
          <w:tcPr>
            <w:tcW w:w="1124" w:type="dxa"/>
            <w:shd w:val="clear" w:color="auto" w:fill="auto"/>
            <w:tcMar>
              <w:left w:w="28" w:type="dxa"/>
              <w:right w:w="28" w:type="dxa"/>
            </w:tcMar>
            <w:vAlign w:val="center"/>
          </w:tcPr>
          <w:p w14:paraId="1F88F955" w14:textId="77777777" w:rsidR="00C26E45" w:rsidRPr="0057560B" w:rsidRDefault="00C26E45" w:rsidP="00C26E45">
            <w:pPr>
              <w:spacing w:after="0" w:line="240" w:lineRule="auto"/>
              <w:jc w:val="center"/>
              <w:rPr>
                <w:rFonts w:ascii="Times New Roman" w:hAnsi="Times New Roman"/>
                <w:sz w:val="24"/>
                <w:szCs w:val="24"/>
              </w:rPr>
            </w:pPr>
            <w:r w:rsidRPr="0057560B">
              <w:rPr>
                <w:rFonts w:ascii="Times New Roman" w:hAnsi="Times New Roman"/>
                <w:sz w:val="24"/>
                <w:szCs w:val="24"/>
              </w:rPr>
              <w:t>1,13</w:t>
            </w:r>
          </w:p>
        </w:tc>
        <w:tc>
          <w:tcPr>
            <w:tcW w:w="1099" w:type="dxa"/>
            <w:shd w:val="clear" w:color="auto" w:fill="auto"/>
            <w:tcMar>
              <w:left w:w="28" w:type="dxa"/>
              <w:right w:w="28" w:type="dxa"/>
            </w:tcMar>
            <w:vAlign w:val="center"/>
          </w:tcPr>
          <w:p w14:paraId="64D1E1E8" w14:textId="77777777" w:rsidR="00C26E45" w:rsidRPr="0057560B" w:rsidRDefault="00C26E45" w:rsidP="00C26E45">
            <w:pPr>
              <w:spacing w:after="0" w:line="240" w:lineRule="auto"/>
              <w:jc w:val="center"/>
              <w:rPr>
                <w:rFonts w:ascii="Times New Roman" w:hAnsi="Times New Roman"/>
                <w:sz w:val="24"/>
                <w:szCs w:val="24"/>
              </w:rPr>
            </w:pPr>
            <w:r w:rsidRPr="0057560B">
              <w:rPr>
                <w:rFonts w:ascii="Times New Roman" w:hAnsi="Times New Roman"/>
                <w:sz w:val="24"/>
                <w:szCs w:val="24"/>
              </w:rPr>
              <w:t>1,30</w:t>
            </w:r>
          </w:p>
        </w:tc>
        <w:tc>
          <w:tcPr>
            <w:tcW w:w="1086" w:type="dxa"/>
            <w:shd w:val="clear" w:color="auto" w:fill="auto"/>
            <w:tcMar>
              <w:left w:w="28" w:type="dxa"/>
              <w:right w:w="28" w:type="dxa"/>
            </w:tcMar>
            <w:vAlign w:val="center"/>
          </w:tcPr>
          <w:p w14:paraId="62D46BAD" w14:textId="77777777" w:rsidR="00C26E45" w:rsidRPr="0057560B" w:rsidRDefault="00C26E45" w:rsidP="00C26E45">
            <w:pPr>
              <w:spacing w:after="0" w:line="240" w:lineRule="auto"/>
              <w:jc w:val="center"/>
              <w:rPr>
                <w:rFonts w:ascii="Times New Roman" w:hAnsi="Times New Roman"/>
                <w:sz w:val="24"/>
                <w:szCs w:val="24"/>
              </w:rPr>
            </w:pPr>
            <w:r w:rsidRPr="0057560B">
              <w:rPr>
                <w:rFonts w:ascii="Times New Roman" w:hAnsi="Times New Roman"/>
                <w:sz w:val="24"/>
                <w:szCs w:val="24"/>
              </w:rPr>
              <w:t>1,30</w:t>
            </w:r>
          </w:p>
        </w:tc>
        <w:tc>
          <w:tcPr>
            <w:tcW w:w="1080" w:type="dxa"/>
            <w:shd w:val="clear" w:color="auto" w:fill="auto"/>
            <w:tcMar>
              <w:left w:w="28" w:type="dxa"/>
              <w:right w:w="28" w:type="dxa"/>
            </w:tcMar>
            <w:vAlign w:val="center"/>
          </w:tcPr>
          <w:p w14:paraId="0A33C95B" w14:textId="77777777" w:rsidR="00C26E45" w:rsidRPr="0057560B" w:rsidRDefault="00C26E45" w:rsidP="00C26E45">
            <w:pPr>
              <w:spacing w:after="0" w:line="240" w:lineRule="auto"/>
              <w:jc w:val="center"/>
              <w:rPr>
                <w:rFonts w:ascii="Times New Roman" w:hAnsi="Times New Roman"/>
                <w:sz w:val="24"/>
                <w:szCs w:val="24"/>
              </w:rPr>
            </w:pPr>
            <w:r w:rsidRPr="0057560B">
              <w:rPr>
                <w:rFonts w:ascii="Times New Roman" w:hAnsi="Times New Roman"/>
                <w:sz w:val="24"/>
                <w:szCs w:val="24"/>
              </w:rPr>
              <w:t>1,30</w:t>
            </w:r>
          </w:p>
        </w:tc>
        <w:tc>
          <w:tcPr>
            <w:tcW w:w="715" w:type="dxa"/>
            <w:shd w:val="clear" w:color="auto" w:fill="D9D9D9" w:themeFill="background1" w:themeFillShade="D9"/>
            <w:tcMar>
              <w:left w:w="28" w:type="dxa"/>
              <w:right w:w="28" w:type="dxa"/>
            </w:tcMar>
            <w:vAlign w:val="center"/>
          </w:tcPr>
          <w:p w14:paraId="7FC0650C" w14:textId="77777777" w:rsidR="00C26E45" w:rsidRPr="00101D02" w:rsidRDefault="00C26E45" w:rsidP="00C26E45">
            <w:pPr>
              <w:spacing w:after="0" w:line="240" w:lineRule="auto"/>
              <w:jc w:val="center"/>
              <w:rPr>
                <w:rFonts w:ascii="Times New Roman" w:hAnsi="Times New Roman"/>
                <w:sz w:val="24"/>
                <w:szCs w:val="24"/>
              </w:rPr>
            </w:pPr>
          </w:p>
        </w:tc>
        <w:tc>
          <w:tcPr>
            <w:tcW w:w="797" w:type="dxa"/>
            <w:shd w:val="clear" w:color="auto" w:fill="D9D9D9" w:themeFill="background1" w:themeFillShade="D9"/>
            <w:tcMar>
              <w:left w:w="28" w:type="dxa"/>
              <w:right w:w="28" w:type="dxa"/>
            </w:tcMar>
            <w:vAlign w:val="center"/>
          </w:tcPr>
          <w:p w14:paraId="12F17805" w14:textId="77777777" w:rsidR="00C26E45" w:rsidRPr="00101D02" w:rsidRDefault="00C26E45" w:rsidP="00C26E45">
            <w:pPr>
              <w:spacing w:after="0" w:line="240" w:lineRule="auto"/>
              <w:jc w:val="center"/>
              <w:rPr>
                <w:rFonts w:ascii="Times New Roman" w:hAnsi="Times New Roman"/>
                <w:sz w:val="24"/>
                <w:szCs w:val="24"/>
              </w:rPr>
            </w:pPr>
          </w:p>
        </w:tc>
        <w:tc>
          <w:tcPr>
            <w:tcW w:w="742" w:type="dxa"/>
            <w:shd w:val="clear" w:color="auto" w:fill="D9D9D9" w:themeFill="background1" w:themeFillShade="D9"/>
            <w:tcMar>
              <w:left w:w="28" w:type="dxa"/>
              <w:right w:w="28" w:type="dxa"/>
            </w:tcMar>
            <w:vAlign w:val="center"/>
          </w:tcPr>
          <w:p w14:paraId="549618A1" w14:textId="77777777" w:rsidR="00C26E45" w:rsidRPr="00101D02" w:rsidRDefault="00C26E45" w:rsidP="00C26E45">
            <w:pPr>
              <w:spacing w:after="0" w:line="240" w:lineRule="auto"/>
              <w:jc w:val="center"/>
              <w:rPr>
                <w:rFonts w:ascii="Times New Roman" w:hAnsi="Times New Roman"/>
                <w:sz w:val="24"/>
                <w:szCs w:val="24"/>
              </w:rPr>
            </w:pPr>
          </w:p>
        </w:tc>
        <w:tc>
          <w:tcPr>
            <w:tcW w:w="910" w:type="dxa"/>
            <w:shd w:val="clear" w:color="auto" w:fill="D9D9D9" w:themeFill="background1" w:themeFillShade="D9"/>
            <w:tcMar>
              <w:left w:w="28" w:type="dxa"/>
              <w:right w:w="28" w:type="dxa"/>
            </w:tcMar>
            <w:vAlign w:val="center"/>
          </w:tcPr>
          <w:p w14:paraId="1D3BB6E6" w14:textId="77777777" w:rsidR="00C26E45" w:rsidRPr="00101D02" w:rsidRDefault="00C26E45" w:rsidP="00C26E45">
            <w:pPr>
              <w:spacing w:after="0" w:line="240" w:lineRule="auto"/>
              <w:jc w:val="center"/>
              <w:rPr>
                <w:rFonts w:ascii="Times New Roman" w:hAnsi="Times New Roman"/>
                <w:sz w:val="24"/>
                <w:szCs w:val="24"/>
              </w:rPr>
            </w:pPr>
          </w:p>
        </w:tc>
        <w:tc>
          <w:tcPr>
            <w:tcW w:w="768" w:type="dxa"/>
            <w:shd w:val="clear" w:color="auto" w:fill="D9D9D9" w:themeFill="background1" w:themeFillShade="D9"/>
            <w:tcMar>
              <w:left w:w="28" w:type="dxa"/>
              <w:right w:w="28" w:type="dxa"/>
            </w:tcMar>
            <w:vAlign w:val="center"/>
          </w:tcPr>
          <w:p w14:paraId="16E46A4D" w14:textId="77777777" w:rsidR="00C26E45" w:rsidRPr="00101D02" w:rsidRDefault="00C26E45" w:rsidP="00C26E45">
            <w:pPr>
              <w:spacing w:after="0" w:line="240" w:lineRule="auto"/>
              <w:jc w:val="center"/>
              <w:rPr>
                <w:rFonts w:ascii="Times New Roman" w:hAnsi="Times New Roman"/>
                <w:sz w:val="24"/>
                <w:szCs w:val="24"/>
              </w:rPr>
            </w:pPr>
          </w:p>
        </w:tc>
        <w:tc>
          <w:tcPr>
            <w:tcW w:w="784" w:type="dxa"/>
            <w:shd w:val="clear" w:color="auto" w:fill="D9D9D9" w:themeFill="background1" w:themeFillShade="D9"/>
            <w:tcMar>
              <w:left w:w="28" w:type="dxa"/>
              <w:right w:w="28" w:type="dxa"/>
            </w:tcMar>
            <w:vAlign w:val="center"/>
          </w:tcPr>
          <w:p w14:paraId="53CED028" w14:textId="77777777" w:rsidR="00C26E45" w:rsidRPr="00101D02" w:rsidRDefault="00C26E45" w:rsidP="00C26E45">
            <w:pPr>
              <w:spacing w:after="0" w:line="240" w:lineRule="auto"/>
              <w:jc w:val="center"/>
              <w:rPr>
                <w:rFonts w:ascii="Times New Roman" w:hAnsi="Times New Roman"/>
                <w:sz w:val="24"/>
                <w:szCs w:val="24"/>
              </w:rPr>
            </w:pPr>
          </w:p>
        </w:tc>
        <w:tc>
          <w:tcPr>
            <w:tcW w:w="756" w:type="dxa"/>
            <w:shd w:val="clear" w:color="auto" w:fill="D9D9D9" w:themeFill="background1" w:themeFillShade="D9"/>
            <w:tcMar>
              <w:left w:w="28" w:type="dxa"/>
              <w:right w:w="28" w:type="dxa"/>
            </w:tcMar>
            <w:vAlign w:val="center"/>
          </w:tcPr>
          <w:p w14:paraId="4014739C" w14:textId="77777777" w:rsidR="00C26E45" w:rsidRPr="00101D02" w:rsidRDefault="00C26E45" w:rsidP="00C26E45">
            <w:pPr>
              <w:spacing w:after="0" w:line="240" w:lineRule="auto"/>
              <w:jc w:val="center"/>
              <w:rPr>
                <w:rFonts w:ascii="Times New Roman" w:hAnsi="Times New Roman"/>
                <w:sz w:val="24"/>
                <w:szCs w:val="24"/>
              </w:rPr>
            </w:pPr>
          </w:p>
        </w:tc>
      </w:tr>
    </w:tbl>
    <w:p w14:paraId="50474648" w14:textId="77777777" w:rsidR="00F75DCA" w:rsidRDefault="00F75DCA" w:rsidP="00F75DCA">
      <w:pPr>
        <w:spacing w:after="120" w:line="240" w:lineRule="auto"/>
        <w:rPr>
          <w:rFonts w:ascii="Times New Roman" w:eastAsia="Times New Roman" w:hAnsi="Times New Roman"/>
          <w:sz w:val="24"/>
          <w:szCs w:val="24"/>
        </w:rPr>
      </w:pPr>
    </w:p>
    <w:p w14:paraId="6DE9D8D1" w14:textId="77777777" w:rsidR="00C95969" w:rsidRDefault="00C95969" w:rsidP="0078174A">
      <w:pPr>
        <w:spacing w:after="200" w:line="240" w:lineRule="auto"/>
        <w:jc w:val="both"/>
        <w:rPr>
          <w:rFonts w:ascii="Times New Roman" w:hAnsi="Times New Roman"/>
          <w:sz w:val="24"/>
          <w:szCs w:val="24"/>
        </w:rPr>
      </w:pPr>
    </w:p>
    <w:tbl>
      <w:tblPr>
        <w:tblStyle w:val="af4"/>
        <w:tblW w:w="13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656"/>
        <w:gridCol w:w="4720"/>
      </w:tblGrid>
      <w:tr w:rsidR="00BA150B" w:rsidRPr="00B523AE" w14:paraId="5D6012BC" w14:textId="77777777" w:rsidTr="00FA6DBC">
        <w:trPr>
          <w:trHeight w:val="719"/>
          <w:jc w:val="center"/>
        </w:trPr>
        <w:tc>
          <w:tcPr>
            <w:tcW w:w="4232" w:type="dxa"/>
          </w:tcPr>
          <w:p w14:paraId="317A3A32" w14:textId="77777777" w:rsidR="00BA150B" w:rsidRPr="00B523AE" w:rsidRDefault="00BA150B" w:rsidP="00FA6DBC">
            <w:pPr>
              <w:spacing w:after="0" w:line="240" w:lineRule="auto"/>
              <w:ind w:left="0" w:firstLine="0"/>
              <w:jc w:val="center"/>
              <w:rPr>
                <w:rFonts w:ascii="Times New Roman" w:hAnsi="Times New Roman"/>
                <w:b/>
                <w:sz w:val="24"/>
                <w:szCs w:val="24"/>
              </w:rPr>
            </w:pPr>
          </w:p>
          <w:p w14:paraId="391753E6"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4656" w:type="dxa"/>
          </w:tcPr>
          <w:p w14:paraId="4EFA8030" w14:textId="77777777" w:rsidR="00BA150B" w:rsidRPr="00B523AE" w:rsidRDefault="00BA150B" w:rsidP="00FA6DBC">
            <w:pPr>
              <w:spacing w:after="0" w:line="240" w:lineRule="auto"/>
              <w:ind w:left="0" w:firstLine="0"/>
              <w:jc w:val="center"/>
              <w:rPr>
                <w:rFonts w:ascii="Times New Roman" w:hAnsi="Times New Roman"/>
                <w:b/>
                <w:sz w:val="24"/>
                <w:szCs w:val="24"/>
              </w:rPr>
            </w:pPr>
          </w:p>
          <w:p w14:paraId="7B147EE9" w14:textId="77777777" w:rsidR="00BA150B" w:rsidRPr="00B523AE" w:rsidRDefault="00BA150B" w:rsidP="00FA6DBC">
            <w:pPr>
              <w:spacing w:after="0" w:line="240" w:lineRule="auto"/>
              <w:ind w:left="0" w:firstLine="0"/>
              <w:jc w:val="center"/>
              <w:rPr>
                <w:rFonts w:ascii="Times New Roman" w:hAnsi="Times New Roman"/>
                <w:b/>
                <w:sz w:val="24"/>
                <w:szCs w:val="24"/>
              </w:rPr>
            </w:pPr>
            <w:r w:rsidRPr="00B523AE">
              <w:rPr>
                <w:rFonts w:ascii="Times New Roman" w:hAnsi="Times New Roman"/>
                <w:b/>
                <w:sz w:val="24"/>
                <w:szCs w:val="24"/>
              </w:rPr>
              <w:t>ПОДПИСИ СТОРОН</w:t>
            </w:r>
          </w:p>
        </w:tc>
        <w:tc>
          <w:tcPr>
            <w:tcW w:w="4720" w:type="dxa"/>
          </w:tcPr>
          <w:p w14:paraId="5C55A9CD" w14:textId="77777777" w:rsidR="00BA150B" w:rsidRPr="00B523AE" w:rsidRDefault="00BA150B" w:rsidP="00FA6DBC">
            <w:pPr>
              <w:spacing w:after="0" w:line="240" w:lineRule="auto"/>
              <w:ind w:left="0" w:firstLine="0"/>
              <w:jc w:val="center"/>
              <w:rPr>
                <w:rFonts w:ascii="Times New Roman" w:hAnsi="Times New Roman"/>
                <w:b/>
                <w:sz w:val="24"/>
                <w:szCs w:val="24"/>
              </w:rPr>
            </w:pPr>
          </w:p>
        </w:tc>
      </w:tr>
      <w:tr w:rsidR="00BA150B" w:rsidRPr="00B523AE" w14:paraId="04225011" w14:textId="77777777" w:rsidTr="00FA6DBC">
        <w:trPr>
          <w:trHeight w:val="378"/>
          <w:jc w:val="center"/>
        </w:trPr>
        <w:tc>
          <w:tcPr>
            <w:tcW w:w="4232" w:type="dxa"/>
          </w:tcPr>
          <w:p w14:paraId="49BB9A67"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Субъект</w:t>
            </w:r>
          </w:p>
        </w:tc>
        <w:tc>
          <w:tcPr>
            <w:tcW w:w="4656" w:type="dxa"/>
          </w:tcPr>
          <w:p w14:paraId="3D1F2EAB"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Концедент</w:t>
            </w:r>
          </w:p>
        </w:tc>
        <w:tc>
          <w:tcPr>
            <w:tcW w:w="4720" w:type="dxa"/>
          </w:tcPr>
          <w:p w14:paraId="704E3A5F"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Концессионер</w:t>
            </w:r>
          </w:p>
        </w:tc>
      </w:tr>
      <w:tr w:rsidR="00BA150B" w:rsidRPr="00B523AE" w14:paraId="22FDA806" w14:textId="77777777" w:rsidTr="00FA6DBC">
        <w:trPr>
          <w:trHeight w:val="1165"/>
          <w:jc w:val="center"/>
        </w:trPr>
        <w:tc>
          <w:tcPr>
            <w:tcW w:w="4232" w:type="dxa"/>
          </w:tcPr>
          <w:p w14:paraId="336651E7"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Правительство Смоленской области</w:t>
            </w:r>
          </w:p>
        </w:tc>
        <w:tc>
          <w:tcPr>
            <w:tcW w:w="4656" w:type="dxa"/>
          </w:tcPr>
          <w:p w14:paraId="7760C775"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B523AE">
              <w:rPr>
                <w:rFonts w:ascii="Times New Roman" w:hAnsi="Times New Roman"/>
                <w:sz w:val="24"/>
                <w:szCs w:val="24"/>
              </w:rPr>
              <w:t xml:space="preserve"> Смоленской области</w:t>
            </w:r>
          </w:p>
        </w:tc>
        <w:tc>
          <w:tcPr>
            <w:tcW w:w="4720" w:type="dxa"/>
          </w:tcPr>
          <w:p w14:paraId="56D0CAB7"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BA150B" w:rsidRPr="00B523AE" w14:paraId="08E33A0B" w14:textId="77777777" w:rsidTr="00FA6DBC">
        <w:trPr>
          <w:trHeight w:val="791"/>
          <w:jc w:val="center"/>
        </w:trPr>
        <w:tc>
          <w:tcPr>
            <w:tcW w:w="4232" w:type="dxa"/>
          </w:tcPr>
          <w:p w14:paraId="7823A3FA"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Губернатор Смоленской области</w:t>
            </w:r>
          </w:p>
        </w:tc>
        <w:tc>
          <w:tcPr>
            <w:tcW w:w="4656" w:type="dxa"/>
          </w:tcPr>
          <w:p w14:paraId="0A5697B3"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4720" w:type="dxa"/>
          </w:tcPr>
          <w:p w14:paraId="37065477"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Генеральный директор ООО «Смоленскрегионтеплоэнерго»</w:t>
            </w:r>
          </w:p>
        </w:tc>
      </w:tr>
      <w:tr w:rsidR="00BA150B" w:rsidRPr="00B523AE" w14:paraId="19A4A8CB" w14:textId="77777777" w:rsidTr="00FA6DBC">
        <w:trPr>
          <w:trHeight w:val="791"/>
          <w:jc w:val="center"/>
        </w:trPr>
        <w:tc>
          <w:tcPr>
            <w:tcW w:w="4232" w:type="dxa"/>
            <w:tcMar>
              <w:left w:w="57" w:type="dxa"/>
              <w:right w:w="57" w:type="dxa"/>
            </w:tcMar>
          </w:tcPr>
          <w:p w14:paraId="10365F30" w14:textId="77777777" w:rsidR="00BA150B" w:rsidRPr="00B523AE" w:rsidRDefault="00BA150B" w:rsidP="00FA6DBC">
            <w:pPr>
              <w:spacing w:after="0" w:line="240" w:lineRule="auto"/>
              <w:ind w:left="0" w:firstLine="0"/>
              <w:rPr>
                <w:rFonts w:ascii="Times New Roman" w:hAnsi="Times New Roman"/>
                <w:sz w:val="24"/>
                <w:szCs w:val="24"/>
              </w:rPr>
            </w:pPr>
          </w:p>
          <w:p w14:paraId="10EE67D7" w14:textId="77777777" w:rsidR="00BA150B" w:rsidRPr="00B523AE" w:rsidRDefault="00BA150B" w:rsidP="00FA6DBC">
            <w:pPr>
              <w:spacing w:after="0" w:line="240" w:lineRule="auto"/>
              <w:ind w:left="0" w:firstLine="0"/>
              <w:rPr>
                <w:rFonts w:ascii="Times New Roman" w:hAnsi="Times New Roman"/>
                <w:sz w:val="24"/>
                <w:szCs w:val="24"/>
              </w:rPr>
            </w:pPr>
          </w:p>
          <w:p w14:paraId="25126DD0"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__________________В.Н. Анохин</w:t>
            </w:r>
          </w:p>
        </w:tc>
        <w:tc>
          <w:tcPr>
            <w:tcW w:w="4656" w:type="dxa"/>
            <w:tcMar>
              <w:left w:w="57" w:type="dxa"/>
              <w:right w:w="57" w:type="dxa"/>
            </w:tcMar>
          </w:tcPr>
          <w:p w14:paraId="4F0B7BB6" w14:textId="77777777" w:rsidR="00BA150B" w:rsidRPr="00B523AE" w:rsidRDefault="00BA150B" w:rsidP="00FA6DBC">
            <w:pPr>
              <w:spacing w:after="0" w:line="240" w:lineRule="auto"/>
              <w:ind w:left="0" w:firstLine="0"/>
              <w:rPr>
                <w:rFonts w:ascii="Times New Roman" w:hAnsi="Times New Roman"/>
                <w:sz w:val="24"/>
                <w:szCs w:val="24"/>
              </w:rPr>
            </w:pPr>
          </w:p>
          <w:p w14:paraId="0695C2F9" w14:textId="77777777" w:rsidR="00BA150B" w:rsidRPr="00B523AE" w:rsidRDefault="00BA150B" w:rsidP="00FA6DBC">
            <w:pPr>
              <w:spacing w:after="0" w:line="240" w:lineRule="auto"/>
              <w:ind w:left="0" w:firstLine="0"/>
              <w:rPr>
                <w:rFonts w:ascii="Times New Roman" w:hAnsi="Times New Roman"/>
                <w:sz w:val="24"/>
                <w:szCs w:val="24"/>
              </w:rPr>
            </w:pPr>
          </w:p>
          <w:p w14:paraId="3A65735E"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______________А.А. Царев</w:t>
            </w:r>
          </w:p>
        </w:tc>
        <w:tc>
          <w:tcPr>
            <w:tcW w:w="4720" w:type="dxa"/>
            <w:tcMar>
              <w:left w:w="57" w:type="dxa"/>
              <w:right w:w="57" w:type="dxa"/>
            </w:tcMar>
          </w:tcPr>
          <w:p w14:paraId="6107BDBB" w14:textId="77777777" w:rsidR="00BA150B" w:rsidRPr="00B523AE" w:rsidRDefault="00BA150B" w:rsidP="00FA6DBC">
            <w:pPr>
              <w:spacing w:after="0" w:line="240" w:lineRule="auto"/>
              <w:ind w:left="0" w:firstLine="0"/>
              <w:rPr>
                <w:rFonts w:ascii="Times New Roman" w:hAnsi="Times New Roman"/>
                <w:sz w:val="24"/>
                <w:szCs w:val="24"/>
              </w:rPr>
            </w:pPr>
          </w:p>
          <w:p w14:paraId="01068DF2" w14:textId="77777777" w:rsidR="00BA150B" w:rsidRPr="00B523AE" w:rsidRDefault="00BA150B" w:rsidP="00FA6DBC">
            <w:pPr>
              <w:spacing w:after="0" w:line="240" w:lineRule="auto"/>
              <w:ind w:left="0" w:firstLine="0"/>
              <w:rPr>
                <w:rFonts w:ascii="Times New Roman" w:hAnsi="Times New Roman"/>
                <w:sz w:val="24"/>
                <w:szCs w:val="24"/>
              </w:rPr>
            </w:pPr>
          </w:p>
          <w:p w14:paraId="73803CAD"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__________________Ю.Н. Пучков</w:t>
            </w:r>
          </w:p>
        </w:tc>
      </w:tr>
      <w:tr w:rsidR="00BA150B" w:rsidRPr="00B523AE" w14:paraId="13F54D8B" w14:textId="77777777" w:rsidTr="00FA6DBC">
        <w:trPr>
          <w:trHeight w:val="263"/>
          <w:jc w:val="center"/>
        </w:trPr>
        <w:tc>
          <w:tcPr>
            <w:tcW w:w="4232" w:type="dxa"/>
          </w:tcPr>
          <w:p w14:paraId="5CEC40FF" w14:textId="77777777" w:rsidR="00BA150B" w:rsidRPr="00B523AE" w:rsidRDefault="00BA150B" w:rsidP="00FA6DBC">
            <w:pPr>
              <w:spacing w:after="0" w:line="240" w:lineRule="auto"/>
              <w:ind w:left="0" w:firstLine="0"/>
              <w:rPr>
                <w:rFonts w:ascii="Times New Roman" w:hAnsi="Times New Roman"/>
              </w:rPr>
            </w:pPr>
            <w:r w:rsidRPr="00B523AE">
              <w:rPr>
                <w:rFonts w:ascii="Times New Roman" w:hAnsi="Times New Roman"/>
                <w:sz w:val="24"/>
                <w:szCs w:val="24"/>
              </w:rPr>
              <w:t>М.П.</w:t>
            </w:r>
          </w:p>
        </w:tc>
        <w:tc>
          <w:tcPr>
            <w:tcW w:w="4656" w:type="dxa"/>
          </w:tcPr>
          <w:p w14:paraId="6E865AE3"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4720" w:type="dxa"/>
          </w:tcPr>
          <w:p w14:paraId="3359B804" w14:textId="77777777" w:rsidR="00BA150B" w:rsidRPr="00B523AE" w:rsidRDefault="00BA150B" w:rsidP="00FA6DBC">
            <w:pPr>
              <w:spacing w:after="0" w:line="240" w:lineRule="auto"/>
              <w:ind w:left="0" w:firstLine="0"/>
              <w:rPr>
                <w:rFonts w:ascii="Times New Roman" w:hAnsi="Times New Roman"/>
              </w:rPr>
            </w:pPr>
            <w:r w:rsidRPr="00B523AE">
              <w:rPr>
                <w:rFonts w:ascii="Times New Roman" w:hAnsi="Times New Roman"/>
                <w:sz w:val="24"/>
                <w:szCs w:val="24"/>
              </w:rPr>
              <w:t>М.П.</w:t>
            </w:r>
          </w:p>
        </w:tc>
      </w:tr>
    </w:tbl>
    <w:p w14:paraId="16CBC6FB" w14:textId="77777777" w:rsidR="00C95969" w:rsidRPr="00237331" w:rsidRDefault="00C95969" w:rsidP="0078174A">
      <w:pPr>
        <w:spacing w:after="200" w:line="240" w:lineRule="auto"/>
        <w:jc w:val="both"/>
        <w:rPr>
          <w:rFonts w:ascii="Times New Roman" w:hAnsi="Times New Roman"/>
          <w:sz w:val="24"/>
          <w:szCs w:val="24"/>
        </w:rPr>
        <w:sectPr w:rsidR="00C95969" w:rsidRPr="00237331" w:rsidSect="00C516C9">
          <w:pgSz w:w="16838" w:h="11906" w:orient="landscape"/>
          <w:pgMar w:top="1276" w:right="1134" w:bottom="850" w:left="1134" w:header="708" w:footer="708" w:gutter="0"/>
          <w:cols w:space="708"/>
          <w:titlePg/>
          <w:docGrid w:linePitch="360"/>
        </w:sectPr>
      </w:pPr>
    </w:p>
    <w:p w14:paraId="229D5A03" w14:textId="42F67D3E" w:rsidR="005B3302" w:rsidRPr="00237331" w:rsidRDefault="005B3302" w:rsidP="0078174A">
      <w:pPr>
        <w:keepNext/>
        <w:widowControl w:val="0"/>
        <w:autoSpaceDE w:val="0"/>
        <w:autoSpaceDN w:val="0"/>
        <w:adjustRightInd w:val="0"/>
        <w:spacing w:after="120" w:line="240" w:lineRule="auto"/>
        <w:jc w:val="center"/>
        <w:rPr>
          <w:rFonts w:ascii="Times New Roman" w:eastAsia="Times New Roman" w:hAnsi="Times New Roman"/>
          <w:sz w:val="24"/>
          <w:szCs w:val="24"/>
          <w:lang w:eastAsia="ru-RU"/>
        </w:rPr>
      </w:pPr>
      <w:bookmarkStart w:id="1084" w:name="_Toc468217673"/>
      <w:bookmarkStart w:id="1085" w:name="_Toc468892637"/>
      <w:bookmarkStart w:id="1086" w:name="_Toc473692374"/>
      <w:bookmarkStart w:id="1087" w:name="_Toc476857555"/>
      <w:bookmarkStart w:id="1088" w:name="_Toc350977289"/>
      <w:bookmarkStart w:id="1089" w:name="_Toc481181860"/>
      <w:bookmarkStart w:id="1090" w:name="_Toc477970520"/>
      <w:r w:rsidRPr="00237331">
        <w:rPr>
          <w:rFonts w:ascii="Times New Roman" w:eastAsia="Times New Roman" w:hAnsi="Times New Roman"/>
          <w:b/>
          <w:sz w:val="24"/>
          <w:szCs w:val="24"/>
          <w:lang w:eastAsia="ru-RU"/>
        </w:rPr>
        <w:lastRenderedPageBreak/>
        <w:t>ПРИЛОЖЕНИЕ</w:t>
      </w:r>
      <w:bookmarkStart w:id="1091" w:name="Приложение8"/>
      <w:r w:rsidRPr="00237331">
        <w:rPr>
          <w:rFonts w:ascii="Times New Roman" w:eastAsia="Times New Roman" w:hAnsi="Times New Roman"/>
          <w:b/>
          <w:sz w:val="24"/>
          <w:szCs w:val="24"/>
          <w:lang w:eastAsia="ru-RU"/>
        </w:rPr>
        <w:t xml:space="preserve"> 8</w:t>
      </w:r>
      <w:bookmarkEnd w:id="1091"/>
      <w:r w:rsidRPr="00237331">
        <w:rPr>
          <w:rFonts w:ascii="Times New Roman" w:eastAsia="Times New Roman" w:hAnsi="Times New Roman"/>
          <w:sz w:val="24"/>
          <w:szCs w:val="24"/>
          <w:lang w:eastAsia="ru-RU"/>
        </w:rPr>
        <w:br/>
      </w:r>
      <w:r w:rsidR="00FE47C0" w:rsidRPr="00237331">
        <w:rPr>
          <w:rFonts w:ascii="Times New Roman" w:eastAsia="Times New Roman" w:hAnsi="Times New Roman"/>
          <w:sz w:val="24"/>
          <w:szCs w:val="24"/>
          <w:lang w:eastAsia="ru-RU"/>
        </w:rPr>
        <w:t xml:space="preserve">к концессионному соглашению </w:t>
      </w:r>
      <w:r w:rsidR="00FE47C0" w:rsidRPr="00237331">
        <w:rPr>
          <w:rFonts w:ascii="Times New Roman" w:hAnsi="Times New Roman"/>
          <w:sz w:val="24"/>
          <w:szCs w:val="24"/>
        </w:rPr>
        <w:t xml:space="preserve">в отношении объектов теплоснабжения, находящихся в собственности </w:t>
      </w:r>
      <w:r w:rsidR="00274CB8">
        <w:rPr>
          <w:rFonts w:ascii="Times New Roman" w:hAnsi="Times New Roman"/>
          <w:sz w:val="24"/>
          <w:szCs w:val="24"/>
        </w:rPr>
        <w:t>муниципального образования «</w:t>
      </w:r>
      <w:r w:rsidR="002F1EFC">
        <w:rPr>
          <w:rFonts w:ascii="Times New Roman" w:hAnsi="Times New Roman"/>
          <w:sz w:val="24"/>
          <w:szCs w:val="24"/>
        </w:rPr>
        <w:t>Сафоновский</w:t>
      </w:r>
      <w:r w:rsidR="002F1EFC" w:rsidRPr="005D2860">
        <w:rPr>
          <w:rFonts w:ascii="Times New Roman" w:hAnsi="Times New Roman"/>
          <w:sz w:val="24"/>
          <w:szCs w:val="24"/>
        </w:rPr>
        <w:t xml:space="preserve"> </w:t>
      </w:r>
      <w:r w:rsidR="00274CB8">
        <w:rPr>
          <w:rFonts w:ascii="Times New Roman" w:hAnsi="Times New Roman"/>
          <w:sz w:val="24"/>
          <w:szCs w:val="24"/>
        </w:rPr>
        <w:t>муниципальный округ»</w:t>
      </w:r>
      <w:r w:rsidR="004B2BED" w:rsidRPr="004B2BED">
        <w:rPr>
          <w:rFonts w:ascii="Times New Roman" w:hAnsi="Times New Roman"/>
          <w:sz w:val="24"/>
          <w:szCs w:val="24"/>
        </w:rPr>
        <w:t xml:space="preserve"> </w:t>
      </w:r>
      <w:r w:rsidR="00FE47C0" w:rsidRPr="00237331">
        <w:rPr>
          <w:rFonts w:ascii="Times New Roman" w:hAnsi="Times New Roman"/>
          <w:sz w:val="24"/>
          <w:szCs w:val="24"/>
        </w:rPr>
        <w:t>Смоленской области</w:t>
      </w:r>
    </w:p>
    <w:p w14:paraId="4329757B" w14:textId="77777777" w:rsidR="006274CF" w:rsidRDefault="006274CF" w:rsidP="008A5502">
      <w:pPr>
        <w:pStyle w:val="af7"/>
        <w:spacing w:after="120" w:line="240" w:lineRule="auto"/>
        <w:rPr>
          <w:lang w:eastAsia="ru-RU"/>
        </w:rPr>
      </w:pPr>
      <w:bookmarkStart w:id="1092" w:name="_Toc484822145"/>
      <w:bookmarkStart w:id="1093" w:name="_Toc158211062"/>
      <w:bookmarkEnd w:id="1084"/>
      <w:bookmarkEnd w:id="1085"/>
      <w:bookmarkEnd w:id="1086"/>
      <w:bookmarkEnd w:id="1087"/>
      <w:bookmarkEnd w:id="1088"/>
      <w:bookmarkEnd w:id="1089"/>
      <w:bookmarkEnd w:id="1090"/>
      <w:r w:rsidRPr="00237331">
        <w:rPr>
          <w:lang w:eastAsia="ru-RU"/>
        </w:rPr>
        <w:t>Предельный размер расходов Концессионера на Создание</w:t>
      </w:r>
      <w:r w:rsidRPr="004A2F8F">
        <w:t xml:space="preserve"> </w:t>
      </w:r>
      <w:r>
        <w:t>и (или) реконструкцию</w:t>
      </w:r>
      <w:r w:rsidRPr="00237331">
        <w:rPr>
          <w:lang w:eastAsia="ru-RU"/>
        </w:rPr>
        <w:t xml:space="preserve"> объекта соглашения</w:t>
      </w:r>
      <w:bookmarkEnd w:id="1092"/>
      <w:bookmarkEnd w:id="1093"/>
    </w:p>
    <w:p w14:paraId="288CBC0A" w14:textId="77777777" w:rsidR="006274CF" w:rsidRPr="00237331" w:rsidRDefault="006274CF" w:rsidP="008A5502">
      <w:pPr>
        <w:autoSpaceDE w:val="0"/>
        <w:autoSpaceDN w:val="0"/>
        <w:spacing w:after="120" w:line="240" w:lineRule="auto"/>
        <w:jc w:val="both"/>
        <w:rPr>
          <w:rFonts w:ascii="Times New Roman" w:hAnsi="Times New Roman"/>
          <w:sz w:val="24"/>
          <w:szCs w:val="24"/>
          <w:lang w:eastAsia="ar-SA"/>
        </w:rPr>
      </w:pPr>
      <w:r w:rsidRPr="00237331">
        <w:rPr>
          <w:rFonts w:ascii="Times New Roman" w:hAnsi="Times New Roman"/>
          <w:sz w:val="24"/>
          <w:szCs w:val="24"/>
          <w:lang w:eastAsia="ar-SA"/>
        </w:rPr>
        <w:t>Предельный размер расходов на создание и(или) реконструкцию объектов теплоснабжения в составе Об</w:t>
      </w:r>
      <w:r>
        <w:rPr>
          <w:rFonts w:ascii="Times New Roman" w:hAnsi="Times New Roman"/>
          <w:sz w:val="24"/>
          <w:szCs w:val="24"/>
          <w:lang w:eastAsia="ar-SA"/>
        </w:rPr>
        <w:t>ъекта концессионного соглашения:</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1"/>
        <w:gridCol w:w="1122"/>
        <w:gridCol w:w="1034"/>
        <w:gridCol w:w="1033"/>
        <w:gridCol w:w="1035"/>
        <w:gridCol w:w="1035"/>
        <w:gridCol w:w="1032"/>
        <w:gridCol w:w="1034"/>
        <w:gridCol w:w="1034"/>
        <w:gridCol w:w="1034"/>
        <w:gridCol w:w="1034"/>
        <w:gridCol w:w="1034"/>
      </w:tblGrid>
      <w:tr w:rsidR="00C26E45" w:rsidRPr="008765BF" w14:paraId="715A0BE6" w14:textId="77777777" w:rsidTr="00C26E45">
        <w:trPr>
          <w:trHeight w:val="299"/>
          <w:jc w:val="center"/>
        </w:trPr>
        <w:tc>
          <w:tcPr>
            <w:tcW w:w="3281" w:type="dxa"/>
            <w:vMerge w:val="restart"/>
            <w:shd w:val="clear" w:color="auto" w:fill="D9D9D9" w:themeFill="background1" w:themeFillShade="D9"/>
            <w:tcMar>
              <w:left w:w="57" w:type="dxa"/>
              <w:right w:w="57" w:type="dxa"/>
            </w:tcMar>
            <w:vAlign w:val="center"/>
          </w:tcPr>
          <w:p w14:paraId="1A5BC3A4" w14:textId="77777777" w:rsidR="00C26E45" w:rsidRPr="008765BF" w:rsidRDefault="00C26E45" w:rsidP="00C26E45">
            <w:pPr>
              <w:pStyle w:val="TableParagraph"/>
              <w:rPr>
                <w:sz w:val="24"/>
                <w:szCs w:val="24"/>
              </w:rPr>
            </w:pPr>
            <w:r w:rsidRPr="008765BF">
              <w:rPr>
                <w:sz w:val="24"/>
                <w:szCs w:val="24"/>
              </w:rPr>
              <w:t>Наименование объекта</w:t>
            </w:r>
          </w:p>
        </w:tc>
        <w:tc>
          <w:tcPr>
            <w:tcW w:w="11461" w:type="dxa"/>
            <w:gridSpan w:val="11"/>
            <w:shd w:val="clear" w:color="auto" w:fill="D9D9D9"/>
            <w:tcMar>
              <w:left w:w="57" w:type="dxa"/>
              <w:right w:w="57" w:type="dxa"/>
            </w:tcMar>
            <w:vAlign w:val="center"/>
          </w:tcPr>
          <w:p w14:paraId="4D6D3368" w14:textId="77777777" w:rsidR="00C26E45" w:rsidRPr="008765BF" w:rsidRDefault="00C26E45" w:rsidP="00C26E45">
            <w:pPr>
              <w:pStyle w:val="TableParagraph"/>
              <w:jc w:val="center"/>
              <w:rPr>
                <w:b/>
                <w:sz w:val="24"/>
                <w:szCs w:val="24"/>
              </w:rPr>
            </w:pPr>
            <w:r w:rsidRPr="008765BF">
              <w:rPr>
                <w:sz w:val="24"/>
                <w:szCs w:val="24"/>
              </w:rPr>
              <w:t>Предельный размер расходов по годам реализации, тыс.руб. (без НДС)</w:t>
            </w:r>
          </w:p>
        </w:tc>
      </w:tr>
      <w:tr w:rsidR="00C26E45" w:rsidRPr="008765BF" w14:paraId="629D508F" w14:textId="77777777" w:rsidTr="00C26E45">
        <w:trPr>
          <w:trHeight w:val="299"/>
          <w:jc w:val="center"/>
        </w:trPr>
        <w:tc>
          <w:tcPr>
            <w:tcW w:w="3281" w:type="dxa"/>
            <w:vMerge/>
            <w:shd w:val="clear" w:color="auto" w:fill="D9D9D9" w:themeFill="background1" w:themeFillShade="D9"/>
            <w:tcMar>
              <w:left w:w="57" w:type="dxa"/>
              <w:right w:w="57" w:type="dxa"/>
            </w:tcMar>
            <w:vAlign w:val="center"/>
          </w:tcPr>
          <w:p w14:paraId="26875EB5" w14:textId="77777777" w:rsidR="00C26E45" w:rsidRPr="008765BF" w:rsidRDefault="00C26E45" w:rsidP="00C26E45">
            <w:pPr>
              <w:pStyle w:val="TableParagraph"/>
              <w:rPr>
                <w:sz w:val="24"/>
                <w:szCs w:val="24"/>
              </w:rPr>
            </w:pPr>
          </w:p>
        </w:tc>
        <w:tc>
          <w:tcPr>
            <w:tcW w:w="1122" w:type="dxa"/>
            <w:shd w:val="clear" w:color="auto" w:fill="D9D9D9"/>
            <w:tcMar>
              <w:left w:w="57" w:type="dxa"/>
              <w:right w:w="57" w:type="dxa"/>
            </w:tcMar>
            <w:vAlign w:val="center"/>
          </w:tcPr>
          <w:p w14:paraId="32490BD0" w14:textId="77777777" w:rsidR="00C26E45" w:rsidRPr="008765BF" w:rsidRDefault="00C26E45" w:rsidP="00C26E45">
            <w:pPr>
              <w:pStyle w:val="TableParagraph"/>
              <w:jc w:val="center"/>
              <w:rPr>
                <w:b/>
                <w:sz w:val="24"/>
                <w:szCs w:val="24"/>
              </w:rPr>
            </w:pPr>
            <w:r w:rsidRPr="008765BF">
              <w:rPr>
                <w:sz w:val="24"/>
                <w:szCs w:val="24"/>
              </w:rPr>
              <w:t>2025</w:t>
            </w:r>
          </w:p>
        </w:tc>
        <w:tc>
          <w:tcPr>
            <w:tcW w:w="1034" w:type="dxa"/>
            <w:shd w:val="clear" w:color="auto" w:fill="D9D9D9"/>
            <w:tcMar>
              <w:left w:w="57" w:type="dxa"/>
              <w:right w:w="57" w:type="dxa"/>
            </w:tcMar>
            <w:vAlign w:val="center"/>
          </w:tcPr>
          <w:p w14:paraId="3756FE09" w14:textId="77777777" w:rsidR="00C26E45" w:rsidRPr="008765BF" w:rsidRDefault="00C26E45" w:rsidP="00C26E45">
            <w:pPr>
              <w:pStyle w:val="TableParagraph"/>
              <w:jc w:val="center"/>
              <w:rPr>
                <w:b/>
                <w:sz w:val="24"/>
                <w:szCs w:val="24"/>
              </w:rPr>
            </w:pPr>
            <w:r w:rsidRPr="008765BF">
              <w:rPr>
                <w:sz w:val="24"/>
                <w:szCs w:val="24"/>
              </w:rPr>
              <w:t>2026</w:t>
            </w:r>
          </w:p>
        </w:tc>
        <w:tc>
          <w:tcPr>
            <w:tcW w:w="1033" w:type="dxa"/>
            <w:shd w:val="clear" w:color="auto" w:fill="D9D9D9"/>
            <w:tcMar>
              <w:left w:w="57" w:type="dxa"/>
              <w:right w:w="57" w:type="dxa"/>
            </w:tcMar>
            <w:vAlign w:val="center"/>
          </w:tcPr>
          <w:p w14:paraId="1F5C6016" w14:textId="77777777" w:rsidR="00C26E45" w:rsidRPr="008765BF" w:rsidRDefault="00C26E45" w:rsidP="00C26E45">
            <w:pPr>
              <w:pStyle w:val="TableParagraph"/>
              <w:jc w:val="center"/>
              <w:rPr>
                <w:b/>
                <w:sz w:val="24"/>
                <w:szCs w:val="24"/>
              </w:rPr>
            </w:pPr>
            <w:r w:rsidRPr="008765BF">
              <w:rPr>
                <w:sz w:val="24"/>
                <w:szCs w:val="24"/>
              </w:rPr>
              <w:t>2027</w:t>
            </w:r>
          </w:p>
        </w:tc>
        <w:tc>
          <w:tcPr>
            <w:tcW w:w="1035" w:type="dxa"/>
            <w:shd w:val="clear" w:color="auto" w:fill="D9D9D9"/>
            <w:tcMar>
              <w:left w:w="57" w:type="dxa"/>
              <w:right w:w="57" w:type="dxa"/>
            </w:tcMar>
            <w:vAlign w:val="center"/>
          </w:tcPr>
          <w:p w14:paraId="35DEE40A" w14:textId="77777777" w:rsidR="00C26E45" w:rsidRPr="008765BF" w:rsidRDefault="00C26E45" w:rsidP="00C26E45">
            <w:pPr>
              <w:pStyle w:val="TableParagraph"/>
              <w:jc w:val="center"/>
              <w:rPr>
                <w:b/>
                <w:sz w:val="24"/>
                <w:szCs w:val="24"/>
              </w:rPr>
            </w:pPr>
            <w:r w:rsidRPr="008765BF">
              <w:rPr>
                <w:sz w:val="24"/>
                <w:szCs w:val="24"/>
              </w:rPr>
              <w:t>2028</w:t>
            </w:r>
          </w:p>
        </w:tc>
        <w:tc>
          <w:tcPr>
            <w:tcW w:w="1035" w:type="dxa"/>
            <w:shd w:val="clear" w:color="auto" w:fill="D9D9D9"/>
            <w:tcMar>
              <w:left w:w="57" w:type="dxa"/>
              <w:right w:w="57" w:type="dxa"/>
            </w:tcMar>
            <w:vAlign w:val="center"/>
          </w:tcPr>
          <w:p w14:paraId="42DF2860" w14:textId="77777777" w:rsidR="00C26E45" w:rsidRPr="008765BF" w:rsidRDefault="00C26E45" w:rsidP="00C26E45">
            <w:pPr>
              <w:pStyle w:val="TableParagraph"/>
              <w:jc w:val="center"/>
              <w:rPr>
                <w:b/>
                <w:sz w:val="24"/>
                <w:szCs w:val="24"/>
              </w:rPr>
            </w:pPr>
          </w:p>
        </w:tc>
        <w:tc>
          <w:tcPr>
            <w:tcW w:w="1032" w:type="dxa"/>
            <w:shd w:val="clear" w:color="auto" w:fill="D9D9D9"/>
            <w:tcMar>
              <w:left w:w="57" w:type="dxa"/>
              <w:right w:w="57" w:type="dxa"/>
            </w:tcMar>
            <w:vAlign w:val="center"/>
          </w:tcPr>
          <w:p w14:paraId="061CD56D" w14:textId="77777777" w:rsidR="00C26E45" w:rsidRPr="008765BF" w:rsidRDefault="00C26E45" w:rsidP="00C26E45">
            <w:pPr>
              <w:pStyle w:val="TableParagraph"/>
              <w:jc w:val="center"/>
              <w:rPr>
                <w:b/>
                <w:sz w:val="24"/>
                <w:szCs w:val="24"/>
              </w:rPr>
            </w:pPr>
          </w:p>
        </w:tc>
        <w:tc>
          <w:tcPr>
            <w:tcW w:w="1034" w:type="dxa"/>
            <w:shd w:val="clear" w:color="auto" w:fill="D9D9D9"/>
            <w:tcMar>
              <w:left w:w="57" w:type="dxa"/>
              <w:right w:w="57" w:type="dxa"/>
            </w:tcMar>
            <w:vAlign w:val="center"/>
          </w:tcPr>
          <w:p w14:paraId="1B347551" w14:textId="77777777" w:rsidR="00C26E45" w:rsidRPr="008765BF" w:rsidRDefault="00C26E45" w:rsidP="00C26E45">
            <w:pPr>
              <w:pStyle w:val="TableParagraph"/>
              <w:jc w:val="center"/>
              <w:rPr>
                <w:b/>
                <w:sz w:val="24"/>
                <w:szCs w:val="24"/>
              </w:rPr>
            </w:pPr>
          </w:p>
        </w:tc>
        <w:tc>
          <w:tcPr>
            <w:tcW w:w="1034" w:type="dxa"/>
            <w:shd w:val="clear" w:color="auto" w:fill="D9D9D9"/>
            <w:tcMar>
              <w:left w:w="57" w:type="dxa"/>
              <w:right w:w="57" w:type="dxa"/>
            </w:tcMar>
            <w:vAlign w:val="center"/>
          </w:tcPr>
          <w:p w14:paraId="4685592D" w14:textId="77777777" w:rsidR="00C26E45" w:rsidRPr="008765BF" w:rsidRDefault="00C26E45" w:rsidP="00C26E45">
            <w:pPr>
              <w:pStyle w:val="TableParagraph"/>
              <w:jc w:val="center"/>
              <w:rPr>
                <w:b/>
                <w:sz w:val="24"/>
                <w:szCs w:val="24"/>
              </w:rPr>
            </w:pPr>
          </w:p>
        </w:tc>
        <w:tc>
          <w:tcPr>
            <w:tcW w:w="1034" w:type="dxa"/>
            <w:shd w:val="clear" w:color="auto" w:fill="D9D9D9"/>
            <w:tcMar>
              <w:left w:w="57" w:type="dxa"/>
              <w:right w:w="57" w:type="dxa"/>
            </w:tcMar>
            <w:vAlign w:val="center"/>
          </w:tcPr>
          <w:p w14:paraId="04BAE865" w14:textId="77777777" w:rsidR="00C26E45" w:rsidRPr="008765BF" w:rsidRDefault="00C26E45" w:rsidP="00C26E45">
            <w:pPr>
              <w:pStyle w:val="TableParagraph"/>
              <w:jc w:val="center"/>
              <w:rPr>
                <w:b/>
                <w:sz w:val="24"/>
                <w:szCs w:val="24"/>
              </w:rPr>
            </w:pPr>
          </w:p>
        </w:tc>
        <w:tc>
          <w:tcPr>
            <w:tcW w:w="1034" w:type="dxa"/>
            <w:shd w:val="clear" w:color="auto" w:fill="D9D9D9"/>
            <w:tcMar>
              <w:left w:w="57" w:type="dxa"/>
              <w:right w:w="57" w:type="dxa"/>
            </w:tcMar>
            <w:vAlign w:val="center"/>
          </w:tcPr>
          <w:p w14:paraId="11722464" w14:textId="77777777" w:rsidR="00C26E45" w:rsidRPr="008765BF" w:rsidRDefault="00C26E45" w:rsidP="00C26E45">
            <w:pPr>
              <w:pStyle w:val="TableParagraph"/>
              <w:jc w:val="center"/>
              <w:rPr>
                <w:b/>
                <w:sz w:val="24"/>
                <w:szCs w:val="24"/>
              </w:rPr>
            </w:pPr>
          </w:p>
        </w:tc>
        <w:tc>
          <w:tcPr>
            <w:tcW w:w="1034" w:type="dxa"/>
            <w:shd w:val="clear" w:color="auto" w:fill="D9D9D9"/>
            <w:tcMar>
              <w:left w:w="57" w:type="dxa"/>
              <w:right w:w="57" w:type="dxa"/>
            </w:tcMar>
            <w:vAlign w:val="center"/>
          </w:tcPr>
          <w:p w14:paraId="62EABE8F" w14:textId="77777777" w:rsidR="00C26E45" w:rsidRPr="008765BF" w:rsidRDefault="00C26E45" w:rsidP="00C26E45">
            <w:pPr>
              <w:pStyle w:val="TableParagraph"/>
              <w:jc w:val="center"/>
              <w:rPr>
                <w:b/>
                <w:sz w:val="24"/>
                <w:szCs w:val="24"/>
              </w:rPr>
            </w:pPr>
          </w:p>
        </w:tc>
      </w:tr>
      <w:tr w:rsidR="008765BF" w:rsidRPr="008765BF" w14:paraId="19637E07" w14:textId="77777777" w:rsidTr="00C26E45">
        <w:trPr>
          <w:trHeight w:val="413"/>
          <w:jc w:val="center"/>
        </w:trPr>
        <w:tc>
          <w:tcPr>
            <w:tcW w:w="3281" w:type="dxa"/>
            <w:tcMar>
              <w:left w:w="57" w:type="dxa"/>
              <w:right w:w="57" w:type="dxa"/>
            </w:tcMar>
            <w:vAlign w:val="center"/>
          </w:tcPr>
          <w:p w14:paraId="48286B45" w14:textId="132877E5" w:rsidR="008765BF" w:rsidRPr="008765BF" w:rsidRDefault="008765BF" w:rsidP="008765BF">
            <w:pPr>
              <w:spacing w:after="120" w:line="240" w:lineRule="auto"/>
              <w:rPr>
                <w:rFonts w:ascii="Times New Roman" w:hAnsi="Times New Roman"/>
                <w:sz w:val="24"/>
                <w:szCs w:val="24"/>
                <w:lang w:eastAsia="ru-RU"/>
              </w:rPr>
            </w:pPr>
            <w:r w:rsidRPr="008765BF">
              <w:rPr>
                <w:rFonts w:ascii="Times New Roman" w:hAnsi="Times New Roman"/>
                <w:sz w:val="24"/>
                <w:szCs w:val="24"/>
                <w:lang w:eastAsia="ru-RU"/>
              </w:rPr>
              <w:t xml:space="preserve">Главное здание котельной, </w:t>
            </w:r>
            <w:r w:rsidRPr="008765BF">
              <w:rPr>
                <w:rFonts w:ascii="Times New Roman" w:hAnsi="Times New Roman"/>
                <w:sz w:val="24"/>
                <w:szCs w:val="24"/>
                <w:shd w:val="clear" w:color="auto" w:fill="F8F9FA"/>
              </w:rPr>
              <w:t>г. Сафоново, ул. Советская, д. 78</w:t>
            </w:r>
          </w:p>
        </w:tc>
        <w:tc>
          <w:tcPr>
            <w:tcW w:w="1122" w:type="dxa"/>
            <w:tcMar>
              <w:left w:w="57" w:type="dxa"/>
              <w:right w:w="57" w:type="dxa"/>
            </w:tcMar>
            <w:vAlign w:val="center"/>
          </w:tcPr>
          <w:p w14:paraId="51A8106E" w14:textId="77777777" w:rsidR="008765BF" w:rsidRPr="008765BF" w:rsidRDefault="008765BF" w:rsidP="008765BF">
            <w:pPr>
              <w:spacing w:after="0" w:line="240" w:lineRule="auto"/>
              <w:jc w:val="center"/>
              <w:rPr>
                <w:rFonts w:ascii="Times New Roman" w:hAnsi="Times New Roman"/>
                <w:bCs/>
                <w:sz w:val="24"/>
                <w:szCs w:val="24"/>
              </w:rPr>
            </w:pPr>
          </w:p>
        </w:tc>
        <w:tc>
          <w:tcPr>
            <w:tcW w:w="1034" w:type="dxa"/>
            <w:tcMar>
              <w:left w:w="57" w:type="dxa"/>
              <w:right w:w="57" w:type="dxa"/>
            </w:tcMar>
            <w:vAlign w:val="center"/>
          </w:tcPr>
          <w:p w14:paraId="378B280C" w14:textId="77777777" w:rsidR="008765BF" w:rsidRPr="008765BF" w:rsidRDefault="008765BF" w:rsidP="008765BF">
            <w:pPr>
              <w:spacing w:after="0" w:line="240" w:lineRule="auto"/>
              <w:jc w:val="center"/>
              <w:rPr>
                <w:rFonts w:ascii="Times New Roman" w:hAnsi="Times New Roman"/>
                <w:bCs/>
                <w:sz w:val="24"/>
                <w:szCs w:val="24"/>
              </w:rPr>
            </w:pPr>
            <w:r w:rsidRPr="008765BF">
              <w:rPr>
                <w:rFonts w:ascii="Times New Roman" w:hAnsi="Times New Roman"/>
                <w:bCs/>
                <w:sz w:val="24"/>
                <w:szCs w:val="24"/>
              </w:rPr>
              <w:t>530,23</w:t>
            </w:r>
          </w:p>
        </w:tc>
        <w:tc>
          <w:tcPr>
            <w:tcW w:w="1033" w:type="dxa"/>
            <w:shd w:val="clear" w:color="auto" w:fill="auto"/>
            <w:tcMar>
              <w:left w:w="57" w:type="dxa"/>
              <w:right w:w="57" w:type="dxa"/>
            </w:tcMar>
            <w:vAlign w:val="center"/>
          </w:tcPr>
          <w:p w14:paraId="708C3743" w14:textId="77777777" w:rsidR="008765BF" w:rsidRPr="008765BF" w:rsidRDefault="008765BF" w:rsidP="008765BF">
            <w:pPr>
              <w:spacing w:after="0" w:line="240" w:lineRule="auto"/>
              <w:jc w:val="center"/>
              <w:rPr>
                <w:rFonts w:ascii="Times New Roman" w:hAnsi="Times New Roman"/>
                <w:bCs/>
                <w:sz w:val="24"/>
                <w:szCs w:val="24"/>
              </w:rPr>
            </w:pPr>
          </w:p>
        </w:tc>
        <w:tc>
          <w:tcPr>
            <w:tcW w:w="1035" w:type="dxa"/>
            <w:tcMar>
              <w:left w:w="57" w:type="dxa"/>
              <w:right w:w="57" w:type="dxa"/>
            </w:tcMar>
            <w:vAlign w:val="center"/>
          </w:tcPr>
          <w:p w14:paraId="4E30FC8D" w14:textId="77777777" w:rsidR="008765BF" w:rsidRPr="008765BF" w:rsidRDefault="008765BF" w:rsidP="008765BF">
            <w:pPr>
              <w:spacing w:after="0" w:line="240" w:lineRule="auto"/>
              <w:jc w:val="center"/>
              <w:rPr>
                <w:rFonts w:ascii="Times New Roman" w:hAnsi="Times New Roman"/>
                <w:bCs/>
                <w:sz w:val="24"/>
                <w:szCs w:val="24"/>
              </w:rPr>
            </w:pPr>
          </w:p>
        </w:tc>
        <w:tc>
          <w:tcPr>
            <w:tcW w:w="1035" w:type="dxa"/>
            <w:shd w:val="clear" w:color="auto" w:fill="D9D9D9" w:themeFill="background1" w:themeFillShade="D9"/>
            <w:tcMar>
              <w:left w:w="57" w:type="dxa"/>
              <w:right w:w="57" w:type="dxa"/>
            </w:tcMar>
            <w:vAlign w:val="center"/>
          </w:tcPr>
          <w:p w14:paraId="485586C3" w14:textId="77777777" w:rsidR="008765BF" w:rsidRPr="008765BF" w:rsidRDefault="008765BF" w:rsidP="008765BF">
            <w:pPr>
              <w:spacing w:after="0" w:line="240" w:lineRule="auto"/>
              <w:jc w:val="center"/>
              <w:rPr>
                <w:rFonts w:ascii="Times New Roman" w:hAnsi="Times New Roman"/>
                <w:bCs/>
                <w:sz w:val="24"/>
                <w:szCs w:val="24"/>
              </w:rPr>
            </w:pPr>
          </w:p>
        </w:tc>
        <w:tc>
          <w:tcPr>
            <w:tcW w:w="1032" w:type="dxa"/>
            <w:shd w:val="clear" w:color="auto" w:fill="D9D9D9" w:themeFill="background1" w:themeFillShade="D9"/>
            <w:tcMar>
              <w:left w:w="57" w:type="dxa"/>
              <w:right w:w="57" w:type="dxa"/>
            </w:tcMar>
            <w:vAlign w:val="center"/>
          </w:tcPr>
          <w:p w14:paraId="141FC301" w14:textId="77777777" w:rsidR="008765BF" w:rsidRPr="008765BF" w:rsidRDefault="008765BF" w:rsidP="008765BF">
            <w:pPr>
              <w:spacing w:after="0" w:line="240" w:lineRule="auto"/>
              <w:jc w:val="center"/>
              <w:rPr>
                <w:rFonts w:ascii="Times New Roman" w:hAnsi="Times New Roman"/>
                <w:bCs/>
                <w:sz w:val="24"/>
                <w:szCs w:val="24"/>
              </w:rPr>
            </w:pPr>
          </w:p>
        </w:tc>
        <w:tc>
          <w:tcPr>
            <w:tcW w:w="1034" w:type="dxa"/>
            <w:shd w:val="clear" w:color="auto" w:fill="D9D9D9" w:themeFill="background1" w:themeFillShade="D9"/>
            <w:tcMar>
              <w:left w:w="57" w:type="dxa"/>
              <w:right w:w="57" w:type="dxa"/>
            </w:tcMar>
            <w:vAlign w:val="center"/>
          </w:tcPr>
          <w:p w14:paraId="2188C0E0" w14:textId="77777777" w:rsidR="008765BF" w:rsidRPr="008765BF" w:rsidRDefault="008765BF" w:rsidP="008765BF">
            <w:pPr>
              <w:spacing w:after="0" w:line="240" w:lineRule="auto"/>
              <w:ind w:hanging="189"/>
              <w:jc w:val="center"/>
              <w:rPr>
                <w:rFonts w:ascii="Times New Roman" w:hAnsi="Times New Roman"/>
                <w:bCs/>
                <w:sz w:val="24"/>
                <w:szCs w:val="24"/>
              </w:rPr>
            </w:pPr>
          </w:p>
        </w:tc>
        <w:tc>
          <w:tcPr>
            <w:tcW w:w="1034" w:type="dxa"/>
            <w:shd w:val="clear" w:color="auto" w:fill="D9D9D9" w:themeFill="background1" w:themeFillShade="D9"/>
            <w:tcMar>
              <w:left w:w="57" w:type="dxa"/>
              <w:right w:w="57" w:type="dxa"/>
            </w:tcMar>
            <w:vAlign w:val="center"/>
          </w:tcPr>
          <w:p w14:paraId="165C1E1B" w14:textId="77777777" w:rsidR="008765BF" w:rsidRPr="008765BF" w:rsidRDefault="008765BF" w:rsidP="008765BF">
            <w:pPr>
              <w:spacing w:after="0" w:line="240" w:lineRule="auto"/>
              <w:ind w:hanging="189"/>
              <w:jc w:val="center"/>
              <w:rPr>
                <w:rFonts w:ascii="Times New Roman" w:hAnsi="Times New Roman"/>
                <w:bCs/>
                <w:sz w:val="24"/>
                <w:szCs w:val="24"/>
              </w:rPr>
            </w:pPr>
          </w:p>
        </w:tc>
        <w:tc>
          <w:tcPr>
            <w:tcW w:w="1034" w:type="dxa"/>
            <w:shd w:val="clear" w:color="auto" w:fill="D9D9D9" w:themeFill="background1" w:themeFillShade="D9"/>
            <w:tcMar>
              <w:left w:w="57" w:type="dxa"/>
              <w:right w:w="57" w:type="dxa"/>
            </w:tcMar>
            <w:vAlign w:val="center"/>
          </w:tcPr>
          <w:p w14:paraId="66FBA548" w14:textId="77777777" w:rsidR="008765BF" w:rsidRPr="008765BF" w:rsidRDefault="008765BF" w:rsidP="008765BF">
            <w:pPr>
              <w:spacing w:after="0" w:line="240" w:lineRule="auto"/>
              <w:ind w:hanging="189"/>
              <w:jc w:val="center"/>
              <w:rPr>
                <w:rFonts w:ascii="Times New Roman" w:hAnsi="Times New Roman"/>
                <w:bCs/>
                <w:sz w:val="24"/>
                <w:szCs w:val="24"/>
              </w:rPr>
            </w:pPr>
          </w:p>
        </w:tc>
        <w:tc>
          <w:tcPr>
            <w:tcW w:w="1034" w:type="dxa"/>
            <w:shd w:val="clear" w:color="auto" w:fill="D9D9D9" w:themeFill="background1" w:themeFillShade="D9"/>
            <w:tcMar>
              <w:left w:w="57" w:type="dxa"/>
              <w:right w:w="57" w:type="dxa"/>
            </w:tcMar>
            <w:vAlign w:val="center"/>
          </w:tcPr>
          <w:p w14:paraId="5F00B331" w14:textId="77777777" w:rsidR="008765BF" w:rsidRPr="008765BF" w:rsidRDefault="008765BF" w:rsidP="008765BF">
            <w:pPr>
              <w:spacing w:after="0" w:line="240" w:lineRule="auto"/>
              <w:ind w:hanging="189"/>
              <w:jc w:val="center"/>
              <w:rPr>
                <w:rFonts w:ascii="Times New Roman" w:hAnsi="Times New Roman"/>
                <w:bCs/>
                <w:sz w:val="24"/>
                <w:szCs w:val="24"/>
              </w:rPr>
            </w:pPr>
          </w:p>
        </w:tc>
        <w:tc>
          <w:tcPr>
            <w:tcW w:w="1034" w:type="dxa"/>
            <w:shd w:val="clear" w:color="auto" w:fill="D9D9D9" w:themeFill="background1" w:themeFillShade="D9"/>
            <w:tcMar>
              <w:left w:w="57" w:type="dxa"/>
              <w:right w:w="57" w:type="dxa"/>
            </w:tcMar>
            <w:vAlign w:val="center"/>
          </w:tcPr>
          <w:p w14:paraId="38E73831" w14:textId="77777777" w:rsidR="008765BF" w:rsidRPr="008765BF" w:rsidRDefault="008765BF" w:rsidP="008765BF">
            <w:pPr>
              <w:spacing w:after="0" w:line="240" w:lineRule="auto"/>
              <w:ind w:hanging="189"/>
              <w:jc w:val="center"/>
              <w:rPr>
                <w:rFonts w:ascii="Times New Roman" w:hAnsi="Times New Roman"/>
                <w:bCs/>
                <w:sz w:val="24"/>
                <w:szCs w:val="24"/>
              </w:rPr>
            </w:pPr>
          </w:p>
        </w:tc>
      </w:tr>
      <w:tr w:rsidR="008765BF" w:rsidRPr="008765BF" w14:paraId="0C56A827" w14:textId="77777777" w:rsidTr="00C26E45">
        <w:trPr>
          <w:trHeight w:val="413"/>
          <w:jc w:val="center"/>
        </w:trPr>
        <w:tc>
          <w:tcPr>
            <w:tcW w:w="3281" w:type="dxa"/>
            <w:tcMar>
              <w:left w:w="57" w:type="dxa"/>
              <w:right w:w="57" w:type="dxa"/>
            </w:tcMar>
            <w:vAlign w:val="center"/>
          </w:tcPr>
          <w:p w14:paraId="18E69E4C" w14:textId="4B9F233C" w:rsidR="008765BF" w:rsidRPr="008765BF" w:rsidRDefault="008765BF" w:rsidP="008765BF">
            <w:pPr>
              <w:spacing w:after="120" w:line="240" w:lineRule="auto"/>
              <w:rPr>
                <w:rFonts w:ascii="Times New Roman" w:hAnsi="Times New Roman"/>
                <w:sz w:val="24"/>
                <w:szCs w:val="24"/>
                <w:lang w:eastAsia="ru-RU"/>
              </w:rPr>
            </w:pPr>
            <w:r w:rsidRPr="008765BF">
              <w:rPr>
                <w:rFonts w:ascii="Times New Roman" w:hAnsi="Times New Roman"/>
                <w:sz w:val="24"/>
                <w:szCs w:val="24"/>
                <w:lang w:eastAsia="ru-RU"/>
              </w:rPr>
              <w:t xml:space="preserve">Котельная для отопления и горячего водоснабжения микрорайонов №1,2,3 г. Сафоново, </w:t>
            </w:r>
            <w:r w:rsidRPr="008765BF">
              <w:rPr>
                <w:rFonts w:ascii="Times New Roman" w:hAnsi="Times New Roman"/>
                <w:sz w:val="24"/>
                <w:szCs w:val="24"/>
                <w:shd w:val="clear" w:color="auto" w:fill="F8F9FA"/>
              </w:rPr>
              <w:t>ул.Химиков, д.3</w:t>
            </w:r>
          </w:p>
        </w:tc>
        <w:tc>
          <w:tcPr>
            <w:tcW w:w="1122" w:type="dxa"/>
            <w:tcMar>
              <w:left w:w="57" w:type="dxa"/>
              <w:right w:w="57" w:type="dxa"/>
            </w:tcMar>
            <w:vAlign w:val="center"/>
          </w:tcPr>
          <w:p w14:paraId="62539596" w14:textId="77777777" w:rsidR="008765BF" w:rsidRPr="008765BF" w:rsidRDefault="008765BF" w:rsidP="008765BF">
            <w:pPr>
              <w:spacing w:after="0" w:line="240" w:lineRule="auto"/>
              <w:jc w:val="center"/>
              <w:rPr>
                <w:rFonts w:ascii="Times New Roman" w:hAnsi="Times New Roman"/>
                <w:bCs/>
                <w:sz w:val="24"/>
                <w:szCs w:val="24"/>
              </w:rPr>
            </w:pPr>
          </w:p>
        </w:tc>
        <w:tc>
          <w:tcPr>
            <w:tcW w:w="1034" w:type="dxa"/>
            <w:tcMar>
              <w:left w:w="57" w:type="dxa"/>
              <w:right w:w="57" w:type="dxa"/>
            </w:tcMar>
            <w:vAlign w:val="center"/>
          </w:tcPr>
          <w:p w14:paraId="3B9E7C60" w14:textId="77777777" w:rsidR="008765BF" w:rsidRPr="008765BF" w:rsidRDefault="008765BF" w:rsidP="008765BF">
            <w:pPr>
              <w:spacing w:after="0" w:line="240" w:lineRule="auto"/>
              <w:jc w:val="center"/>
              <w:rPr>
                <w:rFonts w:ascii="Times New Roman" w:hAnsi="Times New Roman"/>
                <w:bCs/>
                <w:sz w:val="24"/>
                <w:szCs w:val="24"/>
              </w:rPr>
            </w:pPr>
            <w:r w:rsidRPr="008765BF">
              <w:rPr>
                <w:rFonts w:ascii="Times New Roman" w:hAnsi="Times New Roman"/>
                <w:bCs/>
                <w:sz w:val="24"/>
                <w:szCs w:val="24"/>
              </w:rPr>
              <w:t>943,97</w:t>
            </w:r>
          </w:p>
        </w:tc>
        <w:tc>
          <w:tcPr>
            <w:tcW w:w="1033" w:type="dxa"/>
            <w:shd w:val="clear" w:color="auto" w:fill="auto"/>
            <w:tcMar>
              <w:left w:w="57" w:type="dxa"/>
              <w:right w:w="57" w:type="dxa"/>
            </w:tcMar>
            <w:vAlign w:val="center"/>
          </w:tcPr>
          <w:p w14:paraId="4A164365" w14:textId="77777777" w:rsidR="008765BF" w:rsidRPr="008765BF" w:rsidRDefault="008765BF" w:rsidP="008765BF">
            <w:pPr>
              <w:spacing w:after="0" w:line="240" w:lineRule="auto"/>
              <w:jc w:val="center"/>
              <w:rPr>
                <w:rFonts w:ascii="Times New Roman" w:hAnsi="Times New Roman"/>
                <w:bCs/>
                <w:sz w:val="24"/>
                <w:szCs w:val="24"/>
              </w:rPr>
            </w:pPr>
            <w:r w:rsidRPr="008765BF">
              <w:rPr>
                <w:rFonts w:ascii="Times New Roman" w:hAnsi="Times New Roman"/>
                <w:bCs/>
                <w:sz w:val="24"/>
                <w:szCs w:val="24"/>
              </w:rPr>
              <w:t>813,65</w:t>
            </w:r>
          </w:p>
        </w:tc>
        <w:tc>
          <w:tcPr>
            <w:tcW w:w="1035" w:type="dxa"/>
            <w:tcMar>
              <w:left w:w="57" w:type="dxa"/>
              <w:right w:w="57" w:type="dxa"/>
            </w:tcMar>
            <w:vAlign w:val="center"/>
          </w:tcPr>
          <w:p w14:paraId="53244F55" w14:textId="77777777" w:rsidR="008765BF" w:rsidRPr="008765BF" w:rsidRDefault="008765BF" w:rsidP="008765BF">
            <w:pPr>
              <w:spacing w:after="0" w:line="240" w:lineRule="auto"/>
              <w:jc w:val="center"/>
              <w:rPr>
                <w:rFonts w:ascii="Times New Roman" w:hAnsi="Times New Roman"/>
                <w:bCs/>
                <w:sz w:val="24"/>
                <w:szCs w:val="24"/>
              </w:rPr>
            </w:pPr>
          </w:p>
        </w:tc>
        <w:tc>
          <w:tcPr>
            <w:tcW w:w="1035" w:type="dxa"/>
            <w:shd w:val="clear" w:color="auto" w:fill="D9D9D9" w:themeFill="background1" w:themeFillShade="D9"/>
            <w:tcMar>
              <w:left w:w="57" w:type="dxa"/>
              <w:right w:w="57" w:type="dxa"/>
            </w:tcMar>
            <w:vAlign w:val="center"/>
          </w:tcPr>
          <w:p w14:paraId="33046152" w14:textId="77777777" w:rsidR="008765BF" w:rsidRPr="008765BF" w:rsidRDefault="008765BF" w:rsidP="008765BF">
            <w:pPr>
              <w:spacing w:after="0" w:line="240" w:lineRule="auto"/>
              <w:jc w:val="center"/>
              <w:rPr>
                <w:rFonts w:ascii="Times New Roman" w:hAnsi="Times New Roman"/>
                <w:bCs/>
                <w:sz w:val="24"/>
                <w:szCs w:val="24"/>
              </w:rPr>
            </w:pPr>
          </w:p>
        </w:tc>
        <w:tc>
          <w:tcPr>
            <w:tcW w:w="1032" w:type="dxa"/>
            <w:shd w:val="clear" w:color="auto" w:fill="D9D9D9" w:themeFill="background1" w:themeFillShade="D9"/>
            <w:tcMar>
              <w:left w:w="57" w:type="dxa"/>
              <w:right w:w="57" w:type="dxa"/>
            </w:tcMar>
            <w:vAlign w:val="center"/>
          </w:tcPr>
          <w:p w14:paraId="4A1660C7" w14:textId="77777777" w:rsidR="008765BF" w:rsidRPr="008765BF" w:rsidRDefault="008765BF" w:rsidP="008765BF">
            <w:pPr>
              <w:spacing w:after="0" w:line="240" w:lineRule="auto"/>
              <w:jc w:val="center"/>
              <w:rPr>
                <w:rFonts w:ascii="Times New Roman" w:hAnsi="Times New Roman"/>
                <w:bCs/>
                <w:sz w:val="24"/>
                <w:szCs w:val="24"/>
              </w:rPr>
            </w:pPr>
          </w:p>
        </w:tc>
        <w:tc>
          <w:tcPr>
            <w:tcW w:w="1034" w:type="dxa"/>
            <w:shd w:val="clear" w:color="auto" w:fill="D9D9D9" w:themeFill="background1" w:themeFillShade="D9"/>
            <w:tcMar>
              <w:left w:w="57" w:type="dxa"/>
              <w:right w:w="57" w:type="dxa"/>
            </w:tcMar>
            <w:vAlign w:val="center"/>
          </w:tcPr>
          <w:p w14:paraId="578B91E6" w14:textId="77777777" w:rsidR="008765BF" w:rsidRPr="008765BF" w:rsidRDefault="008765BF" w:rsidP="008765BF">
            <w:pPr>
              <w:spacing w:after="0" w:line="240" w:lineRule="auto"/>
              <w:ind w:hanging="189"/>
              <w:jc w:val="center"/>
              <w:rPr>
                <w:rFonts w:ascii="Times New Roman" w:hAnsi="Times New Roman"/>
                <w:bCs/>
                <w:sz w:val="24"/>
                <w:szCs w:val="24"/>
              </w:rPr>
            </w:pPr>
          </w:p>
        </w:tc>
        <w:tc>
          <w:tcPr>
            <w:tcW w:w="1034" w:type="dxa"/>
            <w:shd w:val="clear" w:color="auto" w:fill="D9D9D9" w:themeFill="background1" w:themeFillShade="D9"/>
            <w:tcMar>
              <w:left w:w="57" w:type="dxa"/>
              <w:right w:w="57" w:type="dxa"/>
            </w:tcMar>
            <w:vAlign w:val="center"/>
          </w:tcPr>
          <w:p w14:paraId="20691C11" w14:textId="77777777" w:rsidR="008765BF" w:rsidRPr="008765BF" w:rsidRDefault="008765BF" w:rsidP="008765BF">
            <w:pPr>
              <w:spacing w:after="0" w:line="240" w:lineRule="auto"/>
              <w:ind w:hanging="189"/>
              <w:jc w:val="center"/>
              <w:rPr>
                <w:rFonts w:ascii="Times New Roman" w:hAnsi="Times New Roman"/>
                <w:bCs/>
                <w:sz w:val="24"/>
                <w:szCs w:val="24"/>
              </w:rPr>
            </w:pPr>
          </w:p>
        </w:tc>
        <w:tc>
          <w:tcPr>
            <w:tcW w:w="1034" w:type="dxa"/>
            <w:shd w:val="clear" w:color="auto" w:fill="D9D9D9" w:themeFill="background1" w:themeFillShade="D9"/>
            <w:tcMar>
              <w:left w:w="57" w:type="dxa"/>
              <w:right w:w="57" w:type="dxa"/>
            </w:tcMar>
            <w:vAlign w:val="center"/>
          </w:tcPr>
          <w:p w14:paraId="7B668726" w14:textId="77777777" w:rsidR="008765BF" w:rsidRPr="008765BF" w:rsidRDefault="008765BF" w:rsidP="008765BF">
            <w:pPr>
              <w:spacing w:after="0" w:line="240" w:lineRule="auto"/>
              <w:ind w:hanging="189"/>
              <w:jc w:val="center"/>
              <w:rPr>
                <w:rFonts w:ascii="Times New Roman" w:hAnsi="Times New Roman"/>
                <w:bCs/>
                <w:sz w:val="24"/>
                <w:szCs w:val="24"/>
              </w:rPr>
            </w:pPr>
          </w:p>
        </w:tc>
        <w:tc>
          <w:tcPr>
            <w:tcW w:w="1034" w:type="dxa"/>
            <w:shd w:val="clear" w:color="auto" w:fill="D9D9D9" w:themeFill="background1" w:themeFillShade="D9"/>
            <w:tcMar>
              <w:left w:w="57" w:type="dxa"/>
              <w:right w:w="57" w:type="dxa"/>
            </w:tcMar>
            <w:vAlign w:val="center"/>
          </w:tcPr>
          <w:p w14:paraId="275BA7E1" w14:textId="77777777" w:rsidR="008765BF" w:rsidRPr="008765BF" w:rsidRDefault="008765BF" w:rsidP="008765BF">
            <w:pPr>
              <w:spacing w:after="0" w:line="240" w:lineRule="auto"/>
              <w:ind w:hanging="189"/>
              <w:jc w:val="center"/>
              <w:rPr>
                <w:rFonts w:ascii="Times New Roman" w:hAnsi="Times New Roman"/>
                <w:bCs/>
                <w:sz w:val="24"/>
                <w:szCs w:val="24"/>
              </w:rPr>
            </w:pPr>
          </w:p>
        </w:tc>
        <w:tc>
          <w:tcPr>
            <w:tcW w:w="1034" w:type="dxa"/>
            <w:shd w:val="clear" w:color="auto" w:fill="D9D9D9" w:themeFill="background1" w:themeFillShade="D9"/>
            <w:tcMar>
              <w:left w:w="57" w:type="dxa"/>
              <w:right w:w="57" w:type="dxa"/>
            </w:tcMar>
            <w:vAlign w:val="center"/>
          </w:tcPr>
          <w:p w14:paraId="02442BF3" w14:textId="77777777" w:rsidR="008765BF" w:rsidRPr="008765BF" w:rsidRDefault="008765BF" w:rsidP="008765BF">
            <w:pPr>
              <w:spacing w:after="0" w:line="240" w:lineRule="auto"/>
              <w:ind w:hanging="189"/>
              <w:jc w:val="center"/>
              <w:rPr>
                <w:rFonts w:ascii="Times New Roman" w:hAnsi="Times New Roman"/>
                <w:bCs/>
                <w:sz w:val="24"/>
                <w:szCs w:val="24"/>
              </w:rPr>
            </w:pPr>
          </w:p>
        </w:tc>
      </w:tr>
      <w:tr w:rsidR="008765BF" w:rsidRPr="008765BF" w14:paraId="06F88689" w14:textId="77777777" w:rsidTr="00C26E45">
        <w:trPr>
          <w:trHeight w:val="413"/>
          <w:jc w:val="center"/>
        </w:trPr>
        <w:tc>
          <w:tcPr>
            <w:tcW w:w="3281" w:type="dxa"/>
            <w:tcMar>
              <w:left w:w="57" w:type="dxa"/>
              <w:right w:w="57" w:type="dxa"/>
            </w:tcMar>
            <w:vAlign w:val="center"/>
          </w:tcPr>
          <w:p w14:paraId="737D8D59" w14:textId="77777777" w:rsidR="008765BF" w:rsidRPr="008765BF" w:rsidRDefault="008765BF" w:rsidP="008765BF">
            <w:pPr>
              <w:spacing w:after="120" w:line="240" w:lineRule="auto"/>
              <w:rPr>
                <w:rFonts w:ascii="Times New Roman" w:hAnsi="Times New Roman"/>
                <w:sz w:val="24"/>
                <w:szCs w:val="24"/>
                <w:lang w:eastAsia="ru-RU"/>
              </w:rPr>
            </w:pPr>
            <w:r w:rsidRPr="008765BF">
              <w:rPr>
                <w:rFonts w:ascii="Times New Roman" w:hAnsi="Times New Roman"/>
                <w:sz w:val="24"/>
                <w:szCs w:val="24"/>
              </w:rPr>
              <w:t xml:space="preserve">Водогрейная котельная, Смоленская область, г. Сафоново, </w:t>
            </w:r>
            <w:r w:rsidRPr="008765BF">
              <w:rPr>
                <w:rFonts w:ascii="Times New Roman" w:hAnsi="Times New Roman"/>
                <w:color w:val="000000"/>
                <w:sz w:val="24"/>
                <w:szCs w:val="24"/>
                <w:lang w:eastAsia="ru-RU"/>
              </w:rPr>
              <w:t>ул. Кутузова, д.35А</w:t>
            </w:r>
          </w:p>
        </w:tc>
        <w:tc>
          <w:tcPr>
            <w:tcW w:w="1122" w:type="dxa"/>
            <w:tcMar>
              <w:left w:w="57" w:type="dxa"/>
              <w:right w:w="57" w:type="dxa"/>
            </w:tcMar>
            <w:vAlign w:val="center"/>
          </w:tcPr>
          <w:p w14:paraId="32A49479" w14:textId="77777777" w:rsidR="008765BF" w:rsidRPr="008765BF" w:rsidRDefault="008765BF" w:rsidP="008765BF">
            <w:pPr>
              <w:spacing w:after="0" w:line="240" w:lineRule="auto"/>
              <w:jc w:val="center"/>
              <w:rPr>
                <w:rFonts w:ascii="Times New Roman" w:hAnsi="Times New Roman"/>
                <w:bCs/>
                <w:sz w:val="24"/>
                <w:szCs w:val="24"/>
              </w:rPr>
            </w:pPr>
          </w:p>
        </w:tc>
        <w:tc>
          <w:tcPr>
            <w:tcW w:w="1034" w:type="dxa"/>
            <w:tcMar>
              <w:left w:w="57" w:type="dxa"/>
              <w:right w:w="57" w:type="dxa"/>
            </w:tcMar>
            <w:vAlign w:val="center"/>
          </w:tcPr>
          <w:p w14:paraId="6EE0A7F7" w14:textId="77777777" w:rsidR="008765BF" w:rsidRPr="008765BF" w:rsidRDefault="008765BF" w:rsidP="008765BF">
            <w:pPr>
              <w:spacing w:after="0" w:line="240" w:lineRule="auto"/>
              <w:jc w:val="center"/>
              <w:rPr>
                <w:rFonts w:ascii="Times New Roman" w:hAnsi="Times New Roman"/>
                <w:bCs/>
                <w:sz w:val="24"/>
                <w:szCs w:val="24"/>
              </w:rPr>
            </w:pPr>
            <w:r w:rsidRPr="008765BF">
              <w:rPr>
                <w:rFonts w:ascii="Times New Roman" w:hAnsi="Times New Roman"/>
                <w:bCs/>
                <w:sz w:val="24"/>
                <w:szCs w:val="24"/>
              </w:rPr>
              <w:t>175,8</w:t>
            </w:r>
          </w:p>
          <w:p w14:paraId="3B98AFE8" w14:textId="77777777" w:rsidR="008765BF" w:rsidRPr="008765BF" w:rsidRDefault="008765BF" w:rsidP="008765BF">
            <w:pPr>
              <w:spacing w:after="0" w:line="240" w:lineRule="auto"/>
              <w:jc w:val="center"/>
              <w:rPr>
                <w:rFonts w:ascii="Times New Roman" w:hAnsi="Times New Roman"/>
                <w:bCs/>
                <w:sz w:val="24"/>
                <w:szCs w:val="24"/>
              </w:rPr>
            </w:pPr>
          </w:p>
        </w:tc>
        <w:tc>
          <w:tcPr>
            <w:tcW w:w="1033" w:type="dxa"/>
            <w:shd w:val="clear" w:color="auto" w:fill="auto"/>
            <w:tcMar>
              <w:left w:w="57" w:type="dxa"/>
              <w:right w:w="57" w:type="dxa"/>
            </w:tcMar>
            <w:vAlign w:val="center"/>
          </w:tcPr>
          <w:p w14:paraId="6BA136D0" w14:textId="77777777" w:rsidR="008765BF" w:rsidRPr="008765BF" w:rsidRDefault="008765BF" w:rsidP="008765BF">
            <w:pPr>
              <w:spacing w:after="0" w:line="240" w:lineRule="auto"/>
              <w:jc w:val="center"/>
              <w:rPr>
                <w:rFonts w:ascii="Times New Roman" w:hAnsi="Times New Roman"/>
                <w:bCs/>
                <w:sz w:val="24"/>
                <w:szCs w:val="24"/>
              </w:rPr>
            </w:pPr>
          </w:p>
        </w:tc>
        <w:tc>
          <w:tcPr>
            <w:tcW w:w="1035" w:type="dxa"/>
            <w:tcMar>
              <w:left w:w="57" w:type="dxa"/>
              <w:right w:w="57" w:type="dxa"/>
            </w:tcMar>
            <w:vAlign w:val="center"/>
          </w:tcPr>
          <w:p w14:paraId="22C0BA1B" w14:textId="77777777" w:rsidR="008765BF" w:rsidRPr="008765BF" w:rsidRDefault="008765BF" w:rsidP="008765BF">
            <w:pPr>
              <w:spacing w:after="0" w:line="240" w:lineRule="auto"/>
              <w:jc w:val="center"/>
              <w:rPr>
                <w:rFonts w:ascii="Times New Roman" w:hAnsi="Times New Roman"/>
                <w:bCs/>
                <w:sz w:val="24"/>
                <w:szCs w:val="24"/>
              </w:rPr>
            </w:pPr>
          </w:p>
        </w:tc>
        <w:tc>
          <w:tcPr>
            <w:tcW w:w="1035" w:type="dxa"/>
            <w:shd w:val="clear" w:color="auto" w:fill="D9D9D9" w:themeFill="background1" w:themeFillShade="D9"/>
            <w:tcMar>
              <w:left w:w="57" w:type="dxa"/>
              <w:right w:w="57" w:type="dxa"/>
            </w:tcMar>
            <w:vAlign w:val="center"/>
          </w:tcPr>
          <w:p w14:paraId="56B0710E" w14:textId="77777777" w:rsidR="008765BF" w:rsidRPr="008765BF" w:rsidRDefault="008765BF" w:rsidP="008765BF">
            <w:pPr>
              <w:spacing w:after="0" w:line="240" w:lineRule="auto"/>
              <w:jc w:val="center"/>
              <w:rPr>
                <w:rFonts w:ascii="Times New Roman" w:hAnsi="Times New Roman"/>
                <w:bCs/>
                <w:sz w:val="24"/>
                <w:szCs w:val="24"/>
              </w:rPr>
            </w:pPr>
          </w:p>
        </w:tc>
        <w:tc>
          <w:tcPr>
            <w:tcW w:w="1032" w:type="dxa"/>
            <w:shd w:val="clear" w:color="auto" w:fill="D9D9D9" w:themeFill="background1" w:themeFillShade="D9"/>
            <w:tcMar>
              <w:left w:w="57" w:type="dxa"/>
              <w:right w:w="57" w:type="dxa"/>
            </w:tcMar>
            <w:vAlign w:val="center"/>
          </w:tcPr>
          <w:p w14:paraId="49EDF85B" w14:textId="77777777" w:rsidR="008765BF" w:rsidRPr="008765BF" w:rsidRDefault="008765BF" w:rsidP="008765BF">
            <w:pPr>
              <w:spacing w:after="0" w:line="240" w:lineRule="auto"/>
              <w:jc w:val="center"/>
              <w:rPr>
                <w:rFonts w:ascii="Times New Roman" w:hAnsi="Times New Roman"/>
                <w:bCs/>
                <w:sz w:val="24"/>
                <w:szCs w:val="24"/>
              </w:rPr>
            </w:pPr>
          </w:p>
        </w:tc>
        <w:tc>
          <w:tcPr>
            <w:tcW w:w="1034" w:type="dxa"/>
            <w:shd w:val="clear" w:color="auto" w:fill="D9D9D9" w:themeFill="background1" w:themeFillShade="D9"/>
            <w:tcMar>
              <w:left w:w="57" w:type="dxa"/>
              <w:right w:w="57" w:type="dxa"/>
            </w:tcMar>
            <w:vAlign w:val="center"/>
          </w:tcPr>
          <w:p w14:paraId="495DA5D5" w14:textId="77777777" w:rsidR="008765BF" w:rsidRPr="008765BF" w:rsidRDefault="008765BF" w:rsidP="008765BF">
            <w:pPr>
              <w:spacing w:after="0" w:line="240" w:lineRule="auto"/>
              <w:ind w:hanging="189"/>
              <w:jc w:val="center"/>
              <w:rPr>
                <w:rFonts w:ascii="Times New Roman" w:hAnsi="Times New Roman"/>
                <w:bCs/>
                <w:sz w:val="24"/>
                <w:szCs w:val="24"/>
              </w:rPr>
            </w:pPr>
          </w:p>
        </w:tc>
        <w:tc>
          <w:tcPr>
            <w:tcW w:w="1034" w:type="dxa"/>
            <w:shd w:val="clear" w:color="auto" w:fill="D9D9D9" w:themeFill="background1" w:themeFillShade="D9"/>
            <w:tcMar>
              <w:left w:w="57" w:type="dxa"/>
              <w:right w:w="57" w:type="dxa"/>
            </w:tcMar>
            <w:vAlign w:val="center"/>
          </w:tcPr>
          <w:p w14:paraId="28AFB000" w14:textId="77777777" w:rsidR="008765BF" w:rsidRPr="008765BF" w:rsidRDefault="008765BF" w:rsidP="008765BF">
            <w:pPr>
              <w:spacing w:after="0" w:line="240" w:lineRule="auto"/>
              <w:ind w:hanging="189"/>
              <w:jc w:val="center"/>
              <w:rPr>
                <w:rFonts w:ascii="Times New Roman" w:hAnsi="Times New Roman"/>
                <w:bCs/>
                <w:sz w:val="24"/>
                <w:szCs w:val="24"/>
              </w:rPr>
            </w:pPr>
          </w:p>
        </w:tc>
        <w:tc>
          <w:tcPr>
            <w:tcW w:w="1034" w:type="dxa"/>
            <w:shd w:val="clear" w:color="auto" w:fill="D9D9D9" w:themeFill="background1" w:themeFillShade="D9"/>
            <w:tcMar>
              <w:left w:w="57" w:type="dxa"/>
              <w:right w:w="57" w:type="dxa"/>
            </w:tcMar>
            <w:vAlign w:val="center"/>
          </w:tcPr>
          <w:p w14:paraId="76FFBEBF" w14:textId="77777777" w:rsidR="008765BF" w:rsidRPr="008765BF" w:rsidRDefault="008765BF" w:rsidP="008765BF">
            <w:pPr>
              <w:spacing w:after="0" w:line="240" w:lineRule="auto"/>
              <w:ind w:hanging="189"/>
              <w:jc w:val="center"/>
              <w:rPr>
                <w:rFonts w:ascii="Times New Roman" w:hAnsi="Times New Roman"/>
                <w:bCs/>
                <w:sz w:val="24"/>
                <w:szCs w:val="24"/>
              </w:rPr>
            </w:pPr>
          </w:p>
        </w:tc>
        <w:tc>
          <w:tcPr>
            <w:tcW w:w="1034" w:type="dxa"/>
            <w:shd w:val="clear" w:color="auto" w:fill="D9D9D9" w:themeFill="background1" w:themeFillShade="D9"/>
            <w:tcMar>
              <w:left w:w="57" w:type="dxa"/>
              <w:right w:w="57" w:type="dxa"/>
            </w:tcMar>
            <w:vAlign w:val="center"/>
          </w:tcPr>
          <w:p w14:paraId="4C45A1EB" w14:textId="77777777" w:rsidR="008765BF" w:rsidRPr="008765BF" w:rsidRDefault="008765BF" w:rsidP="008765BF">
            <w:pPr>
              <w:spacing w:after="0" w:line="240" w:lineRule="auto"/>
              <w:ind w:hanging="189"/>
              <w:jc w:val="center"/>
              <w:rPr>
                <w:rFonts w:ascii="Times New Roman" w:hAnsi="Times New Roman"/>
                <w:bCs/>
                <w:sz w:val="24"/>
                <w:szCs w:val="24"/>
              </w:rPr>
            </w:pPr>
          </w:p>
        </w:tc>
        <w:tc>
          <w:tcPr>
            <w:tcW w:w="1034" w:type="dxa"/>
            <w:shd w:val="clear" w:color="auto" w:fill="D9D9D9" w:themeFill="background1" w:themeFillShade="D9"/>
            <w:tcMar>
              <w:left w:w="57" w:type="dxa"/>
              <w:right w:w="57" w:type="dxa"/>
            </w:tcMar>
            <w:vAlign w:val="center"/>
          </w:tcPr>
          <w:p w14:paraId="26618A04" w14:textId="77777777" w:rsidR="008765BF" w:rsidRPr="008765BF" w:rsidRDefault="008765BF" w:rsidP="008765BF">
            <w:pPr>
              <w:spacing w:after="0" w:line="240" w:lineRule="auto"/>
              <w:ind w:hanging="189"/>
              <w:jc w:val="center"/>
              <w:rPr>
                <w:rFonts w:ascii="Times New Roman" w:hAnsi="Times New Roman"/>
                <w:bCs/>
                <w:sz w:val="24"/>
                <w:szCs w:val="24"/>
              </w:rPr>
            </w:pPr>
          </w:p>
        </w:tc>
      </w:tr>
    </w:tbl>
    <w:p w14:paraId="64ECC75F" w14:textId="77777777" w:rsidR="006274CF" w:rsidRPr="00237331" w:rsidRDefault="006274CF" w:rsidP="008A5502">
      <w:pPr>
        <w:autoSpaceDE w:val="0"/>
        <w:autoSpaceDN w:val="0"/>
        <w:spacing w:after="0" w:line="240" w:lineRule="auto"/>
        <w:jc w:val="both"/>
        <w:rPr>
          <w:rFonts w:ascii="Times New Roman" w:hAnsi="Times New Roman"/>
          <w:sz w:val="24"/>
          <w:szCs w:val="24"/>
          <w:lang w:eastAsia="ar-SA"/>
        </w:rPr>
      </w:pPr>
    </w:p>
    <w:p w14:paraId="6AA972A8" w14:textId="77777777" w:rsidR="006274CF" w:rsidRDefault="006274CF" w:rsidP="008A5502">
      <w:pPr>
        <w:autoSpaceDE w:val="0"/>
        <w:autoSpaceDN w:val="0"/>
        <w:spacing w:after="120" w:line="240" w:lineRule="auto"/>
        <w:jc w:val="both"/>
        <w:rPr>
          <w:rFonts w:ascii="Times New Roman" w:hAnsi="Times New Roman"/>
          <w:sz w:val="24"/>
          <w:szCs w:val="24"/>
          <w:lang w:eastAsia="ar-SA"/>
        </w:rPr>
      </w:pPr>
      <w:r w:rsidRPr="00237331">
        <w:rPr>
          <w:rFonts w:ascii="Times New Roman" w:hAnsi="Times New Roman"/>
          <w:sz w:val="24"/>
          <w:szCs w:val="24"/>
          <w:lang w:eastAsia="ar-SA"/>
        </w:rPr>
        <w:t>Предельный размер расходов на создание и(или) реконструкцию объектов теплоснабжения в составе Объекта концессионного соглашения рассчитан без учета расходов, финансируемых за счет платы за подключение.</w:t>
      </w:r>
    </w:p>
    <w:p w14:paraId="01A08D7F" w14:textId="77777777" w:rsidR="006274CF" w:rsidRDefault="006274CF" w:rsidP="006274CF">
      <w:pPr>
        <w:spacing w:after="120" w:line="240" w:lineRule="auto"/>
        <w:jc w:val="both"/>
        <w:rPr>
          <w:rFonts w:ascii="Times New Roman" w:hAnsi="Times New Roman"/>
          <w:sz w:val="24"/>
          <w:szCs w:val="24"/>
        </w:rPr>
      </w:pPr>
      <w:r w:rsidRPr="00237331">
        <w:rPr>
          <w:rFonts w:ascii="Times New Roman" w:hAnsi="Times New Roman"/>
          <w:sz w:val="24"/>
          <w:szCs w:val="24"/>
        </w:rPr>
        <w:t>Концедент заверяет Концессионера в том, что система теплоснабжения, объекты которых включены в состав Объекта концессионного соглашения и Иного имущества, являются закрытыми в соответствии с Применимым правом, что с использованием имущества, включенного в Объект концессионного соглашения, помимо теплоснабжения.</w:t>
      </w:r>
    </w:p>
    <w:p w14:paraId="7065AE24" w14:textId="77777777" w:rsidR="00C26E45" w:rsidRDefault="00C26E45" w:rsidP="006274CF">
      <w:pPr>
        <w:spacing w:after="120" w:line="240" w:lineRule="auto"/>
        <w:jc w:val="both"/>
        <w:rPr>
          <w:rFonts w:ascii="Times New Roman" w:hAnsi="Times New Roman"/>
          <w:sz w:val="24"/>
          <w:szCs w:val="24"/>
        </w:rPr>
      </w:pPr>
    </w:p>
    <w:p w14:paraId="4E48FE85" w14:textId="77777777" w:rsidR="008765BF" w:rsidRDefault="008765BF" w:rsidP="006274CF">
      <w:pPr>
        <w:spacing w:after="120" w:line="240" w:lineRule="auto"/>
        <w:jc w:val="both"/>
        <w:rPr>
          <w:rFonts w:ascii="Times New Roman" w:hAnsi="Times New Roman"/>
          <w:sz w:val="24"/>
          <w:szCs w:val="24"/>
        </w:rPr>
      </w:pPr>
    </w:p>
    <w:p w14:paraId="07D67FB6" w14:textId="77777777" w:rsidR="00C26E45" w:rsidRDefault="00C26E45" w:rsidP="006274CF">
      <w:pPr>
        <w:spacing w:after="120" w:line="240" w:lineRule="auto"/>
        <w:jc w:val="both"/>
        <w:rPr>
          <w:rFonts w:ascii="Times New Roman" w:hAnsi="Times New Roman"/>
          <w:sz w:val="24"/>
          <w:szCs w:val="24"/>
        </w:rPr>
      </w:pPr>
    </w:p>
    <w:p w14:paraId="4AEE1A7F" w14:textId="77777777" w:rsidR="00C26E45" w:rsidRDefault="00C26E45" w:rsidP="006274CF">
      <w:pPr>
        <w:spacing w:after="120" w:line="240" w:lineRule="auto"/>
        <w:jc w:val="both"/>
        <w:rPr>
          <w:rFonts w:ascii="Times New Roman" w:hAnsi="Times New Roman"/>
          <w:sz w:val="24"/>
          <w:szCs w:val="24"/>
        </w:rPr>
      </w:pPr>
    </w:p>
    <w:p w14:paraId="2B7B4883" w14:textId="77777777" w:rsidR="00C26E45" w:rsidRPr="00237331" w:rsidRDefault="00C26E45" w:rsidP="006274CF">
      <w:pPr>
        <w:spacing w:after="120" w:line="240" w:lineRule="auto"/>
        <w:jc w:val="both"/>
        <w:rPr>
          <w:rFonts w:ascii="Times New Roman" w:hAnsi="Times New Roman"/>
          <w:sz w:val="24"/>
          <w:szCs w:val="24"/>
        </w:rPr>
      </w:pPr>
    </w:p>
    <w:tbl>
      <w:tblPr>
        <w:tblStyle w:val="af4"/>
        <w:tblW w:w="13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656"/>
        <w:gridCol w:w="4720"/>
      </w:tblGrid>
      <w:tr w:rsidR="00BA150B" w:rsidRPr="00B523AE" w14:paraId="23A1C341" w14:textId="77777777" w:rsidTr="00FA6DBC">
        <w:trPr>
          <w:trHeight w:val="719"/>
          <w:jc w:val="center"/>
        </w:trPr>
        <w:tc>
          <w:tcPr>
            <w:tcW w:w="4232" w:type="dxa"/>
          </w:tcPr>
          <w:p w14:paraId="2A38727B" w14:textId="77777777" w:rsidR="00BA150B" w:rsidRPr="00B523AE" w:rsidRDefault="00BA150B" w:rsidP="00FA6DBC">
            <w:pPr>
              <w:spacing w:after="0" w:line="240" w:lineRule="auto"/>
              <w:ind w:left="0" w:firstLine="0"/>
              <w:jc w:val="center"/>
              <w:rPr>
                <w:rFonts w:ascii="Times New Roman" w:hAnsi="Times New Roman"/>
                <w:b/>
                <w:sz w:val="24"/>
                <w:szCs w:val="24"/>
              </w:rPr>
            </w:pPr>
          </w:p>
          <w:p w14:paraId="528CB226"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4656" w:type="dxa"/>
          </w:tcPr>
          <w:p w14:paraId="7A9B30FF" w14:textId="77777777" w:rsidR="00BA150B" w:rsidRPr="00B523AE" w:rsidRDefault="00BA150B" w:rsidP="00FA6DBC">
            <w:pPr>
              <w:spacing w:after="0" w:line="240" w:lineRule="auto"/>
              <w:ind w:left="0" w:firstLine="0"/>
              <w:jc w:val="center"/>
              <w:rPr>
                <w:rFonts w:ascii="Times New Roman" w:hAnsi="Times New Roman"/>
                <w:b/>
                <w:sz w:val="24"/>
                <w:szCs w:val="24"/>
              </w:rPr>
            </w:pPr>
          </w:p>
          <w:p w14:paraId="2EB394A2" w14:textId="77777777" w:rsidR="00BA150B" w:rsidRPr="00B523AE" w:rsidRDefault="00BA150B" w:rsidP="00FA6DBC">
            <w:pPr>
              <w:spacing w:after="0" w:line="240" w:lineRule="auto"/>
              <w:ind w:left="0" w:firstLine="0"/>
              <w:jc w:val="center"/>
              <w:rPr>
                <w:rFonts w:ascii="Times New Roman" w:hAnsi="Times New Roman"/>
                <w:b/>
                <w:sz w:val="24"/>
                <w:szCs w:val="24"/>
              </w:rPr>
            </w:pPr>
            <w:r w:rsidRPr="00B523AE">
              <w:rPr>
                <w:rFonts w:ascii="Times New Roman" w:hAnsi="Times New Roman"/>
                <w:b/>
                <w:sz w:val="24"/>
                <w:szCs w:val="24"/>
              </w:rPr>
              <w:t>ПОДПИСИ СТОРОН</w:t>
            </w:r>
          </w:p>
        </w:tc>
        <w:tc>
          <w:tcPr>
            <w:tcW w:w="4720" w:type="dxa"/>
          </w:tcPr>
          <w:p w14:paraId="3A59D734" w14:textId="77777777" w:rsidR="00BA150B" w:rsidRPr="00B523AE" w:rsidRDefault="00BA150B" w:rsidP="00FA6DBC">
            <w:pPr>
              <w:spacing w:after="0" w:line="240" w:lineRule="auto"/>
              <w:ind w:left="0" w:firstLine="0"/>
              <w:jc w:val="center"/>
              <w:rPr>
                <w:rFonts w:ascii="Times New Roman" w:hAnsi="Times New Roman"/>
                <w:b/>
                <w:sz w:val="24"/>
                <w:szCs w:val="24"/>
              </w:rPr>
            </w:pPr>
          </w:p>
        </w:tc>
      </w:tr>
      <w:tr w:rsidR="00BA150B" w:rsidRPr="00B523AE" w14:paraId="5FED9DB5" w14:textId="77777777" w:rsidTr="00FA6DBC">
        <w:trPr>
          <w:trHeight w:val="378"/>
          <w:jc w:val="center"/>
        </w:trPr>
        <w:tc>
          <w:tcPr>
            <w:tcW w:w="4232" w:type="dxa"/>
          </w:tcPr>
          <w:p w14:paraId="0FCC5488"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Субъект</w:t>
            </w:r>
          </w:p>
        </w:tc>
        <w:tc>
          <w:tcPr>
            <w:tcW w:w="4656" w:type="dxa"/>
          </w:tcPr>
          <w:p w14:paraId="2CD39690"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Концедент</w:t>
            </w:r>
          </w:p>
        </w:tc>
        <w:tc>
          <w:tcPr>
            <w:tcW w:w="4720" w:type="dxa"/>
          </w:tcPr>
          <w:p w14:paraId="4C43CBC8"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Концессионер</w:t>
            </w:r>
          </w:p>
        </w:tc>
      </w:tr>
      <w:tr w:rsidR="00BA150B" w:rsidRPr="00B523AE" w14:paraId="169B5188" w14:textId="77777777" w:rsidTr="00FA6DBC">
        <w:trPr>
          <w:trHeight w:val="1165"/>
          <w:jc w:val="center"/>
        </w:trPr>
        <w:tc>
          <w:tcPr>
            <w:tcW w:w="4232" w:type="dxa"/>
          </w:tcPr>
          <w:p w14:paraId="39C811BB"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Правительство Смоленской области</w:t>
            </w:r>
          </w:p>
        </w:tc>
        <w:tc>
          <w:tcPr>
            <w:tcW w:w="4656" w:type="dxa"/>
          </w:tcPr>
          <w:p w14:paraId="4B5CF8C4"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B523AE">
              <w:rPr>
                <w:rFonts w:ascii="Times New Roman" w:hAnsi="Times New Roman"/>
                <w:sz w:val="24"/>
                <w:szCs w:val="24"/>
              </w:rPr>
              <w:t xml:space="preserve"> Смоленской области</w:t>
            </w:r>
          </w:p>
        </w:tc>
        <w:tc>
          <w:tcPr>
            <w:tcW w:w="4720" w:type="dxa"/>
          </w:tcPr>
          <w:p w14:paraId="48C05C22"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BA150B" w:rsidRPr="00B523AE" w14:paraId="2E83BE58" w14:textId="77777777" w:rsidTr="00FA6DBC">
        <w:trPr>
          <w:trHeight w:val="791"/>
          <w:jc w:val="center"/>
        </w:trPr>
        <w:tc>
          <w:tcPr>
            <w:tcW w:w="4232" w:type="dxa"/>
          </w:tcPr>
          <w:p w14:paraId="5F938554"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Губернатор Смоленской области</w:t>
            </w:r>
          </w:p>
        </w:tc>
        <w:tc>
          <w:tcPr>
            <w:tcW w:w="4656" w:type="dxa"/>
          </w:tcPr>
          <w:p w14:paraId="396EC6D3"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4720" w:type="dxa"/>
          </w:tcPr>
          <w:p w14:paraId="69CE684A"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Генеральный директор ООО «Смоленскрегионтеплоэнерго»</w:t>
            </w:r>
          </w:p>
        </w:tc>
      </w:tr>
      <w:tr w:rsidR="00BA150B" w:rsidRPr="00B523AE" w14:paraId="61E4BD2D" w14:textId="77777777" w:rsidTr="00FA6DBC">
        <w:trPr>
          <w:trHeight w:val="791"/>
          <w:jc w:val="center"/>
        </w:trPr>
        <w:tc>
          <w:tcPr>
            <w:tcW w:w="4232" w:type="dxa"/>
            <w:tcMar>
              <w:left w:w="57" w:type="dxa"/>
              <w:right w:w="57" w:type="dxa"/>
            </w:tcMar>
          </w:tcPr>
          <w:p w14:paraId="0F29F92F" w14:textId="77777777" w:rsidR="00BA150B" w:rsidRPr="00B523AE" w:rsidRDefault="00BA150B" w:rsidP="00FA6DBC">
            <w:pPr>
              <w:spacing w:after="0" w:line="240" w:lineRule="auto"/>
              <w:ind w:left="0" w:firstLine="0"/>
              <w:rPr>
                <w:rFonts w:ascii="Times New Roman" w:hAnsi="Times New Roman"/>
                <w:sz w:val="24"/>
                <w:szCs w:val="24"/>
              </w:rPr>
            </w:pPr>
          </w:p>
          <w:p w14:paraId="584930ED" w14:textId="77777777" w:rsidR="00BA150B" w:rsidRPr="00B523AE" w:rsidRDefault="00BA150B" w:rsidP="00FA6DBC">
            <w:pPr>
              <w:spacing w:after="0" w:line="240" w:lineRule="auto"/>
              <w:ind w:left="0" w:firstLine="0"/>
              <w:rPr>
                <w:rFonts w:ascii="Times New Roman" w:hAnsi="Times New Roman"/>
                <w:sz w:val="24"/>
                <w:szCs w:val="24"/>
              </w:rPr>
            </w:pPr>
          </w:p>
          <w:p w14:paraId="0AE6DE6D"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__________________В.Н. Анохин</w:t>
            </w:r>
          </w:p>
        </w:tc>
        <w:tc>
          <w:tcPr>
            <w:tcW w:w="4656" w:type="dxa"/>
            <w:tcMar>
              <w:left w:w="57" w:type="dxa"/>
              <w:right w:w="57" w:type="dxa"/>
            </w:tcMar>
          </w:tcPr>
          <w:p w14:paraId="55EFA568" w14:textId="77777777" w:rsidR="00BA150B" w:rsidRPr="00B523AE" w:rsidRDefault="00BA150B" w:rsidP="00FA6DBC">
            <w:pPr>
              <w:spacing w:after="0" w:line="240" w:lineRule="auto"/>
              <w:ind w:left="0" w:firstLine="0"/>
              <w:rPr>
                <w:rFonts w:ascii="Times New Roman" w:hAnsi="Times New Roman"/>
                <w:sz w:val="24"/>
                <w:szCs w:val="24"/>
              </w:rPr>
            </w:pPr>
          </w:p>
          <w:p w14:paraId="65A96E41" w14:textId="77777777" w:rsidR="00BA150B" w:rsidRPr="00B523AE" w:rsidRDefault="00BA150B" w:rsidP="00FA6DBC">
            <w:pPr>
              <w:spacing w:after="0" w:line="240" w:lineRule="auto"/>
              <w:ind w:left="0" w:firstLine="0"/>
              <w:rPr>
                <w:rFonts w:ascii="Times New Roman" w:hAnsi="Times New Roman"/>
                <w:sz w:val="24"/>
                <w:szCs w:val="24"/>
              </w:rPr>
            </w:pPr>
          </w:p>
          <w:p w14:paraId="2FF7ADE6"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______________А.А. Царев</w:t>
            </w:r>
          </w:p>
        </w:tc>
        <w:tc>
          <w:tcPr>
            <w:tcW w:w="4720" w:type="dxa"/>
            <w:tcMar>
              <w:left w:w="57" w:type="dxa"/>
              <w:right w:w="57" w:type="dxa"/>
            </w:tcMar>
          </w:tcPr>
          <w:p w14:paraId="4BD714D0" w14:textId="77777777" w:rsidR="00BA150B" w:rsidRPr="00B523AE" w:rsidRDefault="00BA150B" w:rsidP="00FA6DBC">
            <w:pPr>
              <w:spacing w:after="0" w:line="240" w:lineRule="auto"/>
              <w:ind w:left="0" w:firstLine="0"/>
              <w:rPr>
                <w:rFonts w:ascii="Times New Roman" w:hAnsi="Times New Roman"/>
                <w:sz w:val="24"/>
                <w:szCs w:val="24"/>
              </w:rPr>
            </w:pPr>
          </w:p>
          <w:p w14:paraId="15465B9D" w14:textId="77777777" w:rsidR="00BA150B" w:rsidRPr="00B523AE" w:rsidRDefault="00BA150B" w:rsidP="00FA6DBC">
            <w:pPr>
              <w:spacing w:after="0" w:line="240" w:lineRule="auto"/>
              <w:ind w:left="0" w:firstLine="0"/>
              <w:rPr>
                <w:rFonts w:ascii="Times New Roman" w:hAnsi="Times New Roman"/>
                <w:sz w:val="24"/>
                <w:szCs w:val="24"/>
              </w:rPr>
            </w:pPr>
          </w:p>
          <w:p w14:paraId="473546AA"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__________________Ю.Н. Пучков</w:t>
            </w:r>
          </w:p>
        </w:tc>
      </w:tr>
      <w:tr w:rsidR="00BA150B" w:rsidRPr="00B523AE" w14:paraId="668948D6" w14:textId="77777777" w:rsidTr="00FA6DBC">
        <w:trPr>
          <w:trHeight w:val="263"/>
          <w:jc w:val="center"/>
        </w:trPr>
        <w:tc>
          <w:tcPr>
            <w:tcW w:w="4232" w:type="dxa"/>
          </w:tcPr>
          <w:p w14:paraId="1F3A43E3" w14:textId="77777777" w:rsidR="00BA150B" w:rsidRPr="00B523AE" w:rsidRDefault="00BA150B" w:rsidP="00FA6DBC">
            <w:pPr>
              <w:spacing w:after="0" w:line="240" w:lineRule="auto"/>
              <w:ind w:left="0" w:firstLine="0"/>
              <w:rPr>
                <w:rFonts w:ascii="Times New Roman" w:hAnsi="Times New Roman"/>
              </w:rPr>
            </w:pPr>
            <w:r w:rsidRPr="00B523AE">
              <w:rPr>
                <w:rFonts w:ascii="Times New Roman" w:hAnsi="Times New Roman"/>
                <w:sz w:val="24"/>
                <w:szCs w:val="24"/>
              </w:rPr>
              <w:t>М.П.</w:t>
            </w:r>
          </w:p>
        </w:tc>
        <w:tc>
          <w:tcPr>
            <w:tcW w:w="4656" w:type="dxa"/>
          </w:tcPr>
          <w:p w14:paraId="194B1B75"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4720" w:type="dxa"/>
          </w:tcPr>
          <w:p w14:paraId="71690F9F" w14:textId="77777777" w:rsidR="00BA150B" w:rsidRPr="00B523AE" w:rsidRDefault="00BA150B" w:rsidP="00FA6DBC">
            <w:pPr>
              <w:spacing w:after="0" w:line="240" w:lineRule="auto"/>
              <w:ind w:left="0" w:firstLine="0"/>
              <w:rPr>
                <w:rFonts w:ascii="Times New Roman" w:hAnsi="Times New Roman"/>
              </w:rPr>
            </w:pPr>
            <w:r w:rsidRPr="00B523AE">
              <w:rPr>
                <w:rFonts w:ascii="Times New Roman" w:hAnsi="Times New Roman"/>
                <w:sz w:val="24"/>
                <w:szCs w:val="24"/>
              </w:rPr>
              <w:t>М.П.</w:t>
            </w:r>
          </w:p>
        </w:tc>
      </w:tr>
    </w:tbl>
    <w:p w14:paraId="44AC8A0A" w14:textId="77777777" w:rsidR="00BA150B" w:rsidRPr="00237331" w:rsidRDefault="00BA150B" w:rsidP="0078174A">
      <w:pPr>
        <w:keepNext/>
        <w:widowControl w:val="0"/>
        <w:autoSpaceDE w:val="0"/>
        <w:autoSpaceDN w:val="0"/>
        <w:adjustRightInd w:val="0"/>
        <w:spacing w:after="360" w:line="240" w:lineRule="auto"/>
        <w:jc w:val="center"/>
        <w:rPr>
          <w:rFonts w:ascii="Times New Roman" w:eastAsia="Times New Roman" w:hAnsi="Times New Roman"/>
          <w:b/>
          <w:sz w:val="24"/>
          <w:szCs w:val="24"/>
          <w:lang w:eastAsia="ru-RU"/>
        </w:rPr>
        <w:sectPr w:rsidR="00BA150B" w:rsidRPr="00237331" w:rsidSect="005B3302">
          <w:headerReference w:type="default" r:id="rId49"/>
          <w:headerReference w:type="first" r:id="rId50"/>
          <w:footerReference w:type="first" r:id="rId51"/>
          <w:pgSz w:w="16838" w:h="11906" w:orient="landscape"/>
          <w:pgMar w:top="1276" w:right="1134" w:bottom="850" w:left="1134" w:header="708" w:footer="708" w:gutter="0"/>
          <w:cols w:space="708"/>
          <w:titlePg/>
          <w:docGrid w:linePitch="360"/>
        </w:sectPr>
      </w:pPr>
    </w:p>
    <w:p w14:paraId="1E884C9B" w14:textId="0E06C6AC" w:rsidR="00A91C3C" w:rsidRPr="00237331" w:rsidRDefault="00A91C3C" w:rsidP="0078174A">
      <w:pPr>
        <w:keepNext/>
        <w:widowControl w:val="0"/>
        <w:autoSpaceDE w:val="0"/>
        <w:autoSpaceDN w:val="0"/>
        <w:adjustRightInd w:val="0"/>
        <w:spacing w:after="120" w:line="240" w:lineRule="auto"/>
        <w:jc w:val="center"/>
        <w:rPr>
          <w:rFonts w:ascii="Times New Roman" w:eastAsia="Times New Roman" w:hAnsi="Times New Roman"/>
          <w:sz w:val="24"/>
          <w:szCs w:val="24"/>
          <w:lang w:eastAsia="ru-RU"/>
        </w:rPr>
      </w:pPr>
      <w:r w:rsidRPr="00237331">
        <w:rPr>
          <w:rFonts w:ascii="Times New Roman" w:eastAsia="Times New Roman" w:hAnsi="Times New Roman"/>
          <w:b/>
          <w:sz w:val="24"/>
          <w:szCs w:val="24"/>
          <w:lang w:eastAsia="ru-RU"/>
        </w:rPr>
        <w:lastRenderedPageBreak/>
        <w:t>ПРИЛОЖЕНИЕ</w:t>
      </w:r>
      <w:bookmarkStart w:id="1094" w:name="Приложение9"/>
      <w:r w:rsidRPr="00237331">
        <w:rPr>
          <w:rFonts w:ascii="Times New Roman" w:eastAsia="Times New Roman" w:hAnsi="Times New Roman"/>
          <w:b/>
          <w:sz w:val="24"/>
          <w:szCs w:val="24"/>
          <w:lang w:eastAsia="ru-RU"/>
        </w:rPr>
        <w:t xml:space="preserve"> 9</w:t>
      </w:r>
      <w:bookmarkEnd w:id="1094"/>
      <w:r w:rsidRPr="00237331">
        <w:rPr>
          <w:rFonts w:ascii="Times New Roman" w:eastAsia="Times New Roman" w:hAnsi="Times New Roman"/>
          <w:sz w:val="24"/>
          <w:szCs w:val="24"/>
          <w:lang w:eastAsia="ru-RU"/>
        </w:rPr>
        <w:br/>
      </w:r>
      <w:r w:rsidR="00FE47C0" w:rsidRPr="00237331">
        <w:rPr>
          <w:rFonts w:ascii="Times New Roman" w:eastAsia="Times New Roman" w:hAnsi="Times New Roman"/>
          <w:sz w:val="24"/>
          <w:szCs w:val="24"/>
          <w:lang w:eastAsia="ru-RU"/>
        </w:rPr>
        <w:t xml:space="preserve">к концессионному соглашению </w:t>
      </w:r>
      <w:r w:rsidR="00FE47C0" w:rsidRPr="00237331">
        <w:rPr>
          <w:rFonts w:ascii="Times New Roman" w:hAnsi="Times New Roman"/>
          <w:sz w:val="24"/>
          <w:szCs w:val="24"/>
        </w:rPr>
        <w:t xml:space="preserve">в отношении объектов теплоснабжения, находящихся в собственности </w:t>
      </w:r>
      <w:r w:rsidR="00274CB8">
        <w:rPr>
          <w:rFonts w:ascii="Times New Roman" w:hAnsi="Times New Roman"/>
          <w:sz w:val="24"/>
          <w:szCs w:val="24"/>
        </w:rPr>
        <w:t>муниципального образования «</w:t>
      </w:r>
      <w:r w:rsidR="002F1EFC">
        <w:rPr>
          <w:rFonts w:ascii="Times New Roman" w:hAnsi="Times New Roman"/>
          <w:sz w:val="24"/>
          <w:szCs w:val="24"/>
        </w:rPr>
        <w:t>Сафоновский</w:t>
      </w:r>
      <w:r w:rsidR="002F1EFC" w:rsidRPr="005D2860">
        <w:rPr>
          <w:rFonts w:ascii="Times New Roman" w:hAnsi="Times New Roman"/>
          <w:sz w:val="24"/>
          <w:szCs w:val="24"/>
        </w:rPr>
        <w:t xml:space="preserve"> </w:t>
      </w:r>
      <w:r w:rsidR="00274CB8">
        <w:rPr>
          <w:rFonts w:ascii="Times New Roman" w:hAnsi="Times New Roman"/>
          <w:sz w:val="24"/>
          <w:szCs w:val="24"/>
        </w:rPr>
        <w:t>муниципальный округ»</w:t>
      </w:r>
      <w:r w:rsidR="004B2BED" w:rsidRPr="004B2BED">
        <w:rPr>
          <w:rFonts w:ascii="Times New Roman" w:hAnsi="Times New Roman"/>
          <w:sz w:val="24"/>
          <w:szCs w:val="24"/>
        </w:rPr>
        <w:t xml:space="preserve"> </w:t>
      </w:r>
      <w:r w:rsidR="00FE47C0" w:rsidRPr="00237331">
        <w:rPr>
          <w:rFonts w:ascii="Times New Roman" w:hAnsi="Times New Roman"/>
          <w:sz w:val="24"/>
          <w:szCs w:val="24"/>
        </w:rPr>
        <w:t>Смоленской области</w:t>
      </w:r>
    </w:p>
    <w:p w14:paraId="6DEF8669" w14:textId="77777777" w:rsidR="00443535" w:rsidRPr="00237331" w:rsidRDefault="00A850D6" w:rsidP="0078174A">
      <w:pPr>
        <w:pStyle w:val="af7"/>
        <w:spacing w:after="120" w:line="240" w:lineRule="auto"/>
        <w:rPr>
          <w:lang w:eastAsia="ru-RU"/>
        </w:rPr>
      </w:pPr>
      <w:bookmarkStart w:id="1095" w:name="_Toc484822146"/>
      <w:bookmarkStart w:id="1096" w:name="_Toc158211063"/>
      <w:r w:rsidRPr="00237331">
        <w:rPr>
          <w:lang w:eastAsia="ru-RU"/>
        </w:rPr>
        <w:t>Ф</w:t>
      </w:r>
      <w:r w:rsidR="00443535" w:rsidRPr="00237331">
        <w:rPr>
          <w:lang w:eastAsia="ru-RU"/>
        </w:rPr>
        <w:t xml:space="preserve">орма Акта </w:t>
      </w:r>
      <w:r w:rsidR="0043378D" w:rsidRPr="00237331">
        <w:rPr>
          <w:lang w:eastAsia="ru-RU"/>
        </w:rPr>
        <w:t>приема-</w:t>
      </w:r>
      <w:r w:rsidR="00443535" w:rsidRPr="00237331">
        <w:rPr>
          <w:lang w:eastAsia="ru-RU"/>
        </w:rPr>
        <w:t>передачи Объекта соглашения</w:t>
      </w:r>
      <w:bookmarkEnd w:id="1034"/>
      <w:bookmarkEnd w:id="1035"/>
      <w:bookmarkEnd w:id="1036"/>
      <w:bookmarkEnd w:id="1037"/>
      <w:bookmarkEnd w:id="1038"/>
      <w:bookmarkEnd w:id="1039"/>
      <w:r w:rsidR="00443535" w:rsidRPr="00237331">
        <w:rPr>
          <w:lang w:eastAsia="ru-RU"/>
        </w:rPr>
        <w:t xml:space="preserve"> </w:t>
      </w:r>
      <w:bookmarkEnd w:id="1040"/>
      <w:r w:rsidR="00C46383" w:rsidRPr="00237331">
        <w:rPr>
          <w:lang w:eastAsia="ru-RU"/>
        </w:rPr>
        <w:t>и Иного имущества</w:t>
      </w:r>
      <w:bookmarkEnd w:id="1095"/>
      <w:bookmarkEnd w:id="1096"/>
    </w:p>
    <w:p w14:paraId="19045B84" w14:textId="77777777" w:rsidR="003C6530" w:rsidRPr="00237331" w:rsidRDefault="003C6530" w:rsidP="0078174A">
      <w:pPr>
        <w:keepNext/>
        <w:keepLines/>
        <w:spacing w:after="120" w:line="240" w:lineRule="auto"/>
        <w:jc w:val="center"/>
        <w:rPr>
          <w:rFonts w:ascii="Times New Roman" w:eastAsia="Arial Unicode MS" w:hAnsi="Times New Roman"/>
          <w:b/>
          <w:sz w:val="24"/>
          <w:szCs w:val="24"/>
          <w:lang w:eastAsia="en-GB"/>
        </w:rPr>
      </w:pPr>
      <w:r w:rsidRPr="00237331">
        <w:rPr>
          <w:rFonts w:ascii="Times New Roman" w:eastAsia="Arial Unicode MS" w:hAnsi="Times New Roman"/>
          <w:b/>
          <w:sz w:val="24"/>
          <w:szCs w:val="24"/>
          <w:lang w:eastAsia="en-GB"/>
        </w:rPr>
        <w:t>АКТ ПРИЕМА-ПЕРЕДАЧИ</w:t>
      </w:r>
    </w:p>
    <w:p w14:paraId="573783AF" w14:textId="77777777" w:rsidR="00D22D13" w:rsidRPr="00237331" w:rsidRDefault="00D22D13" w:rsidP="0078174A">
      <w:pPr>
        <w:pStyle w:val="af8"/>
        <w:jc w:val="center"/>
        <w:rPr>
          <w:b/>
        </w:rPr>
      </w:pPr>
    </w:p>
    <w:p w14:paraId="07C3BB47" w14:textId="77777777" w:rsidR="00D22D13" w:rsidRPr="00237331" w:rsidRDefault="00D22D13" w:rsidP="0078174A">
      <w:pPr>
        <w:pStyle w:val="af8"/>
        <w:tabs>
          <w:tab w:val="left" w:pos="6683"/>
          <w:tab w:val="left" w:pos="8952"/>
        </w:tabs>
        <w:spacing w:before="30"/>
        <w:ind w:left="197"/>
        <w:rPr>
          <w:szCs w:val="24"/>
        </w:rPr>
      </w:pPr>
      <w:r w:rsidRPr="00237331">
        <w:rPr>
          <w:szCs w:val="24"/>
        </w:rPr>
        <w:t>г.____________                                                                           «</w:t>
      </w:r>
      <w:r w:rsidRPr="00237331">
        <w:rPr>
          <w:szCs w:val="24"/>
          <w:u w:val="single"/>
        </w:rPr>
        <w:t xml:space="preserve">    </w:t>
      </w:r>
      <w:r w:rsidRPr="00237331">
        <w:rPr>
          <w:spacing w:val="58"/>
          <w:szCs w:val="24"/>
          <w:u w:val="single"/>
        </w:rPr>
        <w:t xml:space="preserve"> </w:t>
      </w:r>
      <w:r w:rsidRPr="00237331">
        <w:rPr>
          <w:szCs w:val="24"/>
        </w:rPr>
        <w:t>»_______________202_ год</w:t>
      </w:r>
    </w:p>
    <w:p w14:paraId="7AF43914" w14:textId="77777777" w:rsidR="00D22D13" w:rsidRPr="00237331" w:rsidRDefault="00D22D13" w:rsidP="0078174A">
      <w:pPr>
        <w:pStyle w:val="af8"/>
        <w:tabs>
          <w:tab w:val="left" w:pos="6683"/>
          <w:tab w:val="left" w:pos="8952"/>
        </w:tabs>
        <w:spacing w:before="30"/>
        <w:ind w:left="197"/>
        <w:rPr>
          <w:szCs w:val="24"/>
        </w:rPr>
      </w:pPr>
    </w:p>
    <w:p w14:paraId="063EAD81" w14:textId="133732CB" w:rsidR="00D22D13" w:rsidRPr="00237331" w:rsidRDefault="00D22D13" w:rsidP="0078174A">
      <w:pPr>
        <w:pStyle w:val="af8"/>
        <w:ind w:left="197" w:firstLine="511"/>
        <w:jc w:val="both"/>
        <w:rPr>
          <w:szCs w:val="24"/>
        </w:rPr>
      </w:pPr>
      <w:r w:rsidRPr="00237331">
        <w:rPr>
          <w:szCs w:val="24"/>
        </w:rPr>
        <w:t>Муниципальное</w:t>
      </w:r>
      <w:r w:rsidRPr="00237331">
        <w:rPr>
          <w:spacing w:val="1"/>
          <w:szCs w:val="24"/>
        </w:rPr>
        <w:t xml:space="preserve"> </w:t>
      </w:r>
      <w:r w:rsidRPr="00237331">
        <w:rPr>
          <w:szCs w:val="24"/>
        </w:rPr>
        <w:t>образование</w:t>
      </w:r>
      <w:r w:rsidRPr="00237331">
        <w:rPr>
          <w:spacing w:val="1"/>
          <w:szCs w:val="24"/>
        </w:rPr>
        <w:t xml:space="preserve"> </w:t>
      </w:r>
      <w:r w:rsidRPr="00237331">
        <w:rPr>
          <w:szCs w:val="24"/>
        </w:rPr>
        <w:t>[___________________]</w:t>
      </w:r>
      <w:r w:rsidR="009E2DF3">
        <w:rPr>
          <w:szCs w:val="24"/>
        </w:rPr>
        <w:t xml:space="preserve"> </w:t>
      </w:r>
      <w:r w:rsidRPr="00237331">
        <w:rPr>
          <w:szCs w:val="24"/>
        </w:rPr>
        <w:t>Смоленской</w:t>
      </w:r>
      <w:r w:rsidRPr="00237331">
        <w:rPr>
          <w:spacing w:val="1"/>
          <w:szCs w:val="24"/>
        </w:rPr>
        <w:t xml:space="preserve"> </w:t>
      </w:r>
      <w:r w:rsidRPr="00237331">
        <w:rPr>
          <w:szCs w:val="24"/>
        </w:rPr>
        <w:t>области,</w:t>
      </w:r>
      <w:r w:rsidRPr="00237331">
        <w:rPr>
          <w:spacing w:val="1"/>
          <w:szCs w:val="24"/>
        </w:rPr>
        <w:t xml:space="preserve"> </w:t>
      </w:r>
      <w:r w:rsidRPr="00237331">
        <w:rPr>
          <w:szCs w:val="24"/>
        </w:rPr>
        <w:t>от</w:t>
      </w:r>
      <w:r w:rsidRPr="00237331">
        <w:rPr>
          <w:spacing w:val="1"/>
          <w:szCs w:val="24"/>
        </w:rPr>
        <w:t xml:space="preserve"> </w:t>
      </w:r>
      <w:r w:rsidRPr="00237331">
        <w:rPr>
          <w:szCs w:val="24"/>
        </w:rPr>
        <w:t>имени</w:t>
      </w:r>
      <w:r w:rsidRPr="00237331">
        <w:rPr>
          <w:spacing w:val="1"/>
          <w:szCs w:val="24"/>
        </w:rPr>
        <w:t xml:space="preserve"> </w:t>
      </w:r>
      <w:r w:rsidRPr="00237331">
        <w:rPr>
          <w:szCs w:val="24"/>
        </w:rPr>
        <w:t>которого</w:t>
      </w:r>
      <w:r w:rsidRPr="00237331">
        <w:rPr>
          <w:spacing w:val="1"/>
          <w:szCs w:val="24"/>
        </w:rPr>
        <w:t xml:space="preserve"> </w:t>
      </w:r>
      <w:r w:rsidRPr="00237331">
        <w:rPr>
          <w:szCs w:val="24"/>
        </w:rPr>
        <w:t>выступает</w:t>
      </w:r>
      <w:r w:rsidRPr="00237331">
        <w:rPr>
          <w:spacing w:val="1"/>
          <w:szCs w:val="24"/>
        </w:rPr>
        <w:t xml:space="preserve"> </w:t>
      </w:r>
      <w:r w:rsidRPr="00237331">
        <w:rPr>
          <w:szCs w:val="24"/>
        </w:rPr>
        <w:t>Администрация</w:t>
      </w:r>
      <w:r w:rsidRPr="00237331">
        <w:rPr>
          <w:spacing w:val="1"/>
          <w:szCs w:val="24"/>
        </w:rPr>
        <w:t xml:space="preserve"> </w:t>
      </w:r>
      <w:r w:rsidRPr="00237331">
        <w:rPr>
          <w:szCs w:val="24"/>
        </w:rPr>
        <w:t>муниципального</w:t>
      </w:r>
      <w:r w:rsidRPr="00237331">
        <w:rPr>
          <w:spacing w:val="1"/>
          <w:szCs w:val="24"/>
        </w:rPr>
        <w:t xml:space="preserve"> </w:t>
      </w:r>
      <w:r w:rsidRPr="00237331">
        <w:rPr>
          <w:szCs w:val="24"/>
        </w:rPr>
        <w:t>образования</w:t>
      </w:r>
      <w:r w:rsidRPr="00237331">
        <w:rPr>
          <w:spacing w:val="-13"/>
          <w:szCs w:val="24"/>
        </w:rPr>
        <w:t xml:space="preserve"> </w:t>
      </w:r>
      <w:r w:rsidRPr="00237331">
        <w:rPr>
          <w:szCs w:val="24"/>
        </w:rPr>
        <w:t>[___________________] Смоленской</w:t>
      </w:r>
      <w:r w:rsidRPr="00237331">
        <w:rPr>
          <w:spacing w:val="-12"/>
          <w:szCs w:val="24"/>
        </w:rPr>
        <w:t xml:space="preserve"> </w:t>
      </w:r>
      <w:r w:rsidRPr="00237331">
        <w:rPr>
          <w:szCs w:val="24"/>
        </w:rPr>
        <w:t xml:space="preserve">области </w:t>
      </w:r>
      <w:r w:rsidRPr="00237331">
        <w:rPr>
          <w:spacing w:val="-57"/>
          <w:szCs w:val="24"/>
        </w:rPr>
        <w:t>в</w:t>
      </w:r>
      <w:r w:rsidRPr="00237331">
        <w:rPr>
          <w:spacing w:val="1"/>
          <w:szCs w:val="24"/>
        </w:rPr>
        <w:t xml:space="preserve"> </w:t>
      </w:r>
      <w:r w:rsidRPr="00237331">
        <w:rPr>
          <w:szCs w:val="24"/>
        </w:rPr>
        <w:t>лице</w:t>
      </w:r>
      <w:r w:rsidRPr="00237331">
        <w:rPr>
          <w:spacing w:val="1"/>
          <w:szCs w:val="24"/>
        </w:rPr>
        <w:t xml:space="preserve"> </w:t>
      </w:r>
      <w:r w:rsidRPr="00237331">
        <w:rPr>
          <w:szCs w:val="24"/>
        </w:rPr>
        <w:t>Главы</w:t>
      </w:r>
      <w:r w:rsidRPr="00237331">
        <w:rPr>
          <w:spacing w:val="1"/>
          <w:szCs w:val="24"/>
        </w:rPr>
        <w:t xml:space="preserve"> муниципального образования </w:t>
      </w:r>
      <w:r w:rsidRPr="00237331">
        <w:rPr>
          <w:szCs w:val="24"/>
        </w:rPr>
        <w:t>[___________________], действующего на основании Устава, именуемое в</w:t>
      </w:r>
      <w:r w:rsidRPr="00237331">
        <w:rPr>
          <w:spacing w:val="1"/>
          <w:szCs w:val="24"/>
        </w:rPr>
        <w:t xml:space="preserve"> </w:t>
      </w:r>
      <w:r w:rsidRPr="00237331">
        <w:rPr>
          <w:szCs w:val="24"/>
        </w:rPr>
        <w:t>дальнейшем</w:t>
      </w:r>
      <w:r w:rsidRPr="00237331">
        <w:rPr>
          <w:spacing w:val="-2"/>
          <w:szCs w:val="24"/>
        </w:rPr>
        <w:t xml:space="preserve"> </w:t>
      </w:r>
      <w:r w:rsidRPr="00237331">
        <w:rPr>
          <w:b/>
          <w:szCs w:val="24"/>
        </w:rPr>
        <w:t>«</w:t>
      </w:r>
      <w:r w:rsidRPr="00237331">
        <w:rPr>
          <w:b/>
          <w:i/>
          <w:szCs w:val="24"/>
        </w:rPr>
        <w:t>Концедент</w:t>
      </w:r>
      <w:r w:rsidRPr="00237331">
        <w:rPr>
          <w:b/>
          <w:szCs w:val="24"/>
        </w:rPr>
        <w:t>»</w:t>
      </w:r>
      <w:r w:rsidRPr="00237331">
        <w:rPr>
          <w:szCs w:val="24"/>
        </w:rPr>
        <w:t>, с</w:t>
      </w:r>
      <w:r w:rsidRPr="00237331">
        <w:rPr>
          <w:spacing w:val="-1"/>
          <w:szCs w:val="24"/>
        </w:rPr>
        <w:t xml:space="preserve"> </w:t>
      </w:r>
      <w:r w:rsidRPr="00237331">
        <w:rPr>
          <w:szCs w:val="24"/>
        </w:rPr>
        <w:t>одной стороны,</w:t>
      </w:r>
      <w:r w:rsidRPr="00237331">
        <w:rPr>
          <w:spacing w:val="-3"/>
          <w:szCs w:val="24"/>
        </w:rPr>
        <w:t xml:space="preserve"> </w:t>
      </w:r>
      <w:r w:rsidRPr="00237331">
        <w:rPr>
          <w:szCs w:val="24"/>
        </w:rPr>
        <w:t xml:space="preserve">и </w:t>
      </w:r>
    </w:p>
    <w:p w14:paraId="2D92DD72" w14:textId="77777777" w:rsidR="00D22D13" w:rsidRPr="00237331" w:rsidRDefault="00D22D13" w:rsidP="0078174A">
      <w:pPr>
        <w:pStyle w:val="af8"/>
        <w:ind w:left="197" w:firstLine="511"/>
        <w:jc w:val="both"/>
        <w:rPr>
          <w:szCs w:val="24"/>
        </w:rPr>
      </w:pPr>
      <w:r w:rsidRPr="00237331">
        <w:rPr>
          <w:szCs w:val="24"/>
        </w:rPr>
        <w:t>Общество</w:t>
      </w:r>
      <w:r w:rsidRPr="00237331">
        <w:rPr>
          <w:spacing w:val="1"/>
          <w:szCs w:val="24"/>
        </w:rPr>
        <w:t xml:space="preserve"> </w:t>
      </w:r>
      <w:r w:rsidRPr="00237331">
        <w:rPr>
          <w:szCs w:val="24"/>
        </w:rPr>
        <w:t>с</w:t>
      </w:r>
      <w:r w:rsidRPr="00237331">
        <w:rPr>
          <w:spacing w:val="1"/>
          <w:szCs w:val="24"/>
        </w:rPr>
        <w:t xml:space="preserve"> </w:t>
      </w:r>
      <w:r w:rsidRPr="00237331">
        <w:rPr>
          <w:szCs w:val="24"/>
        </w:rPr>
        <w:t>ограниченной</w:t>
      </w:r>
      <w:r w:rsidRPr="00237331">
        <w:rPr>
          <w:spacing w:val="1"/>
          <w:szCs w:val="24"/>
        </w:rPr>
        <w:t xml:space="preserve"> </w:t>
      </w:r>
      <w:r w:rsidRPr="00237331">
        <w:rPr>
          <w:szCs w:val="24"/>
        </w:rPr>
        <w:t>ответственностью</w:t>
      </w:r>
      <w:r w:rsidRPr="00237331">
        <w:rPr>
          <w:spacing w:val="1"/>
          <w:szCs w:val="24"/>
        </w:rPr>
        <w:t xml:space="preserve"> </w:t>
      </w:r>
      <w:r w:rsidRPr="00237331">
        <w:rPr>
          <w:szCs w:val="24"/>
        </w:rPr>
        <w:t>«Смоленская</w:t>
      </w:r>
      <w:r w:rsidRPr="00237331">
        <w:rPr>
          <w:spacing w:val="1"/>
          <w:szCs w:val="24"/>
        </w:rPr>
        <w:t xml:space="preserve"> </w:t>
      </w:r>
      <w:r w:rsidRPr="00237331">
        <w:rPr>
          <w:szCs w:val="24"/>
        </w:rPr>
        <w:t>региональная</w:t>
      </w:r>
      <w:r w:rsidRPr="00237331">
        <w:rPr>
          <w:spacing w:val="1"/>
          <w:szCs w:val="24"/>
        </w:rPr>
        <w:t xml:space="preserve"> </w:t>
      </w:r>
      <w:r w:rsidRPr="00237331">
        <w:rPr>
          <w:szCs w:val="24"/>
        </w:rPr>
        <w:t>теплоэнергетическая</w:t>
      </w:r>
      <w:r w:rsidRPr="00237331">
        <w:rPr>
          <w:spacing w:val="30"/>
          <w:szCs w:val="24"/>
        </w:rPr>
        <w:t xml:space="preserve"> </w:t>
      </w:r>
      <w:r w:rsidRPr="00237331">
        <w:rPr>
          <w:szCs w:val="24"/>
        </w:rPr>
        <w:t>компания</w:t>
      </w:r>
      <w:r w:rsidRPr="00237331">
        <w:rPr>
          <w:spacing w:val="30"/>
          <w:szCs w:val="24"/>
        </w:rPr>
        <w:t xml:space="preserve"> </w:t>
      </w:r>
      <w:r w:rsidRPr="00237331">
        <w:rPr>
          <w:szCs w:val="24"/>
        </w:rPr>
        <w:t>«Смоленскрегионтеплоэнерго»</w:t>
      </w:r>
      <w:r w:rsidRPr="00237331">
        <w:rPr>
          <w:spacing w:val="37"/>
          <w:szCs w:val="24"/>
        </w:rPr>
        <w:t xml:space="preserve"> </w:t>
      </w:r>
      <w:r w:rsidRPr="00237331">
        <w:rPr>
          <w:szCs w:val="24"/>
        </w:rPr>
        <w:t>(далее</w:t>
      </w:r>
      <w:r w:rsidRPr="00237331">
        <w:rPr>
          <w:spacing w:val="32"/>
          <w:szCs w:val="24"/>
        </w:rPr>
        <w:t xml:space="preserve"> </w:t>
      </w:r>
      <w:r w:rsidRPr="00237331">
        <w:rPr>
          <w:szCs w:val="24"/>
        </w:rPr>
        <w:t>ООО «Смоленскрегионтеплоэнерго»)</w:t>
      </w:r>
      <w:r w:rsidRPr="00237331">
        <w:rPr>
          <w:spacing w:val="1"/>
          <w:szCs w:val="24"/>
        </w:rPr>
        <w:t xml:space="preserve"> </w:t>
      </w:r>
      <w:r w:rsidRPr="00237331">
        <w:rPr>
          <w:szCs w:val="24"/>
        </w:rPr>
        <w:t>в</w:t>
      </w:r>
      <w:r w:rsidRPr="00237331">
        <w:rPr>
          <w:spacing w:val="1"/>
          <w:szCs w:val="24"/>
        </w:rPr>
        <w:t xml:space="preserve"> </w:t>
      </w:r>
      <w:r w:rsidRPr="00237331">
        <w:rPr>
          <w:szCs w:val="24"/>
        </w:rPr>
        <w:t>лице</w:t>
      </w:r>
      <w:r w:rsidRPr="00237331">
        <w:rPr>
          <w:spacing w:val="1"/>
          <w:szCs w:val="24"/>
        </w:rPr>
        <w:t xml:space="preserve"> </w:t>
      </w:r>
      <w:r w:rsidRPr="00237331">
        <w:rPr>
          <w:szCs w:val="24"/>
        </w:rPr>
        <w:t>Генерального</w:t>
      </w:r>
      <w:r w:rsidRPr="00237331">
        <w:rPr>
          <w:spacing w:val="1"/>
          <w:szCs w:val="24"/>
        </w:rPr>
        <w:t xml:space="preserve"> </w:t>
      </w:r>
      <w:r w:rsidRPr="00237331">
        <w:rPr>
          <w:szCs w:val="24"/>
        </w:rPr>
        <w:t>директора</w:t>
      </w:r>
      <w:r w:rsidRPr="00237331">
        <w:rPr>
          <w:spacing w:val="1"/>
          <w:szCs w:val="24"/>
        </w:rPr>
        <w:t xml:space="preserve"> </w:t>
      </w:r>
      <w:r w:rsidRPr="00237331">
        <w:rPr>
          <w:szCs w:val="24"/>
        </w:rPr>
        <w:t>[___________________], действующего на основании Устава, именуемое в дальнейшем «</w:t>
      </w:r>
      <w:r w:rsidRPr="00237331">
        <w:rPr>
          <w:b/>
          <w:i/>
          <w:szCs w:val="24"/>
        </w:rPr>
        <w:t>Концессионер»</w:t>
      </w:r>
      <w:r w:rsidRPr="00237331">
        <w:rPr>
          <w:szCs w:val="24"/>
        </w:rPr>
        <w:t>,</w:t>
      </w:r>
      <w:r w:rsidRPr="00237331">
        <w:rPr>
          <w:spacing w:val="1"/>
          <w:szCs w:val="24"/>
        </w:rPr>
        <w:t xml:space="preserve"> </w:t>
      </w:r>
      <w:r w:rsidRPr="00237331">
        <w:rPr>
          <w:szCs w:val="24"/>
        </w:rPr>
        <w:t>с</w:t>
      </w:r>
      <w:r w:rsidRPr="00237331">
        <w:rPr>
          <w:spacing w:val="-2"/>
          <w:szCs w:val="24"/>
        </w:rPr>
        <w:t xml:space="preserve"> </w:t>
      </w:r>
      <w:r w:rsidRPr="00237331">
        <w:rPr>
          <w:szCs w:val="24"/>
        </w:rPr>
        <w:t xml:space="preserve">другой стороны, </w:t>
      </w:r>
    </w:p>
    <w:p w14:paraId="76461F00" w14:textId="77777777" w:rsidR="00D22D13" w:rsidRPr="00237331" w:rsidRDefault="00D22D13" w:rsidP="0078174A">
      <w:pPr>
        <w:pStyle w:val="af8"/>
        <w:ind w:left="197" w:firstLine="360"/>
        <w:jc w:val="both"/>
        <w:rPr>
          <w:szCs w:val="24"/>
        </w:rPr>
      </w:pPr>
      <w:r w:rsidRPr="00237331">
        <w:rPr>
          <w:szCs w:val="24"/>
        </w:rPr>
        <w:t>далее</w:t>
      </w:r>
      <w:r w:rsidRPr="00237331">
        <w:rPr>
          <w:spacing w:val="-7"/>
          <w:szCs w:val="24"/>
        </w:rPr>
        <w:t xml:space="preserve"> </w:t>
      </w:r>
      <w:r w:rsidRPr="00237331">
        <w:rPr>
          <w:szCs w:val="24"/>
        </w:rPr>
        <w:t>совместно</w:t>
      </w:r>
      <w:r w:rsidRPr="00237331">
        <w:rPr>
          <w:spacing w:val="-5"/>
          <w:szCs w:val="24"/>
        </w:rPr>
        <w:t xml:space="preserve"> </w:t>
      </w:r>
      <w:r w:rsidRPr="00237331">
        <w:rPr>
          <w:szCs w:val="24"/>
        </w:rPr>
        <w:t>именуемые</w:t>
      </w:r>
      <w:r w:rsidRPr="00237331">
        <w:rPr>
          <w:spacing w:val="-2"/>
          <w:szCs w:val="24"/>
        </w:rPr>
        <w:t xml:space="preserve"> </w:t>
      </w:r>
      <w:r w:rsidRPr="00237331">
        <w:rPr>
          <w:szCs w:val="24"/>
        </w:rPr>
        <w:t>«</w:t>
      </w:r>
      <w:r w:rsidRPr="00237331">
        <w:rPr>
          <w:b/>
          <w:i/>
          <w:szCs w:val="24"/>
        </w:rPr>
        <w:t>Стороны</w:t>
      </w:r>
      <w:r w:rsidRPr="00237331">
        <w:rPr>
          <w:szCs w:val="24"/>
        </w:rPr>
        <w:t>»</w:t>
      </w:r>
      <w:r w:rsidRPr="00237331">
        <w:rPr>
          <w:spacing w:val="-12"/>
          <w:szCs w:val="24"/>
        </w:rPr>
        <w:t xml:space="preserve"> </w:t>
      </w:r>
      <w:r w:rsidRPr="00237331">
        <w:rPr>
          <w:szCs w:val="24"/>
        </w:rPr>
        <w:t>и</w:t>
      </w:r>
      <w:r w:rsidRPr="00237331">
        <w:rPr>
          <w:spacing w:val="-4"/>
          <w:szCs w:val="24"/>
        </w:rPr>
        <w:t xml:space="preserve"> </w:t>
      </w:r>
      <w:r w:rsidRPr="00237331">
        <w:rPr>
          <w:szCs w:val="24"/>
        </w:rPr>
        <w:t>по</w:t>
      </w:r>
      <w:r w:rsidRPr="00237331">
        <w:rPr>
          <w:spacing w:val="-5"/>
          <w:szCs w:val="24"/>
        </w:rPr>
        <w:t xml:space="preserve"> </w:t>
      </w:r>
      <w:r w:rsidRPr="00237331">
        <w:rPr>
          <w:szCs w:val="24"/>
        </w:rPr>
        <w:t>отдельности</w:t>
      </w:r>
      <w:r w:rsidRPr="00237331">
        <w:rPr>
          <w:spacing w:val="-5"/>
          <w:szCs w:val="24"/>
        </w:rPr>
        <w:t xml:space="preserve"> </w:t>
      </w:r>
      <w:r w:rsidRPr="00237331">
        <w:rPr>
          <w:szCs w:val="24"/>
        </w:rPr>
        <w:t>–</w:t>
      </w:r>
      <w:r w:rsidRPr="00237331">
        <w:rPr>
          <w:spacing w:val="-2"/>
          <w:szCs w:val="24"/>
        </w:rPr>
        <w:t xml:space="preserve"> </w:t>
      </w:r>
      <w:r w:rsidRPr="00237331">
        <w:rPr>
          <w:szCs w:val="24"/>
        </w:rPr>
        <w:t>«</w:t>
      </w:r>
      <w:r w:rsidRPr="00237331">
        <w:rPr>
          <w:b/>
          <w:i/>
          <w:szCs w:val="24"/>
        </w:rPr>
        <w:t>Сторона</w:t>
      </w:r>
      <w:r w:rsidRPr="00237331">
        <w:rPr>
          <w:szCs w:val="24"/>
        </w:rPr>
        <w:t>»,</w:t>
      </w:r>
      <w:r w:rsidRPr="00237331">
        <w:rPr>
          <w:spacing w:val="-5"/>
          <w:szCs w:val="24"/>
        </w:rPr>
        <w:t xml:space="preserve"> </w:t>
      </w:r>
      <w:r w:rsidRPr="00237331">
        <w:rPr>
          <w:szCs w:val="24"/>
        </w:rPr>
        <w:t>составили</w:t>
      </w:r>
      <w:r w:rsidRPr="00237331">
        <w:rPr>
          <w:spacing w:val="-4"/>
          <w:szCs w:val="24"/>
        </w:rPr>
        <w:t xml:space="preserve"> </w:t>
      </w:r>
      <w:r w:rsidRPr="00237331">
        <w:rPr>
          <w:szCs w:val="24"/>
        </w:rPr>
        <w:t>настоящий</w:t>
      </w:r>
      <w:r w:rsidRPr="00237331">
        <w:rPr>
          <w:spacing w:val="-58"/>
          <w:szCs w:val="24"/>
        </w:rPr>
        <w:t xml:space="preserve"> </w:t>
      </w:r>
      <w:r w:rsidRPr="00237331">
        <w:rPr>
          <w:szCs w:val="24"/>
        </w:rPr>
        <w:t>Акт</w:t>
      </w:r>
      <w:r w:rsidRPr="00237331">
        <w:rPr>
          <w:spacing w:val="-1"/>
          <w:szCs w:val="24"/>
        </w:rPr>
        <w:t xml:space="preserve"> </w:t>
      </w:r>
      <w:r w:rsidRPr="00237331">
        <w:rPr>
          <w:szCs w:val="24"/>
        </w:rPr>
        <w:t>приема-передачи о нижеследующем.</w:t>
      </w:r>
    </w:p>
    <w:p w14:paraId="7B2032DD" w14:textId="5864443C" w:rsidR="00D22D13" w:rsidRPr="00237331" w:rsidRDefault="00D22D13" w:rsidP="00BC07F4">
      <w:pPr>
        <w:pStyle w:val="af8"/>
        <w:widowControl w:val="0"/>
        <w:numPr>
          <w:ilvl w:val="0"/>
          <w:numId w:val="86"/>
        </w:numPr>
        <w:autoSpaceDE w:val="0"/>
        <w:autoSpaceDN w:val="0"/>
        <w:spacing w:before="120" w:after="0"/>
        <w:jc w:val="both"/>
        <w:rPr>
          <w:szCs w:val="24"/>
        </w:rPr>
      </w:pPr>
      <w:r w:rsidRPr="00237331">
        <w:rPr>
          <w:szCs w:val="24"/>
        </w:rPr>
        <w:t>В соответствии с Концессионным соглашением в отношении объектов теплоснабжения,</w:t>
      </w:r>
      <w:r w:rsidRPr="00237331">
        <w:rPr>
          <w:spacing w:val="1"/>
          <w:szCs w:val="24"/>
        </w:rPr>
        <w:t xml:space="preserve"> </w:t>
      </w:r>
      <w:r w:rsidRPr="00237331">
        <w:rPr>
          <w:szCs w:val="24"/>
        </w:rPr>
        <w:t>находящихся в собственности муниципального образования [___________________]</w:t>
      </w:r>
      <w:r w:rsidR="009E2DF3">
        <w:rPr>
          <w:szCs w:val="24"/>
        </w:rPr>
        <w:t xml:space="preserve"> </w:t>
      </w:r>
      <w:r w:rsidRPr="00237331">
        <w:rPr>
          <w:szCs w:val="24"/>
        </w:rPr>
        <w:t>Смоленской</w:t>
      </w:r>
      <w:r w:rsidRPr="00237331">
        <w:rPr>
          <w:spacing w:val="34"/>
          <w:szCs w:val="24"/>
        </w:rPr>
        <w:t xml:space="preserve"> </w:t>
      </w:r>
      <w:r w:rsidRPr="00237331">
        <w:rPr>
          <w:szCs w:val="24"/>
        </w:rPr>
        <w:t>области,</w:t>
      </w:r>
      <w:r w:rsidRPr="00237331">
        <w:rPr>
          <w:spacing w:val="34"/>
          <w:szCs w:val="24"/>
        </w:rPr>
        <w:t xml:space="preserve"> </w:t>
      </w:r>
      <w:r w:rsidRPr="00237331">
        <w:rPr>
          <w:szCs w:val="24"/>
        </w:rPr>
        <w:t>от</w:t>
      </w:r>
      <w:r w:rsidRPr="00237331">
        <w:rPr>
          <w:spacing w:val="39"/>
          <w:szCs w:val="24"/>
        </w:rPr>
        <w:t xml:space="preserve"> </w:t>
      </w:r>
      <w:r w:rsidRPr="00237331">
        <w:rPr>
          <w:szCs w:val="24"/>
        </w:rPr>
        <w:t>«___» _________202_</w:t>
      </w:r>
      <w:r w:rsidRPr="00237331">
        <w:rPr>
          <w:spacing w:val="32"/>
          <w:szCs w:val="24"/>
        </w:rPr>
        <w:t xml:space="preserve"> </w:t>
      </w:r>
      <w:r w:rsidRPr="00237331">
        <w:rPr>
          <w:szCs w:val="24"/>
        </w:rPr>
        <w:t>года</w:t>
      </w:r>
      <w:r w:rsidRPr="00237331">
        <w:rPr>
          <w:spacing w:val="34"/>
          <w:szCs w:val="24"/>
        </w:rPr>
        <w:t xml:space="preserve"> </w:t>
      </w:r>
      <w:r w:rsidRPr="00237331">
        <w:rPr>
          <w:szCs w:val="24"/>
        </w:rPr>
        <w:t>(далее</w:t>
      </w:r>
      <w:r w:rsidRPr="00237331">
        <w:rPr>
          <w:spacing w:val="32"/>
          <w:szCs w:val="24"/>
        </w:rPr>
        <w:t xml:space="preserve"> </w:t>
      </w:r>
      <w:r w:rsidRPr="00237331">
        <w:rPr>
          <w:szCs w:val="24"/>
        </w:rPr>
        <w:t>– «</w:t>
      </w:r>
      <w:r w:rsidRPr="00237331">
        <w:rPr>
          <w:b/>
          <w:i/>
          <w:szCs w:val="24"/>
        </w:rPr>
        <w:t>Концессионное</w:t>
      </w:r>
      <w:r w:rsidRPr="00237331">
        <w:rPr>
          <w:b/>
          <w:i/>
          <w:spacing w:val="1"/>
          <w:szCs w:val="24"/>
        </w:rPr>
        <w:t xml:space="preserve"> </w:t>
      </w:r>
      <w:r w:rsidRPr="00237331">
        <w:rPr>
          <w:b/>
          <w:i/>
          <w:szCs w:val="24"/>
        </w:rPr>
        <w:t>соглашение</w:t>
      </w:r>
      <w:r w:rsidRPr="00237331">
        <w:rPr>
          <w:szCs w:val="24"/>
        </w:rPr>
        <w:t>»)</w:t>
      </w:r>
      <w:r w:rsidRPr="00237331">
        <w:rPr>
          <w:spacing w:val="1"/>
          <w:szCs w:val="24"/>
        </w:rPr>
        <w:t xml:space="preserve"> </w:t>
      </w:r>
      <w:r w:rsidRPr="00237331">
        <w:rPr>
          <w:szCs w:val="24"/>
        </w:rPr>
        <w:t>Администрация</w:t>
      </w:r>
      <w:r w:rsidRPr="00237331">
        <w:rPr>
          <w:spacing w:val="1"/>
          <w:szCs w:val="24"/>
        </w:rPr>
        <w:t xml:space="preserve"> </w:t>
      </w:r>
      <w:r w:rsidRPr="00237331">
        <w:rPr>
          <w:szCs w:val="24"/>
        </w:rPr>
        <w:t>муниципального</w:t>
      </w:r>
      <w:r w:rsidRPr="00237331">
        <w:rPr>
          <w:spacing w:val="1"/>
          <w:szCs w:val="24"/>
        </w:rPr>
        <w:t xml:space="preserve"> </w:t>
      </w:r>
      <w:r w:rsidRPr="00237331">
        <w:rPr>
          <w:szCs w:val="24"/>
        </w:rPr>
        <w:t>образования</w:t>
      </w:r>
      <w:r w:rsidRPr="00237331">
        <w:rPr>
          <w:spacing w:val="1"/>
          <w:szCs w:val="24"/>
        </w:rPr>
        <w:t xml:space="preserve"> </w:t>
      </w:r>
      <w:r w:rsidRPr="00237331">
        <w:rPr>
          <w:szCs w:val="24"/>
        </w:rPr>
        <w:t>[___________________]</w:t>
      </w:r>
      <w:r w:rsidR="009E2DF3">
        <w:rPr>
          <w:szCs w:val="24"/>
        </w:rPr>
        <w:t xml:space="preserve">= </w:t>
      </w:r>
      <w:r w:rsidRPr="00237331">
        <w:rPr>
          <w:szCs w:val="24"/>
        </w:rPr>
        <w:t>Смоленской</w:t>
      </w:r>
      <w:r w:rsidRPr="00237331">
        <w:rPr>
          <w:spacing w:val="101"/>
          <w:szCs w:val="24"/>
        </w:rPr>
        <w:t xml:space="preserve"> </w:t>
      </w:r>
      <w:r w:rsidRPr="00237331">
        <w:rPr>
          <w:szCs w:val="24"/>
        </w:rPr>
        <w:t>области</w:t>
      </w:r>
      <w:r w:rsidRPr="00237331">
        <w:rPr>
          <w:spacing w:val="106"/>
          <w:szCs w:val="24"/>
        </w:rPr>
        <w:t xml:space="preserve"> </w:t>
      </w:r>
      <w:r w:rsidRPr="00237331">
        <w:rPr>
          <w:szCs w:val="24"/>
        </w:rPr>
        <w:t>передала,</w:t>
      </w:r>
      <w:r w:rsidRPr="00237331">
        <w:rPr>
          <w:spacing w:val="102"/>
          <w:szCs w:val="24"/>
        </w:rPr>
        <w:t xml:space="preserve"> </w:t>
      </w:r>
      <w:r w:rsidRPr="00237331">
        <w:rPr>
          <w:szCs w:val="24"/>
        </w:rPr>
        <w:t>а</w:t>
      </w:r>
      <w:r w:rsidRPr="00237331">
        <w:rPr>
          <w:spacing w:val="102"/>
          <w:szCs w:val="24"/>
        </w:rPr>
        <w:t xml:space="preserve"> </w:t>
      </w:r>
      <w:r w:rsidRPr="00237331">
        <w:rPr>
          <w:szCs w:val="24"/>
        </w:rPr>
        <w:t>ООО «Смоленскрегионтеплоэнерго»</w:t>
      </w:r>
      <w:r w:rsidRPr="00237331">
        <w:rPr>
          <w:spacing w:val="-7"/>
          <w:szCs w:val="24"/>
        </w:rPr>
        <w:t xml:space="preserve"> </w:t>
      </w:r>
      <w:r w:rsidRPr="00237331">
        <w:rPr>
          <w:szCs w:val="24"/>
        </w:rPr>
        <w:t>приняло</w:t>
      </w:r>
    </w:p>
    <w:p w14:paraId="1D4C4FD5" w14:textId="77777777" w:rsidR="00D22D13" w:rsidRPr="00237331" w:rsidRDefault="00D22D13" w:rsidP="00BC07F4">
      <w:pPr>
        <w:pStyle w:val="af8"/>
        <w:widowControl w:val="0"/>
        <w:numPr>
          <w:ilvl w:val="1"/>
          <w:numId w:val="85"/>
        </w:numPr>
        <w:autoSpaceDE w:val="0"/>
        <w:autoSpaceDN w:val="0"/>
        <w:spacing w:before="120" w:after="0"/>
        <w:jc w:val="both"/>
        <w:rPr>
          <w:szCs w:val="24"/>
        </w:rPr>
      </w:pPr>
      <w:r w:rsidRPr="00237331">
        <w:rPr>
          <w:szCs w:val="24"/>
        </w:rPr>
        <w:t xml:space="preserve"> следующее</w:t>
      </w:r>
      <w:r w:rsidRPr="00237331">
        <w:rPr>
          <w:spacing w:val="-3"/>
          <w:szCs w:val="24"/>
        </w:rPr>
        <w:t xml:space="preserve"> </w:t>
      </w:r>
      <w:r w:rsidRPr="00237331">
        <w:rPr>
          <w:szCs w:val="24"/>
        </w:rPr>
        <w:t>имущество,</w:t>
      </w:r>
      <w:r w:rsidRPr="00237331">
        <w:rPr>
          <w:spacing w:val="-2"/>
          <w:szCs w:val="24"/>
        </w:rPr>
        <w:t xml:space="preserve"> </w:t>
      </w:r>
      <w:r w:rsidRPr="00237331">
        <w:rPr>
          <w:szCs w:val="24"/>
        </w:rPr>
        <w:t xml:space="preserve">входящее </w:t>
      </w:r>
      <w:r w:rsidRPr="00237331">
        <w:rPr>
          <w:b/>
          <w:szCs w:val="24"/>
        </w:rPr>
        <w:t>в</w:t>
      </w:r>
      <w:r w:rsidRPr="00237331">
        <w:rPr>
          <w:b/>
          <w:spacing w:val="-3"/>
          <w:szCs w:val="24"/>
        </w:rPr>
        <w:t xml:space="preserve"> </w:t>
      </w:r>
      <w:r w:rsidRPr="00237331">
        <w:rPr>
          <w:b/>
          <w:szCs w:val="24"/>
        </w:rPr>
        <w:t>состав</w:t>
      </w:r>
      <w:r w:rsidRPr="00237331">
        <w:rPr>
          <w:b/>
          <w:spacing w:val="-2"/>
          <w:szCs w:val="24"/>
        </w:rPr>
        <w:t xml:space="preserve"> </w:t>
      </w:r>
      <w:r w:rsidRPr="00237331">
        <w:rPr>
          <w:b/>
          <w:szCs w:val="24"/>
        </w:rPr>
        <w:t>Объекта</w:t>
      </w:r>
      <w:r w:rsidRPr="00237331">
        <w:rPr>
          <w:b/>
          <w:spacing w:val="-1"/>
          <w:szCs w:val="24"/>
        </w:rPr>
        <w:t xml:space="preserve"> </w:t>
      </w:r>
      <w:r w:rsidRPr="00237331">
        <w:rPr>
          <w:b/>
          <w:szCs w:val="24"/>
        </w:rPr>
        <w:t>соглашения</w:t>
      </w:r>
      <w:r w:rsidRPr="00237331">
        <w:rPr>
          <w:szCs w:val="24"/>
        </w:rPr>
        <w:t>:</w:t>
      </w:r>
    </w:p>
    <w:p w14:paraId="139F687C" w14:textId="77777777" w:rsidR="00D22D13" w:rsidRPr="00237331" w:rsidRDefault="00D22D13" w:rsidP="0078174A">
      <w:pPr>
        <w:pStyle w:val="af8"/>
        <w:spacing w:before="2"/>
        <w:rPr>
          <w:szCs w:val="24"/>
        </w:rPr>
      </w:pPr>
    </w:p>
    <w:tbl>
      <w:tblPr>
        <w:tblW w:w="9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
        <w:gridCol w:w="2798"/>
        <w:gridCol w:w="1701"/>
        <w:gridCol w:w="1984"/>
        <w:gridCol w:w="851"/>
        <w:gridCol w:w="1701"/>
      </w:tblGrid>
      <w:tr w:rsidR="00237331" w:rsidRPr="00237331" w14:paraId="2D427826" w14:textId="77777777" w:rsidTr="00D22D13">
        <w:trPr>
          <w:trHeight w:val="1012"/>
          <w:jc w:val="center"/>
        </w:trPr>
        <w:tc>
          <w:tcPr>
            <w:tcW w:w="573" w:type="dxa"/>
          </w:tcPr>
          <w:p w14:paraId="6578292C" w14:textId="77777777" w:rsidR="00D22D13" w:rsidRPr="00237331" w:rsidRDefault="00D22D13" w:rsidP="0078174A">
            <w:pPr>
              <w:pStyle w:val="TableParagraph"/>
              <w:rPr>
                <w:sz w:val="24"/>
                <w:szCs w:val="24"/>
              </w:rPr>
            </w:pPr>
            <w:r w:rsidRPr="00237331">
              <w:rPr>
                <w:sz w:val="24"/>
                <w:szCs w:val="24"/>
              </w:rPr>
              <w:t>№</w:t>
            </w:r>
            <w:r w:rsidRPr="00237331">
              <w:rPr>
                <w:spacing w:val="-52"/>
                <w:sz w:val="24"/>
                <w:szCs w:val="24"/>
              </w:rPr>
              <w:t xml:space="preserve"> </w:t>
            </w:r>
            <w:r w:rsidRPr="00237331">
              <w:rPr>
                <w:sz w:val="24"/>
                <w:szCs w:val="24"/>
              </w:rPr>
              <w:t>п/п</w:t>
            </w:r>
          </w:p>
        </w:tc>
        <w:tc>
          <w:tcPr>
            <w:tcW w:w="2798" w:type="dxa"/>
          </w:tcPr>
          <w:p w14:paraId="4DD06BCE" w14:textId="77777777" w:rsidR="00D22D13" w:rsidRPr="00237331" w:rsidRDefault="00D22D13" w:rsidP="0078174A">
            <w:pPr>
              <w:pStyle w:val="TableParagraph"/>
              <w:rPr>
                <w:sz w:val="24"/>
                <w:szCs w:val="24"/>
              </w:rPr>
            </w:pPr>
            <w:r w:rsidRPr="00237331">
              <w:rPr>
                <w:sz w:val="24"/>
                <w:szCs w:val="24"/>
              </w:rPr>
              <w:t>Наименование и описание</w:t>
            </w:r>
            <w:r w:rsidRPr="00237331">
              <w:rPr>
                <w:spacing w:val="-52"/>
                <w:sz w:val="24"/>
                <w:szCs w:val="24"/>
              </w:rPr>
              <w:t xml:space="preserve"> </w:t>
            </w:r>
            <w:r w:rsidRPr="00237331">
              <w:rPr>
                <w:sz w:val="24"/>
                <w:szCs w:val="24"/>
              </w:rPr>
              <w:t>имущества</w:t>
            </w:r>
          </w:p>
        </w:tc>
        <w:tc>
          <w:tcPr>
            <w:tcW w:w="1701" w:type="dxa"/>
          </w:tcPr>
          <w:p w14:paraId="4FC48A1D" w14:textId="77777777" w:rsidR="00D22D13" w:rsidRPr="00237331" w:rsidRDefault="00D22D13" w:rsidP="0078174A">
            <w:pPr>
              <w:pStyle w:val="TableParagraph"/>
              <w:rPr>
                <w:sz w:val="24"/>
                <w:szCs w:val="24"/>
              </w:rPr>
            </w:pPr>
            <w:r w:rsidRPr="00237331">
              <w:rPr>
                <w:sz w:val="24"/>
                <w:szCs w:val="24"/>
              </w:rPr>
              <w:t>Инвентарный</w:t>
            </w:r>
            <w:r w:rsidRPr="00237331">
              <w:rPr>
                <w:spacing w:val="-52"/>
                <w:sz w:val="24"/>
                <w:szCs w:val="24"/>
              </w:rPr>
              <w:t xml:space="preserve"> </w:t>
            </w:r>
            <w:r w:rsidRPr="00237331">
              <w:rPr>
                <w:sz w:val="24"/>
                <w:szCs w:val="24"/>
              </w:rPr>
              <w:t>номер</w:t>
            </w:r>
          </w:p>
        </w:tc>
        <w:tc>
          <w:tcPr>
            <w:tcW w:w="1984" w:type="dxa"/>
          </w:tcPr>
          <w:p w14:paraId="41F350ED" w14:textId="77777777" w:rsidR="00D22D13" w:rsidRPr="00237331" w:rsidRDefault="00D22D13" w:rsidP="0078174A">
            <w:pPr>
              <w:pStyle w:val="TableParagraph"/>
              <w:rPr>
                <w:sz w:val="24"/>
                <w:szCs w:val="24"/>
              </w:rPr>
            </w:pPr>
            <w:r w:rsidRPr="00237331">
              <w:rPr>
                <w:sz w:val="24"/>
                <w:szCs w:val="24"/>
              </w:rPr>
              <w:t>Остаточная</w:t>
            </w:r>
            <w:r w:rsidRPr="00237331">
              <w:rPr>
                <w:spacing w:val="1"/>
                <w:sz w:val="24"/>
                <w:szCs w:val="24"/>
              </w:rPr>
              <w:t xml:space="preserve"> </w:t>
            </w:r>
            <w:r w:rsidRPr="00237331">
              <w:rPr>
                <w:sz w:val="24"/>
                <w:szCs w:val="24"/>
              </w:rPr>
              <w:t>стоимость</w:t>
            </w:r>
            <w:r w:rsidRPr="00237331">
              <w:rPr>
                <w:spacing w:val="-4"/>
                <w:sz w:val="24"/>
                <w:szCs w:val="24"/>
              </w:rPr>
              <w:t xml:space="preserve"> </w:t>
            </w:r>
            <w:r w:rsidRPr="00237331">
              <w:rPr>
                <w:sz w:val="24"/>
                <w:szCs w:val="24"/>
              </w:rPr>
              <w:t>на</w:t>
            </w:r>
            <w:r w:rsidRPr="00237331">
              <w:rPr>
                <w:spacing w:val="-6"/>
                <w:sz w:val="24"/>
                <w:szCs w:val="24"/>
              </w:rPr>
              <w:t xml:space="preserve"> </w:t>
            </w:r>
            <w:r w:rsidRPr="00237331">
              <w:rPr>
                <w:sz w:val="24"/>
                <w:szCs w:val="24"/>
              </w:rPr>
              <w:t>[</w:t>
            </w:r>
            <w:r w:rsidRPr="00237331">
              <w:rPr>
                <w:sz w:val="24"/>
                <w:szCs w:val="24"/>
              </w:rPr>
              <w:t>]</w:t>
            </w:r>
            <w:r w:rsidRPr="00237331">
              <w:rPr>
                <w:spacing w:val="-5"/>
                <w:sz w:val="24"/>
                <w:szCs w:val="24"/>
              </w:rPr>
              <w:t xml:space="preserve"> </w:t>
            </w:r>
            <w:r w:rsidRPr="00237331">
              <w:rPr>
                <w:sz w:val="24"/>
                <w:szCs w:val="24"/>
              </w:rPr>
              <w:t>г.</w:t>
            </w:r>
          </w:p>
        </w:tc>
        <w:tc>
          <w:tcPr>
            <w:tcW w:w="851" w:type="dxa"/>
          </w:tcPr>
          <w:p w14:paraId="2E747E7F" w14:textId="77777777" w:rsidR="00D22D13" w:rsidRPr="00237331" w:rsidRDefault="00D22D13" w:rsidP="0078174A">
            <w:pPr>
              <w:pStyle w:val="TableParagraph"/>
              <w:rPr>
                <w:sz w:val="24"/>
                <w:szCs w:val="24"/>
              </w:rPr>
            </w:pPr>
            <w:r w:rsidRPr="00237331">
              <w:rPr>
                <w:sz w:val="24"/>
                <w:szCs w:val="24"/>
              </w:rPr>
              <w:t>Износ</w:t>
            </w:r>
          </w:p>
        </w:tc>
        <w:tc>
          <w:tcPr>
            <w:tcW w:w="1701" w:type="dxa"/>
          </w:tcPr>
          <w:p w14:paraId="4625A547" w14:textId="77777777" w:rsidR="00D22D13" w:rsidRPr="00237331" w:rsidRDefault="00D22D13" w:rsidP="0078174A">
            <w:pPr>
              <w:pStyle w:val="TableParagraph"/>
              <w:jc w:val="center"/>
              <w:rPr>
                <w:sz w:val="24"/>
                <w:szCs w:val="24"/>
              </w:rPr>
            </w:pPr>
            <w:r w:rsidRPr="00237331">
              <w:rPr>
                <w:sz w:val="24"/>
                <w:szCs w:val="24"/>
              </w:rPr>
              <w:t>Выявленные</w:t>
            </w:r>
            <w:r w:rsidRPr="00237331">
              <w:rPr>
                <w:spacing w:val="1"/>
                <w:sz w:val="24"/>
                <w:szCs w:val="24"/>
              </w:rPr>
              <w:t xml:space="preserve"> </w:t>
            </w:r>
            <w:r w:rsidRPr="00237331">
              <w:rPr>
                <w:sz w:val="24"/>
                <w:szCs w:val="24"/>
              </w:rPr>
              <w:t>дефекты,</w:t>
            </w:r>
            <w:r w:rsidRPr="00237331">
              <w:rPr>
                <w:spacing w:val="1"/>
                <w:sz w:val="24"/>
                <w:szCs w:val="24"/>
              </w:rPr>
              <w:t xml:space="preserve"> </w:t>
            </w:r>
            <w:r w:rsidRPr="00237331">
              <w:rPr>
                <w:spacing w:val="-1"/>
                <w:sz w:val="24"/>
                <w:szCs w:val="24"/>
              </w:rPr>
              <w:t>отсутствующ</w:t>
            </w:r>
            <w:r w:rsidRPr="00237331">
              <w:rPr>
                <w:sz w:val="24"/>
                <w:szCs w:val="24"/>
              </w:rPr>
              <w:t>ие</w:t>
            </w:r>
            <w:r w:rsidRPr="00237331">
              <w:rPr>
                <w:spacing w:val="-1"/>
                <w:sz w:val="24"/>
                <w:szCs w:val="24"/>
              </w:rPr>
              <w:t xml:space="preserve"> </w:t>
            </w:r>
            <w:r w:rsidRPr="00237331">
              <w:rPr>
                <w:sz w:val="24"/>
                <w:szCs w:val="24"/>
              </w:rPr>
              <w:t>документы</w:t>
            </w:r>
          </w:p>
        </w:tc>
      </w:tr>
      <w:tr w:rsidR="00237331" w:rsidRPr="00237331" w14:paraId="1050E7CE" w14:textId="77777777" w:rsidTr="00D22D13">
        <w:trPr>
          <w:trHeight w:val="254"/>
          <w:jc w:val="center"/>
        </w:trPr>
        <w:tc>
          <w:tcPr>
            <w:tcW w:w="573" w:type="dxa"/>
          </w:tcPr>
          <w:p w14:paraId="6A081E19" w14:textId="77777777" w:rsidR="00D22D13" w:rsidRPr="00237331" w:rsidRDefault="00D22D13" w:rsidP="0078174A">
            <w:pPr>
              <w:pStyle w:val="TableParagraph"/>
              <w:jc w:val="center"/>
              <w:rPr>
                <w:sz w:val="24"/>
                <w:szCs w:val="24"/>
              </w:rPr>
            </w:pPr>
            <w:r w:rsidRPr="00237331">
              <w:rPr>
                <w:sz w:val="24"/>
                <w:szCs w:val="24"/>
              </w:rPr>
              <w:t>1</w:t>
            </w:r>
          </w:p>
        </w:tc>
        <w:tc>
          <w:tcPr>
            <w:tcW w:w="2798" w:type="dxa"/>
          </w:tcPr>
          <w:p w14:paraId="54778C2F" w14:textId="77777777" w:rsidR="00D22D13" w:rsidRPr="00237331" w:rsidRDefault="00D22D13" w:rsidP="0078174A">
            <w:pPr>
              <w:pStyle w:val="TableParagraph"/>
              <w:rPr>
                <w:sz w:val="24"/>
                <w:szCs w:val="24"/>
              </w:rPr>
            </w:pPr>
          </w:p>
        </w:tc>
        <w:tc>
          <w:tcPr>
            <w:tcW w:w="1701" w:type="dxa"/>
          </w:tcPr>
          <w:p w14:paraId="0949BE85" w14:textId="77777777" w:rsidR="00D22D13" w:rsidRPr="00237331" w:rsidRDefault="00D22D13" w:rsidP="0078174A">
            <w:pPr>
              <w:pStyle w:val="TableParagraph"/>
              <w:rPr>
                <w:sz w:val="24"/>
                <w:szCs w:val="24"/>
              </w:rPr>
            </w:pPr>
          </w:p>
        </w:tc>
        <w:tc>
          <w:tcPr>
            <w:tcW w:w="1984" w:type="dxa"/>
          </w:tcPr>
          <w:p w14:paraId="6D1EA6D1" w14:textId="77777777" w:rsidR="00D22D13" w:rsidRPr="00237331" w:rsidRDefault="00D22D13" w:rsidP="0078174A">
            <w:pPr>
              <w:pStyle w:val="TableParagraph"/>
              <w:rPr>
                <w:sz w:val="24"/>
                <w:szCs w:val="24"/>
              </w:rPr>
            </w:pPr>
          </w:p>
        </w:tc>
        <w:tc>
          <w:tcPr>
            <w:tcW w:w="851" w:type="dxa"/>
          </w:tcPr>
          <w:p w14:paraId="4BF28A19" w14:textId="77777777" w:rsidR="00D22D13" w:rsidRPr="00237331" w:rsidRDefault="00D22D13" w:rsidP="0078174A">
            <w:pPr>
              <w:pStyle w:val="TableParagraph"/>
              <w:rPr>
                <w:sz w:val="24"/>
                <w:szCs w:val="24"/>
              </w:rPr>
            </w:pPr>
          </w:p>
        </w:tc>
        <w:tc>
          <w:tcPr>
            <w:tcW w:w="1701" w:type="dxa"/>
          </w:tcPr>
          <w:p w14:paraId="32A8C9C2" w14:textId="77777777" w:rsidR="00D22D13" w:rsidRPr="00237331" w:rsidRDefault="00D22D13" w:rsidP="0078174A">
            <w:pPr>
              <w:pStyle w:val="TableParagraph"/>
              <w:rPr>
                <w:sz w:val="24"/>
                <w:szCs w:val="24"/>
              </w:rPr>
            </w:pPr>
          </w:p>
        </w:tc>
      </w:tr>
      <w:tr w:rsidR="00237331" w:rsidRPr="00237331" w14:paraId="0FC52ED2" w14:textId="77777777" w:rsidTr="00D22D13">
        <w:trPr>
          <w:trHeight w:val="251"/>
          <w:jc w:val="center"/>
        </w:trPr>
        <w:tc>
          <w:tcPr>
            <w:tcW w:w="573" w:type="dxa"/>
          </w:tcPr>
          <w:p w14:paraId="0AD97287" w14:textId="77777777" w:rsidR="00D22D13" w:rsidRPr="00237331" w:rsidRDefault="00D22D13" w:rsidP="0078174A">
            <w:pPr>
              <w:pStyle w:val="TableParagraph"/>
              <w:jc w:val="center"/>
              <w:rPr>
                <w:sz w:val="24"/>
                <w:szCs w:val="24"/>
              </w:rPr>
            </w:pPr>
            <w:r w:rsidRPr="00237331">
              <w:rPr>
                <w:sz w:val="24"/>
                <w:szCs w:val="24"/>
              </w:rPr>
              <w:t>2</w:t>
            </w:r>
          </w:p>
        </w:tc>
        <w:tc>
          <w:tcPr>
            <w:tcW w:w="2798" w:type="dxa"/>
          </w:tcPr>
          <w:p w14:paraId="530B4A5B" w14:textId="77777777" w:rsidR="00D22D13" w:rsidRPr="00237331" w:rsidRDefault="00D22D13" w:rsidP="0078174A">
            <w:pPr>
              <w:pStyle w:val="TableParagraph"/>
              <w:rPr>
                <w:sz w:val="24"/>
                <w:szCs w:val="24"/>
              </w:rPr>
            </w:pPr>
          </w:p>
        </w:tc>
        <w:tc>
          <w:tcPr>
            <w:tcW w:w="1701" w:type="dxa"/>
          </w:tcPr>
          <w:p w14:paraId="7330706E" w14:textId="77777777" w:rsidR="00D22D13" w:rsidRPr="00237331" w:rsidRDefault="00D22D13" w:rsidP="0078174A">
            <w:pPr>
              <w:pStyle w:val="TableParagraph"/>
              <w:rPr>
                <w:sz w:val="24"/>
                <w:szCs w:val="24"/>
              </w:rPr>
            </w:pPr>
          </w:p>
        </w:tc>
        <w:tc>
          <w:tcPr>
            <w:tcW w:w="1984" w:type="dxa"/>
          </w:tcPr>
          <w:p w14:paraId="245610F7" w14:textId="77777777" w:rsidR="00D22D13" w:rsidRPr="00237331" w:rsidRDefault="00D22D13" w:rsidP="0078174A">
            <w:pPr>
              <w:pStyle w:val="TableParagraph"/>
              <w:rPr>
                <w:sz w:val="24"/>
                <w:szCs w:val="24"/>
              </w:rPr>
            </w:pPr>
          </w:p>
        </w:tc>
        <w:tc>
          <w:tcPr>
            <w:tcW w:w="851" w:type="dxa"/>
          </w:tcPr>
          <w:p w14:paraId="14D5A7E1" w14:textId="77777777" w:rsidR="00D22D13" w:rsidRPr="00237331" w:rsidRDefault="00D22D13" w:rsidP="0078174A">
            <w:pPr>
              <w:pStyle w:val="TableParagraph"/>
              <w:rPr>
                <w:sz w:val="24"/>
                <w:szCs w:val="24"/>
              </w:rPr>
            </w:pPr>
          </w:p>
        </w:tc>
        <w:tc>
          <w:tcPr>
            <w:tcW w:w="1701" w:type="dxa"/>
          </w:tcPr>
          <w:p w14:paraId="6396158A" w14:textId="77777777" w:rsidR="00D22D13" w:rsidRPr="00237331" w:rsidRDefault="00D22D13" w:rsidP="0078174A">
            <w:pPr>
              <w:pStyle w:val="TableParagraph"/>
              <w:rPr>
                <w:sz w:val="24"/>
                <w:szCs w:val="24"/>
              </w:rPr>
            </w:pPr>
          </w:p>
        </w:tc>
      </w:tr>
      <w:tr w:rsidR="00237331" w:rsidRPr="00237331" w14:paraId="390810D6" w14:textId="77777777" w:rsidTr="00D22D13">
        <w:trPr>
          <w:trHeight w:val="253"/>
          <w:jc w:val="center"/>
        </w:trPr>
        <w:tc>
          <w:tcPr>
            <w:tcW w:w="573" w:type="dxa"/>
          </w:tcPr>
          <w:p w14:paraId="1AA1E00B" w14:textId="77777777" w:rsidR="00D22D13" w:rsidRPr="00237331" w:rsidRDefault="00D22D13" w:rsidP="0078174A">
            <w:pPr>
              <w:pStyle w:val="TableParagraph"/>
              <w:jc w:val="center"/>
              <w:rPr>
                <w:sz w:val="24"/>
                <w:szCs w:val="24"/>
              </w:rPr>
            </w:pPr>
            <w:r w:rsidRPr="00237331">
              <w:rPr>
                <w:sz w:val="24"/>
                <w:szCs w:val="24"/>
              </w:rPr>
              <w:t>…</w:t>
            </w:r>
          </w:p>
        </w:tc>
        <w:tc>
          <w:tcPr>
            <w:tcW w:w="2798" w:type="dxa"/>
          </w:tcPr>
          <w:p w14:paraId="4F1CD0D9" w14:textId="77777777" w:rsidR="00D22D13" w:rsidRPr="00237331" w:rsidRDefault="00D22D13" w:rsidP="0078174A">
            <w:pPr>
              <w:pStyle w:val="TableParagraph"/>
              <w:rPr>
                <w:sz w:val="24"/>
                <w:szCs w:val="24"/>
              </w:rPr>
            </w:pPr>
          </w:p>
        </w:tc>
        <w:tc>
          <w:tcPr>
            <w:tcW w:w="1701" w:type="dxa"/>
          </w:tcPr>
          <w:p w14:paraId="1F850048" w14:textId="77777777" w:rsidR="00D22D13" w:rsidRPr="00237331" w:rsidRDefault="00D22D13" w:rsidP="0078174A">
            <w:pPr>
              <w:pStyle w:val="TableParagraph"/>
              <w:rPr>
                <w:sz w:val="24"/>
                <w:szCs w:val="24"/>
              </w:rPr>
            </w:pPr>
          </w:p>
        </w:tc>
        <w:tc>
          <w:tcPr>
            <w:tcW w:w="1984" w:type="dxa"/>
          </w:tcPr>
          <w:p w14:paraId="4C688FC4" w14:textId="77777777" w:rsidR="00D22D13" w:rsidRPr="00237331" w:rsidRDefault="00D22D13" w:rsidP="0078174A">
            <w:pPr>
              <w:pStyle w:val="TableParagraph"/>
              <w:rPr>
                <w:sz w:val="24"/>
                <w:szCs w:val="24"/>
              </w:rPr>
            </w:pPr>
          </w:p>
        </w:tc>
        <w:tc>
          <w:tcPr>
            <w:tcW w:w="851" w:type="dxa"/>
          </w:tcPr>
          <w:p w14:paraId="6260223A" w14:textId="77777777" w:rsidR="00D22D13" w:rsidRPr="00237331" w:rsidRDefault="00D22D13" w:rsidP="0078174A">
            <w:pPr>
              <w:pStyle w:val="TableParagraph"/>
              <w:rPr>
                <w:sz w:val="24"/>
                <w:szCs w:val="24"/>
              </w:rPr>
            </w:pPr>
          </w:p>
        </w:tc>
        <w:tc>
          <w:tcPr>
            <w:tcW w:w="1701" w:type="dxa"/>
          </w:tcPr>
          <w:p w14:paraId="1D0DE49D" w14:textId="77777777" w:rsidR="00D22D13" w:rsidRPr="00237331" w:rsidRDefault="00D22D13" w:rsidP="0078174A">
            <w:pPr>
              <w:pStyle w:val="TableParagraph"/>
              <w:rPr>
                <w:sz w:val="24"/>
                <w:szCs w:val="24"/>
              </w:rPr>
            </w:pPr>
          </w:p>
        </w:tc>
      </w:tr>
    </w:tbl>
    <w:p w14:paraId="057AA542" w14:textId="77777777" w:rsidR="00D22D13" w:rsidRPr="00237331" w:rsidRDefault="00D22D13" w:rsidP="00BC07F4">
      <w:pPr>
        <w:pStyle w:val="af8"/>
        <w:widowControl w:val="0"/>
        <w:numPr>
          <w:ilvl w:val="1"/>
          <w:numId w:val="85"/>
        </w:numPr>
        <w:autoSpaceDE w:val="0"/>
        <w:autoSpaceDN w:val="0"/>
        <w:spacing w:before="120" w:after="0"/>
        <w:jc w:val="both"/>
        <w:rPr>
          <w:szCs w:val="24"/>
        </w:rPr>
      </w:pPr>
      <w:r w:rsidRPr="00237331">
        <w:rPr>
          <w:szCs w:val="24"/>
        </w:rPr>
        <w:t>следующее</w:t>
      </w:r>
      <w:r w:rsidRPr="00237331">
        <w:rPr>
          <w:spacing w:val="-3"/>
          <w:szCs w:val="24"/>
        </w:rPr>
        <w:t xml:space="preserve"> </w:t>
      </w:r>
      <w:r w:rsidRPr="00237331">
        <w:rPr>
          <w:szCs w:val="24"/>
        </w:rPr>
        <w:t>имущество,</w:t>
      </w:r>
      <w:r w:rsidRPr="00237331">
        <w:rPr>
          <w:spacing w:val="-1"/>
          <w:szCs w:val="24"/>
        </w:rPr>
        <w:t xml:space="preserve"> </w:t>
      </w:r>
      <w:r w:rsidRPr="00237331">
        <w:rPr>
          <w:szCs w:val="24"/>
        </w:rPr>
        <w:t>входящее</w:t>
      </w:r>
      <w:r w:rsidRPr="00237331">
        <w:rPr>
          <w:spacing w:val="-1"/>
          <w:szCs w:val="24"/>
        </w:rPr>
        <w:t xml:space="preserve"> </w:t>
      </w:r>
      <w:r w:rsidRPr="00237331">
        <w:rPr>
          <w:b/>
          <w:szCs w:val="24"/>
        </w:rPr>
        <w:t>в</w:t>
      </w:r>
      <w:r w:rsidRPr="00237331">
        <w:rPr>
          <w:b/>
          <w:spacing w:val="-2"/>
          <w:szCs w:val="24"/>
        </w:rPr>
        <w:t xml:space="preserve"> </w:t>
      </w:r>
      <w:r w:rsidRPr="00237331">
        <w:rPr>
          <w:b/>
          <w:szCs w:val="24"/>
        </w:rPr>
        <w:t>состав</w:t>
      </w:r>
      <w:r w:rsidRPr="00237331">
        <w:rPr>
          <w:b/>
          <w:spacing w:val="-1"/>
          <w:szCs w:val="24"/>
        </w:rPr>
        <w:t xml:space="preserve"> </w:t>
      </w:r>
      <w:r w:rsidRPr="00237331">
        <w:rPr>
          <w:b/>
          <w:szCs w:val="24"/>
        </w:rPr>
        <w:t>Иного</w:t>
      </w:r>
      <w:r w:rsidRPr="00237331">
        <w:rPr>
          <w:b/>
          <w:spacing w:val="-2"/>
          <w:szCs w:val="24"/>
        </w:rPr>
        <w:t xml:space="preserve"> </w:t>
      </w:r>
      <w:r w:rsidRPr="00237331">
        <w:rPr>
          <w:b/>
          <w:szCs w:val="24"/>
        </w:rPr>
        <w:t>имущества</w:t>
      </w:r>
      <w:r w:rsidRPr="00237331">
        <w:rPr>
          <w:szCs w:val="24"/>
        </w:rPr>
        <w:t>:</w:t>
      </w:r>
    </w:p>
    <w:p w14:paraId="4D227B57" w14:textId="77777777" w:rsidR="00D22D13" w:rsidRPr="00237331" w:rsidRDefault="00D22D13" w:rsidP="0078174A">
      <w:pPr>
        <w:pStyle w:val="af8"/>
        <w:spacing w:after="1"/>
        <w:rPr>
          <w:szCs w:val="24"/>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
        <w:gridCol w:w="2798"/>
        <w:gridCol w:w="1701"/>
        <w:gridCol w:w="1984"/>
        <w:gridCol w:w="851"/>
        <w:gridCol w:w="1740"/>
      </w:tblGrid>
      <w:tr w:rsidR="00237331" w:rsidRPr="00237331" w14:paraId="68B75ED5" w14:textId="77777777" w:rsidTr="00D22D13">
        <w:trPr>
          <w:trHeight w:val="1010"/>
          <w:jc w:val="center"/>
        </w:trPr>
        <w:tc>
          <w:tcPr>
            <w:tcW w:w="573" w:type="dxa"/>
          </w:tcPr>
          <w:p w14:paraId="3EE29272" w14:textId="77777777" w:rsidR="00D22D13" w:rsidRPr="00237331" w:rsidRDefault="00D22D13" w:rsidP="0078174A">
            <w:pPr>
              <w:pStyle w:val="TableParagraph"/>
              <w:rPr>
                <w:sz w:val="24"/>
                <w:szCs w:val="24"/>
              </w:rPr>
            </w:pPr>
            <w:r w:rsidRPr="00237331">
              <w:rPr>
                <w:sz w:val="24"/>
                <w:szCs w:val="24"/>
              </w:rPr>
              <w:t>№</w:t>
            </w:r>
            <w:r w:rsidRPr="00237331">
              <w:rPr>
                <w:spacing w:val="-52"/>
                <w:sz w:val="24"/>
                <w:szCs w:val="24"/>
              </w:rPr>
              <w:t xml:space="preserve"> </w:t>
            </w:r>
            <w:r w:rsidRPr="00237331">
              <w:rPr>
                <w:sz w:val="24"/>
                <w:szCs w:val="24"/>
              </w:rPr>
              <w:t>п/п</w:t>
            </w:r>
          </w:p>
        </w:tc>
        <w:tc>
          <w:tcPr>
            <w:tcW w:w="2798" w:type="dxa"/>
          </w:tcPr>
          <w:p w14:paraId="1518F117" w14:textId="77777777" w:rsidR="00D22D13" w:rsidRPr="00237331" w:rsidRDefault="00D22D13" w:rsidP="0078174A">
            <w:pPr>
              <w:pStyle w:val="TableParagraph"/>
              <w:rPr>
                <w:sz w:val="24"/>
                <w:szCs w:val="24"/>
              </w:rPr>
            </w:pPr>
            <w:r w:rsidRPr="00237331">
              <w:rPr>
                <w:sz w:val="24"/>
                <w:szCs w:val="24"/>
              </w:rPr>
              <w:t>Наименование и описание</w:t>
            </w:r>
            <w:r w:rsidRPr="00237331">
              <w:rPr>
                <w:spacing w:val="-52"/>
                <w:sz w:val="24"/>
                <w:szCs w:val="24"/>
              </w:rPr>
              <w:t xml:space="preserve"> </w:t>
            </w:r>
            <w:r w:rsidRPr="00237331">
              <w:rPr>
                <w:sz w:val="24"/>
                <w:szCs w:val="24"/>
              </w:rPr>
              <w:t>имущества</w:t>
            </w:r>
          </w:p>
        </w:tc>
        <w:tc>
          <w:tcPr>
            <w:tcW w:w="1701" w:type="dxa"/>
          </w:tcPr>
          <w:p w14:paraId="78E5B261" w14:textId="77777777" w:rsidR="00D22D13" w:rsidRPr="00237331" w:rsidRDefault="00D22D13" w:rsidP="0078174A">
            <w:pPr>
              <w:pStyle w:val="TableParagraph"/>
              <w:rPr>
                <w:sz w:val="24"/>
                <w:szCs w:val="24"/>
              </w:rPr>
            </w:pPr>
            <w:r w:rsidRPr="00237331">
              <w:rPr>
                <w:sz w:val="24"/>
                <w:szCs w:val="24"/>
              </w:rPr>
              <w:t>Инвентарный</w:t>
            </w:r>
            <w:r w:rsidRPr="00237331">
              <w:rPr>
                <w:spacing w:val="-52"/>
                <w:sz w:val="24"/>
                <w:szCs w:val="24"/>
              </w:rPr>
              <w:t xml:space="preserve"> </w:t>
            </w:r>
            <w:r w:rsidRPr="00237331">
              <w:rPr>
                <w:sz w:val="24"/>
                <w:szCs w:val="24"/>
              </w:rPr>
              <w:t>номер</w:t>
            </w:r>
          </w:p>
        </w:tc>
        <w:tc>
          <w:tcPr>
            <w:tcW w:w="1984" w:type="dxa"/>
          </w:tcPr>
          <w:p w14:paraId="1EF927D4" w14:textId="77777777" w:rsidR="00D22D13" w:rsidRPr="00237331" w:rsidRDefault="00D22D13" w:rsidP="0078174A">
            <w:pPr>
              <w:pStyle w:val="TableParagraph"/>
              <w:rPr>
                <w:sz w:val="24"/>
                <w:szCs w:val="24"/>
              </w:rPr>
            </w:pPr>
            <w:r w:rsidRPr="00237331">
              <w:rPr>
                <w:sz w:val="24"/>
                <w:szCs w:val="24"/>
              </w:rPr>
              <w:t>Остаточная</w:t>
            </w:r>
            <w:r w:rsidRPr="00237331">
              <w:rPr>
                <w:spacing w:val="1"/>
                <w:sz w:val="24"/>
                <w:szCs w:val="24"/>
              </w:rPr>
              <w:t xml:space="preserve"> </w:t>
            </w:r>
            <w:r w:rsidRPr="00237331">
              <w:rPr>
                <w:sz w:val="24"/>
                <w:szCs w:val="24"/>
              </w:rPr>
              <w:t>стоимость</w:t>
            </w:r>
            <w:r w:rsidRPr="00237331">
              <w:rPr>
                <w:spacing w:val="-4"/>
                <w:sz w:val="24"/>
                <w:szCs w:val="24"/>
              </w:rPr>
              <w:t xml:space="preserve"> </w:t>
            </w:r>
            <w:r w:rsidRPr="00237331">
              <w:rPr>
                <w:sz w:val="24"/>
                <w:szCs w:val="24"/>
              </w:rPr>
              <w:t>на</w:t>
            </w:r>
            <w:r w:rsidRPr="00237331">
              <w:rPr>
                <w:spacing w:val="-6"/>
                <w:sz w:val="24"/>
                <w:szCs w:val="24"/>
              </w:rPr>
              <w:t xml:space="preserve"> </w:t>
            </w:r>
            <w:r w:rsidRPr="00237331">
              <w:rPr>
                <w:sz w:val="24"/>
                <w:szCs w:val="24"/>
              </w:rPr>
              <w:t>[</w:t>
            </w:r>
            <w:r w:rsidRPr="00237331">
              <w:rPr>
                <w:sz w:val="24"/>
                <w:szCs w:val="24"/>
              </w:rPr>
              <w:t>]</w:t>
            </w:r>
            <w:r w:rsidRPr="00237331">
              <w:rPr>
                <w:spacing w:val="-5"/>
                <w:sz w:val="24"/>
                <w:szCs w:val="24"/>
              </w:rPr>
              <w:t xml:space="preserve"> </w:t>
            </w:r>
            <w:r w:rsidRPr="00237331">
              <w:rPr>
                <w:sz w:val="24"/>
                <w:szCs w:val="24"/>
              </w:rPr>
              <w:t>г.</w:t>
            </w:r>
          </w:p>
        </w:tc>
        <w:tc>
          <w:tcPr>
            <w:tcW w:w="851" w:type="dxa"/>
          </w:tcPr>
          <w:p w14:paraId="5779BBC4" w14:textId="77777777" w:rsidR="00D22D13" w:rsidRPr="00237331" w:rsidRDefault="00D22D13" w:rsidP="0078174A">
            <w:pPr>
              <w:pStyle w:val="TableParagraph"/>
              <w:rPr>
                <w:sz w:val="24"/>
                <w:szCs w:val="24"/>
              </w:rPr>
            </w:pPr>
            <w:r w:rsidRPr="00237331">
              <w:rPr>
                <w:sz w:val="24"/>
                <w:szCs w:val="24"/>
              </w:rPr>
              <w:t>Износ</w:t>
            </w:r>
          </w:p>
        </w:tc>
        <w:tc>
          <w:tcPr>
            <w:tcW w:w="1740" w:type="dxa"/>
          </w:tcPr>
          <w:p w14:paraId="7425408A" w14:textId="77777777" w:rsidR="00D22D13" w:rsidRPr="00237331" w:rsidRDefault="00D22D13" w:rsidP="0078174A">
            <w:pPr>
              <w:pStyle w:val="TableParagraph"/>
              <w:jc w:val="center"/>
              <w:rPr>
                <w:sz w:val="24"/>
                <w:szCs w:val="24"/>
              </w:rPr>
            </w:pPr>
            <w:r w:rsidRPr="00237331">
              <w:rPr>
                <w:sz w:val="24"/>
                <w:szCs w:val="24"/>
              </w:rPr>
              <w:t>Выявленные</w:t>
            </w:r>
            <w:r w:rsidRPr="00237331">
              <w:rPr>
                <w:spacing w:val="1"/>
                <w:sz w:val="24"/>
                <w:szCs w:val="24"/>
              </w:rPr>
              <w:t xml:space="preserve"> </w:t>
            </w:r>
            <w:r w:rsidRPr="00237331">
              <w:rPr>
                <w:sz w:val="24"/>
                <w:szCs w:val="24"/>
              </w:rPr>
              <w:t>дефекты,</w:t>
            </w:r>
          </w:p>
          <w:p w14:paraId="5429F561" w14:textId="77777777" w:rsidR="00D22D13" w:rsidRPr="00237331" w:rsidRDefault="00D22D13" w:rsidP="0078174A">
            <w:pPr>
              <w:pStyle w:val="TableParagraph"/>
              <w:jc w:val="center"/>
              <w:rPr>
                <w:sz w:val="24"/>
                <w:szCs w:val="24"/>
              </w:rPr>
            </w:pPr>
            <w:r w:rsidRPr="00237331">
              <w:rPr>
                <w:sz w:val="24"/>
                <w:szCs w:val="24"/>
              </w:rPr>
              <w:t>отсутствующие</w:t>
            </w:r>
            <w:r w:rsidRPr="00237331">
              <w:rPr>
                <w:spacing w:val="-11"/>
                <w:sz w:val="24"/>
                <w:szCs w:val="24"/>
              </w:rPr>
              <w:t xml:space="preserve"> </w:t>
            </w:r>
            <w:r w:rsidRPr="00237331">
              <w:rPr>
                <w:sz w:val="24"/>
                <w:szCs w:val="24"/>
              </w:rPr>
              <w:t>документы</w:t>
            </w:r>
          </w:p>
        </w:tc>
      </w:tr>
      <w:tr w:rsidR="00237331" w:rsidRPr="00237331" w14:paraId="4094466E" w14:textId="77777777" w:rsidTr="00D22D13">
        <w:trPr>
          <w:trHeight w:val="254"/>
          <w:jc w:val="center"/>
        </w:trPr>
        <w:tc>
          <w:tcPr>
            <w:tcW w:w="573" w:type="dxa"/>
          </w:tcPr>
          <w:p w14:paraId="5DBDEDFD" w14:textId="77777777" w:rsidR="00D22D13" w:rsidRPr="00237331" w:rsidRDefault="00D22D13" w:rsidP="0078174A">
            <w:pPr>
              <w:pStyle w:val="TableParagraph"/>
              <w:jc w:val="center"/>
              <w:rPr>
                <w:sz w:val="24"/>
                <w:szCs w:val="24"/>
              </w:rPr>
            </w:pPr>
            <w:r w:rsidRPr="00237331">
              <w:rPr>
                <w:sz w:val="24"/>
                <w:szCs w:val="24"/>
              </w:rPr>
              <w:t>1</w:t>
            </w:r>
          </w:p>
        </w:tc>
        <w:tc>
          <w:tcPr>
            <w:tcW w:w="2798" w:type="dxa"/>
          </w:tcPr>
          <w:p w14:paraId="5A5FF03B" w14:textId="77777777" w:rsidR="00D22D13" w:rsidRPr="00237331" w:rsidRDefault="00D22D13" w:rsidP="0078174A">
            <w:pPr>
              <w:pStyle w:val="TableParagraph"/>
              <w:rPr>
                <w:sz w:val="24"/>
                <w:szCs w:val="24"/>
              </w:rPr>
            </w:pPr>
          </w:p>
        </w:tc>
        <w:tc>
          <w:tcPr>
            <w:tcW w:w="1701" w:type="dxa"/>
          </w:tcPr>
          <w:p w14:paraId="2D8FE1CC" w14:textId="77777777" w:rsidR="00D22D13" w:rsidRPr="00237331" w:rsidRDefault="00D22D13" w:rsidP="0078174A">
            <w:pPr>
              <w:pStyle w:val="TableParagraph"/>
              <w:rPr>
                <w:sz w:val="24"/>
                <w:szCs w:val="24"/>
              </w:rPr>
            </w:pPr>
          </w:p>
        </w:tc>
        <w:tc>
          <w:tcPr>
            <w:tcW w:w="1984" w:type="dxa"/>
          </w:tcPr>
          <w:p w14:paraId="03D62B33" w14:textId="77777777" w:rsidR="00D22D13" w:rsidRPr="00237331" w:rsidRDefault="00D22D13" w:rsidP="0078174A">
            <w:pPr>
              <w:pStyle w:val="TableParagraph"/>
              <w:rPr>
                <w:sz w:val="24"/>
                <w:szCs w:val="24"/>
              </w:rPr>
            </w:pPr>
          </w:p>
        </w:tc>
        <w:tc>
          <w:tcPr>
            <w:tcW w:w="851" w:type="dxa"/>
          </w:tcPr>
          <w:p w14:paraId="4A440012" w14:textId="77777777" w:rsidR="00D22D13" w:rsidRPr="00237331" w:rsidRDefault="00D22D13" w:rsidP="0078174A">
            <w:pPr>
              <w:pStyle w:val="TableParagraph"/>
              <w:rPr>
                <w:sz w:val="24"/>
                <w:szCs w:val="24"/>
              </w:rPr>
            </w:pPr>
          </w:p>
        </w:tc>
        <w:tc>
          <w:tcPr>
            <w:tcW w:w="1740" w:type="dxa"/>
          </w:tcPr>
          <w:p w14:paraId="2DC38363" w14:textId="77777777" w:rsidR="00D22D13" w:rsidRPr="00237331" w:rsidRDefault="00D22D13" w:rsidP="0078174A">
            <w:pPr>
              <w:pStyle w:val="TableParagraph"/>
              <w:rPr>
                <w:sz w:val="24"/>
                <w:szCs w:val="24"/>
              </w:rPr>
            </w:pPr>
          </w:p>
        </w:tc>
      </w:tr>
      <w:tr w:rsidR="00237331" w:rsidRPr="00237331" w14:paraId="55A80D8F" w14:textId="77777777" w:rsidTr="00D22D13">
        <w:trPr>
          <w:trHeight w:val="254"/>
          <w:jc w:val="center"/>
        </w:trPr>
        <w:tc>
          <w:tcPr>
            <w:tcW w:w="573" w:type="dxa"/>
          </w:tcPr>
          <w:p w14:paraId="135EBF28" w14:textId="77777777" w:rsidR="00D22D13" w:rsidRPr="00237331" w:rsidRDefault="00D22D13" w:rsidP="0078174A">
            <w:pPr>
              <w:pStyle w:val="TableParagraph"/>
              <w:jc w:val="center"/>
              <w:rPr>
                <w:sz w:val="24"/>
                <w:szCs w:val="24"/>
              </w:rPr>
            </w:pPr>
            <w:r w:rsidRPr="00237331">
              <w:rPr>
                <w:sz w:val="24"/>
                <w:szCs w:val="24"/>
              </w:rPr>
              <w:t>2</w:t>
            </w:r>
          </w:p>
        </w:tc>
        <w:tc>
          <w:tcPr>
            <w:tcW w:w="2798" w:type="dxa"/>
          </w:tcPr>
          <w:p w14:paraId="34D8292A" w14:textId="77777777" w:rsidR="00D22D13" w:rsidRPr="00237331" w:rsidRDefault="00D22D13" w:rsidP="0078174A">
            <w:pPr>
              <w:pStyle w:val="TableParagraph"/>
              <w:rPr>
                <w:sz w:val="24"/>
                <w:szCs w:val="24"/>
              </w:rPr>
            </w:pPr>
          </w:p>
        </w:tc>
        <w:tc>
          <w:tcPr>
            <w:tcW w:w="1701" w:type="dxa"/>
          </w:tcPr>
          <w:p w14:paraId="63AFFC9C" w14:textId="77777777" w:rsidR="00D22D13" w:rsidRPr="00237331" w:rsidRDefault="00D22D13" w:rsidP="0078174A">
            <w:pPr>
              <w:pStyle w:val="TableParagraph"/>
              <w:rPr>
                <w:sz w:val="24"/>
                <w:szCs w:val="24"/>
              </w:rPr>
            </w:pPr>
          </w:p>
        </w:tc>
        <w:tc>
          <w:tcPr>
            <w:tcW w:w="1984" w:type="dxa"/>
          </w:tcPr>
          <w:p w14:paraId="717ACA08" w14:textId="77777777" w:rsidR="00D22D13" w:rsidRPr="00237331" w:rsidRDefault="00D22D13" w:rsidP="0078174A">
            <w:pPr>
              <w:pStyle w:val="TableParagraph"/>
              <w:rPr>
                <w:sz w:val="24"/>
                <w:szCs w:val="24"/>
              </w:rPr>
            </w:pPr>
          </w:p>
        </w:tc>
        <w:tc>
          <w:tcPr>
            <w:tcW w:w="851" w:type="dxa"/>
          </w:tcPr>
          <w:p w14:paraId="0EA57B30" w14:textId="77777777" w:rsidR="00D22D13" w:rsidRPr="00237331" w:rsidRDefault="00D22D13" w:rsidP="0078174A">
            <w:pPr>
              <w:pStyle w:val="TableParagraph"/>
              <w:rPr>
                <w:sz w:val="24"/>
                <w:szCs w:val="24"/>
              </w:rPr>
            </w:pPr>
          </w:p>
        </w:tc>
        <w:tc>
          <w:tcPr>
            <w:tcW w:w="1740" w:type="dxa"/>
          </w:tcPr>
          <w:p w14:paraId="7D7391A9" w14:textId="77777777" w:rsidR="00D22D13" w:rsidRPr="00237331" w:rsidRDefault="00D22D13" w:rsidP="0078174A">
            <w:pPr>
              <w:pStyle w:val="TableParagraph"/>
              <w:rPr>
                <w:sz w:val="24"/>
                <w:szCs w:val="24"/>
              </w:rPr>
            </w:pPr>
          </w:p>
        </w:tc>
      </w:tr>
      <w:tr w:rsidR="00237331" w:rsidRPr="00237331" w14:paraId="3FFF4CA7" w14:textId="77777777" w:rsidTr="00D22D13">
        <w:trPr>
          <w:trHeight w:val="251"/>
          <w:jc w:val="center"/>
        </w:trPr>
        <w:tc>
          <w:tcPr>
            <w:tcW w:w="573" w:type="dxa"/>
          </w:tcPr>
          <w:p w14:paraId="2B1D08E2" w14:textId="77777777" w:rsidR="00D22D13" w:rsidRPr="00237331" w:rsidRDefault="00D22D13" w:rsidP="0078174A">
            <w:pPr>
              <w:pStyle w:val="TableParagraph"/>
              <w:jc w:val="center"/>
              <w:rPr>
                <w:sz w:val="24"/>
                <w:szCs w:val="24"/>
              </w:rPr>
            </w:pPr>
            <w:r w:rsidRPr="00237331">
              <w:rPr>
                <w:sz w:val="24"/>
                <w:szCs w:val="24"/>
              </w:rPr>
              <w:t>…</w:t>
            </w:r>
          </w:p>
        </w:tc>
        <w:tc>
          <w:tcPr>
            <w:tcW w:w="2798" w:type="dxa"/>
          </w:tcPr>
          <w:p w14:paraId="13EA8917" w14:textId="77777777" w:rsidR="00D22D13" w:rsidRPr="00237331" w:rsidRDefault="00D22D13" w:rsidP="0078174A">
            <w:pPr>
              <w:pStyle w:val="TableParagraph"/>
              <w:rPr>
                <w:sz w:val="24"/>
                <w:szCs w:val="24"/>
              </w:rPr>
            </w:pPr>
          </w:p>
        </w:tc>
        <w:tc>
          <w:tcPr>
            <w:tcW w:w="1701" w:type="dxa"/>
          </w:tcPr>
          <w:p w14:paraId="2799F9AB" w14:textId="77777777" w:rsidR="00D22D13" w:rsidRPr="00237331" w:rsidRDefault="00D22D13" w:rsidP="0078174A">
            <w:pPr>
              <w:pStyle w:val="TableParagraph"/>
              <w:rPr>
                <w:sz w:val="24"/>
                <w:szCs w:val="24"/>
              </w:rPr>
            </w:pPr>
          </w:p>
        </w:tc>
        <w:tc>
          <w:tcPr>
            <w:tcW w:w="1984" w:type="dxa"/>
          </w:tcPr>
          <w:p w14:paraId="590BE571" w14:textId="77777777" w:rsidR="00D22D13" w:rsidRPr="00237331" w:rsidRDefault="00D22D13" w:rsidP="0078174A">
            <w:pPr>
              <w:pStyle w:val="TableParagraph"/>
              <w:rPr>
                <w:sz w:val="24"/>
                <w:szCs w:val="24"/>
              </w:rPr>
            </w:pPr>
          </w:p>
        </w:tc>
        <w:tc>
          <w:tcPr>
            <w:tcW w:w="851" w:type="dxa"/>
          </w:tcPr>
          <w:p w14:paraId="386E1577" w14:textId="77777777" w:rsidR="00D22D13" w:rsidRPr="00237331" w:rsidRDefault="00D22D13" w:rsidP="0078174A">
            <w:pPr>
              <w:pStyle w:val="TableParagraph"/>
              <w:rPr>
                <w:sz w:val="24"/>
                <w:szCs w:val="24"/>
              </w:rPr>
            </w:pPr>
          </w:p>
        </w:tc>
        <w:tc>
          <w:tcPr>
            <w:tcW w:w="1740" w:type="dxa"/>
          </w:tcPr>
          <w:p w14:paraId="723A41E8" w14:textId="77777777" w:rsidR="00D22D13" w:rsidRPr="00237331" w:rsidRDefault="00D22D13" w:rsidP="0078174A">
            <w:pPr>
              <w:pStyle w:val="TableParagraph"/>
              <w:rPr>
                <w:sz w:val="24"/>
                <w:szCs w:val="24"/>
              </w:rPr>
            </w:pPr>
          </w:p>
        </w:tc>
      </w:tr>
    </w:tbl>
    <w:p w14:paraId="402C87BF" w14:textId="77777777" w:rsidR="00D22D13" w:rsidRPr="00237331" w:rsidRDefault="00D22D13" w:rsidP="00BC07F4">
      <w:pPr>
        <w:pStyle w:val="af8"/>
        <w:widowControl w:val="0"/>
        <w:numPr>
          <w:ilvl w:val="0"/>
          <w:numId w:val="86"/>
        </w:numPr>
        <w:autoSpaceDE w:val="0"/>
        <w:autoSpaceDN w:val="0"/>
        <w:spacing w:before="120" w:after="0"/>
        <w:jc w:val="both"/>
        <w:rPr>
          <w:szCs w:val="24"/>
        </w:rPr>
      </w:pPr>
      <w:r w:rsidRPr="00237331">
        <w:rPr>
          <w:szCs w:val="24"/>
        </w:rPr>
        <w:t>При внешнем осмотре передаваемого имущества дефекты обнаружены не были/были</w:t>
      </w:r>
      <w:r w:rsidRPr="00237331">
        <w:rPr>
          <w:spacing w:val="1"/>
          <w:szCs w:val="24"/>
        </w:rPr>
        <w:t xml:space="preserve"> </w:t>
      </w:r>
      <w:r w:rsidRPr="00237331">
        <w:rPr>
          <w:szCs w:val="24"/>
        </w:rPr>
        <w:t>обнаружены</w:t>
      </w:r>
      <w:r w:rsidRPr="00237331">
        <w:rPr>
          <w:spacing w:val="-4"/>
          <w:szCs w:val="24"/>
        </w:rPr>
        <w:t xml:space="preserve"> </w:t>
      </w:r>
      <w:r w:rsidRPr="00237331">
        <w:rPr>
          <w:szCs w:val="24"/>
        </w:rPr>
        <w:t>следующие</w:t>
      </w:r>
      <w:r w:rsidRPr="00237331">
        <w:rPr>
          <w:spacing w:val="-4"/>
          <w:szCs w:val="24"/>
        </w:rPr>
        <w:t xml:space="preserve"> </w:t>
      </w:r>
      <w:r w:rsidRPr="00237331">
        <w:rPr>
          <w:szCs w:val="24"/>
        </w:rPr>
        <w:t>дефекты</w:t>
      </w:r>
      <w:r w:rsidRPr="00237331">
        <w:rPr>
          <w:spacing w:val="-3"/>
          <w:szCs w:val="24"/>
        </w:rPr>
        <w:t xml:space="preserve"> </w:t>
      </w:r>
      <w:r w:rsidRPr="00237331">
        <w:rPr>
          <w:szCs w:val="24"/>
        </w:rPr>
        <w:t>(нужное</w:t>
      </w:r>
      <w:r w:rsidRPr="00237331">
        <w:rPr>
          <w:spacing w:val="-1"/>
          <w:szCs w:val="24"/>
        </w:rPr>
        <w:t xml:space="preserve"> </w:t>
      </w:r>
      <w:r w:rsidRPr="00237331">
        <w:rPr>
          <w:szCs w:val="24"/>
        </w:rPr>
        <w:t>подчеркнуть): ___________________________</w:t>
      </w:r>
    </w:p>
    <w:p w14:paraId="07608581" w14:textId="054FBD5E" w:rsidR="00D22D13" w:rsidRPr="00237331" w:rsidRDefault="00D22D13" w:rsidP="00BC07F4">
      <w:pPr>
        <w:pStyle w:val="af8"/>
        <w:widowControl w:val="0"/>
        <w:numPr>
          <w:ilvl w:val="0"/>
          <w:numId w:val="86"/>
        </w:numPr>
        <w:autoSpaceDE w:val="0"/>
        <w:autoSpaceDN w:val="0"/>
        <w:spacing w:before="120" w:after="0"/>
        <w:jc w:val="both"/>
        <w:rPr>
          <w:szCs w:val="24"/>
        </w:rPr>
      </w:pPr>
      <w:r w:rsidRPr="00237331">
        <w:rPr>
          <w:szCs w:val="24"/>
        </w:rPr>
        <w:lastRenderedPageBreak/>
        <w:t>Администрация муниципального образования [___________________]</w:t>
      </w:r>
      <w:r w:rsidR="009E2DF3">
        <w:rPr>
          <w:szCs w:val="24"/>
        </w:rPr>
        <w:t xml:space="preserve"> </w:t>
      </w:r>
      <w:r w:rsidRPr="00237331">
        <w:rPr>
          <w:szCs w:val="24"/>
        </w:rPr>
        <w:t>Смоленской</w:t>
      </w:r>
      <w:r w:rsidRPr="00237331">
        <w:rPr>
          <w:spacing w:val="1"/>
          <w:szCs w:val="24"/>
        </w:rPr>
        <w:t xml:space="preserve"> </w:t>
      </w:r>
      <w:r w:rsidRPr="00237331">
        <w:rPr>
          <w:szCs w:val="24"/>
        </w:rPr>
        <w:t>области,</w:t>
      </w:r>
      <w:r w:rsidRPr="00237331">
        <w:rPr>
          <w:spacing w:val="1"/>
          <w:szCs w:val="24"/>
        </w:rPr>
        <w:t xml:space="preserve"> </w:t>
      </w:r>
      <w:r w:rsidRPr="00237331">
        <w:rPr>
          <w:szCs w:val="24"/>
        </w:rPr>
        <w:t>а</w:t>
      </w:r>
      <w:r w:rsidRPr="00237331">
        <w:rPr>
          <w:spacing w:val="1"/>
          <w:szCs w:val="24"/>
        </w:rPr>
        <w:t xml:space="preserve"> </w:t>
      </w:r>
      <w:r w:rsidRPr="00237331">
        <w:rPr>
          <w:szCs w:val="24"/>
        </w:rPr>
        <w:t>ООО</w:t>
      </w:r>
      <w:r w:rsidRPr="00237331">
        <w:rPr>
          <w:spacing w:val="1"/>
          <w:szCs w:val="24"/>
        </w:rPr>
        <w:t xml:space="preserve"> </w:t>
      </w:r>
      <w:r w:rsidRPr="00237331">
        <w:rPr>
          <w:szCs w:val="24"/>
        </w:rPr>
        <w:t>«Смоленскрегионтеплоэнерго»</w:t>
      </w:r>
      <w:r w:rsidRPr="00237331">
        <w:rPr>
          <w:spacing w:val="1"/>
          <w:szCs w:val="24"/>
        </w:rPr>
        <w:t xml:space="preserve"> </w:t>
      </w:r>
      <w:r w:rsidRPr="00237331">
        <w:rPr>
          <w:szCs w:val="24"/>
        </w:rPr>
        <w:t>приняло</w:t>
      </w:r>
      <w:r w:rsidRPr="00237331">
        <w:rPr>
          <w:spacing w:val="-57"/>
          <w:szCs w:val="24"/>
        </w:rPr>
        <w:t xml:space="preserve"> </w:t>
      </w:r>
      <w:r w:rsidRPr="00237331">
        <w:rPr>
          <w:szCs w:val="24"/>
        </w:rPr>
        <w:t>следующие</w:t>
      </w:r>
      <w:r w:rsidRPr="00237331">
        <w:rPr>
          <w:spacing w:val="-2"/>
          <w:szCs w:val="24"/>
        </w:rPr>
        <w:t xml:space="preserve"> </w:t>
      </w:r>
      <w:r w:rsidRPr="00237331">
        <w:rPr>
          <w:szCs w:val="24"/>
        </w:rPr>
        <w:t>документы,</w:t>
      </w:r>
      <w:r w:rsidRPr="00237331">
        <w:rPr>
          <w:spacing w:val="2"/>
          <w:szCs w:val="24"/>
        </w:rPr>
        <w:t xml:space="preserve"> </w:t>
      </w:r>
      <w:r w:rsidRPr="00237331">
        <w:rPr>
          <w:szCs w:val="24"/>
        </w:rPr>
        <w:t>относящиеся к</w:t>
      </w:r>
      <w:r w:rsidRPr="00237331">
        <w:rPr>
          <w:spacing w:val="-1"/>
          <w:szCs w:val="24"/>
        </w:rPr>
        <w:t xml:space="preserve"> </w:t>
      </w:r>
      <w:r w:rsidRPr="00237331">
        <w:rPr>
          <w:szCs w:val="24"/>
        </w:rPr>
        <w:t>передаваемому</w:t>
      </w:r>
      <w:r w:rsidRPr="00237331">
        <w:rPr>
          <w:spacing w:val="-5"/>
          <w:szCs w:val="24"/>
        </w:rPr>
        <w:t xml:space="preserve"> </w:t>
      </w:r>
      <w:r w:rsidRPr="00237331">
        <w:rPr>
          <w:szCs w:val="24"/>
        </w:rPr>
        <w:t>имуществу: ____________________________</w:t>
      </w:r>
    </w:p>
    <w:p w14:paraId="7E2E388D" w14:textId="40500B98" w:rsidR="00D22D13" w:rsidRPr="0081658C" w:rsidRDefault="00D22D13" w:rsidP="00BC07F4">
      <w:pPr>
        <w:pStyle w:val="af8"/>
        <w:widowControl w:val="0"/>
        <w:numPr>
          <w:ilvl w:val="0"/>
          <w:numId w:val="86"/>
        </w:numPr>
        <w:autoSpaceDE w:val="0"/>
        <w:autoSpaceDN w:val="0"/>
        <w:spacing w:before="120" w:after="0"/>
        <w:jc w:val="both"/>
        <w:rPr>
          <w:szCs w:val="24"/>
        </w:rPr>
      </w:pPr>
      <w:r w:rsidRPr="00237331">
        <w:rPr>
          <w:szCs w:val="24"/>
        </w:rPr>
        <w:t>Настоящий</w:t>
      </w:r>
      <w:r w:rsidRPr="00237331">
        <w:rPr>
          <w:spacing w:val="37"/>
          <w:szCs w:val="24"/>
        </w:rPr>
        <w:t xml:space="preserve"> </w:t>
      </w:r>
      <w:r w:rsidRPr="00237331">
        <w:rPr>
          <w:szCs w:val="24"/>
        </w:rPr>
        <w:t>Акт</w:t>
      </w:r>
      <w:r w:rsidRPr="00237331">
        <w:rPr>
          <w:spacing w:val="37"/>
          <w:szCs w:val="24"/>
        </w:rPr>
        <w:t xml:space="preserve"> </w:t>
      </w:r>
      <w:r w:rsidRPr="00237331">
        <w:rPr>
          <w:szCs w:val="24"/>
        </w:rPr>
        <w:t>составлен</w:t>
      </w:r>
      <w:r w:rsidRPr="00237331">
        <w:rPr>
          <w:spacing w:val="37"/>
          <w:szCs w:val="24"/>
        </w:rPr>
        <w:t xml:space="preserve"> </w:t>
      </w:r>
      <w:r w:rsidRPr="00237331">
        <w:rPr>
          <w:szCs w:val="24"/>
        </w:rPr>
        <w:t>в</w:t>
      </w:r>
      <w:r w:rsidRPr="00237331">
        <w:rPr>
          <w:spacing w:val="35"/>
          <w:szCs w:val="24"/>
        </w:rPr>
        <w:t xml:space="preserve"> </w:t>
      </w:r>
      <w:r w:rsidRPr="00237331">
        <w:rPr>
          <w:szCs w:val="24"/>
        </w:rPr>
        <w:t>2</w:t>
      </w:r>
      <w:r w:rsidRPr="00237331">
        <w:rPr>
          <w:spacing w:val="36"/>
          <w:szCs w:val="24"/>
        </w:rPr>
        <w:t xml:space="preserve"> </w:t>
      </w:r>
      <w:r w:rsidRPr="00237331">
        <w:rPr>
          <w:szCs w:val="24"/>
        </w:rPr>
        <w:t>(двух)</w:t>
      </w:r>
      <w:r w:rsidRPr="00237331">
        <w:rPr>
          <w:spacing w:val="35"/>
          <w:szCs w:val="24"/>
        </w:rPr>
        <w:t xml:space="preserve"> </w:t>
      </w:r>
      <w:r w:rsidRPr="00237331">
        <w:rPr>
          <w:szCs w:val="24"/>
        </w:rPr>
        <w:t>экземплярах,</w:t>
      </w:r>
      <w:r w:rsidRPr="00237331">
        <w:rPr>
          <w:spacing w:val="33"/>
          <w:szCs w:val="24"/>
        </w:rPr>
        <w:t xml:space="preserve"> </w:t>
      </w:r>
      <w:r w:rsidRPr="00237331">
        <w:rPr>
          <w:szCs w:val="24"/>
        </w:rPr>
        <w:t>по</w:t>
      </w:r>
      <w:r w:rsidRPr="00237331">
        <w:rPr>
          <w:spacing w:val="36"/>
          <w:szCs w:val="24"/>
        </w:rPr>
        <w:t xml:space="preserve"> </w:t>
      </w:r>
      <w:r w:rsidRPr="00237331">
        <w:rPr>
          <w:szCs w:val="24"/>
        </w:rPr>
        <w:t>одному</w:t>
      </w:r>
      <w:r w:rsidRPr="00237331">
        <w:rPr>
          <w:spacing w:val="31"/>
          <w:szCs w:val="24"/>
        </w:rPr>
        <w:t xml:space="preserve"> </w:t>
      </w:r>
      <w:r w:rsidRPr="00237331">
        <w:rPr>
          <w:szCs w:val="24"/>
        </w:rPr>
        <w:t>для</w:t>
      </w:r>
      <w:r w:rsidRPr="00237331">
        <w:rPr>
          <w:spacing w:val="36"/>
          <w:szCs w:val="24"/>
        </w:rPr>
        <w:t xml:space="preserve"> </w:t>
      </w:r>
      <w:r w:rsidRPr="00237331">
        <w:rPr>
          <w:szCs w:val="24"/>
        </w:rPr>
        <w:t>Концедента</w:t>
      </w:r>
      <w:r w:rsidRPr="00237331">
        <w:rPr>
          <w:spacing w:val="35"/>
          <w:szCs w:val="24"/>
        </w:rPr>
        <w:t xml:space="preserve"> </w:t>
      </w:r>
      <w:r w:rsidRPr="00237331">
        <w:rPr>
          <w:szCs w:val="24"/>
        </w:rPr>
        <w:t>и</w:t>
      </w:r>
      <w:r w:rsidRPr="00237331">
        <w:rPr>
          <w:spacing w:val="-57"/>
          <w:szCs w:val="24"/>
        </w:rPr>
        <w:t xml:space="preserve"> </w:t>
      </w:r>
      <w:r w:rsidRPr="00237331">
        <w:rPr>
          <w:szCs w:val="24"/>
        </w:rPr>
        <w:t>Концессионера.</w:t>
      </w:r>
    </w:p>
    <w:p w14:paraId="4E3C742E" w14:textId="77777777" w:rsidR="00D22D13" w:rsidRPr="00237331" w:rsidRDefault="00D22D13" w:rsidP="0078174A">
      <w:pPr>
        <w:pStyle w:val="af8"/>
        <w:spacing w:before="11"/>
        <w:rPr>
          <w:szCs w:val="24"/>
        </w:rPr>
      </w:pPr>
    </w:p>
    <w:tbl>
      <w:tblPr>
        <w:tblW w:w="0" w:type="auto"/>
        <w:tblInd w:w="312" w:type="dxa"/>
        <w:tblLayout w:type="fixed"/>
        <w:tblLook w:val="01E0" w:firstRow="1" w:lastRow="1" w:firstColumn="1" w:lastColumn="1" w:noHBand="0" w:noVBand="0"/>
      </w:tblPr>
      <w:tblGrid>
        <w:gridCol w:w="3657"/>
        <w:gridCol w:w="2145"/>
        <w:gridCol w:w="3487"/>
      </w:tblGrid>
      <w:tr w:rsidR="00237331" w:rsidRPr="00237331" w14:paraId="23FFC686" w14:textId="77777777" w:rsidTr="00D22D13">
        <w:trPr>
          <w:trHeight w:val="321"/>
        </w:trPr>
        <w:tc>
          <w:tcPr>
            <w:tcW w:w="3657" w:type="dxa"/>
          </w:tcPr>
          <w:p w14:paraId="0041E567" w14:textId="77777777" w:rsidR="00D22D13" w:rsidRPr="00237331" w:rsidRDefault="00D22D13" w:rsidP="0078174A">
            <w:pPr>
              <w:pStyle w:val="TableParagraph"/>
              <w:rPr>
                <w:sz w:val="24"/>
                <w:szCs w:val="24"/>
              </w:rPr>
            </w:pPr>
            <w:r w:rsidRPr="00237331">
              <w:rPr>
                <w:sz w:val="24"/>
                <w:szCs w:val="24"/>
              </w:rPr>
              <w:t>От</w:t>
            </w:r>
            <w:r w:rsidRPr="00237331">
              <w:rPr>
                <w:spacing w:val="-4"/>
                <w:sz w:val="24"/>
                <w:szCs w:val="24"/>
              </w:rPr>
              <w:t xml:space="preserve"> </w:t>
            </w:r>
            <w:r w:rsidRPr="00237331">
              <w:rPr>
                <w:sz w:val="24"/>
                <w:szCs w:val="24"/>
              </w:rPr>
              <w:t>имени</w:t>
            </w:r>
            <w:r w:rsidRPr="00237331">
              <w:rPr>
                <w:spacing w:val="-3"/>
                <w:sz w:val="24"/>
                <w:szCs w:val="24"/>
              </w:rPr>
              <w:t xml:space="preserve"> </w:t>
            </w:r>
            <w:r w:rsidRPr="00237331">
              <w:rPr>
                <w:sz w:val="24"/>
                <w:szCs w:val="24"/>
              </w:rPr>
              <w:t>Концедента</w:t>
            </w:r>
          </w:p>
        </w:tc>
        <w:tc>
          <w:tcPr>
            <w:tcW w:w="2145" w:type="dxa"/>
          </w:tcPr>
          <w:p w14:paraId="7B0A47FA" w14:textId="77777777" w:rsidR="00D22D13" w:rsidRPr="00237331" w:rsidRDefault="00D22D13" w:rsidP="0078174A">
            <w:pPr>
              <w:pStyle w:val="TableParagraph"/>
              <w:rPr>
                <w:sz w:val="24"/>
                <w:szCs w:val="24"/>
              </w:rPr>
            </w:pPr>
          </w:p>
        </w:tc>
        <w:tc>
          <w:tcPr>
            <w:tcW w:w="3487" w:type="dxa"/>
          </w:tcPr>
          <w:p w14:paraId="54783E6D" w14:textId="77777777" w:rsidR="00D22D13" w:rsidRPr="00237331" w:rsidRDefault="00D22D13" w:rsidP="0078174A">
            <w:pPr>
              <w:pStyle w:val="TableParagraph"/>
              <w:rPr>
                <w:sz w:val="24"/>
                <w:szCs w:val="24"/>
              </w:rPr>
            </w:pPr>
            <w:r w:rsidRPr="00237331">
              <w:rPr>
                <w:sz w:val="24"/>
                <w:szCs w:val="24"/>
              </w:rPr>
              <w:t>От</w:t>
            </w:r>
            <w:r w:rsidRPr="00237331">
              <w:rPr>
                <w:spacing w:val="-4"/>
                <w:sz w:val="24"/>
                <w:szCs w:val="24"/>
              </w:rPr>
              <w:t xml:space="preserve"> </w:t>
            </w:r>
            <w:r w:rsidRPr="00237331">
              <w:rPr>
                <w:sz w:val="24"/>
                <w:szCs w:val="24"/>
              </w:rPr>
              <w:t>имени</w:t>
            </w:r>
            <w:r w:rsidRPr="00237331">
              <w:rPr>
                <w:spacing w:val="-3"/>
                <w:sz w:val="24"/>
                <w:szCs w:val="24"/>
              </w:rPr>
              <w:t xml:space="preserve"> </w:t>
            </w:r>
            <w:r w:rsidRPr="00237331">
              <w:rPr>
                <w:sz w:val="24"/>
                <w:szCs w:val="24"/>
              </w:rPr>
              <w:t>Концессионера</w:t>
            </w:r>
          </w:p>
        </w:tc>
      </w:tr>
      <w:tr w:rsidR="00D22D13" w:rsidRPr="00237331" w14:paraId="299F09C5" w14:textId="77777777" w:rsidTr="0081658C">
        <w:trPr>
          <w:trHeight w:val="406"/>
        </w:trPr>
        <w:tc>
          <w:tcPr>
            <w:tcW w:w="3657" w:type="dxa"/>
            <w:tcBorders>
              <w:bottom w:val="single" w:sz="4" w:space="0" w:color="auto"/>
            </w:tcBorders>
          </w:tcPr>
          <w:p w14:paraId="3788C45D" w14:textId="77777777" w:rsidR="00D22D13" w:rsidRPr="00237331" w:rsidRDefault="00D22D13" w:rsidP="0078174A">
            <w:pPr>
              <w:pStyle w:val="TableParagraph"/>
              <w:spacing w:before="199"/>
              <w:rPr>
                <w:sz w:val="24"/>
                <w:szCs w:val="24"/>
              </w:rPr>
            </w:pPr>
            <w:r w:rsidRPr="00237331">
              <w:rPr>
                <w:sz w:val="24"/>
                <w:szCs w:val="24"/>
              </w:rPr>
              <w:t>М.</w:t>
            </w:r>
            <w:r w:rsidRPr="00237331">
              <w:rPr>
                <w:spacing w:val="-3"/>
                <w:sz w:val="24"/>
                <w:szCs w:val="24"/>
              </w:rPr>
              <w:t xml:space="preserve"> </w:t>
            </w:r>
            <w:r w:rsidRPr="00237331">
              <w:rPr>
                <w:sz w:val="24"/>
                <w:szCs w:val="24"/>
              </w:rPr>
              <w:t>П.</w:t>
            </w:r>
          </w:p>
        </w:tc>
        <w:tc>
          <w:tcPr>
            <w:tcW w:w="2145" w:type="dxa"/>
          </w:tcPr>
          <w:p w14:paraId="14E1E367" w14:textId="77777777" w:rsidR="00D22D13" w:rsidRPr="00237331" w:rsidRDefault="00D22D13" w:rsidP="0078174A">
            <w:pPr>
              <w:pStyle w:val="TableParagraph"/>
              <w:rPr>
                <w:sz w:val="24"/>
                <w:szCs w:val="24"/>
              </w:rPr>
            </w:pPr>
          </w:p>
        </w:tc>
        <w:tc>
          <w:tcPr>
            <w:tcW w:w="3487" w:type="dxa"/>
            <w:tcBorders>
              <w:bottom w:val="single" w:sz="4" w:space="0" w:color="auto"/>
            </w:tcBorders>
          </w:tcPr>
          <w:p w14:paraId="38DDA210" w14:textId="77777777" w:rsidR="00D22D13" w:rsidRPr="00237331" w:rsidRDefault="00D22D13" w:rsidP="0078174A">
            <w:pPr>
              <w:pStyle w:val="TableParagraph"/>
              <w:spacing w:before="199"/>
              <w:rPr>
                <w:sz w:val="24"/>
                <w:szCs w:val="24"/>
              </w:rPr>
            </w:pPr>
            <w:r w:rsidRPr="00237331">
              <w:rPr>
                <w:sz w:val="24"/>
                <w:szCs w:val="24"/>
              </w:rPr>
              <w:t>М.</w:t>
            </w:r>
            <w:r w:rsidRPr="00237331">
              <w:rPr>
                <w:spacing w:val="-3"/>
                <w:sz w:val="24"/>
                <w:szCs w:val="24"/>
              </w:rPr>
              <w:t xml:space="preserve"> </w:t>
            </w:r>
            <w:r w:rsidRPr="00237331">
              <w:rPr>
                <w:sz w:val="24"/>
                <w:szCs w:val="24"/>
              </w:rPr>
              <w:t>П.</w:t>
            </w:r>
          </w:p>
        </w:tc>
      </w:tr>
    </w:tbl>
    <w:p w14:paraId="554688C2" w14:textId="77777777" w:rsidR="00C516C9" w:rsidRDefault="00C516C9" w:rsidP="0078174A">
      <w:pPr>
        <w:spacing w:after="200" w:line="240" w:lineRule="auto"/>
        <w:jc w:val="both"/>
        <w:rPr>
          <w:rFonts w:ascii="Times New Roman" w:hAnsi="Times New Roman"/>
          <w:sz w:val="24"/>
          <w:szCs w:val="24"/>
        </w:rPr>
      </w:pPr>
    </w:p>
    <w:p w14:paraId="59D99B56" w14:textId="77777777" w:rsidR="0081658C" w:rsidRPr="00237331" w:rsidRDefault="0081658C" w:rsidP="0078174A">
      <w:pPr>
        <w:spacing w:after="200" w:line="240" w:lineRule="auto"/>
        <w:jc w:val="both"/>
        <w:rPr>
          <w:rFonts w:ascii="Times New Roman" w:hAnsi="Times New Roman"/>
          <w:sz w:val="24"/>
          <w:szCs w:val="24"/>
        </w:rPr>
      </w:pPr>
    </w:p>
    <w:p w14:paraId="0DF94B2D" w14:textId="77777777" w:rsidR="00D22D13" w:rsidRPr="00237331" w:rsidRDefault="00D22D13" w:rsidP="0078174A">
      <w:pPr>
        <w:spacing w:after="200" w:line="240" w:lineRule="auto"/>
        <w:jc w:val="both"/>
        <w:rPr>
          <w:rFonts w:ascii="Times New Roman" w:hAnsi="Times New Roman"/>
          <w:sz w:val="24"/>
          <w:szCs w:val="24"/>
        </w:rPr>
      </w:pPr>
    </w:p>
    <w:tbl>
      <w:tblPr>
        <w:tblStyle w:val="af4"/>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189"/>
        <w:gridCol w:w="3424"/>
      </w:tblGrid>
      <w:tr w:rsidR="00AE70B2" w:rsidRPr="00B523AE" w14:paraId="6B641376" w14:textId="77777777" w:rsidTr="00716EC5">
        <w:trPr>
          <w:trHeight w:val="529"/>
        </w:trPr>
        <w:tc>
          <w:tcPr>
            <w:tcW w:w="3078" w:type="dxa"/>
          </w:tcPr>
          <w:p w14:paraId="0652DC8A" w14:textId="77777777" w:rsidR="00AE70B2" w:rsidRPr="00B523AE" w:rsidRDefault="00AE70B2" w:rsidP="00BA150B">
            <w:pPr>
              <w:spacing w:after="0" w:line="240" w:lineRule="auto"/>
              <w:ind w:left="0" w:firstLine="0"/>
              <w:jc w:val="center"/>
              <w:rPr>
                <w:rFonts w:ascii="Times New Roman" w:hAnsi="Times New Roman"/>
                <w:b/>
                <w:sz w:val="24"/>
                <w:szCs w:val="24"/>
              </w:rPr>
            </w:pPr>
          </w:p>
        </w:tc>
        <w:tc>
          <w:tcPr>
            <w:tcW w:w="3189" w:type="dxa"/>
          </w:tcPr>
          <w:p w14:paraId="33E34332" w14:textId="77777777" w:rsidR="00AE70B2" w:rsidRPr="00B523AE" w:rsidRDefault="00AE70B2" w:rsidP="00BA150B">
            <w:pPr>
              <w:spacing w:after="0" w:line="240" w:lineRule="auto"/>
              <w:ind w:left="0" w:firstLine="0"/>
              <w:jc w:val="center"/>
              <w:rPr>
                <w:rFonts w:ascii="Times New Roman" w:hAnsi="Times New Roman"/>
                <w:b/>
                <w:sz w:val="24"/>
                <w:szCs w:val="24"/>
              </w:rPr>
            </w:pPr>
            <w:r w:rsidRPr="00B523AE">
              <w:rPr>
                <w:rFonts w:ascii="Times New Roman" w:hAnsi="Times New Roman"/>
                <w:b/>
                <w:sz w:val="24"/>
                <w:szCs w:val="24"/>
              </w:rPr>
              <w:t>ПОДПИСИ СТОРОН</w:t>
            </w:r>
          </w:p>
          <w:p w14:paraId="30959D52" w14:textId="77777777" w:rsidR="00AE70B2" w:rsidRPr="00B523AE" w:rsidRDefault="00AE70B2" w:rsidP="00BA150B">
            <w:pPr>
              <w:spacing w:after="0" w:line="240" w:lineRule="auto"/>
              <w:ind w:left="0" w:firstLine="0"/>
              <w:jc w:val="center"/>
              <w:rPr>
                <w:rFonts w:ascii="Times New Roman" w:hAnsi="Times New Roman"/>
                <w:b/>
                <w:sz w:val="24"/>
                <w:szCs w:val="24"/>
              </w:rPr>
            </w:pPr>
          </w:p>
        </w:tc>
        <w:tc>
          <w:tcPr>
            <w:tcW w:w="3424" w:type="dxa"/>
          </w:tcPr>
          <w:p w14:paraId="76C1298E" w14:textId="77777777" w:rsidR="00AE70B2" w:rsidRPr="00B523AE" w:rsidRDefault="00AE70B2" w:rsidP="00BA150B">
            <w:pPr>
              <w:spacing w:after="0" w:line="240" w:lineRule="auto"/>
              <w:ind w:left="0" w:firstLine="0"/>
              <w:jc w:val="center"/>
              <w:rPr>
                <w:rFonts w:ascii="Times New Roman" w:hAnsi="Times New Roman"/>
                <w:b/>
                <w:sz w:val="24"/>
                <w:szCs w:val="24"/>
              </w:rPr>
            </w:pPr>
          </w:p>
        </w:tc>
      </w:tr>
      <w:tr w:rsidR="00AE70B2" w:rsidRPr="00B523AE" w14:paraId="3A9B64DB" w14:textId="77777777" w:rsidTr="00716EC5">
        <w:trPr>
          <w:trHeight w:val="380"/>
        </w:trPr>
        <w:tc>
          <w:tcPr>
            <w:tcW w:w="3078" w:type="dxa"/>
          </w:tcPr>
          <w:p w14:paraId="794B7ED7" w14:textId="77777777" w:rsidR="00AE70B2" w:rsidRPr="00B523AE" w:rsidRDefault="00AE70B2" w:rsidP="00BA150B">
            <w:pPr>
              <w:spacing w:after="0" w:line="240" w:lineRule="auto"/>
              <w:ind w:left="0" w:firstLine="0"/>
              <w:rPr>
                <w:rFonts w:ascii="Times New Roman" w:hAnsi="Times New Roman"/>
                <w:b/>
                <w:sz w:val="24"/>
                <w:szCs w:val="24"/>
              </w:rPr>
            </w:pPr>
            <w:r w:rsidRPr="00B523AE">
              <w:rPr>
                <w:rFonts w:ascii="Times New Roman" w:hAnsi="Times New Roman"/>
                <w:b/>
                <w:sz w:val="24"/>
                <w:szCs w:val="24"/>
              </w:rPr>
              <w:t>Субъект</w:t>
            </w:r>
          </w:p>
        </w:tc>
        <w:tc>
          <w:tcPr>
            <w:tcW w:w="3189" w:type="dxa"/>
          </w:tcPr>
          <w:p w14:paraId="604DEA60" w14:textId="77777777" w:rsidR="00AE70B2" w:rsidRPr="00B523AE" w:rsidRDefault="00AE70B2" w:rsidP="00BA150B">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Концедент</w:t>
            </w:r>
          </w:p>
        </w:tc>
        <w:tc>
          <w:tcPr>
            <w:tcW w:w="3424" w:type="dxa"/>
          </w:tcPr>
          <w:p w14:paraId="282550D9" w14:textId="77777777" w:rsidR="00AE70B2" w:rsidRPr="00B523AE" w:rsidRDefault="00AE70B2" w:rsidP="00BA150B">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Концессионер</w:t>
            </w:r>
          </w:p>
        </w:tc>
      </w:tr>
      <w:tr w:rsidR="00AE70B2" w:rsidRPr="00B523AE" w14:paraId="69F86785" w14:textId="77777777" w:rsidTr="00716EC5">
        <w:trPr>
          <w:trHeight w:val="1325"/>
        </w:trPr>
        <w:tc>
          <w:tcPr>
            <w:tcW w:w="3078" w:type="dxa"/>
          </w:tcPr>
          <w:p w14:paraId="7678FF18"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Правительство Смоленской области</w:t>
            </w:r>
          </w:p>
        </w:tc>
        <w:tc>
          <w:tcPr>
            <w:tcW w:w="3189" w:type="dxa"/>
          </w:tcPr>
          <w:p w14:paraId="1ADF3E3F"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B523AE">
              <w:rPr>
                <w:rFonts w:ascii="Times New Roman" w:hAnsi="Times New Roman"/>
                <w:sz w:val="24"/>
                <w:szCs w:val="24"/>
              </w:rPr>
              <w:t xml:space="preserve"> Смоленской области</w:t>
            </w:r>
          </w:p>
        </w:tc>
        <w:tc>
          <w:tcPr>
            <w:tcW w:w="3424" w:type="dxa"/>
          </w:tcPr>
          <w:p w14:paraId="0163BA8D"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AE70B2" w:rsidRPr="00B523AE" w14:paraId="3E539609" w14:textId="77777777" w:rsidTr="00716EC5">
        <w:trPr>
          <w:trHeight w:val="142"/>
        </w:trPr>
        <w:tc>
          <w:tcPr>
            <w:tcW w:w="3078" w:type="dxa"/>
          </w:tcPr>
          <w:p w14:paraId="79A85146" w14:textId="77777777" w:rsidR="00AE70B2" w:rsidRPr="00B523AE" w:rsidRDefault="00AE70B2" w:rsidP="00BA150B">
            <w:pPr>
              <w:spacing w:after="0" w:line="240" w:lineRule="auto"/>
              <w:ind w:left="0" w:firstLine="0"/>
              <w:jc w:val="left"/>
              <w:rPr>
                <w:rFonts w:ascii="Times New Roman" w:hAnsi="Times New Roman"/>
                <w:sz w:val="24"/>
                <w:szCs w:val="24"/>
              </w:rPr>
            </w:pPr>
          </w:p>
        </w:tc>
        <w:tc>
          <w:tcPr>
            <w:tcW w:w="3189" w:type="dxa"/>
          </w:tcPr>
          <w:p w14:paraId="4942EEAE" w14:textId="77777777" w:rsidR="00AE70B2" w:rsidRPr="00B523AE" w:rsidRDefault="00AE70B2" w:rsidP="00BA150B">
            <w:pPr>
              <w:spacing w:after="0" w:line="240" w:lineRule="auto"/>
              <w:ind w:left="0" w:firstLine="0"/>
              <w:jc w:val="left"/>
              <w:rPr>
                <w:rFonts w:ascii="Times New Roman" w:hAnsi="Times New Roman"/>
                <w:sz w:val="24"/>
                <w:szCs w:val="24"/>
              </w:rPr>
            </w:pPr>
          </w:p>
        </w:tc>
        <w:tc>
          <w:tcPr>
            <w:tcW w:w="3424" w:type="dxa"/>
          </w:tcPr>
          <w:p w14:paraId="27CB539E" w14:textId="77777777" w:rsidR="00AE70B2" w:rsidRPr="00B523AE" w:rsidRDefault="00AE70B2" w:rsidP="00BA150B">
            <w:pPr>
              <w:spacing w:after="0" w:line="240" w:lineRule="auto"/>
              <w:ind w:left="0" w:firstLine="0"/>
              <w:jc w:val="left"/>
              <w:rPr>
                <w:rFonts w:ascii="Times New Roman" w:hAnsi="Times New Roman"/>
                <w:sz w:val="24"/>
                <w:szCs w:val="24"/>
              </w:rPr>
            </w:pPr>
          </w:p>
        </w:tc>
      </w:tr>
      <w:tr w:rsidR="00AE70B2" w:rsidRPr="00B523AE" w14:paraId="6EF05D4F" w14:textId="77777777" w:rsidTr="00716EC5">
        <w:trPr>
          <w:trHeight w:val="795"/>
        </w:trPr>
        <w:tc>
          <w:tcPr>
            <w:tcW w:w="3078" w:type="dxa"/>
          </w:tcPr>
          <w:p w14:paraId="27AFB59B"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Губернатор Смоленской области</w:t>
            </w:r>
          </w:p>
        </w:tc>
        <w:tc>
          <w:tcPr>
            <w:tcW w:w="3189" w:type="dxa"/>
          </w:tcPr>
          <w:p w14:paraId="1AD6C916"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3424" w:type="dxa"/>
          </w:tcPr>
          <w:p w14:paraId="3CED194C" w14:textId="77777777" w:rsidR="00AE70B2" w:rsidRPr="00B523AE" w:rsidRDefault="00AE70B2" w:rsidP="00BA150B">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Генеральный директор ООО «Смоленскрегионтеплоэнерго»</w:t>
            </w:r>
          </w:p>
        </w:tc>
      </w:tr>
      <w:tr w:rsidR="00AE70B2" w:rsidRPr="00B523AE" w14:paraId="27E2215D" w14:textId="77777777" w:rsidTr="00716EC5">
        <w:trPr>
          <w:trHeight w:val="795"/>
        </w:trPr>
        <w:tc>
          <w:tcPr>
            <w:tcW w:w="3078" w:type="dxa"/>
            <w:tcMar>
              <w:left w:w="57" w:type="dxa"/>
              <w:right w:w="57" w:type="dxa"/>
            </w:tcMar>
          </w:tcPr>
          <w:p w14:paraId="1638A4B3" w14:textId="77777777" w:rsidR="00AE70B2" w:rsidRPr="00B523AE" w:rsidRDefault="00AE70B2" w:rsidP="00BA150B">
            <w:pPr>
              <w:spacing w:after="0" w:line="240" w:lineRule="auto"/>
              <w:ind w:left="0" w:firstLine="0"/>
              <w:rPr>
                <w:rFonts w:ascii="Times New Roman" w:hAnsi="Times New Roman"/>
                <w:sz w:val="24"/>
                <w:szCs w:val="24"/>
              </w:rPr>
            </w:pPr>
          </w:p>
          <w:p w14:paraId="16132A64" w14:textId="77777777" w:rsidR="00AE70B2" w:rsidRPr="00B523AE" w:rsidRDefault="00AE70B2" w:rsidP="00BA150B">
            <w:pPr>
              <w:spacing w:after="0" w:line="240" w:lineRule="auto"/>
              <w:ind w:left="0" w:firstLine="0"/>
              <w:rPr>
                <w:rFonts w:ascii="Times New Roman" w:hAnsi="Times New Roman"/>
                <w:sz w:val="24"/>
                <w:szCs w:val="24"/>
              </w:rPr>
            </w:pPr>
          </w:p>
          <w:p w14:paraId="784DFD1D"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_____________В.Н. Анохин</w:t>
            </w:r>
          </w:p>
        </w:tc>
        <w:tc>
          <w:tcPr>
            <w:tcW w:w="3189" w:type="dxa"/>
            <w:tcMar>
              <w:left w:w="57" w:type="dxa"/>
              <w:right w:w="57" w:type="dxa"/>
            </w:tcMar>
          </w:tcPr>
          <w:p w14:paraId="62F449FA" w14:textId="77777777" w:rsidR="00AE70B2" w:rsidRPr="00B523AE" w:rsidRDefault="00AE70B2" w:rsidP="00BA150B">
            <w:pPr>
              <w:spacing w:after="0" w:line="240" w:lineRule="auto"/>
              <w:ind w:left="0" w:firstLine="0"/>
              <w:rPr>
                <w:rFonts w:ascii="Times New Roman" w:hAnsi="Times New Roman"/>
                <w:sz w:val="24"/>
                <w:szCs w:val="24"/>
              </w:rPr>
            </w:pPr>
          </w:p>
          <w:p w14:paraId="50C6F32E" w14:textId="77777777" w:rsidR="00AE70B2" w:rsidRPr="00B523AE" w:rsidRDefault="00AE70B2" w:rsidP="00BA150B">
            <w:pPr>
              <w:spacing w:after="0" w:line="240" w:lineRule="auto"/>
              <w:ind w:left="0" w:firstLine="0"/>
              <w:rPr>
                <w:rFonts w:ascii="Times New Roman" w:hAnsi="Times New Roman"/>
                <w:sz w:val="24"/>
                <w:szCs w:val="24"/>
              </w:rPr>
            </w:pPr>
          </w:p>
          <w:p w14:paraId="7B6C131C"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______________А.А. Царев</w:t>
            </w:r>
          </w:p>
        </w:tc>
        <w:tc>
          <w:tcPr>
            <w:tcW w:w="3424" w:type="dxa"/>
            <w:tcMar>
              <w:left w:w="57" w:type="dxa"/>
              <w:right w:w="57" w:type="dxa"/>
            </w:tcMar>
          </w:tcPr>
          <w:p w14:paraId="7C260C7C" w14:textId="77777777" w:rsidR="00AE70B2" w:rsidRPr="00B523AE" w:rsidRDefault="00AE70B2" w:rsidP="00BA150B">
            <w:pPr>
              <w:spacing w:after="0" w:line="240" w:lineRule="auto"/>
              <w:ind w:left="0" w:firstLine="0"/>
              <w:rPr>
                <w:rFonts w:ascii="Times New Roman" w:hAnsi="Times New Roman"/>
                <w:sz w:val="24"/>
                <w:szCs w:val="24"/>
              </w:rPr>
            </w:pPr>
          </w:p>
          <w:p w14:paraId="5AB9DFDD" w14:textId="77777777" w:rsidR="00AE70B2" w:rsidRPr="00B523AE" w:rsidRDefault="00AE70B2" w:rsidP="00BA150B">
            <w:pPr>
              <w:spacing w:after="0" w:line="240" w:lineRule="auto"/>
              <w:ind w:left="0" w:firstLine="0"/>
              <w:rPr>
                <w:rFonts w:ascii="Times New Roman" w:hAnsi="Times New Roman"/>
                <w:sz w:val="24"/>
                <w:szCs w:val="24"/>
              </w:rPr>
            </w:pPr>
          </w:p>
          <w:p w14:paraId="27CE1401"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_______________Ю.Н. Пучков</w:t>
            </w:r>
          </w:p>
        </w:tc>
      </w:tr>
      <w:tr w:rsidR="00AE70B2" w:rsidRPr="00B523AE" w14:paraId="0912B86F" w14:textId="77777777" w:rsidTr="00716EC5">
        <w:trPr>
          <w:trHeight w:val="264"/>
        </w:trPr>
        <w:tc>
          <w:tcPr>
            <w:tcW w:w="3078" w:type="dxa"/>
          </w:tcPr>
          <w:p w14:paraId="2926ACB3" w14:textId="77777777" w:rsidR="00AE70B2" w:rsidRPr="00B523AE" w:rsidRDefault="00AE70B2" w:rsidP="00BA150B">
            <w:pPr>
              <w:spacing w:after="0" w:line="240" w:lineRule="auto"/>
              <w:ind w:left="0" w:firstLine="0"/>
              <w:rPr>
                <w:rFonts w:ascii="Times New Roman" w:hAnsi="Times New Roman"/>
                <w:sz w:val="24"/>
                <w:szCs w:val="24"/>
              </w:rPr>
            </w:pPr>
          </w:p>
          <w:p w14:paraId="4BBC268B"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3189" w:type="dxa"/>
          </w:tcPr>
          <w:p w14:paraId="0C1F8255" w14:textId="77777777" w:rsidR="00AE70B2" w:rsidRPr="00B523AE" w:rsidRDefault="00AE70B2" w:rsidP="00BA150B">
            <w:pPr>
              <w:spacing w:after="0" w:line="240" w:lineRule="auto"/>
              <w:ind w:left="0" w:firstLine="0"/>
              <w:rPr>
                <w:rFonts w:ascii="Times New Roman" w:hAnsi="Times New Roman"/>
                <w:sz w:val="24"/>
                <w:szCs w:val="24"/>
              </w:rPr>
            </w:pPr>
          </w:p>
          <w:p w14:paraId="2FD7B692"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3424" w:type="dxa"/>
          </w:tcPr>
          <w:p w14:paraId="0183C1A8" w14:textId="77777777" w:rsidR="00AE70B2" w:rsidRPr="00B523AE" w:rsidRDefault="00AE70B2" w:rsidP="00BA150B">
            <w:pPr>
              <w:spacing w:after="0" w:line="240" w:lineRule="auto"/>
              <w:ind w:left="0" w:firstLine="0"/>
              <w:rPr>
                <w:rFonts w:ascii="Times New Roman" w:hAnsi="Times New Roman"/>
                <w:sz w:val="24"/>
                <w:szCs w:val="24"/>
              </w:rPr>
            </w:pPr>
          </w:p>
          <w:p w14:paraId="36A8E981" w14:textId="77777777" w:rsidR="00AE70B2" w:rsidRPr="00B523AE" w:rsidRDefault="00AE70B2" w:rsidP="00BA150B">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r>
    </w:tbl>
    <w:p w14:paraId="7C4DFCB0" w14:textId="77777777" w:rsidR="00443535" w:rsidRPr="00237331" w:rsidRDefault="00443535" w:rsidP="0078174A">
      <w:pPr>
        <w:spacing w:after="200" w:line="240" w:lineRule="auto"/>
        <w:jc w:val="both"/>
        <w:rPr>
          <w:rFonts w:ascii="Times New Roman" w:hAnsi="Times New Roman"/>
          <w:sz w:val="24"/>
          <w:szCs w:val="24"/>
        </w:rPr>
        <w:sectPr w:rsidR="00443535" w:rsidRPr="00237331" w:rsidSect="005B3302">
          <w:pgSz w:w="11906" w:h="16838"/>
          <w:pgMar w:top="1134" w:right="850" w:bottom="1134" w:left="1276" w:header="708" w:footer="708" w:gutter="0"/>
          <w:cols w:space="708"/>
          <w:titlePg/>
          <w:docGrid w:linePitch="360"/>
        </w:sectPr>
      </w:pPr>
    </w:p>
    <w:p w14:paraId="56E3E5FF" w14:textId="6ECE9570" w:rsidR="00B70BC8" w:rsidRPr="00237331" w:rsidRDefault="00B70BC8" w:rsidP="0078174A">
      <w:pPr>
        <w:keepNext/>
        <w:widowControl w:val="0"/>
        <w:autoSpaceDE w:val="0"/>
        <w:autoSpaceDN w:val="0"/>
        <w:adjustRightInd w:val="0"/>
        <w:spacing w:after="120" w:line="240" w:lineRule="auto"/>
        <w:jc w:val="center"/>
        <w:rPr>
          <w:rFonts w:ascii="Times New Roman" w:eastAsia="Times New Roman" w:hAnsi="Times New Roman"/>
          <w:sz w:val="24"/>
          <w:szCs w:val="24"/>
          <w:lang w:eastAsia="ru-RU"/>
        </w:rPr>
      </w:pPr>
      <w:bookmarkStart w:id="1097" w:name="_Toc468217672"/>
      <w:bookmarkStart w:id="1098" w:name="_Toc468892639"/>
      <w:bookmarkStart w:id="1099" w:name="_Toc473692376"/>
      <w:bookmarkStart w:id="1100" w:name="_Toc476857557"/>
      <w:bookmarkStart w:id="1101" w:name="_Toc350977291"/>
      <w:bookmarkStart w:id="1102" w:name="_Toc481181862"/>
      <w:bookmarkStart w:id="1103" w:name="_Toc477970522"/>
      <w:r w:rsidRPr="00237331">
        <w:rPr>
          <w:rFonts w:ascii="Times New Roman" w:eastAsia="Times New Roman" w:hAnsi="Times New Roman"/>
          <w:b/>
          <w:sz w:val="24"/>
          <w:szCs w:val="24"/>
          <w:lang w:eastAsia="ru-RU"/>
        </w:rPr>
        <w:lastRenderedPageBreak/>
        <w:t>ПРИЛОЖЕНИЕ</w:t>
      </w:r>
      <w:bookmarkStart w:id="1104" w:name="Приложение10"/>
      <w:r w:rsidRPr="00237331">
        <w:rPr>
          <w:rFonts w:ascii="Times New Roman" w:eastAsia="Times New Roman" w:hAnsi="Times New Roman"/>
          <w:b/>
          <w:sz w:val="24"/>
          <w:szCs w:val="24"/>
          <w:lang w:eastAsia="ru-RU"/>
        </w:rPr>
        <w:t xml:space="preserve"> 10</w:t>
      </w:r>
      <w:bookmarkEnd w:id="1104"/>
      <w:r w:rsidRPr="00237331">
        <w:rPr>
          <w:rFonts w:ascii="Times New Roman" w:eastAsia="Times New Roman" w:hAnsi="Times New Roman"/>
          <w:sz w:val="24"/>
          <w:szCs w:val="24"/>
          <w:lang w:eastAsia="ru-RU"/>
        </w:rPr>
        <w:br/>
      </w:r>
      <w:r w:rsidR="00FE47C0" w:rsidRPr="00237331">
        <w:rPr>
          <w:rFonts w:ascii="Times New Roman" w:eastAsia="Times New Roman" w:hAnsi="Times New Roman"/>
          <w:sz w:val="24"/>
          <w:szCs w:val="24"/>
          <w:lang w:eastAsia="ru-RU"/>
        </w:rPr>
        <w:t xml:space="preserve">к концессионному соглашению </w:t>
      </w:r>
      <w:r w:rsidR="00FE47C0" w:rsidRPr="00237331">
        <w:rPr>
          <w:rFonts w:ascii="Times New Roman" w:hAnsi="Times New Roman"/>
          <w:sz w:val="24"/>
          <w:szCs w:val="24"/>
        </w:rPr>
        <w:t xml:space="preserve">в отношении объектов теплоснабжения, находящихся в собственности </w:t>
      </w:r>
      <w:r w:rsidR="00274CB8">
        <w:rPr>
          <w:rFonts w:ascii="Times New Roman" w:hAnsi="Times New Roman"/>
          <w:sz w:val="24"/>
          <w:szCs w:val="24"/>
        </w:rPr>
        <w:t>муниципального образования «</w:t>
      </w:r>
      <w:r w:rsidR="002F1EFC">
        <w:rPr>
          <w:rFonts w:ascii="Times New Roman" w:hAnsi="Times New Roman"/>
          <w:sz w:val="24"/>
          <w:szCs w:val="24"/>
        </w:rPr>
        <w:t>Сафоновский</w:t>
      </w:r>
      <w:r w:rsidR="002F1EFC" w:rsidRPr="005D2860">
        <w:rPr>
          <w:rFonts w:ascii="Times New Roman" w:hAnsi="Times New Roman"/>
          <w:sz w:val="24"/>
          <w:szCs w:val="24"/>
        </w:rPr>
        <w:t xml:space="preserve"> </w:t>
      </w:r>
      <w:r w:rsidR="00274CB8">
        <w:rPr>
          <w:rFonts w:ascii="Times New Roman" w:hAnsi="Times New Roman"/>
          <w:sz w:val="24"/>
          <w:szCs w:val="24"/>
        </w:rPr>
        <w:t>муниципальный округ»</w:t>
      </w:r>
      <w:r w:rsidR="004B2BED" w:rsidRPr="004B2BED">
        <w:rPr>
          <w:rFonts w:ascii="Times New Roman" w:hAnsi="Times New Roman"/>
          <w:sz w:val="24"/>
          <w:szCs w:val="24"/>
        </w:rPr>
        <w:t xml:space="preserve"> </w:t>
      </w:r>
      <w:r w:rsidR="00FE47C0" w:rsidRPr="00237331">
        <w:rPr>
          <w:rFonts w:ascii="Times New Roman" w:hAnsi="Times New Roman"/>
          <w:sz w:val="24"/>
          <w:szCs w:val="24"/>
        </w:rPr>
        <w:t>Смоленской области</w:t>
      </w:r>
    </w:p>
    <w:p w14:paraId="7FFB3D6D" w14:textId="77777777" w:rsidR="00A66782" w:rsidRPr="00237331" w:rsidRDefault="00A66782" w:rsidP="0078174A">
      <w:pPr>
        <w:pStyle w:val="af7"/>
        <w:spacing w:after="120" w:line="240" w:lineRule="auto"/>
        <w:rPr>
          <w:lang w:eastAsia="ru-RU"/>
        </w:rPr>
      </w:pPr>
      <w:bookmarkStart w:id="1105" w:name="_Toc484822147"/>
      <w:bookmarkStart w:id="1106" w:name="_Toc158211064"/>
      <w:r w:rsidRPr="00237331">
        <w:rPr>
          <w:lang w:eastAsia="ru-RU"/>
        </w:rPr>
        <w:t>Перечень документов, подлежащих передаче Концедентом Концессионеру</w:t>
      </w:r>
      <w:bookmarkEnd w:id="1097"/>
      <w:bookmarkEnd w:id="1098"/>
      <w:bookmarkEnd w:id="1099"/>
      <w:bookmarkEnd w:id="1100"/>
      <w:bookmarkEnd w:id="1101"/>
      <w:bookmarkEnd w:id="1102"/>
      <w:bookmarkEnd w:id="1103"/>
      <w:bookmarkEnd w:id="1105"/>
      <w:bookmarkEnd w:id="1106"/>
    </w:p>
    <w:p w14:paraId="64707DF9" w14:textId="77777777" w:rsidR="00A66782" w:rsidRPr="00237331" w:rsidRDefault="00A66782" w:rsidP="0078174A">
      <w:pPr>
        <w:spacing w:line="240" w:lineRule="auto"/>
        <w:jc w:val="both"/>
        <w:rPr>
          <w:rFonts w:ascii="Times New Roman" w:hAnsi="Times New Roman"/>
          <w:sz w:val="24"/>
          <w:szCs w:val="24"/>
        </w:rPr>
      </w:pPr>
      <w:r w:rsidRPr="00237331">
        <w:rPr>
          <w:rFonts w:ascii="Times New Roman" w:hAnsi="Times New Roman"/>
          <w:sz w:val="24"/>
          <w:szCs w:val="24"/>
        </w:rPr>
        <w:t>Следующие документы в отношении имущества, входящего в состав Объекта соглашения</w:t>
      </w:r>
      <w:r w:rsidR="00493860" w:rsidRPr="00237331">
        <w:rPr>
          <w:rFonts w:ascii="Times New Roman" w:hAnsi="Times New Roman"/>
          <w:sz w:val="24"/>
          <w:szCs w:val="24"/>
        </w:rPr>
        <w:t>,</w:t>
      </w:r>
      <w:r w:rsidRPr="00237331">
        <w:rPr>
          <w:rFonts w:ascii="Times New Roman" w:hAnsi="Times New Roman"/>
          <w:sz w:val="24"/>
          <w:szCs w:val="24"/>
        </w:rPr>
        <w:t xml:space="preserve"> должны быть переданы Концедентом Концессионеру</w:t>
      </w:r>
      <w:r w:rsidR="00493860" w:rsidRPr="00237331">
        <w:rPr>
          <w:rFonts w:ascii="Times New Roman" w:hAnsi="Times New Roman"/>
          <w:sz w:val="24"/>
          <w:szCs w:val="24"/>
        </w:rPr>
        <w:t xml:space="preserve"> в сроки, указанные в Концессионном соглашении</w:t>
      </w:r>
      <w:r w:rsidRPr="00237331">
        <w:rPr>
          <w:rFonts w:ascii="Times New Roman" w:hAnsi="Times New Roman"/>
          <w:sz w:val="24"/>
          <w:szCs w:val="24"/>
        </w:rPr>
        <w:t>:</w:t>
      </w:r>
    </w:p>
    <w:p w14:paraId="4A9DB191" w14:textId="77777777" w:rsidR="00381EA8" w:rsidRPr="00237331" w:rsidRDefault="00381EA8" w:rsidP="00BC07F4">
      <w:pPr>
        <w:numPr>
          <w:ilvl w:val="0"/>
          <w:numId w:val="6"/>
        </w:numPr>
        <w:spacing w:before="200" w:after="200" w:line="240" w:lineRule="auto"/>
        <w:ind w:left="567" w:hanging="567"/>
        <w:jc w:val="both"/>
        <w:rPr>
          <w:rFonts w:ascii="Times New Roman" w:hAnsi="Times New Roman"/>
          <w:b/>
          <w:sz w:val="24"/>
          <w:szCs w:val="24"/>
        </w:rPr>
      </w:pPr>
      <w:r w:rsidRPr="00237331">
        <w:rPr>
          <w:rFonts w:ascii="Times New Roman" w:hAnsi="Times New Roman"/>
          <w:b/>
          <w:sz w:val="24"/>
          <w:szCs w:val="24"/>
        </w:rPr>
        <w:t>Документы в отношении объектов капитального строительства</w:t>
      </w:r>
    </w:p>
    <w:p w14:paraId="1EB1E809" w14:textId="77777777" w:rsidR="00381EA8" w:rsidRPr="00237331" w:rsidRDefault="00381EA8" w:rsidP="00BC07F4">
      <w:pPr>
        <w:numPr>
          <w:ilvl w:val="1"/>
          <w:numId w:val="6"/>
        </w:numPr>
        <w:spacing w:after="0" w:line="240" w:lineRule="auto"/>
        <w:ind w:left="567" w:hanging="567"/>
        <w:jc w:val="both"/>
        <w:rPr>
          <w:rFonts w:ascii="Times New Roman" w:hAnsi="Times New Roman"/>
          <w:sz w:val="24"/>
          <w:szCs w:val="24"/>
        </w:rPr>
      </w:pPr>
      <w:r w:rsidRPr="00237331">
        <w:rPr>
          <w:rFonts w:ascii="Times New Roman" w:hAnsi="Times New Roman"/>
          <w:sz w:val="24"/>
          <w:szCs w:val="24"/>
        </w:rPr>
        <w:t>Свидетельства о государственной регистрации права собственности на объекты капитального строительства.</w:t>
      </w:r>
    </w:p>
    <w:p w14:paraId="2A1F6B60" w14:textId="77777777" w:rsidR="00A66782" w:rsidRPr="00237331" w:rsidRDefault="00A66782" w:rsidP="00BC07F4">
      <w:pPr>
        <w:numPr>
          <w:ilvl w:val="1"/>
          <w:numId w:val="6"/>
        </w:numPr>
        <w:spacing w:after="0" w:line="240" w:lineRule="auto"/>
        <w:ind w:left="567" w:hanging="567"/>
        <w:jc w:val="both"/>
        <w:rPr>
          <w:rFonts w:ascii="Times New Roman" w:hAnsi="Times New Roman"/>
          <w:sz w:val="24"/>
          <w:szCs w:val="24"/>
        </w:rPr>
      </w:pPr>
      <w:r w:rsidRPr="00237331">
        <w:rPr>
          <w:rFonts w:ascii="Times New Roman" w:hAnsi="Times New Roman"/>
          <w:sz w:val="24"/>
          <w:szCs w:val="24"/>
        </w:rPr>
        <w:t xml:space="preserve">Кадастровые и технические паспорта (планы) на объекты </w:t>
      </w:r>
      <w:r w:rsidR="00381EA8" w:rsidRPr="00237331">
        <w:rPr>
          <w:rFonts w:ascii="Times New Roman" w:hAnsi="Times New Roman"/>
          <w:sz w:val="24"/>
          <w:szCs w:val="24"/>
        </w:rPr>
        <w:t>капитального строительства.</w:t>
      </w:r>
    </w:p>
    <w:p w14:paraId="12670E01" w14:textId="77777777" w:rsidR="00A66782" w:rsidRPr="00237331" w:rsidRDefault="00A66782" w:rsidP="00BC07F4">
      <w:pPr>
        <w:numPr>
          <w:ilvl w:val="1"/>
          <w:numId w:val="6"/>
        </w:numPr>
        <w:spacing w:after="0" w:line="240" w:lineRule="auto"/>
        <w:ind w:left="567" w:hanging="567"/>
        <w:jc w:val="both"/>
        <w:rPr>
          <w:rFonts w:ascii="Times New Roman" w:hAnsi="Times New Roman"/>
          <w:sz w:val="24"/>
          <w:szCs w:val="24"/>
        </w:rPr>
      </w:pPr>
      <w:r w:rsidRPr="00237331">
        <w:rPr>
          <w:rFonts w:ascii="Times New Roman" w:hAnsi="Times New Roman"/>
          <w:sz w:val="24"/>
          <w:szCs w:val="24"/>
        </w:rPr>
        <w:t>Проектная и исполнительная документация.</w:t>
      </w:r>
    </w:p>
    <w:p w14:paraId="169104D2" w14:textId="77777777" w:rsidR="00A66782" w:rsidRPr="00237331" w:rsidRDefault="00A66782" w:rsidP="00BC07F4">
      <w:pPr>
        <w:numPr>
          <w:ilvl w:val="1"/>
          <w:numId w:val="6"/>
        </w:numPr>
        <w:spacing w:after="0" w:line="240" w:lineRule="auto"/>
        <w:ind w:left="567" w:hanging="567"/>
        <w:jc w:val="both"/>
        <w:rPr>
          <w:rFonts w:ascii="Times New Roman" w:hAnsi="Times New Roman"/>
          <w:sz w:val="24"/>
          <w:szCs w:val="24"/>
        </w:rPr>
      </w:pPr>
      <w:r w:rsidRPr="00237331">
        <w:rPr>
          <w:rFonts w:ascii="Times New Roman" w:hAnsi="Times New Roman"/>
          <w:sz w:val="24"/>
          <w:szCs w:val="24"/>
        </w:rPr>
        <w:t>Генеральные планы расположения объектов недвижимого имущества.</w:t>
      </w:r>
    </w:p>
    <w:p w14:paraId="5472B891" w14:textId="77777777" w:rsidR="00A66782" w:rsidRPr="00237331" w:rsidRDefault="00A66782" w:rsidP="00BC07F4">
      <w:pPr>
        <w:numPr>
          <w:ilvl w:val="1"/>
          <w:numId w:val="6"/>
        </w:numPr>
        <w:spacing w:after="0" w:line="240" w:lineRule="auto"/>
        <w:ind w:left="567" w:hanging="567"/>
        <w:jc w:val="both"/>
        <w:rPr>
          <w:rFonts w:ascii="Times New Roman" w:hAnsi="Times New Roman"/>
          <w:sz w:val="24"/>
          <w:szCs w:val="24"/>
        </w:rPr>
      </w:pPr>
      <w:r w:rsidRPr="00237331">
        <w:rPr>
          <w:rFonts w:ascii="Times New Roman" w:hAnsi="Times New Roman"/>
          <w:sz w:val="24"/>
          <w:szCs w:val="24"/>
        </w:rPr>
        <w:t>Разрешения на строительство и разрешения на ввод в эксплуатацию объектов капитального строительства.</w:t>
      </w:r>
    </w:p>
    <w:p w14:paraId="501F6911" w14:textId="77777777" w:rsidR="002804EB" w:rsidRPr="00237331" w:rsidRDefault="002804EB" w:rsidP="00BC07F4">
      <w:pPr>
        <w:numPr>
          <w:ilvl w:val="1"/>
          <w:numId w:val="6"/>
        </w:numPr>
        <w:spacing w:after="0" w:line="240" w:lineRule="auto"/>
        <w:ind w:left="567" w:hanging="567"/>
        <w:jc w:val="both"/>
        <w:rPr>
          <w:rFonts w:ascii="Times New Roman" w:hAnsi="Times New Roman"/>
          <w:sz w:val="24"/>
          <w:szCs w:val="24"/>
        </w:rPr>
      </w:pPr>
      <w:r w:rsidRPr="00237331">
        <w:rPr>
          <w:rFonts w:ascii="Times New Roman" w:hAnsi="Times New Roman"/>
          <w:sz w:val="24"/>
          <w:szCs w:val="24"/>
        </w:rPr>
        <w:t>Правоустанавливающие документы на объекты (решения суда, выписки из реестра муниципального имущества).</w:t>
      </w:r>
    </w:p>
    <w:p w14:paraId="600E9B93" w14:textId="77777777" w:rsidR="00493860" w:rsidRPr="00237331" w:rsidRDefault="00493860" w:rsidP="00BC07F4">
      <w:pPr>
        <w:numPr>
          <w:ilvl w:val="0"/>
          <w:numId w:val="6"/>
        </w:numPr>
        <w:spacing w:before="200" w:after="200" w:line="240" w:lineRule="auto"/>
        <w:ind w:left="567" w:hanging="567"/>
        <w:jc w:val="both"/>
        <w:rPr>
          <w:rFonts w:ascii="Times New Roman" w:hAnsi="Times New Roman"/>
          <w:b/>
          <w:sz w:val="24"/>
          <w:szCs w:val="24"/>
        </w:rPr>
      </w:pPr>
      <w:r w:rsidRPr="00237331">
        <w:rPr>
          <w:rFonts w:ascii="Times New Roman" w:hAnsi="Times New Roman"/>
          <w:b/>
          <w:sz w:val="24"/>
          <w:szCs w:val="24"/>
        </w:rPr>
        <w:t>Документы в отношении оборудования</w:t>
      </w:r>
    </w:p>
    <w:p w14:paraId="2B732D8C" w14:textId="77777777" w:rsidR="00381EA8" w:rsidRPr="00237331" w:rsidRDefault="00381EA8" w:rsidP="00BC07F4">
      <w:pPr>
        <w:numPr>
          <w:ilvl w:val="1"/>
          <w:numId w:val="6"/>
        </w:numPr>
        <w:spacing w:after="0" w:line="240" w:lineRule="auto"/>
        <w:ind w:left="567" w:hanging="567"/>
        <w:jc w:val="both"/>
        <w:rPr>
          <w:rFonts w:ascii="Times New Roman" w:hAnsi="Times New Roman"/>
          <w:sz w:val="24"/>
          <w:szCs w:val="24"/>
        </w:rPr>
      </w:pPr>
      <w:r w:rsidRPr="00237331">
        <w:rPr>
          <w:rFonts w:ascii="Times New Roman" w:hAnsi="Times New Roman"/>
          <w:sz w:val="24"/>
          <w:szCs w:val="24"/>
        </w:rPr>
        <w:t>Сертификаты соответствия или декларации соответствия на используемое оборудование.</w:t>
      </w:r>
    </w:p>
    <w:p w14:paraId="7CA710D9" w14:textId="77777777" w:rsidR="00381EA8" w:rsidRPr="00237331" w:rsidRDefault="00381EA8" w:rsidP="00BC07F4">
      <w:pPr>
        <w:numPr>
          <w:ilvl w:val="1"/>
          <w:numId w:val="6"/>
        </w:numPr>
        <w:spacing w:after="0" w:line="240" w:lineRule="auto"/>
        <w:ind w:left="567" w:hanging="567"/>
        <w:jc w:val="both"/>
        <w:rPr>
          <w:rFonts w:ascii="Times New Roman" w:hAnsi="Times New Roman"/>
          <w:sz w:val="24"/>
          <w:szCs w:val="24"/>
        </w:rPr>
      </w:pPr>
      <w:r w:rsidRPr="00237331">
        <w:rPr>
          <w:rFonts w:ascii="Times New Roman" w:hAnsi="Times New Roman"/>
          <w:sz w:val="24"/>
          <w:szCs w:val="24"/>
        </w:rPr>
        <w:t>Гарантийные талоны или договоры о приобретении оборудования, если гарантийный срок на оборудование не истек.</w:t>
      </w:r>
    </w:p>
    <w:p w14:paraId="303E4F7E" w14:textId="77777777" w:rsidR="00A66782" w:rsidRPr="00237331" w:rsidRDefault="00A66782" w:rsidP="00BC07F4">
      <w:pPr>
        <w:numPr>
          <w:ilvl w:val="1"/>
          <w:numId w:val="6"/>
        </w:numPr>
        <w:spacing w:after="0" w:line="240" w:lineRule="auto"/>
        <w:ind w:left="567" w:hanging="567"/>
        <w:jc w:val="both"/>
        <w:rPr>
          <w:rFonts w:ascii="Times New Roman" w:hAnsi="Times New Roman"/>
          <w:sz w:val="24"/>
          <w:szCs w:val="24"/>
        </w:rPr>
      </w:pPr>
      <w:r w:rsidRPr="00237331">
        <w:rPr>
          <w:rFonts w:ascii="Times New Roman" w:hAnsi="Times New Roman"/>
          <w:sz w:val="24"/>
          <w:szCs w:val="24"/>
        </w:rPr>
        <w:t>Технические паспорта на оборудование, паспорта заводов-изготовителей.</w:t>
      </w:r>
      <w:r w:rsidR="00381EA8" w:rsidRPr="00237331">
        <w:rPr>
          <w:rFonts w:ascii="Times New Roman" w:hAnsi="Times New Roman"/>
          <w:sz w:val="24"/>
          <w:szCs w:val="24"/>
        </w:rPr>
        <w:t xml:space="preserve"> </w:t>
      </w:r>
    </w:p>
    <w:p w14:paraId="617C5596" w14:textId="77777777" w:rsidR="00381EA8" w:rsidRPr="00237331" w:rsidRDefault="00381EA8" w:rsidP="00BC07F4">
      <w:pPr>
        <w:numPr>
          <w:ilvl w:val="1"/>
          <w:numId w:val="6"/>
        </w:numPr>
        <w:spacing w:after="0" w:line="240" w:lineRule="auto"/>
        <w:ind w:left="567" w:hanging="567"/>
        <w:jc w:val="both"/>
        <w:rPr>
          <w:rFonts w:ascii="Times New Roman" w:hAnsi="Times New Roman"/>
          <w:sz w:val="24"/>
          <w:szCs w:val="24"/>
        </w:rPr>
      </w:pPr>
      <w:r w:rsidRPr="00237331">
        <w:rPr>
          <w:rFonts w:ascii="Times New Roman" w:hAnsi="Times New Roman"/>
          <w:sz w:val="24"/>
          <w:szCs w:val="24"/>
        </w:rPr>
        <w:t>Эксплуатационная документация на объекты недвижимого имущества и оборудование, предусмотренная Правилами технической эксплуатации тепловых энергоустановок, утвержденными приказом Министерства энергетики Р</w:t>
      </w:r>
      <w:r w:rsidR="00B70BC8" w:rsidRPr="00237331">
        <w:rPr>
          <w:rFonts w:ascii="Times New Roman" w:hAnsi="Times New Roman"/>
          <w:sz w:val="24"/>
          <w:szCs w:val="24"/>
        </w:rPr>
        <w:t>оссийской Федерации от 24.03.</w:t>
      </w:r>
      <w:r w:rsidRPr="00237331">
        <w:rPr>
          <w:rFonts w:ascii="Times New Roman" w:hAnsi="Times New Roman"/>
          <w:sz w:val="24"/>
          <w:szCs w:val="24"/>
        </w:rPr>
        <w:t>2003 г. № 115.</w:t>
      </w:r>
    </w:p>
    <w:p w14:paraId="79EC39E6" w14:textId="77777777" w:rsidR="00A66782" w:rsidRPr="00237331" w:rsidRDefault="00A66782" w:rsidP="00BC07F4">
      <w:pPr>
        <w:numPr>
          <w:ilvl w:val="1"/>
          <w:numId w:val="6"/>
        </w:numPr>
        <w:spacing w:after="0" w:line="240" w:lineRule="auto"/>
        <w:ind w:left="567" w:hanging="567"/>
        <w:jc w:val="both"/>
        <w:rPr>
          <w:rFonts w:ascii="Times New Roman" w:hAnsi="Times New Roman"/>
          <w:sz w:val="24"/>
          <w:szCs w:val="24"/>
        </w:rPr>
      </w:pPr>
      <w:r w:rsidRPr="00237331">
        <w:rPr>
          <w:rFonts w:ascii="Times New Roman" w:hAnsi="Times New Roman"/>
          <w:sz w:val="24"/>
          <w:szCs w:val="24"/>
        </w:rPr>
        <w:t>Разрешения на допуск в эксплуатацию котельной, электрических установок, узла учета тепловой энергии и иного оборудования.</w:t>
      </w:r>
    </w:p>
    <w:p w14:paraId="767627A9" w14:textId="77777777" w:rsidR="00A66782" w:rsidRPr="00237331" w:rsidRDefault="00A66782" w:rsidP="00BC07F4">
      <w:pPr>
        <w:numPr>
          <w:ilvl w:val="1"/>
          <w:numId w:val="6"/>
        </w:numPr>
        <w:spacing w:after="0" w:line="240" w:lineRule="auto"/>
        <w:ind w:left="567" w:hanging="567"/>
        <w:jc w:val="both"/>
        <w:rPr>
          <w:rFonts w:ascii="Times New Roman" w:hAnsi="Times New Roman"/>
          <w:sz w:val="24"/>
          <w:szCs w:val="24"/>
        </w:rPr>
      </w:pPr>
      <w:r w:rsidRPr="00237331">
        <w:rPr>
          <w:rFonts w:ascii="Times New Roman" w:hAnsi="Times New Roman"/>
          <w:sz w:val="24"/>
          <w:szCs w:val="24"/>
        </w:rPr>
        <w:t>Результаты технического освидетельствования промышленных дымовых труб и энергоустановок.</w:t>
      </w:r>
    </w:p>
    <w:p w14:paraId="2DDC6905" w14:textId="77777777" w:rsidR="00A66782" w:rsidRPr="00237331" w:rsidRDefault="00A66782" w:rsidP="00BC07F4">
      <w:pPr>
        <w:numPr>
          <w:ilvl w:val="1"/>
          <w:numId w:val="6"/>
        </w:numPr>
        <w:spacing w:after="0" w:line="240" w:lineRule="auto"/>
        <w:ind w:left="567" w:hanging="567"/>
        <w:jc w:val="both"/>
        <w:rPr>
          <w:rFonts w:ascii="Times New Roman" w:hAnsi="Times New Roman"/>
          <w:sz w:val="24"/>
          <w:szCs w:val="24"/>
        </w:rPr>
      </w:pPr>
      <w:r w:rsidRPr="00237331">
        <w:rPr>
          <w:rFonts w:ascii="Times New Roman" w:hAnsi="Times New Roman"/>
          <w:sz w:val="24"/>
          <w:szCs w:val="24"/>
        </w:rPr>
        <w:t>Документы, подтверждающие выполнение необходимых мероприятий в отношении опасных производственных объектов (свидетельства о регистрации, декларации промышленной безопасности, заключения по результатам экспертизы и т.д.).</w:t>
      </w:r>
    </w:p>
    <w:p w14:paraId="7BB5AA92" w14:textId="77777777" w:rsidR="00A66782" w:rsidRPr="00237331" w:rsidRDefault="00A66782" w:rsidP="00BC07F4">
      <w:pPr>
        <w:numPr>
          <w:ilvl w:val="1"/>
          <w:numId w:val="6"/>
        </w:numPr>
        <w:spacing w:after="0" w:line="240" w:lineRule="auto"/>
        <w:ind w:left="567" w:hanging="567"/>
        <w:jc w:val="both"/>
        <w:rPr>
          <w:rFonts w:ascii="Times New Roman" w:hAnsi="Times New Roman"/>
          <w:sz w:val="24"/>
          <w:szCs w:val="24"/>
        </w:rPr>
      </w:pPr>
      <w:r w:rsidRPr="00237331">
        <w:rPr>
          <w:rFonts w:ascii="Times New Roman" w:hAnsi="Times New Roman"/>
          <w:sz w:val="24"/>
          <w:szCs w:val="24"/>
        </w:rPr>
        <w:t>Энергетический паспорт на котельную и тепловые сети.</w:t>
      </w:r>
    </w:p>
    <w:p w14:paraId="035DA75E" w14:textId="77777777" w:rsidR="00381EA8" w:rsidRPr="00237331" w:rsidRDefault="00381EA8" w:rsidP="00BC07F4">
      <w:pPr>
        <w:numPr>
          <w:ilvl w:val="0"/>
          <w:numId w:val="6"/>
        </w:numPr>
        <w:spacing w:before="200" w:after="200" w:line="240" w:lineRule="auto"/>
        <w:ind w:left="567" w:hanging="567"/>
        <w:jc w:val="both"/>
        <w:rPr>
          <w:rFonts w:ascii="Times New Roman" w:hAnsi="Times New Roman"/>
          <w:b/>
          <w:sz w:val="24"/>
          <w:szCs w:val="24"/>
        </w:rPr>
      </w:pPr>
      <w:r w:rsidRPr="00237331">
        <w:rPr>
          <w:rFonts w:ascii="Times New Roman" w:hAnsi="Times New Roman"/>
          <w:b/>
          <w:sz w:val="24"/>
          <w:szCs w:val="24"/>
        </w:rPr>
        <w:t>Прочие документы</w:t>
      </w:r>
    </w:p>
    <w:p w14:paraId="3AEA6C3C" w14:textId="77777777" w:rsidR="00A66782" w:rsidRPr="00237331" w:rsidRDefault="00A66782" w:rsidP="00BC07F4">
      <w:pPr>
        <w:numPr>
          <w:ilvl w:val="1"/>
          <w:numId w:val="6"/>
        </w:numPr>
        <w:spacing w:after="0" w:line="240" w:lineRule="auto"/>
        <w:ind w:left="567" w:hanging="567"/>
        <w:jc w:val="both"/>
        <w:rPr>
          <w:rFonts w:ascii="Times New Roman" w:hAnsi="Times New Roman"/>
          <w:sz w:val="24"/>
          <w:szCs w:val="24"/>
        </w:rPr>
      </w:pPr>
      <w:r w:rsidRPr="00237331">
        <w:rPr>
          <w:rFonts w:ascii="Times New Roman" w:hAnsi="Times New Roman"/>
          <w:sz w:val="24"/>
          <w:szCs w:val="24"/>
        </w:rPr>
        <w:t>Договоры, акты, технические условия на подключение к инженерным коммуникациям.</w:t>
      </w:r>
    </w:p>
    <w:p w14:paraId="4E46FE48" w14:textId="77777777" w:rsidR="00A66782" w:rsidRPr="00237331" w:rsidRDefault="00A66782" w:rsidP="00BC07F4">
      <w:pPr>
        <w:numPr>
          <w:ilvl w:val="1"/>
          <w:numId w:val="6"/>
        </w:numPr>
        <w:spacing w:after="0" w:line="240" w:lineRule="auto"/>
        <w:ind w:left="567" w:hanging="567"/>
        <w:jc w:val="both"/>
        <w:rPr>
          <w:rFonts w:ascii="Times New Roman" w:hAnsi="Times New Roman"/>
          <w:sz w:val="24"/>
          <w:szCs w:val="24"/>
        </w:rPr>
      </w:pPr>
      <w:r w:rsidRPr="00237331">
        <w:rPr>
          <w:rFonts w:ascii="Times New Roman" w:hAnsi="Times New Roman"/>
          <w:sz w:val="24"/>
          <w:szCs w:val="24"/>
        </w:rPr>
        <w:t>Договоры с потребителями тепловой энергии воды.</w:t>
      </w:r>
    </w:p>
    <w:p w14:paraId="1495EABF" w14:textId="77777777" w:rsidR="008E66BB" w:rsidRPr="00237331" w:rsidRDefault="008E66BB" w:rsidP="00BC07F4">
      <w:pPr>
        <w:numPr>
          <w:ilvl w:val="1"/>
          <w:numId w:val="6"/>
        </w:numPr>
        <w:spacing w:after="0" w:line="240" w:lineRule="auto"/>
        <w:ind w:left="567" w:hanging="567"/>
        <w:jc w:val="both"/>
        <w:rPr>
          <w:rFonts w:ascii="Times New Roman" w:hAnsi="Times New Roman"/>
          <w:sz w:val="24"/>
          <w:szCs w:val="24"/>
        </w:rPr>
      </w:pPr>
      <w:r w:rsidRPr="00237331">
        <w:rPr>
          <w:rFonts w:ascii="Times New Roman" w:hAnsi="Times New Roman"/>
          <w:sz w:val="24"/>
          <w:szCs w:val="24"/>
        </w:rPr>
        <w:t>Перечень (картотека) абонентов с указанием тепловых нагрузок.</w:t>
      </w:r>
    </w:p>
    <w:p w14:paraId="565B6C04" w14:textId="77777777" w:rsidR="00A66782" w:rsidRPr="00237331" w:rsidRDefault="00A66782" w:rsidP="00BC07F4">
      <w:pPr>
        <w:numPr>
          <w:ilvl w:val="1"/>
          <w:numId w:val="6"/>
        </w:numPr>
        <w:spacing w:after="0" w:line="240" w:lineRule="auto"/>
        <w:ind w:left="567" w:hanging="567"/>
        <w:jc w:val="both"/>
        <w:rPr>
          <w:rFonts w:ascii="Times New Roman" w:hAnsi="Times New Roman"/>
          <w:sz w:val="24"/>
          <w:szCs w:val="24"/>
        </w:rPr>
      </w:pPr>
      <w:r w:rsidRPr="00237331">
        <w:rPr>
          <w:rFonts w:ascii="Times New Roman" w:hAnsi="Times New Roman"/>
          <w:sz w:val="24"/>
          <w:szCs w:val="24"/>
        </w:rPr>
        <w:t xml:space="preserve">Иные документы, необходимость передачи которых будет согласована </w:t>
      </w:r>
      <w:r w:rsidR="00DC260A" w:rsidRPr="00237331">
        <w:rPr>
          <w:rFonts w:ascii="Times New Roman" w:hAnsi="Times New Roman"/>
          <w:sz w:val="24"/>
          <w:szCs w:val="24"/>
        </w:rPr>
        <w:t xml:space="preserve">Концессионером и Концедентом </w:t>
      </w:r>
      <w:r w:rsidRPr="00237331">
        <w:rPr>
          <w:rFonts w:ascii="Times New Roman" w:hAnsi="Times New Roman"/>
          <w:sz w:val="24"/>
          <w:szCs w:val="24"/>
        </w:rPr>
        <w:t>или указана в требовании Концессионера.</w:t>
      </w:r>
    </w:p>
    <w:p w14:paraId="0C4BAC00" w14:textId="77777777" w:rsidR="00A66782" w:rsidRPr="00237331" w:rsidRDefault="00A66782" w:rsidP="0078174A">
      <w:pPr>
        <w:spacing w:line="240" w:lineRule="auto"/>
        <w:rPr>
          <w:rFonts w:ascii="Times New Roman" w:hAnsi="Times New Roman"/>
          <w:sz w:val="24"/>
          <w:szCs w:val="24"/>
        </w:rPr>
      </w:pPr>
    </w:p>
    <w:p w14:paraId="4E12279C" w14:textId="77777777" w:rsidR="00A66782" w:rsidRPr="00237331" w:rsidRDefault="00A66782" w:rsidP="0078174A">
      <w:pPr>
        <w:spacing w:after="200" w:line="240" w:lineRule="auto"/>
        <w:jc w:val="both"/>
        <w:rPr>
          <w:rFonts w:ascii="Times New Roman" w:hAnsi="Times New Roman"/>
          <w:sz w:val="24"/>
          <w:szCs w:val="24"/>
        </w:rPr>
        <w:sectPr w:rsidR="00A66782" w:rsidRPr="00237331" w:rsidSect="00665080">
          <w:pgSz w:w="11906" w:h="16838"/>
          <w:pgMar w:top="1134" w:right="850" w:bottom="1134" w:left="1701" w:header="567" w:footer="567" w:gutter="0"/>
          <w:cols w:space="708"/>
          <w:titlePg/>
          <w:docGrid w:linePitch="360"/>
        </w:sectPr>
      </w:pPr>
    </w:p>
    <w:p w14:paraId="29865A93" w14:textId="77777777" w:rsidR="00A66782" w:rsidRPr="00237331" w:rsidRDefault="00A66782" w:rsidP="0078174A">
      <w:pPr>
        <w:spacing w:after="200" w:line="240" w:lineRule="auto"/>
        <w:jc w:val="both"/>
        <w:rPr>
          <w:rFonts w:ascii="Times New Roman" w:hAnsi="Times New Roman"/>
          <w:sz w:val="24"/>
          <w:szCs w:val="24"/>
        </w:rPr>
      </w:pPr>
    </w:p>
    <w:tbl>
      <w:tblPr>
        <w:tblStyle w:val="af4"/>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189"/>
        <w:gridCol w:w="3424"/>
      </w:tblGrid>
      <w:tr w:rsidR="00BA150B" w:rsidRPr="00B523AE" w14:paraId="52C6C73A" w14:textId="77777777" w:rsidTr="00FA6DBC">
        <w:trPr>
          <w:trHeight w:val="529"/>
        </w:trPr>
        <w:tc>
          <w:tcPr>
            <w:tcW w:w="3078" w:type="dxa"/>
          </w:tcPr>
          <w:p w14:paraId="4535FA97"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3189" w:type="dxa"/>
          </w:tcPr>
          <w:p w14:paraId="42DB5CF4" w14:textId="77777777" w:rsidR="00BA150B" w:rsidRPr="00B523AE" w:rsidRDefault="00BA150B" w:rsidP="00FA6DBC">
            <w:pPr>
              <w:spacing w:after="0" w:line="240" w:lineRule="auto"/>
              <w:ind w:left="0" w:firstLine="0"/>
              <w:jc w:val="center"/>
              <w:rPr>
                <w:rFonts w:ascii="Times New Roman" w:hAnsi="Times New Roman"/>
                <w:b/>
                <w:sz w:val="24"/>
                <w:szCs w:val="24"/>
              </w:rPr>
            </w:pPr>
            <w:r w:rsidRPr="00B523AE">
              <w:rPr>
                <w:rFonts w:ascii="Times New Roman" w:hAnsi="Times New Roman"/>
                <w:b/>
                <w:sz w:val="24"/>
                <w:szCs w:val="24"/>
              </w:rPr>
              <w:t>ПОДПИСИ СТОРОН</w:t>
            </w:r>
          </w:p>
          <w:p w14:paraId="7489DE45"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3424" w:type="dxa"/>
          </w:tcPr>
          <w:p w14:paraId="6820F0E7" w14:textId="77777777" w:rsidR="00BA150B" w:rsidRPr="00B523AE" w:rsidRDefault="00BA150B" w:rsidP="00FA6DBC">
            <w:pPr>
              <w:spacing w:after="0" w:line="240" w:lineRule="auto"/>
              <w:ind w:left="0" w:firstLine="0"/>
              <w:jc w:val="center"/>
              <w:rPr>
                <w:rFonts w:ascii="Times New Roman" w:hAnsi="Times New Roman"/>
                <w:b/>
                <w:sz w:val="24"/>
                <w:szCs w:val="24"/>
              </w:rPr>
            </w:pPr>
          </w:p>
        </w:tc>
      </w:tr>
      <w:tr w:rsidR="00BA150B" w:rsidRPr="00B523AE" w14:paraId="0B23A910" w14:textId="77777777" w:rsidTr="00FA6DBC">
        <w:trPr>
          <w:trHeight w:val="380"/>
        </w:trPr>
        <w:tc>
          <w:tcPr>
            <w:tcW w:w="3078" w:type="dxa"/>
          </w:tcPr>
          <w:p w14:paraId="2ED5D8D5"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Субъект</w:t>
            </w:r>
          </w:p>
        </w:tc>
        <w:tc>
          <w:tcPr>
            <w:tcW w:w="3189" w:type="dxa"/>
          </w:tcPr>
          <w:p w14:paraId="5CEC3845"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Концедент</w:t>
            </w:r>
          </w:p>
        </w:tc>
        <w:tc>
          <w:tcPr>
            <w:tcW w:w="3424" w:type="dxa"/>
          </w:tcPr>
          <w:p w14:paraId="6D37A78C"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Концессионер</w:t>
            </w:r>
          </w:p>
        </w:tc>
      </w:tr>
      <w:tr w:rsidR="00BA150B" w:rsidRPr="00B523AE" w14:paraId="66B30876" w14:textId="77777777" w:rsidTr="00FA6DBC">
        <w:trPr>
          <w:trHeight w:val="1325"/>
        </w:trPr>
        <w:tc>
          <w:tcPr>
            <w:tcW w:w="3078" w:type="dxa"/>
          </w:tcPr>
          <w:p w14:paraId="72198062"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Правительство Смоленской области</w:t>
            </w:r>
          </w:p>
        </w:tc>
        <w:tc>
          <w:tcPr>
            <w:tcW w:w="3189" w:type="dxa"/>
          </w:tcPr>
          <w:p w14:paraId="575F2AEF"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B523AE">
              <w:rPr>
                <w:rFonts w:ascii="Times New Roman" w:hAnsi="Times New Roman"/>
                <w:sz w:val="24"/>
                <w:szCs w:val="24"/>
              </w:rPr>
              <w:t xml:space="preserve"> Смоленской области</w:t>
            </w:r>
          </w:p>
        </w:tc>
        <w:tc>
          <w:tcPr>
            <w:tcW w:w="3424" w:type="dxa"/>
          </w:tcPr>
          <w:p w14:paraId="78FEEC10"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BA150B" w:rsidRPr="00B523AE" w14:paraId="60222F48" w14:textId="77777777" w:rsidTr="00FA6DBC">
        <w:trPr>
          <w:trHeight w:val="142"/>
        </w:trPr>
        <w:tc>
          <w:tcPr>
            <w:tcW w:w="3078" w:type="dxa"/>
          </w:tcPr>
          <w:p w14:paraId="7D58915F" w14:textId="77777777" w:rsidR="00BA150B" w:rsidRPr="00B523AE" w:rsidRDefault="00BA150B" w:rsidP="00FA6DBC">
            <w:pPr>
              <w:spacing w:after="0" w:line="240" w:lineRule="auto"/>
              <w:ind w:left="0" w:firstLine="0"/>
              <w:jc w:val="left"/>
              <w:rPr>
                <w:rFonts w:ascii="Times New Roman" w:hAnsi="Times New Roman"/>
                <w:sz w:val="24"/>
                <w:szCs w:val="24"/>
              </w:rPr>
            </w:pPr>
          </w:p>
        </w:tc>
        <w:tc>
          <w:tcPr>
            <w:tcW w:w="3189" w:type="dxa"/>
          </w:tcPr>
          <w:p w14:paraId="49CDE90A" w14:textId="77777777" w:rsidR="00BA150B" w:rsidRPr="00B523AE" w:rsidRDefault="00BA150B" w:rsidP="00FA6DBC">
            <w:pPr>
              <w:spacing w:after="0" w:line="240" w:lineRule="auto"/>
              <w:ind w:left="0" w:firstLine="0"/>
              <w:jc w:val="left"/>
              <w:rPr>
                <w:rFonts w:ascii="Times New Roman" w:hAnsi="Times New Roman"/>
                <w:sz w:val="24"/>
                <w:szCs w:val="24"/>
              </w:rPr>
            </w:pPr>
          </w:p>
        </w:tc>
        <w:tc>
          <w:tcPr>
            <w:tcW w:w="3424" w:type="dxa"/>
          </w:tcPr>
          <w:p w14:paraId="7B720476" w14:textId="77777777" w:rsidR="00BA150B" w:rsidRPr="00B523AE" w:rsidRDefault="00BA150B" w:rsidP="00FA6DBC">
            <w:pPr>
              <w:spacing w:after="0" w:line="240" w:lineRule="auto"/>
              <w:ind w:left="0" w:firstLine="0"/>
              <w:jc w:val="left"/>
              <w:rPr>
                <w:rFonts w:ascii="Times New Roman" w:hAnsi="Times New Roman"/>
                <w:sz w:val="24"/>
                <w:szCs w:val="24"/>
              </w:rPr>
            </w:pPr>
          </w:p>
        </w:tc>
      </w:tr>
      <w:tr w:rsidR="00BA150B" w:rsidRPr="00B523AE" w14:paraId="3290EFF2" w14:textId="77777777" w:rsidTr="00FA6DBC">
        <w:trPr>
          <w:trHeight w:val="795"/>
        </w:trPr>
        <w:tc>
          <w:tcPr>
            <w:tcW w:w="3078" w:type="dxa"/>
          </w:tcPr>
          <w:p w14:paraId="1A7CC649"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Губернатор Смоленской области</w:t>
            </w:r>
          </w:p>
        </w:tc>
        <w:tc>
          <w:tcPr>
            <w:tcW w:w="3189" w:type="dxa"/>
          </w:tcPr>
          <w:p w14:paraId="3FCF8BED"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3424" w:type="dxa"/>
          </w:tcPr>
          <w:p w14:paraId="1837DFC9"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Генеральный директор ООО «Смоленскрегионтеплоэнерго»</w:t>
            </w:r>
          </w:p>
        </w:tc>
      </w:tr>
      <w:tr w:rsidR="00BA150B" w:rsidRPr="00B523AE" w14:paraId="55D403C1" w14:textId="77777777" w:rsidTr="00FA6DBC">
        <w:trPr>
          <w:trHeight w:val="795"/>
        </w:trPr>
        <w:tc>
          <w:tcPr>
            <w:tcW w:w="3078" w:type="dxa"/>
            <w:tcMar>
              <w:left w:w="57" w:type="dxa"/>
              <w:right w:w="57" w:type="dxa"/>
            </w:tcMar>
          </w:tcPr>
          <w:p w14:paraId="7D51ED27" w14:textId="77777777" w:rsidR="00BA150B" w:rsidRPr="00B523AE" w:rsidRDefault="00BA150B" w:rsidP="00FA6DBC">
            <w:pPr>
              <w:spacing w:after="0" w:line="240" w:lineRule="auto"/>
              <w:ind w:left="0" w:firstLine="0"/>
              <w:rPr>
                <w:rFonts w:ascii="Times New Roman" w:hAnsi="Times New Roman"/>
                <w:sz w:val="24"/>
                <w:szCs w:val="24"/>
              </w:rPr>
            </w:pPr>
          </w:p>
          <w:p w14:paraId="4B03F3FE" w14:textId="77777777" w:rsidR="00BA150B" w:rsidRPr="00B523AE" w:rsidRDefault="00BA150B" w:rsidP="00FA6DBC">
            <w:pPr>
              <w:spacing w:after="0" w:line="240" w:lineRule="auto"/>
              <w:ind w:left="0" w:firstLine="0"/>
              <w:rPr>
                <w:rFonts w:ascii="Times New Roman" w:hAnsi="Times New Roman"/>
                <w:sz w:val="24"/>
                <w:szCs w:val="24"/>
              </w:rPr>
            </w:pPr>
          </w:p>
          <w:p w14:paraId="71B436CE"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_____________В.Н. Анохин</w:t>
            </w:r>
          </w:p>
        </w:tc>
        <w:tc>
          <w:tcPr>
            <w:tcW w:w="3189" w:type="dxa"/>
            <w:tcMar>
              <w:left w:w="57" w:type="dxa"/>
              <w:right w:w="57" w:type="dxa"/>
            </w:tcMar>
          </w:tcPr>
          <w:p w14:paraId="29A76D61" w14:textId="77777777" w:rsidR="00BA150B" w:rsidRPr="00B523AE" w:rsidRDefault="00BA150B" w:rsidP="00FA6DBC">
            <w:pPr>
              <w:spacing w:after="0" w:line="240" w:lineRule="auto"/>
              <w:ind w:left="0" w:firstLine="0"/>
              <w:rPr>
                <w:rFonts w:ascii="Times New Roman" w:hAnsi="Times New Roman"/>
                <w:sz w:val="24"/>
                <w:szCs w:val="24"/>
              </w:rPr>
            </w:pPr>
          </w:p>
          <w:p w14:paraId="171BF57D" w14:textId="77777777" w:rsidR="00BA150B" w:rsidRPr="00B523AE" w:rsidRDefault="00BA150B" w:rsidP="00FA6DBC">
            <w:pPr>
              <w:spacing w:after="0" w:line="240" w:lineRule="auto"/>
              <w:ind w:left="0" w:firstLine="0"/>
              <w:rPr>
                <w:rFonts w:ascii="Times New Roman" w:hAnsi="Times New Roman"/>
                <w:sz w:val="24"/>
                <w:szCs w:val="24"/>
              </w:rPr>
            </w:pPr>
          </w:p>
          <w:p w14:paraId="26A56852"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______________А.А. Царев</w:t>
            </w:r>
          </w:p>
        </w:tc>
        <w:tc>
          <w:tcPr>
            <w:tcW w:w="3424" w:type="dxa"/>
            <w:tcMar>
              <w:left w:w="57" w:type="dxa"/>
              <w:right w:w="57" w:type="dxa"/>
            </w:tcMar>
          </w:tcPr>
          <w:p w14:paraId="329FD633" w14:textId="77777777" w:rsidR="00BA150B" w:rsidRPr="00B523AE" w:rsidRDefault="00BA150B" w:rsidP="00FA6DBC">
            <w:pPr>
              <w:spacing w:after="0" w:line="240" w:lineRule="auto"/>
              <w:ind w:left="0" w:firstLine="0"/>
              <w:rPr>
                <w:rFonts w:ascii="Times New Roman" w:hAnsi="Times New Roman"/>
                <w:sz w:val="24"/>
                <w:szCs w:val="24"/>
              </w:rPr>
            </w:pPr>
          </w:p>
          <w:p w14:paraId="38E93626" w14:textId="77777777" w:rsidR="00BA150B" w:rsidRPr="00B523AE" w:rsidRDefault="00BA150B" w:rsidP="00FA6DBC">
            <w:pPr>
              <w:spacing w:after="0" w:line="240" w:lineRule="auto"/>
              <w:ind w:left="0" w:firstLine="0"/>
              <w:rPr>
                <w:rFonts w:ascii="Times New Roman" w:hAnsi="Times New Roman"/>
                <w:sz w:val="24"/>
                <w:szCs w:val="24"/>
              </w:rPr>
            </w:pPr>
          </w:p>
          <w:p w14:paraId="65CF1E8D"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_______________Ю.Н. Пучков</w:t>
            </w:r>
          </w:p>
        </w:tc>
      </w:tr>
      <w:tr w:rsidR="00BA150B" w:rsidRPr="00B523AE" w14:paraId="201F531E" w14:textId="77777777" w:rsidTr="00FA6DBC">
        <w:trPr>
          <w:trHeight w:val="264"/>
        </w:trPr>
        <w:tc>
          <w:tcPr>
            <w:tcW w:w="3078" w:type="dxa"/>
          </w:tcPr>
          <w:p w14:paraId="41A0D89B" w14:textId="77777777" w:rsidR="00BA150B" w:rsidRPr="00B523AE" w:rsidRDefault="00BA150B" w:rsidP="00FA6DBC">
            <w:pPr>
              <w:spacing w:after="0" w:line="240" w:lineRule="auto"/>
              <w:ind w:left="0" w:firstLine="0"/>
              <w:rPr>
                <w:rFonts w:ascii="Times New Roman" w:hAnsi="Times New Roman"/>
                <w:sz w:val="24"/>
                <w:szCs w:val="24"/>
              </w:rPr>
            </w:pPr>
          </w:p>
          <w:p w14:paraId="52A295D0"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3189" w:type="dxa"/>
          </w:tcPr>
          <w:p w14:paraId="425A2ECB" w14:textId="77777777" w:rsidR="00BA150B" w:rsidRPr="00B523AE" w:rsidRDefault="00BA150B" w:rsidP="00FA6DBC">
            <w:pPr>
              <w:spacing w:after="0" w:line="240" w:lineRule="auto"/>
              <w:ind w:left="0" w:firstLine="0"/>
              <w:rPr>
                <w:rFonts w:ascii="Times New Roman" w:hAnsi="Times New Roman"/>
                <w:sz w:val="24"/>
                <w:szCs w:val="24"/>
              </w:rPr>
            </w:pPr>
          </w:p>
          <w:p w14:paraId="18C2009C"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3424" w:type="dxa"/>
          </w:tcPr>
          <w:p w14:paraId="659E127F" w14:textId="77777777" w:rsidR="00BA150B" w:rsidRPr="00B523AE" w:rsidRDefault="00BA150B" w:rsidP="00FA6DBC">
            <w:pPr>
              <w:spacing w:after="0" w:line="240" w:lineRule="auto"/>
              <w:ind w:left="0" w:firstLine="0"/>
              <w:rPr>
                <w:rFonts w:ascii="Times New Roman" w:hAnsi="Times New Roman"/>
                <w:sz w:val="24"/>
                <w:szCs w:val="24"/>
              </w:rPr>
            </w:pPr>
          </w:p>
          <w:p w14:paraId="7C388A51"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r>
    </w:tbl>
    <w:p w14:paraId="27254F2F" w14:textId="77777777" w:rsidR="00A66782" w:rsidRPr="00237331" w:rsidRDefault="00A66782" w:rsidP="0078174A">
      <w:pPr>
        <w:pStyle w:val="af6"/>
        <w:spacing w:line="240" w:lineRule="auto"/>
        <w:sectPr w:rsidR="00A66782" w:rsidRPr="00237331" w:rsidSect="001C022E">
          <w:pgSz w:w="11906" w:h="16838"/>
          <w:pgMar w:top="1134" w:right="850" w:bottom="1134" w:left="1701" w:header="708" w:footer="708" w:gutter="0"/>
          <w:cols w:space="708"/>
          <w:titlePg/>
          <w:docGrid w:linePitch="360"/>
        </w:sectPr>
      </w:pPr>
    </w:p>
    <w:p w14:paraId="5D5B82C8" w14:textId="0D861CCB" w:rsidR="00B70BC8" w:rsidRPr="00237331" w:rsidRDefault="00B70BC8" w:rsidP="0078174A">
      <w:pPr>
        <w:keepNext/>
        <w:widowControl w:val="0"/>
        <w:autoSpaceDE w:val="0"/>
        <w:autoSpaceDN w:val="0"/>
        <w:adjustRightInd w:val="0"/>
        <w:spacing w:after="120" w:line="240" w:lineRule="auto"/>
        <w:jc w:val="center"/>
        <w:rPr>
          <w:rFonts w:ascii="Times New Roman" w:eastAsia="Times New Roman" w:hAnsi="Times New Roman"/>
          <w:sz w:val="24"/>
          <w:szCs w:val="24"/>
          <w:lang w:eastAsia="ru-RU"/>
        </w:rPr>
      </w:pPr>
      <w:bookmarkStart w:id="1107" w:name="_Toc468217674"/>
      <w:bookmarkStart w:id="1108" w:name="_Toc468892640"/>
      <w:bookmarkStart w:id="1109" w:name="_Toc473692377"/>
      <w:bookmarkStart w:id="1110" w:name="_Toc476857558"/>
      <w:bookmarkStart w:id="1111" w:name="_Toc350977292"/>
      <w:bookmarkStart w:id="1112" w:name="_Toc481181863"/>
      <w:bookmarkStart w:id="1113" w:name="_Toc477970523"/>
      <w:r w:rsidRPr="00237331">
        <w:rPr>
          <w:rFonts w:ascii="Times New Roman" w:eastAsia="Times New Roman" w:hAnsi="Times New Roman"/>
          <w:b/>
          <w:sz w:val="24"/>
          <w:szCs w:val="24"/>
          <w:lang w:eastAsia="ru-RU"/>
        </w:rPr>
        <w:lastRenderedPageBreak/>
        <w:t>ПРИЛОЖЕНИЕ</w:t>
      </w:r>
      <w:bookmarkStart w:id="1114" w:name="Приложение11"/>
      <w:r w:rsidRPr="00237331">
        <w:rPr>
          <w:rFonts w:ascii="Times New Roman" w:eastAsia="Times New Roman" w:hAnsi="Times New Roman"/>
          <w:b/>
          <w:sz w:val="24"/>
          <w:szCs w:val="24"/>
          <w:lang w:eastAsia="ru-RU"/>
        </w:rPr>
        <w:t xml:space="preserve"> 11</w:t>
      </w:r>
      <w:bookmarkEnd w:id="1114"/>
      <w:r w:rsidRPr="00237331">
        <w:rPr>
          <w:rFonts w:ascii="Times New Roman" w:eastAsia="Times New Roman" w:hAnsi="Times New Roman"/>
          <w:sz w:val="24"/>
          <w:szCs w:val="24"/>
          <w:lang w:eastAsia="ru-RU"/>
        </w:rPr>
        <w:br/>
      </w:r>
      <w:r w:rsidR="00FE47C0" w:rsidRPr="00237331">
        <w:rPr>
          <w:rFonts w:ascii="Times New Roman" w:eastAsia="Times New Roman" w:hAnsi="Times New Roman"/>
          <w:sz w:val="24"/>
          <w:szCs w:val="24"/>
          <w:lang w:eastAsia="ru-RU"/>
        </w:rPr>
        <w:t xml:space="preserve">к концессионному соглашению </w:t>
      </w:r>
      <w:r w:rsidR="00FE47C0" w:rsidRPr="00237331">
        <w:rPr>
          <w:rFonts w:ascii="Times New Roman" w:hAnsi="Times New Roman"/>
          <w:sz w:val="24"/>
          <w:szCs w:val="24"/>
        </w:rPr>
        <w:t xml:space="preserve">в отношении объектов теплоснабжения, находящихся в собственности </w:t>
      </w:r>
      <w:r w:rsidR="00274CB8">
        <w:rPr>
          <w:rFonts w:ascii="Times New Roman" w:hAnsi="Times New Roman"/>
          <w:sz w:val="24"/>
          <w:szCs w:val="24"/>
        </w:rPr>
        <w:t>муниципального образования «</w:t>
      </w:r>
      <w:r w:rsidR="002F1EFC">
        <w:rPr>
          <w:rFonts w:ascii="Times New Roman" w:hAnsi="Times New Roman"/>
          <w:sz w:val="24"/>
          <w:szCs w:val="24"/>
        </w:rPr>
        <w:t>Сафоновский</w:t>
      </w:r>
      <w:r w:rsidR="002F1EFC" w:rsidRPr="005D2860">
        <w:rPr>
          <w:rFonts w:ascii="Times New Roman" w:hAnsi="Times New Roman"/>
          <w:sz w:val="24"/>
          <w:szCs w:val="24"/>
        </w:rPr>
        <w:t xml:space="preserve"> </w:t>
      </w:r>
      <w:r w:rsidR="00274CB8">
        <w:rPr>
          <w:rFonts w:ascii="Times New Roman" w:hAnsi="Times New Roman"/>
          <w:sz w:val="24"/>
          <w:szCs w:val="24"/>
        </w:rPr>
        <w:t>муниципальный округ»</w:t>
      </w:r>
      <w:r w:rsidR="004B2BED" w:rsidRPr="004B2BED">
        <w:rPr>
          <w:rFonts w:ascii="Times New Roman" w:hAnsi="Times New Roman"/>
          <w:sz w:val="24"/>
          <w:szCs w:val="24"/>
        </w:rPr>
        <w:t xml:space="preserve"> </w:t>
      </w:r>
      <w:r w:rsidR="00FE47C0" w:rsidRPr="00237331">
        <w:rPr>
          <w:rFonts w:ascii="Times New Roman" w:hAnsi="Times New Roman"/>
          <w:sz w:val="24"/>
          <w:szCs w:val="24"/>
        </w:rPr>
        <w:t>Смоленской области</w:t>
      </w:r>
    </w:p>
    <w:p w14:paraId="1AB52227" w14:textId="77777777" w:rsidR="00D06700" w:rsidRPr="00237331" w:rsidRDefault="00C118F0" w:rsidP="0078174A">
      <w:pPr>
        <w:pStyle w:val="af7"/>
        <w:spacing w:after="120" w:line="240" w:lineRule="auto"/>
      </w:pPr>
      <w:bookmarkStart w:id="1115" w:name="_Toc484822148"/>
      <w:bookmarkStart w:id="1116" w:name="_Toc158211065"/>
      <w:r w:rsidRPr="00237331">
        <w:t>Форма а</w:t>
      </w:r>
      <w:r w:rsidR="00D06700" w:rsidRPr="00237331">
        <w:t>кта приемки выполненных работ</w:t>
      </w:r>
      <w:bookmarkEnd w:id="1107"/>
      <w:bookmarkEnd w:id="1108"/>
      <w:bookmarkEnd w:id="1109"/>
      <w:bookmarkEnd w:id="1110"/>
      <w:bookmarkEnd w:id="1111"/>
      <w:bookmarkEnd w:id="1112"/>
      <w:bookmarkEnd w:id="1113"/>
      <w:bookmarkEnd w:id="1115"/>
      <w:bookmarkEnd w:id="1116"/>
      <w:r w:rsidR="00D06700" w:rsidRPr="00237331">
        <w:t xml:space="preserve"> </w:t>
      </w:r>
    </w:p>
    <w:p w14:paraId="31EBF06F" w14:textId="77777777" w:rsidR="00633639" w:rsidRPr="00237331" w:rsidRDefault="00633639" w:rsidP="0078174A">
      <w:pPr>
        <w:pStyle w:val="af7"/>
        <w:spacing w:after="120" w:line="240" w:lineRule="auto"/>
      </w:pPr>
    </w:p>
    <w:p w14:paraId="4373A9FE" w14:textId="77777777" w:rsidR="00D06700" w:rsidRPr="00237331" w:rsidRDefault="00D06700" w:rsidP="0078174A">
      <w:pPr>
        <w:keepNext/>
        <w:keepLines/>
        <w:spacing w:after="120" w:line="240" w:lineRule="auto"/>
        <w:jc w:val="center"/>
        <w:rPr>
          <w:rFonts w:ascii="Times New Roman" w:eastAsia="Arial Unicode MS" w:hAnsi="Times New Roman"/>
          <w:b/>
          <w:sz w:val="24"/>
          <w:szCs w:val="24"/>
          <w:lang w:eastAsia="en-GB"/>
        </w:rPr>
      </w:pPr>
      <w:r w:rsidRPr="00237331">
        <w:rPr>
          <w:rFonts w:ascii="Times New Roman" w:eastAsia="Arial Unicode MS" w:hAnsi="Times New Roman"/>
          <w:b/>
          <w:sz w:val="24"/>
          <w:szCs w:val="24"/>
          <w:lang w:eastAsia="en-GB"/>
        </w:rPr>
        <w:t>АКТ ПРИЕМКИ ВЫПОЛНЕННЫХ РАБОТ</w:t>
      </w:r>
    </w:p>
    <w:p w14:paraId="474D3CAE" w14:textId="77777777" w:rsidR="00D22D13" w:rsidRPr="00237331" w:rsidRDefault="00D22D13" w:rsidP="0081658C">
      <w:pPr>
        <w:pStyle w:val="af8"/>
        <w:tabs>
          <w:tab w:val="left" w:pos="6904"/>
          <w:tab w:val="left" w:pos="8874"/>
        </w:tabs>
        <w:spacing w:before="30"/>
        <w:rPr>
          <w:szCs w:val="24"/>
        </w:rPr>
      </w:pPr>
      <w:r w:rsidRPr="00237331">
        <w:rPr>
          <w:szCs w:val="24"/>
        </w:rPr>
        <w:t>г._______________________                                           «____»______________202__г.</w:t>
      </w:r>
    </w:p>
    <w:p w14:paraId="791DBD05" w14:textId="77777777" w:rsidR="00D22D13" w:rsidRPr="00237331" w:rsidRDefault="00D22D13" w:rsidP="0081658C">
      <w:pPr>
        <w:pStyle w:val="af8"/>
        <w:tabs>
          <w:tab w:val="left" w:pos="6904"/>
          <w:tab w:val="left" w:pos="8874"/>
        </w:tabs>
        <w:spacing w:before="30"/>
        <w:rPr>
          <w:szCs w:val="24"/>
        </w:rPr>
      </w:pPr>
    </w:p>
    <w:p w14:paraId="04E9528B" w14:textId="7E4C228C" w:rsidR="00D22D13" w:rsidRPr="00237331" w:rsidRDefault="00D22D13" w:rsidP="0081658C">
      <w:pPr>
        <w:pStyle w:val="af8"/>
        <w:ind w:left="86" w:firstLine="708"/>
        <w:jc w:val="both"/>
        <w:rPr>
          <w:szCs w:val="24"/>
        </w:rPr>
      </w:pPr>
      <w:r w:rsidRPr="00237331">
        <w:rPr>
          <w:szCs w:val="24"/>
        </w:rPr>
        <w:t>Муниципальное</w:t>
      </w:r>
      <w:r w:rsidRPr="00237331">
        <w:rPr>
          <w:spacing w:val="-10"/>
          <w:szCs w:val="24"/>
        </w:rPr>
        <w:t xml:space="preserve"> </w:t>
      </w:r>
      <w:r w:rsidRPr="00237331">
        <w:rPr>
          <w:szCs w:val="24"/>
        </w:rPr>
        <w:t>образование</w:t>
      </w:r>
      <w:r w:rsidRPr="00237331">
        <w:rPr>
          <w:spacing w:val="-6"/>
          <w:szCs w:val="24"/>
        </w:rPr>
        <w:t xml:space="preserve"> </w:t>
      </w:r>
      <w:r w:rsidRPr="00237331">
        <w:rPr>
          <w:szCs w:val="24"/>
        </w:rPr>
        <w:t>[___________________]</w:t>
      </w:r>
      <w:r w:rsidR="009E2DF3">
        <w:rPr>
          <w:szCs w:val="24"/>
        </w:rPr>
        <w:t xml:space="preserve"> </w:t>
      </w:r>
      <w:r w:rsidRPr="00237331">
        <w:rPr>
          <w:szCs w:val="24"/>
        </w:rPr>
        <w:t>Смоленской</w:t>
      </w:r>
      <w:r w:rsidRPr="00237331">
        <w:rPr>
          <w:spacing w:val="1"/>
          <w:szCs w:val="24"/>
        </w:rPr>
        <w:t xml:space="preserve"> </w:t>
      </w:r>
      <w:r w:rsidRPr="00237331">
        <w:rPr>
          <w:szCs w:val="24"/>
        </w:rPr>
        <w:t>области,</w:t>
      </w:r>
      <w:r w:rsidRPr="00237331">
        <w:rPr>
          <w:spacing w:val="1"/>
          <w:szCs w:val="24"/>
        </w:rPr>
        <w:t xml:space="preserve"> </w:t>
      </w:r>
      <w:r w:rsidRPr="00237331">
        <w:rPr>
          <w:szCs w:val="24"/>
        </w:rPr>
        <w:t>от</w:t>
      </w:r>
      <w:r w:rsidRPr="00237331">
        <w:rPr>
          <w:spacing w:val="1"/>
          <w:szCs w:val="24"/>
        </w:rPr>
        <w:t xml:space="preserve"> </w:t>
      </w:r>
      <w:r w:rsidRPr="00237331">
        <w:rPr>
          <w:szCs w:val="24"/>
        </w:rPr>
        <w:t>имени</w:t>
      </w:r>
      <w:r w:rsidRPr="00237331">
        <w:rPr>
          <w:spacing w:val="1"/>
          <w:szCs w:val="24"/>
        </w:rPr>
        <w:t xml:space="preserve"> </w:t>
      </w:r>
      <w:r w:rsidRPr="00237331">
        <w:rPr>
          <w:szCs w:val="24"/>
        </w:rPr>
        <w:t>которого</w:t>
      </w:r>
      <w:r w:rsidRPr="00237331">
        <w:rPr>
          <w:spacing w:val="1"/>
          <w:szCs w:val="24"/>
        </w:rPr>
        <w:t xml:space="preserve"> </w:t>
      </w:r>
      <w:r w:rsidRPr="00237331">
        <w:rPr>
          <w:szCs w:val="24"/>
        </w:rPr>
        <w:t>выступает</w:t>
      </w:r>
      <w:r w:rsidRPr="00237331">
        <w:rPr>
          <w:spacing w:val="1"/>
          <w:szCs w:val="24"/>
        </w:rPr>
        <w:t xml:space="preserve"> </w:t>
      </w:r>
      <w:r w:rsidRPr="00237331">
        <w:rPr>
          <w:szCs w:val="24"/>
        </w:rPr>
        <w:t>Администрация</w:t>
      </w:r>
      <w:r w:rsidRPr="00237331">
        <w:rPr>
          <w:spacing w:val="1"/>
          <w:szCs w:val="24"/>
        </w:rPr>
        <w:t xml:space="preserve"> </w:t>
      </w:r>
      <w:r w:rsidRPr="00237331">
        <w:rPr>
          <w:szCs w:val="24"/>
        </w:rPr>
        <w:t>муниципального</w:t>
      </w:r>
      <w:r w:rsidRPr="00237331">
        <w:rPr>
          <w:spacing w:val="1"/>
          <w:szCs w:val="24"/>
        </w:rPr>
        <w:t xml:space="preserve"> </w:t>
      </w:r>
      <w:r w:rsidRPr="00237331">
        <w:rPr>
          <w:szCs w:val="24"/>
        </w:rPr>
        <w:t>образования</w:t>
      </w:r>
      <w:r w:rsidRPr="00237331">
        <w:rPr>
          <w:spacing w:val="1"/>
          <w:szCs w:val="24"/>
        </w:rPr>
        <w:t xml:space="preserve"> </w:t>
      </w:r>
      <w:r w:rsidR="009E2DF3">
        <w:rPr>
          <w:szCs w:val="24"/>
        </w:rPr>
        <w:t xml:space="preserve">[___________________] </w:t>
      </w:r>
      <w:r w:rsidRPr="00237331">
        <w:rPr>
          <w:szCs w:val="24"/>
        </w:rPr>
        <w:t>Смоленской</w:t>
      </w:r>
      <w:r w:rsidRPr="00237331">
        <w:rPr>
          <w:spacing w:val="-57"/>
          <w:szCs w:val="24"/>
        </w:rPr>
        <w:t xml:space="preserve"> </w:t>
      </w:r>
      <w:r w:rsidRPr="00237331">
        <w:rPr>
          <w:szCs w:val="24"/>
        </w:rPr>
        <w:t>области</w:t>
      </w:r>
      <w:r w:rsidRPr="00237331">
        <w:rPr>
          <w:spacing w:val="1"/>
          <w:szCs w:val="24"/>
        </w:rPr>
        <w:t xml:space="preserve"> </w:t>
      </w:r>
      <w:r w:rsidRPr="00237331">
        <w:rPr>
          <w:szCs w:val="24"/>
        </w:rPr>
        <w:t>в</w:t>
      </w:r>
      <w:r w:rsidRPr="00237331">
        <w:rPr>
          <w:spacing w:val="1"/>
          <w:szCs w:val="24"/>
        </w:rPr>
        <w:t xml:space="preserve"> </w:t>
      </w:r>
      <w:r w:rsidRPr="00237331">
        <w:rPr>
          <w:szCs w:val="24"/>
        </w:rPr>
        <w:t>лице</w:t>
      </w:r>
      <w:r w:rsidRPr="00237331">
        <w:rPr>
          <w:spacing w:val="1"/>
          <w:szCs w:val="24"/>
        </w:rPr>
        <w:t xml:space="preserve"> </w:t>
      </w:r>
      <w:r w:rsidRPr="00237331">
        <w:rPr>
          <w:szCs w:val="24"/>
        </w:rPr>
        <w:t>Главы</w:t>
      </w:r>
      <w:r w:rsidRPr="00237331">
        <w:rPr>
          <w:spacing w:val="1"/>
          <w:szCs w:val="24"/>
        </w:rPr>
        <w:t xml:space="preserve"> муниципального образования </w:t>
      </w:r>
      <w:r w:rsidRPr="00237331">
        <w:rPr>
          <w:szCs w:val="24"/>
        </w:rPr>
        <w:t>[___________________],</w:t>
      </w:r>
      <w:r w:rsidRPr="00237331">
        <w:rPr>
          <w:spacing w:val="1"/>
          <w:szCs w:val="24"/>
        </w:rPr>
        <w:t xml:space="preserve"> </w:t>
      </w:r>
      <w:r w:rsidRPr="00237331">
        <w:rPr>
          <w:szCs w:val="24"/>
        </w:rPr>
        <w:t>действующего</w:t>
      </w:r>
      <w:r w:rsidRPr="00237331">
        <w:rPr>
          <w:spacing w:val="1"/>
          <w:szCs w:val="24"/>
        </w:rPr>
        <w:t xml:space="preserve"> </w:t>
      </w:r>
      <w:r w:rsidRPr="00237331">
        <w:rPr>
          <w:szCs w:val="24"/>
        </w:rPr>
        <w:t>на</w:t>
      </w:r>
      <w:r w:rsidRPr="00237331">
        <w:rPr>
          <w:spacing w:val="1"/>
          <w:szCs w:val="24"/>
        </w:rPr>
        <w:t xml:space="preserve"> </w:t>
      </w:r>
      <w:r w:rsidRPr="00237331">
        <w:rPr>
          <w:szCs w:val="24"/>
        </w:rPr>
        <w:t>основании</w:t>
      </w:r>
      <w:r w:rsidRPr="00237331">
        <w:rPr>
          <w:spacing w:val="1"/>
          <w:szCs w:val="24"/>
        </w:rPr>
        <w:t xml:space="preserve"> </w:t>
      </w:r>
      <w:r w:rsidRPr="00237331">
        <w:rPr>
          <w:szCs w:val="24"/>
        </w:rPr>
        <w:t>Устава,</w:t>
      </w:r>
      <w:r w:rsidRPr="00237331">
        <w:rPr>
          <w:spacing w:val="-1"/>
          <w:szCs w:val="24"/>
        </w:rPr>
        <w:t xml:space="preserve"> </w:t>
      </w:r>
      <w:r w:rsidRPr="00237331">
        <w:rPr>
          <w:szCs w:val="24"/>
        </w:rPr>
        <w:t>именуемое</w:t>
      </w:r>
      <w:r w:rsidRPr="00237331">
        <w:rPr>
          <w:spacing w:val="-1"/>
          <w:szCs w:val="24"/>
        </w:rPr>
        <w:t xml:space="preserve"> </w:t>
      </w:r>
      <w:r w:rsidRPr="00237331">
        <w:rPr>
          <w:szCs w:val="24"/>
        </w:rPr>
        <w:t>в</w:t>
      </w:r>
      <w:r w:rsidRPr="00237331">
        <w:rPr>
          <w:spacing w:val="-2"/>
          <w:szCs w:val="24"/>
        </w:rPr>
        <w:t xml:space="preserve"> </w:t>
      </w:r>
      <w:r w:rsidRPr="00237331">
        <w:rPr>
          <w:szCs w:val="24"/>
        </w:rPr>
        <w:t>дальнейшем</w:t>
      </w:r>
      <w:r w:rsidRPr="00237331">
        <w:rPr>
          <w:spacing w:val="3"/>
          <w:szCs w:val="24"/>
        </w:rPr>
        <w:t xml:space="preserve"> </w:t>
      </w:r>
      <w:r w:rsidRPr="00237331">
        <w:rPr>
          <w:szCs w:val="24"/>
        </w:rPr>
        <w:t>«</w:t>
      </w:r>
      <w:r w:rsidRPr="00237331">
        <w:rPr>
          <w:b/>
          <w:i/>
          <w:szCs w:val="24"/>
        </w:rPr>
        <w:t>Концедент</w:t>
      </w:r>
      <w:r w:rsidRPr="00237331">
        <w:rPr>
          <w:szCs w:val="24"/>
        </w:rPr>
        <w:t>»,</w:t>
      </w:r>
      <w:r w:rsidRPr="00237331">
        <w:rPr>
          <w:spacing w:val="1"/>
          <w:szCs w:val="24"/>
        </w:rPr>
        <w:t xml:space="preserve"> </w:t>
      </w:r>
      <w:r w:rsidRPr="00237331">
        <w:rPr>
          <w:szCs w:val="24"/>
        </w:rPr>
        <w:t>с</w:t>
      </w:r>
      <w:r w:rsidRPr="00237331">
        <w:rPr>
          <w:spacing w:val="-1"/>
          <w:szCs w:val="24"/>
        </w:rPr>
        <w:t xml:space="preserve"> </w:t>
      </w:r>
      <w:r w:rsidRPr="00237331">
        <w:rPr>
          <w:szCs w:val="24"/>
        </w:rPr>
        <w:t>одной стороны,</w:t>
      </w:r>
      <w:r w:rsidRPr="00237331">
        <w:rPr>
          <w:spacing w:val="-1"/>
          <w:szCs w:val="24"/>
        </w:rPr>
        <w:t xml:space="preserve"> </w:t>
      </w:r>
      <w:r w:rsidRPr="00237331">
        <w:rPr>
          <w:szCs w:val="24"/>
        </w:rPr>
        <w:t>и</w:t>
      </w:r>
    </w:p>
    <w:p w14:paraId="06105D5D" w14:textId="0E330C1E" w:rsidR="00D22D13" w:rsidRPr="00237331" w:rsidRDefault="00D22D13" w:rsidP="0081658C">
      <w:pPr>
        <w:pStyle w:val="af8"/>
        <w:ind w:left="86" w:firstLine="708"/>
        <w:jc w:val="both"/>
        <w:rPr>
          <w:szCs w:val="24"/>
        </w:rPr>
      </w:pPr>
      <w:r w:rsidRPr="00237331">
        <w:rPr>
          <w:szCs w:val="24"/>
        </w:rPr>
        <w:t>Общество</w:t>
      </w:r>
      <w:r w:rsidRPr="00237331">
        <w:rPr>
          <w:spacing w:val="1"/>
          <w:szCs w:val="24"/>
        </w:rPr>
        <w:t xml:space="preserve"> </w:t>
      </w:r>
      <w:r w:rsidRPr="00237331">
        <w:rPr>
          <w:szCs w:val="24"/>
        </w:rPr>
        <w:t>с</w:t>
      </w:r>
      <w:r w:rsidRPr="00237331">
        <w:rPr>
          <w:spacing w:val="1"/>
          <w:szCs w:val="24"/>
        </w:rPr>
        <w:t xml:space="preserve"> </w:t>
      </w:r>
      <w:r w:rsidRPr="00237331">
        <w:rPr>
          <w:szCs w:val="24"/>
        </w:rPr>
        <w:t>ограниченной</w:t>
      </w:r>
      <w:r w:rsidRPr="00237331">
        <w:rPr>
          <w:spacing w:val="1"/>
          <w:szCs w:val="24"/>
        </w:rPr>
        <w:t xml:space="preserve"> </w:t>
      </w:r>
      <w:r w:rsidRPr="00237331">
        <w:rPr>
          <w:szCs w:val="24"/>
        </w:rPr>
        <w:t>ответственностью</w:t>
      </w:r>
      <w:r w:rsidRPr="00237331">
        <w:rPr>
          <w:spacing w:val="1"/>
          <w:szCs w:val="24"/>
        </w:rPr>
        <w:t xml:space="preserve"> </w:t>
      </w:r>
      <w:r w:rsidRPr="00237331">
        <w:rPr>
          <w:szCs w:val="24"/>
        </w:rPr>
        <w:t>«Смоленская</w:t>
      </w:r>
      <w:r w:rsidRPr="00237331">
        <w:rPr>
          <w:spacing w:val="1"/>
          <w:szCs w:val="24"/>
        </w:rPr>
        <w:t xml:space="preserve"> </w:t>
      </w:r>
      <w:r w:rsidRPr="00237331">
        <w:rPr>
          <w:szCs w:val="24"/>
        </w:rPr>
        <w:t>региональная</w:t>
      </w:r>
      <w:r w:rsidRPr="00237331">
        <w:rPr>
          <w:spacing w:val="1"/>
          <w:szCs w:val="24"/>
        </w:rPr>
        <w:t xml:space="preserve"> </w:t>
      </w:r>
      <w:r w:rsidRPr="00237331">
        <w:rPr>
          <w:szCs w:val="24"/>
        </w:rPr>
        <w:t xml:space="preserve">теплоэнергетическая компания «Смоленскрегионтеплоэнерго» (далее ООО «Смоленскрегионтеплоэнерго») в лице Генерального директора </w:t>
      </w:r>
      <w:r w:rsidR="00914381">
        <w:rPr>
          <w:szCs w:val="24"/>
        </w:rPr>
        <w:t>_________________________</w:t>
      </w:r>
      <w:r w:rsidRPr="00237331">
        <w:rPr>
          <w:szCs w:val="24"/>
        </w:rPr>
        <w:t xml:space="preserve">, действующего на основании Устава, именуемое в </w:t>
      </w:r>
      <w:r w:rsidRPr="00237331">
        <w:rPr>
          <w:spacing w:val="-1"/>
          <w:szCs w:val="24"/>
        </w:rPr>
        <w:t xml:space="preserve">дальнейшем </w:t>
      </w:r>
      <w:r w:rsidRPr="00237331">
        <w:rPr>
          <w:b/>
          <w:szCs w:val="24"/>
        </w:rPr>
        <w:t>«</w:t>
      </w:r>
      <w:r w:rsidRPr="00237331">
        <w:rPr>
          <w:b/>
          <w:i/>
          <w:szCs w:val="24"/>
        </w:rPr>
        <w:t>Концессионер»</w:t>
      </w:r>
      <w:r w:rsidRPr="00237331">
        <w:rPr>
          <w:szCs w:val="24"/>
        </w:rPr>
        <w:t>,</w:t>
      </w:r>
      <w:r w:rsidRPr="00237331">
        <w:rPr>
          <w:spacing w:val="-2"/>
          <w:szCs w:val="24"/>
        </w:rPr>
        <w:t xml:space="preserve"> </w:t>
      </w:r>
      <w:r w:rsidRPr="00237331">
        <w:rPr>
          <w:szCs w:val="24"/>
        </w:rPr>
        <w:t>с</w:t>
      </w:r>
      <w:r w:rsidRPr="00237331">
        <w:rPr>
          <w:spacing w:val="-3"/>
          <w:szCs w:val="24"/>
        </w:rPr>
        <w:t xml:space="preserve"> </w:t>
      </w:r>
      <w:r w:rsidRPr="00237331">
        <w:rPr>
          <w:szCs w:val="24"/>
        </w:rPr>
        <w:t>другой</w:t>
      </w:r>
      <w:r w:rsidRPr="00237331">
        <w:rPr>
          <w:spacing w:val="-1"/>
          <w:szCs w:val="24"/>
        </w:rPr>
        <w:t xml:space="preserve"> </w:t>
      </w:r>
      <w:r w:rsidRPr="00237331">
        <w:rPr>
          <w:szCs w:val="24"/>
        </w:rPr>
        <w:t>стороны,</w:t>
      </w:r>
    </w:p>
    <w:p w14:paraId="3CDA7B79" w14:textId="77777777" w:rsidR="00D22D13" w:rsidRPr="00237331" w:rsidRDefault="00D22D13" w:rsidP="0081658C">
      <w:pPr>
        <w:pStyle w:val="af8"/>
        <w:ind w:left="86" w:firstLine="708"/>
        <w:jc w:val="both"/>
        <w:rPr>
          <w:szCs w:val="24"/>
        </w:rPr>
      </w:pPr>
      <w:r w:rsidRPr="00237331">
        <w:rPr>
          <w:szCs w:val="24"/>
        </w:rPr>
        <w:t>далее</w:t>
      </w:r>
      <w:r w:rsidRPr="00237331">
        <w:rPr>
          <w:spacing w:val="18"/>
          <w:szCs w:val="24"/>
        </w:rPr>
        <w:t xml:space="preserve"> </w:t>
      </w:r>
      <w:r w:rsidRPr="00237331">
        <w:rPr>
          <w:szCs w:val="24"/>
        </w:rPr>
        <w:t>совместно</w:t>
      </w:r>
      <w:r w:rsidRPr="00237331">
        <w:rPr>
          <w:spacing w:val="19"/>
          <w:szCs w:val="24"/>
        </w:rPr>
        <w:t xml:space="preserve"> </w:t>
      </w:r>
      <w:r w:rsidRPr="00237331">
        <w:rPr>
          <w:szCs w:val="24"/>
        </w:rPr>
        <w:t>именуемые</w:t>
      </w:r>
      <w:r w:rsidRPr="00237331">
        <w:rPr>
          <w:spacing w:val="22"/>
          <w:szCs w:val="24"/>
        </w:rPr>
        <w:t xml:space="preserve"> </w:t>
      </w:r>
      <w:r w:rsidRPr="00237331">
        <w:rPr>
          <w:szCs w:val="24"/>
        </w:rPr>
        <w:t>«</w:t>
      </w:r>
      <w:r w:rsidRPr="00237331">
        <w:rPr>
          <w:b/>
          <w:i/>
          <w:szCs w:val="24"/>
        </w:rPr>
        <w:t>Стороны</w:t>
      </w:r>
      <w:r w:rsidRPr="00237331">
        <w:rPr>
          <w:szCs w:val="24"/>
        </w:rPr>
        <w:t>»</w:t>
      </w:r>
      <w:r w:rsidRPr="00237331">
        <w:rPr>
          <w:spacing w:val="12"/>
          <w:szCs w:val="24"/>
        </w:rPr>
        <w:t xml:space="preserve"> </w:t>
      </w:r>
      <w:r w:rsidRPr="00237331">
        <w:rPr>
          <w:szCs w:val="24"/>
        </w:rPr>
        <w:t>и</w:t>
      </w:r>
      <w:r w:rsidRPr="00237331">
        <w:rPr>
          <w:spacing w:val="20"/>
          <w:szCs w:val="24"/>
        </w:rPr>
        <w:t xml:space="preserve"> </w:t>
      </w:r>
      <w:r w:rsidRPr="00237331">
        <w:rPr>
          <w:szCs w:val="24"/>
        </w:rPr>
        <w:t>по</w:t>
      </w:r>
      <w:r w:rsidRPr="00237331">
        <w:rPr>
          <w:spacing w:val="19"/>
          <w:szCs w:val="24"/>
        </w:rPr>
        <w:t xml:space="preserve"> </w:t>
      </w:r>
      <w:r w:rsidRPr="00237331">
        <w:rPr>
          <w:szCs w:val="24"/>
        </w:rPr>
        <w:t>отдельности</w:t>
      </w:r>
      <w:r w:rsidRPr="00237331">
        <w:rPr>
          <w:spacing w:val="21"/>
          <w:szCs w:val="24"/>
        </w:rPr>
        <w:t xml:space="preserve"> </w:t>
      </w:r>
      <w:r w:rsidRPr="00237331">
        <w:rPr>
          <w:szCs w:val="24"/>
        </w:rPr>
        <w:t>–</w:t>
      </w:r>
      <w:r w:rsidRPr="00237331">
        <w:rPr>
          <w:spacing w:val="22"/>
          <w:szCs w:val="24"/>
        </w:rPr>
        <w:t xml:space="preserve"> </w:t>
      </w:r>
      <w:r w:rsidRPr="00237331">
        <w:rPr>
          <w:szCs w:val="24"/>
        </w:rPr>
        <w:t>«</w:t>
      </w:r>
      <w:r w:rsidRPr="00237331">
        <w:rPr>
          <w:b/>
          <w:i/>
          <w:szCs w:val="24"/>
        </w:rPr>
        <w:t>Сторона</w:t>
      </w:r>
      <w:r w:rsidRPr="00237331">
        <w:rPr>
          <w:szCs w:val="24"/>
        </w:rPr>
        <w:t>», составили настоящий</w:t>
      </w:r>
      <w:r w:rsidRPr="00237331">
        <w:rPr>
          <w:spacing w:val="-1"/>
          <w:szCs w:val="24"/>
        </w:rPr>
        <w:t xml:space="preserve"> </w:t>
      </w:r>
      <w:r w:rsidRPr="00237331">
        <w:rPr>
          <w:szCs w:val="24"/>
        </w:rPr>
        <w:t>Акт</w:t>
      </w:r>
      <w:r w:rsidRPr="00237331">
        <w:rPr>
          <w:spacing w:val="-2"/>
          <w:szCs w:val="24"/>
        </w:rPr>
        <w:t xml:space="preserve"> </w:t>
      </w:r>
      <w:r w:rsidRPr="00237331">
        <w:rPr>
          <w:szCs w:val="24"/>
        </w:rPr>
        <w:t>приемки</w:t>
      </w:r>
      <w:r w:rsidRPr="00237331">
        <w:rPr>
          <w:spacing w:val="2"/>
          <w:szCs w:val="24"/>
        </w:rPr>
        <w:t xml:space="preserve"> </w:t>
      </w:r>
      <w:r w:rsidRPr="00237331">
        <w:rPr>
          <w:szCs w:val="24"/>
        </w:rPr>
        <w:t>выполненных</w:t>
      </w:r>
      <w:r w:rsidRPr="00237331">
        <w:rPr>
          <w:spacing w:val="1"/>
          <w:szCs w:val="24"/>
        </w:rPr>
        <w:t xml:space="preserve"> </w:t>
      </w:r>
      <w:r w:rsidRPr="00237331">
        <w:rPr>
          <w:szCs w:val="24"/>
        </w:rPr>
        <w:t>работ</w:t>
      </w:r>
      <w:r w:rsidRPr="00237331">
        <w:rPr>
          <w:spacing w:val="-1"/>
          <w:szCs w:val="24"/>
        </w:rPr>
        <w:t xml:space="preserve"> </w:t>
      </w:r>
      <w:r w:rsidRPr="00237331">
        <w:rPr>
          <w:szCs w:val="24"/>
        </w:rPr>
        <w:t>о нижеследующем.</w:t>
      </w:r>
    </w:p>
    <w:p w14:paraId="24BF9DC3" w14:textId="77777777" w:rsidR="00D22D13" w:rsidRPr="00237331" w:rsidRDefault="00D22D13" w:rsidP="0081658C">
      <w:pPr>
        <w:pStyle w:val="af8"/>
        <w:rPr>
          <w:szCs w:val="24"/>
        </w:rPr>
      </w:pPr>
    </w:p>
    <w:p w14:paraId="6613FC48" w14:textId="7B31BC63" w:rsidR="00D22D13" w:rsidRPr="00237331" w:rsidRDefault="00D22D13" w:rsidP="00BC07F4">
      <w:pPr>
        <w:pStyle w:val="af8"/>
        <w:widowControl w:val="0"/>
        <w:numPr>
          <w:ilvl w:val="0"/>
          <w:numId w:val="87"/>
        </w:numPr>
        <w:autoSpaceDE w:val="0"/>
        <w:autoSpaceDN w:val="0"/>
        <w:spacing w:before="120" w:after="0"/>
        <w:ind w:left="359" w:hanging="357"/>
        <w:jc w:val="both"/>
        <w:rPr>
          <w:szCs w:val="24"/>
        </w:rPr>
      </w:pPr>
      <w:r w:rsidRPr="00237331">
        <w:rPr>
          <w:szCs w:val="24"/>
        </w:rPr>
        <w:t>В</w:t>
      </w:r>
      <w:r w:rsidRPr="00237331">
        <w:rPr>
          <w:spacing w:val="1"/>
          <w:szCs w:val="24"/>
        </w:rPr>
        <w:t xml:space="preserve"> </w:t>
      </w:r>
      <w:r w:rsidRPr="00237331">
        <w:rPr>
          <w:szCs w:val="24"/>
        </w:rPr>
        <w:t>соответствии</w:t>
      </w:r>
      <w:r w:rsidRPr="00237331">
        <w:rPr>
          <w:spacing w:val="1"/>
          <w:szCs w:val="24"/>
        </w:rPr>
        <w:t xml:space="preserve"> </w:t>
      </w:r>
      <w:r w:rsidRPr="00237331">
        <w:rPr>
          <w:szCs w:val="24"/>
        </w:rPr>
        <w:t>с</w:t>
      </w:r>
      <w:r w:rsidRPr="00237331">
        <w:rPr>
          <w:spacing w:val="1"/>
          <w:szCs w:val="24"/>
        </w:rPr>
        <w:t xml:space="preserve"> </w:t>
      </w:r>
      <w:r w:rsidRPr="00237331">
        <w:rPr>
          <w:szCs w:val="24"/>
        </w:rPr>
        <w:t>Концессионным</w:t>
      </w:r>
      <w:r w:rsidRPr="00237331">
        <w:rPr>
          <w:spacing w:val="1"/>
          <w:szCs w:val="24"/>
        </w:rPr>
        <w:t xml:space="preserve"> </w:t>
      </w:r>
      <w:r w:rsidRPr="00237331">
        <w:rPr>
          <w:szCs w:val="24"/>
        </w:rPr>
        <w:t>соглашением</w:t>
      </w:r>
      <w:r w:rsidRPr="00237331">
        <w:rPr>
          <w:spacing w:val="1"/>
          <w:szCs w:val="24"/>
        </w:rPr>
        <w:t xml:space="preserve"> </w:t>
      </w:r>
      <w:r w:rsidRPr="00237331">
        <w:rPr>
          <w:szCs w:val="24"/>
        </w:rPr>
        <w:t>в</w:t>
      </w:r>
      <w:r w:rsidRPr="00237331">
        <w:rPr>
          <w:spacing w:val="1"/>
          <w:szCs w:val="24"/>
        </w:rPr>
        <w:t xml:space="preserve"> </w:t>
      </w:r>
      <w:r w:rsidRPr="00237331">
        <w:rPr>
          <w:szCs w:val="24"/>
        </w:rPr>
        <w:t>отношении</w:t>
      </w:r>
      <w:r w:rsidRPr="00237331">
        <w:rPr>
          <w:spacing w:val="1"/>
          <w:szCs w:val="24"/>
        </w:rPr>
        <w:t xml:space="preserve"> </w:t>
      </w:r>
      <w:r w:rsidRPr="00237331">
        <w:rPr>
          <w:szCs w:val="24"/>
        </w:rPr>
        <w:t>объектов</w:t>
      </w:r>
      <w:r w:rsidRPr="00237331">
        <w:rPr>
          <w:spacing w:val="1"/>
          <w:szCs w:val="24"/>
        </w:rPr>
        <w:t xml:space="preserve"> </w:t>
      </w:r>
      <w:r w:rsidRPr="00237331">
        <w:rPr>
          <w:szCs w:val="24"/>
        </w:rPr>
        <w:t>теплоснабжения, находящихся в собственности муниципального образования [___________________]</w:t>
      </w:r>
      <w:r w:rsidR="009E2DF3">
        <w:rPr>
          <w:szCs w:val="24"/>
        </w:rPr>
        <w:t xml:space="preserve"> </w:t>
      </w:r>
      <w:r w:rsidRPr="00237331">
        <w:rPr>
          <w:szCs w:val="24"/>
        </w:rPr>
        <w:t>Смоленской области от «</w:t>
      </w:r>
      <w:r w:rsidRPr="00237331">
        <w:rPr>
          <w:szCs w:val="24"/>
          <w:u w:val="single"/>
        </w:rPr>
        <w:t xml:space="preserve">  </w:t>
      </w:r>
      <w:r w:rsidRPr="00237331">
        <w:rPr>
          <w:szCs w:val="24"/>
        </w:rPr>
        <w:t>»_________20___года, далее – «</w:t>
      </w:r>
      <w:r w:rsidRPr="00237331">
        <w:rPr>
          <w:b/>
          <w:i/>
          <w:szCs w:val="24"/>
        </w:rPr>
        <w:t>Концессионное соглашение</w:t>
      </w:r>
      <w:r w:rsidRPr="00237331">
        <w:rPr>
          <w:szCs w:val="24"/>
        </w:rPr>
        <w:t>») Концессионер выполнил,</w:t>
      </w:r>
      <w:r w:rsidRPr="00237331">
        <w:rPr>
          <w:spacing w:val="-11"/>
          <w:szCs w:val="24"/>
        </w:rPr>
        <w:t xml:space="preserve"> </w:t>
      </w:r>
      <w:r w:rsidRPr="00237331">
        <w:rPr>
          <w:szCs w:val="24"/>
        </w:rPr>
        <w:t>а</w:t>
      </w:r>
      <w:r w:rsidRPr="00237331">
        <w:rPr>
          <w:spacing w:val="-11"/>
          <w:szCs w:val="24"/>
        </w:rPr>
        <w:t xml:space="preserve"> </w:t>
      </w:r>
      <w:r w:rsidRPr="00237331">
        <w:rPr>
          <w:szCs w:val="24"/>
        </w:rPr>
        <w:t>Концедент</w:t>
      </w:r>
      <w:r w:rsidRPr="00237331">
        <w:rPr>
          <w:spacing w:val="-10"/>
          <w:szCs w:val="24"/>
        </w:rPr>
        <w:t xml:space="preserve"> </w:t>
      </w:r>
      <w:r w:rsidRPr="00237331">
        <w:rPr>
          <w:szCs w:val="24"/>
        </w:rPr>
        <w:t>принял</w:t>
      </w:r>
      <w:r w:rsidRPr="00237331">
        <w:rPr>
          <w:spacing w:val="-10"/>
          <w:szCs w:val="24"/>
        </w:rPr>
        <w:t xml:space="preserve"> </w:t>
      </w:r>
      <w:r w:rsidRPr="00237331">
        <w:rPr>
          <w:szCs w:val="24"/>
        </w:rPr>
        <w:t>следующие</w:t>
      </w:r>
      <w:r w:rsidRPr="00237331">
        <w:rPr>
          <w:spacing w:val="-12"/>
          <w:szCs w:val="24"/>
        </w:rPr>
        <w:t xml:space="preserve"> </w:t>
      </w:r>
      <w:r w:rsidRPr="00237331">
        <w:rPr>
          <w:szCs w:val="24"/>
        </w:rPr>
        <w:t>работы</w:t>
      </w:r>
      <w:r w:rsidRPr="00237331">
        <w:rPr>
          <w:spacing w:val="-10"/>
          <w:szCs w:val="24"/>
        </w:rPr>
        <w:t xml:space="preserve"> </w:t>
      </w:r>
      <w:r w:rsidRPr="00237331">
        <w:rPr>
          <w:szCs w:val="24"/>
        </w:rPr>
        <w:t>по</w:t>
      </w:r>
      <w:r w:rsidRPr="00237331">
        <w:rPr>
          <w:spacing w:val="-7"/>
          <w:szCs w:val="24"/>
        </w:rPr>
        <w:t xml:space="preserve"> </w:t>
      </w:r>
      <w:r w:rsidR="00622FB9">
        <w:rPr>
          <w:szCs w:val="24"/>
        </w:rPr>
        <w:t>Созданию о</w:t>
      </w:r>
      <w:r w:rsidRPr="00237331">
        <w:rPr>
          <w:szCs w:val="24"/>
        </w:rPr>
        <w:t>бъекта</w:t>
      </w:r>
      <w:r w:rsidRPr="00237331">
        <w:rPr>
          <w:spacing w:val="-11"/>
          <w:szCs w:val="24"/>
        </w:rPr>
        <w:t xml:space="preserve"> </w:t>
      </w:r>
      <w:r w:rsidRPr="00237331">
        <w:rPr>
          <w:szCs w:val="24"/>
        </w:rPr>
        <w:t>соглашения:</w:t>
      </w:r>
    </w:p>
    <w:p w14:paraId="27C24A12" w14:textId="77777777" w:rsidR="00D22D13" w:rsidRPr="00237331" w:rsidRDefault="00D22D13" w:rsidP="0081658C">
      <w:pPr>
        <w:pStyle w:val="af8"/>
        <w:spacing w:before="1" w:after="1"/>
        <w:rPr>
          <w:szCs w:val="24"/>
        </w:rPr>
      </w:pPr>
    </w:p>
    <w:tbl>
      <w:tblPr>
        <w:tblW w:w="903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5"/>
        <w:gridCol w:w="1984"/>
        <w:gridCol w:w="1701"/>
        <w:gridCol w:w="1568"/>
        <w:gridCol w:w="1713"/>
        <w:gridCol w:w="1255"/>
      </w:tblGrid>
      <w:tr w:rsidR="00237331" w:rsidRPr="00237331" w14:paraId="76997D70" w14:textId="77777777" w:rsidTr="0081658C">
        <w:trPr>
          <w:trHeight w:val="760"/>
        </w:trPr>
        <w:tc>
          <w:tcPr>
            <w:tcW w:w="815" w:type="dxa"/>
          </w:tcPr>
          <w:p w14:paraId="63A06E4D" w14:textId="77777777" w:rsidR="00D22D13" w:rsidRPr="00237331" w:rsidRDefault="00D22D13" w:rsidP="0078174A">
            <w:pPr>
              <w:pStyle w:val="TableParagraph"/>
              <w:rPr>
                <w:sz w:val="24"/>
                <w:szCs w:val="24"/>
              </w:rPr>
            </w:pPr>
            <w:r w:rsidRPr="00237331">
              <w:rPr>
                <w:sz w:val="24"/>
                <w:szCs w:val="24"/>
              </w:rPr>
              <w:t>№ п/п</w:t>
            </w:r>
          </w:p>
        </w:tc>
        <w:tc>
          <w:tcPr>
            <w:tcW w:w="1984" w:type="dxa"/>
          </w:tcPr>
          <w:p w14:paraId="1CB4710B" w14:textId="77777777" w:rsidR="00D22D13" w:rsidRPr="00237331" w:rsidRDefault="00D22D13" w:rsidP="0078174A">
            <w:pPr>
              <w:pStyle w:val="TableParagraph"/>
              <w:rPr>
                <w:sz w:val="24"/>
                <w:szCs w:val="24"/>
              </w:rPr>
            </w:pPr>
            <w:r w:rsidRPr="00237331">
              <w:rPr>
                <w:sz w:val="24"/>
                <w:szCs w:val="24"/>
              </w:rPr>
              <w:t>Наименование</w:t>
            </w:r>
            <w:r w:rsidRPr="00237331">
              <w:rPr>
                <w:spacing w:val="-52"/>
                <w:sz w:val="24"/>
                <w:szCs w:val="24"/>
              </w:rPr>
              <w:t xml:space="preserve"> </w:t>
            </w:r>
            <w:r w:rsidRPr="00237331">
              <w:rPr>
                <w:sz w:val="24"/>
                <w:szCs w:val="24"/>
              </w:rPr>
              <w:t>объекта</w:t>
            </w:r>
          </w:p>
        </w:tc>
        <w:tc>
          <w:tcPr>
            <w:tcW w:w="1701" w:type="dxa"/>
          </w:tcPr>
          <w:p w14:paraId="51616A25" w14:textId="77777777" w:rsidR="00D22D13" w:rsidRPr="00237331" w:rsidRDefault="00D22D13" w:rsidP="0078174A">
            <w:pPr>
              <w:pStyle w:val="TableParagraph"/>
              <w:rPr>
                <w:sz w:val="24"/>
                <w:szCs w:val="24"/>
              </w:rPr>
            </w:pPr>
            <w:r w:rsidRPr="00237331">
              <w:rPr>
                <w:sz w:val="24"/>
                <w:szCs w:val="24"/>
              </w:rPr>
              <w:t>Наименование</w:t>
            </w:r>
            <w:r w:rsidRPr="00237331">
              <w:rPr>
                <w:spacing w:val="-52"/>
                <w:sz w:val="24"/>
                <w:szCs w:val="24"/>
              </w:rPr>
              <w:t xml:space="preserve"> </w:t>
            </w:r>
            <w:r w:rsidRPr="00237331">
              <w:rPr>
                <w:sz w:val="24"/>
                <w:szCs w:val="24"/>
              </w:rPr>
              <w:t>работ</w:t>
            </w:r>
          </w:p>
        </w:tc>
        <w:tc>
          <w:tcPr>
            <w:tcW w:w="1568" w:type="dxa"/>
          </w:tcPr>
          <w:p w14:paraId="2131DB4B" w14:textId="77777777" w:rsidR="00D22D13" w:rsidRPr="00237331" w:rsidRDefault="00D22D13" w:rsidP="0078174A">
            <w:pPr>
              <w:pStyle w:val="TableParagraph"/>
              <w:rPr>
                <w:sz w:val="24"/>
                <w:szCs w:val="24"/>
              </w:rPr>
            </w:pPr>
            <w:r w:rsidRPr="00237331">
              <w:rPr>
                <w:sz w:val="24"/>
                <w:szCs w:val="24"/>
              </w:rPr>
              <w:t>Единица</w:t>
            </w:r>
            <w:r w:rsidRPr="00237331">
              <w:rPr>
                <w:spacing w:val="1"/>
                <w:sz w:val="24"/>
                <w:szCs w:val="24"/>
              </w:rPr>
              <w:t xml:space="preserve"> </w:t>
            </w:r>
            <w:r w:rsidRPr="00237331">
              <w:rPr>
                <w:sz w:val="24"/>
                <w:szCs w:val="24"/>
              </w:rPr>
              <w:t>измерения</w:t>
            </w:r>
          </w:p>
        </w:tc>
        <w:tc>
          <w:tcPr>
            <w:tcW w:w="1713" w:type="dxa"/>
          </w:tcPr>
          <w:p w14:paraId="10B69B86" w14:textId="77777777" w:rsidR="00D22D13" w:rsidRPr="00237331" w:rsidRDefault="00D22D13" w:rsidP="0078174A">
            <w:pPr>
              <w:pStyle w:val="TableParagraph"/>
              <w:rPr>
                <w:sz w:val="24"/>
                <w:szCs w:val="24"/>
              </w:rPr>
            </w:pPr>
            <w:r w:rsidRPr="00237331">
              <w:rPr>
                <w:sz w:val="24"/>
                <w:szCs w:val="24"/>
              </w:rPr>
              <w:t>Объем</w:t>
            </w:r>
          </w:p>
          <w:p w14:paraId="48791DE6" w14:textId="77777777" w:rsidR="00D22D13" w:rsidRPr="00237331" w:rsidRDefault="00D22D13" w:rsidP="0078174A">
            <w:pPr>
              <w:pStyle w:val="TableParagraph"/>
              <w:rPr>
                <w:sz w:val="24"/>
                <w:szCs w:val="24"/>
              </w:rPr>
            </w:pPr>
            <w:r w:rsidRPr="00237331">
              <w:rPr>
                <w:sz w:val="24"/>
                <w:szCs w:val="24"/>
              </w:rPr>
              <w:t>выполненных</w:t>
            </w:r>
            <w:r w:rsidRPr="00237331">
              <w:rPr>
                <w:spacing w:val="-52"/>
                <w:sz w:val="24"/>
                <w:szCs w:val="24"/>
              </w:rPr>
              <w:t xml:space="preserve"> </w:t>
            </w:r>
            <w:r w:rsidRPr="00237331">
              <w:rPr>
                <w:sz w:val="24"/>
                <w:szCs w:val="24"/>
              </w:rPr>
              <w:t>работ</w:t>
            </w:r>
          </w:p>
        </w:tc>
        <w:tc>
          <w:tcPr>
            <w:tcW w:w="1255" w:type="dxa"/>
          </w:tcPr>
          <w:p w14:paraId="697CDF90" w14:textId="77777777" w:rsidR="00D22D13" w:rsidRPr="00237331" w:rsidRDefault="00D22D13" w:rsidP="0078174A">
            <w:pPr>
              <w:pStyle w:val="TableParagraph"/>
              <w:rPr>
                <w:sz w:val="24"/>
                <w:szCs w:val="24"/>
              </w:rPr>
            </w:pPr>
            <w:r w:rsidRPr="00237331">
              <w:rPr>
                <w:sz w:val="24"/>
                <w:szCs w:val="24"/>
              </w:rPr>
              <w:t>Стоимость</w:t>
            </w:r>
            <w:r w:rsidRPr="00237331">
              <w:rPr>
                <w:spacing w:val="-52"/>
                <w:sz w:val="24"/>
                <w:szCs w:val="24"/>
              </w:rPr>
              <w:t xml:space="preserve"> </w:t>
            </w:r>
            <w:r w:rsidRPr="00237331">
              <w:rPr>
                <w:sz w:val="24"/>
                <w:szCs w:val="24"/>
              </w:rPr>
              <w:t>(руб.)</w:t>
            </w:r>
          </w:p>
        </w:tc>
      </w:tr>
      <w:tr w:rsidR="00237331" w:rsidRPr="00237331" w14:paraId="6E69A32C" w14:textId="77777777" w:rsidTr="0081658C">
        <w:trPr>
          <w:trHeight w:val="275"/>
        </w:trPr>
        <w:tc>
          <w:tcPr>
            <w:tcW w:w="815" w:type="dxa"/>
          </w:tcPr>
          <w:p w14:paraId="796E21A1" w14:textId="77777777" w:rsidR="00D22D13" w:rsidRPr="00237331" w:rsidRDefault="00D22D13" w:rsidP="0078174A">
            <w:pPr>
              <w:pStyle w:val="TableParagraph"/>
              <w:jc w:val="center"/>
              <w:rPr>
                <w:sz w:val="24"/>
                <w:szCs w:val="24"/>
              </w:rPr>
            </w:pPr>
            <w:r w:rsidRPr="00237331">
              <w:rPr>
                <w:sz w:val="24"/>
                <w:szCs w:val="24"/>
              </w:rPr>
              <w:t>1.</w:t>
            </w:r>
          </w:p>
        </w:tc>
        <w:tc>
          <w:tcPr>
            <w:tcW w:w="1984" w:type="dxa"/>
          </w:tcPr>
          <w:p w14:paraId="110D05B7" w14:textId="77777777" w:rsidR="00D22D13" w:rsidRPr="00237331" w:rsidRDefault="00D22D13" w:rsidP="0078174A">
            <w:pPr>
              <w:pStyle w:val="TableParagraph"/>
              <w:rPr>
                <w:sz w:val="24"/>
                <w:szCs w:val="24"/>
              </w:rPr>
            </w:pPr>
          </w:p>
        </w:tc>
        <w:tc>
          <w:tcPr>
            <w:tcW w:w="1701" w:type="dxa"/>
          </w:tcPr>
          <w:p w14:paraId="3BA10A6F" w14:textId="77777777" w:rsidR="00D22D13" w:rsidRPr="00237331" w:rsidRDefault="00D22D13" w:rsidP="0078174A">
            <w:pPr>
              <w:pStyle w:val="TableParagraph"/>
              <w:rPr>
                <w:sz w:val="24"/>
                <w:szCs w:val="24"/>
              </w:rPr>
            </w:pPr>
          </w:p>
        </w:tc>
        <w:tc>
          <w:tcPr>
            <w:tcW w:w="1568" w:type="dxa"/>
          </w:tcPr>
          <w:p w14:paraId="2C1A0CB5" w14:textId="77777777" w:rsidR="00D22D13" w:rsidRPr="00237331" w:rsidRDefault="00D22D13" w:rsidP="0078174A">
            <w:pPr>
              <w:pStyle w:val="TableParagraph"/>
              <w:rPr>
                <w:sz w:val="24"/>
                <w:szCs w:val="24"/>
              </w:rPr>
            </w:pPr>
          </w:p>
        </w:tc>
        <w:tc>
          <w:tcPr>
            <w:tcW w:w="1713" w:type="dxa"/>
          </w:tcPr>
          <w:p w14:paraId="7E66410F" w14:textId="77777777" w:rsidR="00D22D13" w:rsidRPr="00237331" w:rsidRDefault="00D22D13" w:rsidP="0078174A">
            <w:pPr>
              <w:pStyle w:val="TableParagraph"/>
              <w:rPr>
                <w:sz w:val="24"/>
                <w:szCs w:val="24"/>
              </w:rPr>
            </w:pPr>
          </w:p>
        </w:tc>
        <w:tc>
          <w:tcPr>
            <w:tcW w:w="1255" w:type="dxa"/>
          </w:tcPr>
          <w:p w14:paraId="33DADD54" w14:textId="77777777" w:rsidR="00D22D13" w:rsidRPr="00237331" w:rsidRDefault="00D22D13" w:rsidP="0078174A">
            <w:pPr>
              <w:pStyle w:val="TableParagraph"/>
              <w:rPr>
                <w:sz w:val="24"/>
                <w:szCs w:val="24"/>
              </w:rPr>
            </w:pPr>
          </w:p>
        </w:tc>
      </w:tr>
      <w:tr w:rsidR="00237331" w:rsidRPr="00237331" w14:paraId="0FFC0B73" w14:textId="77777777" w:rsidTr="0081658C">
        <w:trPr>
          <w:trHeight w:val="275"/>
        </w:trPr>
        <w:tc>
          <w:tcPr>
            <w:tcW w:w="815" w:type="dxa"/>
          </w:tcPr>
          <w:p w14:paraId="65A5D002" w14:textId="77777777" w:rsidR="00D22D13" w:rsidRPr="00237331" w:rsidRDefault="00D22D13" w:rsidP="0078174A">
            <w:pPr>
              <w:pStyle w:val="TableParagraph"/>
              <w:jc w:val="center"/>
              <w:rPr>
                <w:sz w:val="24"/>
                <w:szCs w:val="24"/>
              </w:rPr>
            </w:pPr>
            <w:r w:rsidRPr="00237331">
              <w:rPr>
                <w:sz w:val="24"/>
                <w:szCs w:val="24"/>
              </w:rPr>
              <w:t>2.</w:t>
            </w:r>
          </w:p>
        </w:tc>
        <w:tc>
          <w:tcPr>
            <w:tcW w:w="1984" w:type="dxa"/>
          </w:tcPr>
          <w:p w14:paraId="2529D4D7" w14:textId="77777777" w:rsidR="00D22D13" w:rsidRPr="00237331" w:rsidRDefault="00D22D13" w:rsidP="0078174A">
            <w:pPr>
              <w:pStyle w:val="TableParagraph"/>
              <w:rPr>
                <w:sz w:val="24"/>
                <w:szCs w:val="24"/>
              </w:rPr>
            </w:pPr>
          </w:p>
        </w:tc>
        <w:tc>
          <w:tcPr>
            <w:tcW w:w="1701" w:type="dxa"/>
          </w:tcPr>
          <w:p w14:paraId="50D6F619" w14:textId="77777777" w:rsidR="00D22D13" w:rsidRPr="00237331" w:rsidRDefault="00D22D13" w:rsidP="0078174A">
            <w:pPr>
              <w:pStyle w:val="TableParagraph"/>
              <w:rPr>
                <w:sz w:val="24"/>
                <w:szCs w:val="24"/>
              </w:rPr>
            </w:pPr>
          </w:p>
        </w:tc>
        <w:tc>
          <w:tcPr>
            <w:tcW w:w="1568" w:type="dxa"/>
          </w:tcPr>
          <w:p w14:paraId="61AC0D8C" w14:textId="77777777" w:rsidR="00D22D13" w:rsidRPr="00237331" w:rsidRDefault="00D22D13" w:rsidP="0078174A">
            <w:pPr>
              <w:pStyle w:val="TableParagraph"/>
              <w:rPr>
                <w:sz w:val="24"/>
                <w:szCs w:val="24"/>
              </w:rPr>
            </w:pPr>
          </w:p>
        </w:tc>
        <w:tc>
          <w:tcPr>
            <w:tcW w:w="1713" w:type="dxa"/>
          </w:tcPr>
          <w:p w14:paraId="2090A65A" w14:textId="77777777" w:rsidR="00D22D13" w:rsidRPr="00237331" w:rsidRDefault="00D22D13" w:rsidP="0078174A">
            <w:pPr>
              <w:pStyle w:val="TableParagraph"/>
              <w:rPr>
                <w:sz w:val="24"/>
                <w:szCs w:val="24"/>
              </w:rPr>
            </w:pPr>
          </w:p>
        </w:tc>
        <w:tc>
          <w:tcPr>
            <w:tcW w:w="1255" w:type="dxa"/>
          </w:tcPr>
          <w:p w14:paraId="684A9326" w14:textId="77777777" w:rsidR="00D22D13" w:rsidRPr="00237331" w:rsidRDefault="00D22D13" w:rsidP="0078174A">
            <w:pPr>
              <w:pStyle w:val="TableParagraph"/>
              <w:rPr>
                <w:sz w:val="24"/>
                <w:szCs w:val="24"/>
              </w:rPr>
            </w:pPr>
          </w:p>
        </w:tc>
      </w:tr>
      <w:tr w:rsidR="00237331" w:rsidRPr="00237331" w14:paraId="12CD6946" w14:textId="77777777" w:rsidTr="0081658C">
        <w:trPr>
          <w:trHeight w:val="254"/>
        </w:trPr>
        <w:tc>
          <w:tcPr>
            <w:tcW w:w="815" w:type="dxa"/>
          </w:tcPr>
          <w:p w14:paraId="534FEACE" w14:textId="77777777" w:rsidR="00D22D13" w:rsidRPr="00237331" w:rsidRDefault="00D22D13" w:rsidP="0078174A">
            <w:pPr>
              <w:pStyle w:val="TableParagraph"/>
              <w:jc w:val="right"/>
              <w:rPr>
                <w:sz w:val="24"/>
                <w:szCs w:val="24"/>
              </w:rPr>
            </w:pPr>
            <w:r w:rsidRPr="00237331">
              <w:rPr>
                <w:sz w:val="24"/>
                <w:szCs w:val="24"/>
              </w:rPr>
              <w:t>…</w:t>
            </w:r>
          </w:p>
        </w:tc>
        <w:tc>
          <w:tcPr>
            <w:tcW w:w="1984" w:type="dxa"/>
          </w:tcPr>
          <w:p w14:paraId="3BEFCB3C" w14:textId="77777777" w:rsidR="00D22D13" w:rsidRPr="00237331" w:rsidRDefault="00D22D13" w:rsidP="0078174A">
            <w:pPr>
              <w:pStyle w:val="TableParagraph"/>
              <w:rPr>
                <w:sz w:val="24"/>
                <w:szCs w:val="24"/>
              </w:rPr>
            </w:pPr>
          </w:p>
        </w:tc>
        <w:tc>
          <w:tcPr>
            <w:tcW w:w="1701" w:type="dxa"/>
          </w:tcPr>
          <w:p w14:paraId="795493EF" w14:textId="77777777" w:rsidR="00D22D13" w:rsidRPr="00237331" w:rsidRDefault="00D22D13" w:rsidP="0078174A">
            <w:pPr>
              <w:pStyle w:val="TableParagraph"/>
              <w:rPr>
                <w:sz w:val="24"/>
                <w:szCs w:val="24"/>
              </w:rPr>
            </w:pPr>
          </w:p>
        </w:tc>
        <w:tc>
          <w:tcPr>
            <w:tcW w:w="1568" w:type="dxa"/>
          </w:tcPr>
          <w:p w14:paraId="3CBC418B" w14:textId="77777777" w:rsidR="00D22D13" w:rsidRPr="00237331" w:rsidRDefault="00D22D13" w:rsidP="0078174A">
            <w:pPr>
              <w:pStyle w:val="TableParagraph"/>
              <w:rPr>
                <w:sz w:val="24"/>
                <w:szCs w:val="24"/>
              </w:rPr>
            </w:pPr>
          </w:p>
        </w:tc>
        <w:tc>
          <w:tcPr>
            <w:tcW w:w="1713" w:type="dxa"/>
          </w:tcPr>
          <w:p w14:paraId="1D2B45F1" w14:textId="77777777" w:rsidR="00D22D13" w:rsidRPr="00237331" w:rsidRDefault="00D22D13" w:rsidP="0078174A">
            <w:pPr>
              <w:pStyle w:val="TableParagraph"/>
              <w:rPr>
                <w:sz w:val="24"/>
                <w:szCs w:val="24"/>
              </w:rPr>
            </w:pPr>
          </w:p>
        </w:tc>
        <w:tc>
          <w:tcPr>
            <w:tcW w:w="1255" w:type="dxa"/>
          </w:tcPr>
          <w:p w14:paraId="2026FD3A" w14:textId="77777777" w:rsidR="00D22D13" w:rsidRPr="00237331" w:rsidRDefault="00D22D13" w:rsidP="0078174A">
            <w:pPr>
              <w:pStyle w:val="TableParagraph"/>
              <w:rPr>
                <w:sz w:val="24"/>
                <w:szCs w:val="24"/>
              </w:rPr>
            </w:pPr>
          </w:p>
        </w:tc>
      </w:tr>
      <w:tr w:rsidR="00237331" w:rsidRPr="00237331" w14:paraId="57750A6F" w14:textId="77777777" w:rsidTr="0081658C">
        <w:trPr>
          <w:trHeight w:val="251"/>
        </w:trPr>
        <w:tc>
          <w:tcPr>
            <w:tcW w:w="7781" w:type="dxa"/>
            <w:gridSpan w:val="5"/>
          </w:tcPr>
          <w:p w14:paraId="6D4C55AE" w14:textId="77777777" w:rsidR="00D22D13" w:rsidRPr="00237331" w:rsidRDefault="00D22D13" w:rsidP="0078174A">
            <w:pPr>
              <w:pStyle w:val="TableParagraph"/>
              <w:rPr>
                <w:sz w:val="24"/>
                <w:szCs w:val="24"/>
              </w:rPr>
            </w:pPr>
            <w:r w:rsidRPr="00237331">
              <w:rPr>
                <w:sz w:val="24"/>
                <w:szCs w:val="24"/>
              </w:rPr>
              <w:t>ИТОГО:</w:t>
            </w:r>
          </w:p>
        </w:tc>
        <w:tc>
          <w:tcPr>
            <w:tcW w:w="1255" w:type="dxa"/>
          </w:tcPr>
          <w:p w14:paraId="247FD758" w14:textId="77777777" w:rsidR="00D22D13" w:rsidRPr="00237331" w:rsidRDefault="00D22D13" w:rsidP="0078174A">
            <w:pPr>
              <w:pStyle w:val="TableParagraph"/>
              <w:rPr>
                <w:sz w:val="24"/>
                <w:szCs w:val="24"/>
              </w:rPr>
            </w:pPr>
          </w:p>
        </w:tc>
      </w:tr>
    </w:tbl>
    <w:p w14:paraId="401E1865" w14:textId="77777777" w:rsidR="00D22D13" w:rsidRPr="00237331" w:rsidRDefault="00D22D13" w:rsidP="00BC07F4">
      <w:pPr>
        <w:pStyle w:val="a6"/>
        <w:widowControl w:val="0"/>
        <w:numPr>
          <w:ilvl w:val="0"/>
          <w:numId w:val="87"/>
        </w:numPr>
        <w:tabs>
          <w:tab w:val="left" w:pos="1189"/>
        </w:tabs>
        <w:autoSpaceDE w:val="0"/>
        <w:autoSpaceDN w:val="0"/>
        <w:spacing w:before="120" w:after="0" w:line="240" w:lineRule="auto"/>
        <w:ind w:left="359" w:hanging="357"/>
        <w:contextualSpacing w:val="0"/>
        <w:jc w:val="both"/>
        <w:rPr>
          <w:rFonts w:ascii="Times New Roman" w:hAnsi="Times New Roman"/>
          <w:sz w:val="24"/>
          <w:szCs w:val="24"/>
        </w:rPr>
      </w:pPr>
      <w:r w:rsidRPr="00237331">
        <w:rPr>
          <w:rFonts w:ascii="Times New Roman" w:hAnsi="Times New Roman"/>
          <w:sz w:val="24"/>
          <w:szCs w:val="24"/>
        </w:rPr>
        <w:t>Работы выполнены в полном объеме и в установленный срок. Концедент к объему,</w:t>
      </w:r>
      <w:r w:rsidRPr="00237331">
        <w:rPr>
          <w:rFonts w:ascii="Times New Roman" w:hAnsi="Times New Roman"/>
          <w:spacing w:val="1"/>
          <w:sz w:val="24"/>
          <w:szCs w:val="24"/>
        </w:rPr>
        <w:t xml:space="preserve"> </w:t>
      </w:r>
      <w:r w:rsidRPr="00237331">
        <w:rPr>
          <w:rFonts w:ascii="Times New Roman" w:hAnsi="Times New Roman"/>
          <w:sz w:val="24"/>
          <w:szCs w:val="24"/>
        </w:rPr>
        <w:t>качеству</w:t>
      </w:r>
      <w:r w:rsidRPr="00237331">
        <w:rPr>
          <w:rFonts w:ascii="Times New Roman" w:hAnsi="Times New Roman"/>
          <w:spacing w:val="1"/>
          <w:sz w:val="24"/>
          <w:szCs w:val="24"/>
        </w:rPr>
        <w:t xml:space="preserve"> </w:t>
      </w:r>
      <w:r w:rsidRPr="00237331">
        <w:rPr>
          <w:rFonts w:ascii="Times New Roman" w:hAnsi="Times New Roman"/>
          <w:sz w:val="24"/>
          <w:szCs w:val="24"/>
        </w:rPr>
        <w:t>и</w:t>
      </w:r>
      <w:r w:rsidRPr="00237331">
        <w:rPr>
          <w:rFonts w:ascii="Times New Roman" w:hAnsi="Times New Roman"/>
          <w:spacing w:val="1"/>
          <w:sz w:val="24"/>
          <w:szCs w:val="24"/>
        </w:rPr>
        <w:t xml:space="preserve"> </w:t>
      </w:r>
      <w:r w:rsidRPr="00237331">
        <w:rPr>
          <w:rFonts w:ascii="Times New Roman" w:hAnsi="Times New Roman"/>
          <w:sz w:val="24"/>
          <w:szCs w:val="24"/>
        </w:rPr>
        <w:t>срокам</w:t>
      </w:r>
      <w:r w:rsidRPr="00237331">
        <w:rPr>
          <w:rFonts w:ascii="Times New Roman" w:hAnsi="Times New Roman"/>
          <w:spacing w:val="1"/>
          <w:sz w:val="24"/>
          <w:szCs w:val="24"/>
        </w:rPr>
        <w:t xml:space="preserve"> </w:t>
      </w:r>
      <w:r w:rsidRPr="00237331">
        <w:rPr>
          <w:rFonts w:ascii="Times New Roman" w:hAnsi="Times New Roman"/>
          <w:sz w:val="24"/>
          <w:szCs w:val="24"/>
        </w:rPr>
        <w:t>выполнения</w:t>
      </w:r>
      <w:r w:rsidRPr="00237331">
        <w:rPr>
          <w:rFonts w:ascii="Times New Roman" w:hAnsi="Times New Roman"/>
          <w:spacing w:val="1"/>
          <w:sz w:val="24"/>
          <w:szCs w:val="24"/>
        </w:rPr>
        <w:t xml:space="preserve"> </w:t>
      </w:r>
      <w:r w:rsidRPr="00237331">
        <w:rPr>
          <w:rFonts w:ascii="Times New Roman" w:hAnsi="Times New Roman"/>
          <w:sz w:val="24"/>
          <w:szCs w:val="24"/>
        </w:rPr>
        <w:t>работ,</w:t>
      </w:r>
      <w:r w:rsidRPr="00237331">
        <w:rPr>
          <w:rFonts w:ascii="Times New Roman" w:hAnsi="Times New Roman"/>
          <w:spacing w:val="1"/>
          <w:sz w:val="24"/>
          <w:szCs w:val="24"/>
        </w:rPr>
        <w:t xml:space="preserve"> </w:t>
      </w:r>
      <w:r w:rsidRPr="00237331">
        <w:rPr>
          <w:rFonts w:ascii="Times New Roman" w:hAnsi="Times New Roman"/>
          <w:sz w:val="24"/>
          <w:szCs w:val="24"/>
        </w:rPr>
        <w:t>достижению</w:t>
      </w:r>
      <w:r w:rsidRPr="00237331">
        <w:rPr>
          <w:rFonts w:ascii="Times New Roman" w:hAnsi="Times New Roman"/>
          <w:spacing w:val="1"/>
          <w:sz w:val="24"/>
          <w:szCs w:val="24"/>
        </w:rPr>
        <w:t xml:space="preserve"> </w:t>
      </w:r>
      <w:r w:rsidRPr="00237331">
        <w:rPr>
          <w:rFonts w:ascii="Times New Roman" w:hAnsi="Times New Roman"/>
          <w:sz w:val="24"/>
          <w:szCs w:val="24"/>
        </w:rPr>
        <w:t>плановых</w:t>
      </w:r>
      <w:r w:rsidRPr="00237331">
        <w:rPr>
          <w:rFonts w:ascii="Times New Roman" w:hAnsi="Times New Roman"/>
          <w:spacing w:val="1"/>
          <w:sz w:val="24"/>
          <w:szCs w:val="24"/>
        </w:rPr>
        <w:t xml:space="preserve"> </w:t>
      </w:r>
      <w:r w:rsidRPr="00237331">
        <w:rPr>
          <w:rFonts w:ascii="Times New Roman" w:hAnsi="Times New Roman"/>
          <w:sz w:val="24"/>
          <w:szCs w:val="24"/>
        </w:rPr>
        <w:t>значений</w:t>
      </w:r>
      <w:r w:rsidRPr="00237331">
        <w:rPr>
          <w:rFonts w:ascii="Times New Roman" w:hAnsi="Times New Roman"/>
          <w:spacing w:val="1"/>
          <w:sz w:val="24"/>
          <w:szCs w:val="24"/>
        </w:rPr>
        <w:t xml:space="preserve"> </w:t>
      </w:r>
      <w:r w:rsidRPr="00237331">
        <w:rPr>
          <w:rFonts w:ascii="Times New Roman" w:hAnsi="Times New Roman"/>
          <w:sz w:val="24"/>
          <w:szCs w:val="24"/>
        </w:rPr>
        <w:t>показателей</w:t>
      </w:r>
      <w:r w:rsidRPr="00237331">
        <w:rPr>
          <w:rFonts w:ascii="Times New Roman" w:hAnsi="Times New Roman"/>
          <w:spacing w:val="1"/>
          <w:sz w:val="24"/>
          <w:szCs w:val="24"/>
        </w:rPr>
        <w:t xml:space="preserve"> </w:t>
      </w:r>
      <w:r w:rsidRPr="00237331">
        <w:rPr>
          <w:rFonts w:ascii="Times New Roman" w:hAnsi="Times New Roman"/>
          <w:sz w:val="24"/>
          <w:szCs w:val="24"/>
        </w:rPr>
        <w:t>деятельности Концессионера претензий не имеет и подтверждает надлежащее исполнение</w:t>
      </w:r>
      <w:r w:rsidRPr="00237331">
        <w:rPr>
          <w:rFonts w:ascii="Times New Roman" w:hAnsi="Times New Roman"/>
          <w:spacing w:val="1"/>
          <w:sz w:val="24"/>
          <w:szCs w:val="24"/>
        </w:rPr>
        <w:t xml:space="preserve"> </w:t>
      </w:r>
      <w:r w:rsidRPr="00237331">
        <w:rPr>
          <w:rFonts w:ascii="Times New Roman" w:hAnsi="Times New Roman"/>
          <w:sz w:val="24"/>
          <w:szCs w:val="24"/>
        </w:rPr>
        <w:t>Концессионером</w:t>
      </w:r>
      <w:r w:rsidRPr="00237331">
        <w:rPr>
          <w:rFonts w:ascii="Times New Roman" w:hAnsi="Times New Roman"/>
          <w:spacing w:val="-2"/>
          <w:sz w:val="24"/>
          <w:szCs w:val="24"/>
        </w:rPr>
        <w:t xml:space="preserve"> </w:t>
      </w:r>
      <w:r w:rsidRPr="00237331">
        <w:rPr>
          <w:rFonts w:ascii="Times New Roman" w:hAnsi="Times New Roman"/>
          <w:sz w:val="24"/>
          <w:szCs w:val="24"/>
        </w:rPr>
        <w:t>обязательств.</w:t>
      </w:r>
    </w:p>
    <w:p w14:paraId="5D9AACE3" w14:textId="77777777" w:rsidR="00D22D13" w:rsidRPr="00237331" w:rsidRDefault="00D22D13" w:rsidP="00BC07F4">
      <w:pPr>
        <w:pStyle w:val="a6"/>
        <w:widowControl w:val="0"/>
        <w:numPr>
          <w:ilvl w:val="0"/>
          <w:numId w:val="87"/>
        </w:numPr>
        <w:tabs>
          <w:tab w:val="left" w:pos="1189"/>
        </w:tabs>
        <w:autoSpaceDE w:val="0"/>
        <w:autoSpaceDN w:val="0"/>
        <w:spacing w:before="120" w:after="0" w:line="240" w:lineRule="auto"/>
        <w:ind w:left="359" w:hanging="357"/>
        <w:contextualSpacing w:val="0"/>
        <w:jc w:val="both"/>
        <w:rPr>
          <w:rFonts w:ascii="Times New Roman" w:hAnsi="Times New Roman"/>
          <w:sz w:val="24"/>
          <w:szCs w:val="24"/>
        </w:rPr>
      </w:pPr>
      <w:r w:rsidRPr="00237331">
        <w:rPr>
          <w:rFonts w:ascii="Times New Roman" w:hAnsi="Times New Roman"/>
          <w:sz w:val="24"/>
          <w:szCs w:val="24"/>
        </w:rPr>
        <w:t>Настоящий</w:t>
      </w:r>
      <w:r w:rsidRPr="00237331">
        <w:rPr>
          <w:rFonts w:ascii="Times New Roman" w:hAnsi="Times New Roman"/>
          <w:spacing w:val="-2"/>
          <w:sz w:val="24"/>
          <w:szCs w:val="24"/>
        </w:rPr>
        <w:t xml:space="preserve"> </w:t>
      </w:r>
      <w:r w:rsidRPr="00237331">
        <w:rPr>
          <w:rFonts w:ascii="Times New Roman" w:hAnsi="Times New Roman"/>
          <w:sz w:val="24"/>
          <w:szCs w:val="24"/>
        </w:rPr>
        <w:t>Акт</w:t>
      </w:r>
      <w:r w:rsidRPr="00237331">
        <w:rPr>
          <w:rFonts w:ascii="Times New Roman" w:hAnsi="Times New Roman"/>
          <w:spacing w:val="-2"/>
          <w:sz w:val="24"/>
          <w:szCs w:val="24"/>
        </w:rPr>
        <w:t xml:space="preserve"> </w:t>
      </w:r>
      <w:r w:rsidRPr="00237331">
        <w:rPr>
          <w:rFonts w:ascii="Times New Roman" w:hAnsi="Times New Roman"/>
          <w:sz w:val="24"/>
          <w:szCs w:val="24"/>
        </w:rPr>
        <w:t>составлен</w:t>
      </w:r>
      <w:r w:rsidRPr="00237331">
        <w:rPr>
          <w:rFonts w:ascii="Times New Roman" w:hAnsi="Times New Roman"/>
          <w:spacing w:val="-1"/>
          <w:sz w:val="24"/>
          <w:szCs w:val="24"/>
        </w:rPr>
        <w:t xml:space="preserve"> </w:t>
      </w:r>
      <w:r w:rsidRPr="00237331">
        <w:rPr>
          <w:rFonts w:ascii="Times New Roman" w:hAnsi="Times New Roman"/>
          <w:sz w:val="24"/>
          <w:szCs w:val="24"/>
        </w:rPr>
        <w:t>в</w:t>
      </w:r>
      <w:r w:rsidRPr="00237331">
        <w:rPr>
          <w:rFonts w:ascii="Times New Roman" w:hAnsi="Times New Roman"/>
          <w:spacing w:val="-3"/>
          <w:sz w:val="24"/>
          <w:szCs w:val="24"/>
        </w:rPr>
        <w:t xml:space="preserve"> </w:t>
      </w:r>
      <w:r w:rsidRPr="00237331">
        <w:rPr>
          <w:rFonts w:ascii="Times New Roman" w:hAnsi="Times New Roman"/>
          <w:sz w:val="24"/>
          <w:szCs w:val="24"/>
        </w:rPr>
        <w:t>2</w:t>
      </w:r>
      <w:r w:rsidRPr="00237331">
        <w:rPr>
          <w:rFonts w:ascii="Times New Roman" w:hAnsi="Times New Roman"/>
          <w:spacing w:val="-1"/>
          <w:sz w:val="24"/>
          <w:szCs w:val="24"/>
        </w:rPr>
        <w:t xml:space="preserve"> </w:t>
      </w:r>
      <w:r w:rsidRPr="00237331">
        <w:rPr>
          <w:rFonts w:ascii="Times New Roman" w:hAnsi="Times New Roman"/>
          <w:sz w:val="24"/>
          <w:szCs w:val="24"/>
        </w:rPr>
        <w:t>(двух)</w:t>
      </w:r>
      <w:r w:rsidRPr="00237331">
        <w:rPr>
          <w:rFonts w:ascii="Times New Roman" w:hAnsi="Times New Roman"/>
          <w:spacing w:val="-2"/>
          <w:sz w:val="24"/>
          <w:szCs w:val="24"/>
        </w:rPr>
        <w:t xml:space="preserve"> </w:t>
      </w:r>
      <w:r w:rsidRPr="00237331">
        <w:rPr>
          <w:rFonts w:ascii="Times New Roman" w:hAnsi="Times New Roman"/>
          <w:sz w:val="24"/>
          <w:szCs w:val="24"/>
        </w:rPr>
        <w:t>экземплярах,</w:t>
      </w:r>
      <w:r w:rsidRPr="00237331">
        <w:rPr>
          <w:rFonts w:ascii="Times New Roman" w:hAnsi="Times New Roman"/>
          <w:spacing w:val="-1"/>
          <w:sz w:val="24"/>
          <w:szCs w:val="24"/>
        </w:rPr>
        <w:t xml:space="preserve"> </w:t>
      </w:r>
      <w:r w:rsidRPr="00237331">
        <w:rPr>
          <w:rFonts w:ascii="Times New Roman" w:hAnsi="Times New Roman"/>
          <w:sz w:val="24"/>
          <w:szCs w:val="24"/>
        </w:rPr>
        <w:t>по</w:t>
      </w:r>
      <w:r w:rsidRPr="00237331">
        <w:rPr>
          <w:rFonts w:ascii="Times New Roman" w:hAnsi="Times New Roman"/>
          <w:spacing w:val="-2"/>
          <w:sz w:val="24"/>
          <w:szCs w:val="24"/>
        </w:rPr>
        <w:t xml:space="preserve"> </w:t>
      </w:r>
      <w:r w:rsidRPr="00237331">
        <w:rPr>
          <w:rFonts w:ascii="Times New Roman" w:hAnsi="Times New Roman"/>
          <w:sz w:val="24"/>
          <w:szCs w:val="24"/>
        </w:rPr>
        <w:t>одному</w:t>
      </w:r>
      <w:r w:rsidRPr="00237331">
        <w:rPr>
          <w:rFonts w:ascii="Times New Roman" w:hAnsi="Times New Roman"/>
          <w:spacing w:val="-6"/>
          <w:sz w:val="24"/>
          <w:szCs w:val="24"/>
        </w:rPr>
        <w:t xml:space="preserve"> </w:t>
      </w:r>
      <w:r w:rsidRPr="00237331">
        <w:rPr>
          <w:rFonts w:ascii="Times New Roman" w:hAnsi="Times New Roman"/>
          <w:sz w:val="24"/>
          <w:szCs w:val="24"/>
        </w:rPr>
        <w:t>для</w:t>
      </w:r>
      <w:r w:rsidRPr="00237331">
        <w:rPr>
          <w:rFonts w:ascii="Times New Roman" w:hAnsi="Times New Roman"/>
          <w:spacing w:val="-1"/>
          <w:sz w:val="24"/>
          <w:szCs w:val="24"/>
        </w:rPr>
        <w:t xml:space="preserve"> </w:t>
      </w:r>
      <w:r w:rsidRPr="00237331">
        <w:rPr>
          <w:rFonts w:ascii="Times New Roman" w:hAnsi="Times New Roman"/>
          <w:sz w:val="24"/>
          <w:szCs w:val="24"/>
        </w:rPr>
        <w:t>каждой</w:t>
      </w:r>
      <w:r w:rsidRPr="00237331">
        <w:rPr>
          <w:rFonts w:ascii="Times New Roman" w:hAnsi="Times New Roman"/>
          <w:spacing w:val="-2"/>
          <w:sz w:val="24"/>
          <w:szCs w:val="24"/>
        </w:rPr>
        <w:t xml:space="preserve"> </w:t>
      </w:r>
      <w:r w:rsidRPr="00237331">
        <w:rPr>
          <w:rFonts w:ascii="Times New Roman" w:hAnsi="Times New Roman"/>
          <w:sz w:val="24"/>
          <w:szCs w:val="24"/>
        </w:rPr>
        <w:t>из</w:t>
      </w:r>
      <w:r w:rsidRPr="00237331">
        <w:rPr>
          <w:rFonts w:ascii="Times New Roman" w:hAnsi="Times New Roman"/>
          <w:spacing w:val="-3"/>
          <w:sz w:val="24"/>
          <w:szCs w:val="24"/>
        </w:rPr>
        <w:t xml:space="preserve"> </w:t>
      </w:r>
      <w:r w:rsidRPr="00237331">
        <w:rPr>
          <w:rFonts w:ascii="Times New Roman" w:hAnsi="Times New Roman"/>
          <w:sz w:val="24"/>
          <w:szCs w:val="24"/>
        </w:rPr>
        <w:t>Сторон.</w:t>
      </w:r>
    </w:p>
    <w:p w14:paraId="11E76446" w14:textId="77777777" w:rsidR="00D22D13" w:rsidRPr="00237331" w:rsidRDefault="00D22D13" w:rsidP="0081658C">
      <w:pPr>
        <w:pStyle w:val="a6"/>
        <w:tabs>
          <w:tab w:val="left" w:pos="1189"/>
        </w:tabs>
        <w:spacing w:line="240" w:lineRule="auto"/>
        <w:ind w:left="359"/>
        <w:rPr>
          <w:rFonts w:ascii="Times New Roman" w:hAnsi="Times New Roman"/>
          <w:sz w:val="24"/>
          <w:szCs w:val="24"/>
        </w:rPr>
      </w:pPr>
    </w:p>
    <w:tbl>
      <w:tblPr>
        <w:tblW w:w="8869" w:type="dxa"/>
        <w:tblInd w:w="737" w:type="dxa"/>
        <w:tblLayout w:type="fixed"/>
        <w:tblLook w:val="01E0" w:firstRow="1" w:lastRow="1" w:firstColumn="1" w:lastColumn="1" w:noHBand="0" w:noVBand="0"/>
      </w:tblPr>
      <w:tblGrid>
        <w:gridCol w:w="3232"/>
        <w:gridCol w:w="2324"/>
        <w:gridCol w:w="3313"/>
      </w:tblGrid>
      <w:tr w:rsidR="00237331" w:rsidRPr="00237331" w14:paraId="7F8D6D8D" w14:textId="77777777" w:rsidTr="00665080">
        <w:trPr>
          <w:trHeight w:val="323"/>
        </w:trPr>
        <w:tc>
          <w:tcPr>
            <w:tcW w:w="3232" w:type="dxa"/>
          </w:tcPr>
          <w:p w14:paraId="62ED0D93" w14:textId="77777777" w:rsidR="00D22D13" w:rsidRPr="00237331" w:rsidRDefault="00D22D13" w:rsidP="0078174A">
            <w:pPr>
              <w:pStyle w:val="TableParagraph"/>
              <w:rPr>
                <w:sz w:val="24"/>
                <w:szCs w:val="24"/>
              </w:rPr>
            </w:pPr>
            <w:r w:rsidRPr="00237331">
              <w:rPr>
                <w:sz w:val="24"/>
                <w:szCs w:val="24"/>
              </w:rPr>
              <w:t>От</w:t>
            </w:r>
            <w:r w:rsidRPr="00237331">
              <w:rPr>
                <w:spacing w:val="-4"/>
                <w:sz w:val="24"/>
                <w:szCs w:val="24"/>
              </w:rPr>
              <w:t xml:space="preserve"> </w:t>
            </w:r>
            <w:r w:rsidRPr="00237331">
              <w:rPr>
                <w:sz w:val="24"/>
                <w:szCs w:val="24"/>
              </w:rPr>
              <w:t>имени</w:t>
            </w:r>
            <w:r w:rsidRPr="00237331">
              <w:rPr>
                <w:spacing w:val="-3"/>
                <w:sz w:val="24"/>
                <w:szCs w:val="24"/>
              </w:rPr>
              <w:t xml:space="preserve"> </w:t>
            </w:r>
            <w:r w:rsidRPr="00237331">
              <w:rPr>
                <w:sz w:val="24"/>
                <w:szCs w:val="24"/>
              </w:rPr>
              <w:t>Концедента</w:t>
            </w:r>
          </w:p>
        </w:tc>
        <w:tc>
          <w:tcPr>
            <w:tcW w:w="2324" w:type="dxa"/>
          </w:tcPr>
          <w:p w14:paraId="3B2E9A3E" w14:textId="77777777" w:rsidR="00D22D13" w:rsidRPr="00237331" w:rsidRDefault="00D22D13" w:rsidP="0078174A">
            <w:pPr>
              <w:pStyle w:val="TableParagraph"/>
              <w:rPr>
                <w:sz w:val="24"/>
                <w:szCs w:val="24"/>
              </w:rPr>
            </w:pPr>
          </w:p>
        </w:tc>
        <w:tc>
          <w:tcPr>
            <w:tcW w:w="3313" w:type="dxa"/>
          </w:tcPr>
          <w:p w14:paraId="05E00E33" w14:textId="77777777" w:rsidR="00D22D13" w:rsidRPr="00237331" w:rsidRDefault="00D22D13" w:rsidP="0078174A">
            <w:pPr>
              <w:pStyle w:val="TableParagraph"/>
              <w:rPr>
                <w:sz w:val="24"/>
                <w:szCs w:val="24"/>
              </w:rPr>
            </w:pPr>
            <w:r w:rsidRPr="00237331">
              <w:rPr>
                <w:sz w:val="24"/>
                <w:szCs w:val="24"/>
              </w:rPr>
              <w:t>От</w:t>
            </w:r>
            <w:r w:rsidRPr="00237331">
              <w:rPr>
                <w:spacing w:val="-4"/>
                <w:sz w:val="24"/>
                <w:szCs w:val="24"/>
              </w:rPr>
              <w:t xml:space="preserve"> </w:t>
            </w:r>
            <w:r w:rsidRPr="00237331">
              <w:rPr>
                <w:sz w:val="24"/>
                <w:szCs w:val="24"/>
              </w:rPr>
              <w:t>имени</w:t>
            </w:r>
            <w:r w:rsidRPr="00237331">
              <w:rPr>
                <w:spacing w:val="-3"/>
                <w:sz w:val="24"/>
                <w:szCs w:val="24"/>
              </w:rPr>
              <w:t xml:space="preserve"> </w:t>
            </w:r>
            <w:r w:rsidRPr="00237331">
              <w:rPr>
                <w:sz w:val="24"/>
                <w:szCs w:val="24"/>
              </w:rPr>
              <w:t>Концессионера</w:t>
            </w:r>
          </w:p>
        </w:tc>
      </w:tr>
      <w:tr w:rsidR="00D22D13" w:rsidRPr="00237331" w14:paraId="14F84B95" w14:textId="77777777" w:rsidTr="00665080">
        <w:trPr>
          <w:trHeight w:val="385"/>
        </w:trPr>
        <w:tc>
          <w:tcPr>
            <w:tcW w:w="3232" w:type="dxa"/>
            <w:tcBorders>
              <w:top w:val="single" w:sz="4" w:space="0" w:color="000000"/>
            </w:tcBorders>
          </w:tcPr>
          <w:p w14:paraId="11A26089" w14:textId="77777777" w:rsidR="00D22D13" w:rsidRPr="00237331" w:rsidRDefault="00D22D13" w:rsidP="0078174A">
            <w:pPr>
              <w:pStyle w:val="TableParagraph"/>
              <w:spacing w:before="122"/>
              <w:rPr>
                <w:sz w:val="24"/>
                <w:szCs w:val="24"/>
              </w:rPr>
            </w:pPr>
            <w:r w:rsidRPr="00237331">
              <w:rPr>
                <w:sz w:val="24"/>
                <w:szCs w:val="24"/>
              </w:rPr>
              <w:t>М.</w:t>
            </w:r>
            <w:r w:rsidRPr="00237331">
              <w:rPr>
                <w:spacing w:val="-3"/>
                <w:sz w:val="24"/>
                <w:szCs w:val="24"/>
              </w:rPr>
              <w:t xml:space="preserve"> </w:t>
            </w:r>
            <w:r w:rsidRPr="00237331">
              <w:rPr>
                <w:sz w:val="24"/>
                <w:szCs w:val="24"/>
              </w:rPr>
              <w:t>П.</w:t>
            </w:r>
          </w:p>
        </w:tc>
        <w:tc>
          <w:tcPr>
            <w:tcW w:w="2324" w:type="dxa"/>
          </w:tcPr>
          <w:p w14:paraId="1D5E255D" w14:textId="77777777" w:rsidR="00D22D13" w:rsidRPr="00237331" w:rsidRDefault="00D22D13" w:rsidP="0078174A">
            <w:pPr>
              <w:pStyle w:val="TableParagraph"/>
              <w:rPr>
                <w:sz w:val="24"/>
                <w:szCs w:val="24"/>
              </w:rPr>
            </w:pPr>
          </w:p>
        </w:tc>
        <w:tc>
          <w:tcPr>
            <w:tcW w:w="3313" w:type="dxa"/>
            <w:tcBorders>
              <w:top w:val="single" w:sz="4" w:space="0" w:color="000000"/>
            </w:tcBorders>
          </w:tcPr>
          <w:p w14:paraId="3FCC201A" w14:textId="77777777" w:rsidR="00D22D13" w:rsidRPr="00237331" w:rsidRDefault="00D22D13" w:rsidP="0078174A">
            <w:pPr>
              <w:pStyle w:val="TableParagraph"/>
              <w:spacing w:before="122"/>
              <w:rPr>
                <w:sz w:val="24"/>
                <w:szCs w:val="24"/>
              </w:rPr>
            </w:pPr>
            <w:r w:rsidRPr="00237331">
              <w:rPr>
                <w:sz w:val="24"/>
                <w:szCs w:val="24"/>
              </w:rPr>
              <w:t>М.</w:t>
            </w:r>
            <w:r w:rsidRPr="00237331">
              <w:rPr>
                <w:spacing w:val="-3"/>
                <w:sz w:val="24"/>
                <w:szCs w:val="24"/>
              </w:rPr>
              <w:t xml:space="preserve"> </w:t>
            </w:r>
            <w:r w:rsidRPr="00237331">
              <w:rPr>
                <w:sz w:val="24"/>
                <w:szCs w:val="24"/>
              </w:rPr>
              <w:t>П.</w:t>
            </w:r>
          </w:p>
        </w:tc>
      </w:tr>
    </w:tbl>
    <w:p w14:paraId="14784735" w14:textId="77777777" w:rsidR="00D06700" w:rsidRPr="00237331" w:rsidRDefault="00D06700" w:rsidP="0078174A">
      <w:pPr>
        <w:tabs>
          <w:tab w:val="left" w:pos="426"/>
        </w:tabs>
        <w:spacing w:after="200" w:line="240" w:lineRule="auto"/>
        <w:outlineLvl w:val="0"/>
        <w:rPr>
          <w:rFonts w:ascii="Times New Roman" w:eastAsia="Arial Unicode MS" w:hAnsi="Times New Roman"/>
          <w:sz w:val="24"/>
          <w:szCs w:val="24"/>
          <w:lang w:eastAsia="en-GB"/>
        </w:rPr>
      </w:pPr>
    </w:p>
    <w:tbl>
      <w:tblPr>
        <w:tblStyle w:val="af4"/>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189"/>
        <w:gridCol w:w="3424"/>
      </w:tblGrid>
      <w:tr w:rsidR="00BA150B" w:rsidRPr="00B523AE" w14:paraId="66458BC0" w14:textId="77777777" w:rsidTr="00FA6DBC">
        <w:trPr>
          <w:trHeight w:val="529"/>
        </w:trPr>
        <w:tc>
          <w:tcPr>
            <w:tcW w:w="3078" w:type="dxa"/>
          </w:tcPr>
          <w:p w14:paraId="7B3DC160" w14:textId="77777777" w:rsidR="00BA150B" w:rsidRPr="00B523AE" w:rsidRDefault="00BA150B" w:rsidP="00FA6DBC">
            <w:pPr>
              <w:spacing w:after="0" w:line="240" w:lineRule="auto"/>
              <w:ind w:left="0" w:firstLine="0"/>
              <w:jc w:val="center"/>
              <w:rPr>
                <w:rFonts w:ascii="Times New Roman" w:hAnsi="Times New Roman"/>
                <w:b/>
                <w:sz w:val="24"/>
                <w:szCs w:val="24"/>
              </w:rPr>
            </w:pPr>
            <w:bookmarkStart w:id="1117" w:name="_Toc466995914"/>
            <w:bookmarkStart w:id="1118" w:name="_Toc468217675"/>
            <w:bookmarkStart w:id="1119" w:name="_Toc468892642"/>
            <w:bookmarkStart w:id="1120" w:name="_Toc473692379"/>
            <w:bookmarkStart w:id="1121" w:name="_Toc476857560"/>
            <w:bookmarkStart w:id="1122" w:name="_Toc350977294"/>
            <w:bookmarkStart w:id="1123" w:name="_Toc481181865"/>
            <w:bookmarkStart w:id="1124" w:name="_Toc477970525"/>
          </w:p>
        </w:tc>
        <w:tc>
          <w:tcPr>
            <w:tcW w:w="3189" w:type="dxa"/>
          </w:tcPr>
          <w:p w14:paraId="0B30742B" w14:textId="77777777" w:rsidR="00BA150B" w:rsidRPr="00B523AE" w:rsidRDefault="00BA150B" w:rsidP="00FA6DBC">
            <w:pPr>
              <w:spacing w:after="0" w:line="240" w:lineRule="auto"/>
              <w:ind w:left="0" w:firstLine="0"/>
              <w:jc w:val="center"/>
              <w:rPr>
                <w:rFonts w:ascii="Times New Roman" w:hAnsi="Times New Roman"/>
                <w:b/>
                <w:sz w:val="24"/>
                <w:szCs w:val="24"/>
              </w:rPr>
            </w:pPr>
            <w:r w:rsidRPr="00B523AE">
              <w:rPr>
                <w:rFonts w:ascii="Times New Roman" w:hAnsi="Times New Roman"/>
                <w:b/>
                <w:sz w:val="24"/>
                <w:szCs w:val="24"/>
              </w:rPr>
              <w:t>ПОДПИСИ СТОРОН</w:t>
            </w:r>
          </w:p>
          <w:p w14:paraId="5CE54580"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3424" w:type="dxa"/>
          </w:tcPr>
          <w:p w14:paraId="62A81BF6" w14:textId="77777777" w:rsidR="00BA150B" w:rsidRPr="00B523AE" w:rsidRDefault="00BA150B" w:rsidP="00FA6DBC">
            <w:pPr>
              <w:spacing w:after="0" w:line="240" w:lineRule="auto"/>
              <w:ind w:left="0" w:firstLine="0"/>
              <w:jc w:val="center"/>
              <w:rPr>
                <w:rFonts w:ascii="Times New Roman" w:hAnsi="Times New Roman"/>
                <w:b/>
                <w:sz w:val="24"/>
                <w:szCs w:val="24"/>
              </w:rPr>
            </w:pPr>
          </w:p>
        </w:tc>
      </w:tr>
      <w:tr w:rsidR="00BA150B" w:rsidRPr="00B523AE" w14:paraId="5BB47446" w14:textId="77777777" w:rsidTr="00FA6DBC">
        <w:trPr>
          <w:trHeight w:val="380"/>
        </w:trPr>
        <w:tc>
          <w:tcPr>
            <w:tcW w:w="3078" w:type="dxa"/>
          </w:tcPr>
          <w:p w14:paraId="150F275C"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Субъект</w:t>
            </w:r>
          </w:p>
        </w:tc>
        <w:tc>
          <w:tcPr>
            <w:tcW w:w="3189" w:type="dxa"/>
          </w:tcPr>
          <w:p w14:paraId="0165A966"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Концедент</w:t>
            </w:r>
          </w:p>
        </w:tc>
        <w:tc>
          <w:tcPr>
            <w:tcW w:w="3424" w:type="dxa"/>
          </w:tcPr>
          <w:p w14:paraId="342071A4"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Концессионер</w:t>
            </w:r>
          </w:p>
        </w:tc>
      </w:tr>
      <w:tr w:rsidR="00BA150B" w:rsidRPr="00B523AE" w14:paraId="0A6732FB" w14:textId="77777777" w:rsidTr="00FA6DBC">
        <w:trPr>
          <w:trHeight w:val="1325"/>
        </w:trPr>
        <w:tc>
          <w:tcPr>
            <w:tcW w:w="3078" w:type="dxa"/>
          </w:tcPr>
          <w:p w14:paraId="34DD82A6"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Правительство Смоленской области</w:t>
            </w:r>
          </w:p>
        </w:tc>
        <w:tc>
          <w:tcPr>
            <w:tcW w:w="3189" w:type="dxa"/>
          </w:tcPr>
          <w:p w14:paraId="30E9FAF7"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B523AE">
              <w:rPr>
                <w:rFonts w:ascii="Times New Roman" w:hAnsi="Times New Roman"/>
                <w:sz w:val="24"/>
                <w:szCs w:val="24"/>
              </w:rPr>
              <w:t xml:space="preserve"> Смоленской области</w:t>
            </w:r>
          </w:p>
        </w:tc>
        <w:tc>
          <w:tcPr>
            <w:tcW w:w="3424" w:type="dxa"/>
          </w:tcPr>
          <w:p w14:paraId="1B4D9559"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BA150B" w:rsidRPr="00B523AE" w14:paraId="1CA33DEB" w14:textId="77777777" w:rsidTr="00FA6DBC">
        <w:trPr>
          <w:trHeight w:val="142"/>
        </w:trPr>
        <w:tc>
          <w:tcPr>
            <w:tcW w:w="3078" w:type="dxa"/>
          </w:tcPr>
          <w:p w14:paraId="341B6AC7" w14:textId="77777777" w:rsidR="00BA150B" w:rsidRPr="00B523AE" w:rsidRDefault="00BA150B" w:rsidP="00FA6DBC">
            <w:pPr>
              <w:spacing w:after="0" w:line="240" w:lineRule="auto"/>
              <w:ind w:left="0" w:firstLine="0"/>
              <w:jc w:val="left"/>
              <w:rPr>
                <w:rFonts w:ascii="Times New Roman" w:hAnsi="Times New Roman"/>
                <w:sz w:val="24"/>
                <w:szCs w:val="24"/>
              </w:rPr>
            </w:pPr>
          </w:p>
        </w:tc>
        <w:tc>
          <w:tcPr>
            <w:tcW w:w="3189" w:type="dxa"/>
          </w:tcPr>
          <w:p w14:paraId="1ADC127C" w14:textId="77777777" w:rsidR="00BA150B" w:rsidRPr="00B523AE" w:rsidRDefault="00BA150B" w:rsidP="00FA6DBC">
            <w:pPr>
              <w:spacing w:after="0" w:line="240" w:lineRule="auto"/>
              <w:ind w:left="0" w:firstLine="0"/>
              <w:jc w:val="left"/>
              <w:rPr>
                <w:rFonts w:ascii="Times New Roman" w:hAnsi="Times New Roman"/>
                <w:sz w:val="24"/>
                <w:szCs w:val="24"/>
              </w:rPr>
            </w:pPr>
          </w:p>
        </w:tc>
        <w:tc>
          <w:tcPr>
            <w:tcW w:w="3424" w:type="dxa"/>
          </w:tcPr>
          <w:p w14:paraId="07BDEFC0" w14:textId="77777777" w:rsidR="00BA150B" w:rsidRPr="00B523AE" w:rsidRDefault="00BA150B" w:rsidP="00FA6DBC">
            <w:pPr>
              <w:spacing w:after="0" w:line="240" w:lineRule="auto"/>
              <w:ind w:left="0" w:firstLine="0"/>
              <w:jc w:val="left"/>
              <w:rPr>
                <w:rFonts w:ascii="Times New Roman" w:hAnsi="Times New Roman"/>
                <w:sz w:val="24"/>
                <w:szCs w:val="24"/>
              </w:rPr>
            </w:pPr>
          </w:p>
        </w:tc>
      </w:tr>
      <w:tr w:rsidR="00BA150B" w:rsidRPr="00B523AE" w14:paraId="57903092" w14:textId="77777777" w:rsidTr="00FA6DBC">
        <w:trPr>
          <w:trHeight w:val="795"/>
        </w:trPr>
        <w:tc>
          <w:tcPr>
            <w:tcW w:w="3078" w:type="dxa"/>
          </w:tcPr>
          <w:p w14:paraId="3D8B1772"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Губернатор Смоленской области</w:t>
            </w:r>
          </w:p>
        </w:tc>
        <w:tc>
          <w:tcPr>
            <w:tcW w:w="3189" w:type="dxa"/>
          </w:tcPr>
          <w:p w14:paraId="1C0F374C"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3424" w:type="dxa"/>
          </w:tcPr>
          <w:p w14:paraId="0EC93202"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Генеральный директор ООО «Смоленскрегионтеплоэнерго»</w:t>
            </w:r>
          </w:p>
        </w:tc>
      </w:tr>
      <w:tr w:rsidR="00BA150B" w:rsidRPr="00B523AE" w14:paraId="5DC083AF" w14:textId="77777777" w:rsidTr="00FA6DBC">
        <w:trPr>
          <w:trHeight w:val="795"/>
        </w:trPr>
        <w:tc>
          <w:tcPr>
            <w:tcW w:w="3078" w:type="dxa"/>
            <w:tcMar>
              <w:left w:w="57" w:type="dxa"/>
              <w:right w:w="57" w:type="dxa"/>
            </w:tcMar>
          </w:tcPr>
          <w:p w14:paraId="51A43392" w14:textId="77777777" w:rsidR="00BA150B" w:rsidRPr="00B523AE" w:rsidRDefault="00BA150B" w:rsidP="00FA6DBC">
            <w:pPr>
              <w:spacing w:after="0" w:line="240" w:lineRule="auto"/>
              <w:ind w:left="0" w:firstLine="0"/>
              <w:rPr>
                <w:rFonts w:ascii="Times New Roman" w:hAnsi="Times New Roman"/>
                <w:sz w:val="24"/>
                <w:szCs w:val="24"/>
              </w:rPr>
            </w:pPr>
          </w:p>
          <w:p w14:paraId="235B3C69" w14:textId="77777777" w:rsidR="00BA150B" w:rsidRPr="00B523AE" w:rsidRDefault="00BA150B" w:rsidP="00FA6DBC">
            <w:pPr>
              <w:spacing w:after="0" w:line="240" w:lineRule="auto"/>
              <w:ind w:left="0" w:firstLine="0"/>
              <w:rPr>
                <w:rFonts w:ascii="Times New Roman" w:hAnsi="Times New Roman"/>
                <w:sz w:val="24"/>
                <w:szCs w:val="24"/>
              </w:rPr>
            </w:pPr>
          </w:p>
          <w:p w14:paraId="7E294FD9"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_____________В.Н. Анохин</w:t>
            </w:r>
          </w:p>
        </w:tc>
        <w:tc>
          <w:tcPr>
            <w:tcW w:w="3189" w:type="dxa"/>
            <w:tcMar>
              <w:left w:w="57" w:type="dxa"/>
              <w:right w:w="57" w:type="dxa"/>
            </w:tcMar>
          </w:tcPr>
          <w:p w14:paraId="11E93185" w14:textId="77777777" w:rsidR="00BA150B" w:rsidRPr="00B523AE" w:rsidRDefault="00BA150B" w:rsidP="00FA6DBC">
            <w:pPr>
              <w:spacing w:after="0" w:line="240" w:lineRule="auto"/>
              <w:ind w:left="0" w:firstLine="0"/>
              <w:rPr>
                <w:rFonts w:ascii="Times New Roman" w:hAnsi="Times New Roman"/>
                <w:sz w:val="24"/>
                <w:szCs w:val="24"/>
              </w:rPr>
            </w:pPr>
          </w:p>
          <w:p w14:paraId="3A1D6E32" w14:textId="77777777" w:rsidR="00BA150B" w:rsidRPr="00B523AE" w:rsidRDefault="00BA150B" w:rsidP="00FA6DBC">
            <w:pPr>
              <w:spacing w:after="0" w:line="240" w:lineRule="auto"/>
              <w:ind w:left="0" w:firstLine="0"/>
              <w:rPr>
                <w:rFonts w:ascii="Times New Roman" w:hAnsi="Times New Roman"/>
                <w:sz w:val="24"/>
                <w:szCs w:val="24"/>
              </w:rPr>
            </w:pPr>
          </w:p>
          <w:p w14:paraId="16193475"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______________А.А. Царев</w:t>
            </w:r>
          </w:p>
        </w:tc>
        <w:tc>
          <w:tcPr>
            <w:tcW w:w="3424" w:type="dxa"/>
            <w:tcMar>
              <w:left w:w="57" w:type="dxa"/>
              <w:right w:w="57" w:type="dxa"/>
            </w:tcMar>
          </w:tcPr>
          <w:p w14:paraId="5FFE1A22" w14:textId="77777777" w:rsidR="00BA150B" w:rsidRPr="00B523AE" w:rsidRDefault="00BA150B" w:rsidP="00FA6DBC">
            <w:pPr>
              <w:spacing w:after="0" w:line="240" w:lineRule="auto"/>
              <w:ind w:left="0" w:firstLine="0"/>
              <w:rPr>
                <w:rFonts w:ascii="Times New Roman" w:hAnsi="Times New Roman"/>
                <w:sz w:val="24"/>
                <w:szCs w:val="24"/>
              </w:rPr>
            </w:pPr>
          </w:p>
          <w:p w14:paraId="323D7BF2" w14:textId="77777777" w:rsidR="00BA150B" w:rsidRPr="00B523AE" w:rsidRDefault="00BA150B" w:rsidP="00FA6DBC">
            <w:pPr>
              <w:spacing w:after="0" w:line="240" w:lineRule="auto"/>
              <w:ind w:left="0" w:firstLine="0"/>
              <w:rPr>
                <w:rFonts w:ascii="Times New Roman" w:hAnsi="Times New Roman"/>
                <w:sz w:val="24"/>
                <w:szCs w:val="24"/>
              </w:rPr>
            </w:pPr>
          </w:p>
          <w:p w14:paraId="7BC8B479"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_______________Ю.Н. Пучков</w:t>
            </w:r>
          </w:p>
        </w:tc>
      </w:tr>
      <w:tr w:rsidR="00BA150B" w:rsidRPr="00B523AE" w14:paraId="663883E9" w14:textId="77777777" w:rsidTr="00FA6DBC">
        <w:trPr>
          <w:trHeight w:val="264"/>
        </w:trPr>
        <w:tc>
          <w:tcPr>
            <w:tcW w:w="3078" w:type="dxa"/>
          </w:tcPr>
          <w:p w14:paraId="3D88C8FC" w14:textId="77777777" w:rsidR="00BA150B" w:rsidRPr="00B523AE" w:rsidRDefault="00BA150B" w:rsidP="00FA6DBC">
            <w:pPr>
              <w:spacing w:after="0" w:line="240" w:lineRule="auto"/>
              <w:ind w:left="0" w:firstLine="0"/>
              <w:rPr>
                <w:rFonts w:ascii="Times New Roman" w:hAnsi="Times New Roman"/>
                <w:sz w:val="24"/>
                <w:szCs w:val="24"/>
              </w:rPr>
            </w:pPr>
          </w:p>
          <w:p w14:paraId="4393416A"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3189" w:type="dxa"/>
          </w:tcPr>
          <w:p w14:paraId="03415F7F" w14:textId="77777777" w:rsidR="00BA150B" w:rsidRPr="00B523AE" w:rsidRDefault="00BA150B" w:rsidP="00FA6DBC">
            <w:pPr>
              <w:spacing w:after="0" w:line="240" w:lineRule="auto"/>
              <w:ind w:left="0" w:firstLine="0"/>
              <w:rPr>
                <w:rFonts w:ascii="Times New Roman" w:hAnsi="Times New Roman"/>
                <w:sz w:val="24"/>
                <w:szCs w:val="24"/>
              </w:rPr>
            </w:pPr>
          </w:p>
          <w:p w14:paraId="7DF93265"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3424" w:type="dxa"/>
          </w:tcPr>
          <w:p w14:paraId="5C0F53CA" w14:textId="77777777" w:rsidR="00BA150B" w:rsidRPr="00B523AE" w:rsidRDefault="00BA150B" w:rsidP="00FA6DBC">
            <w:pPr>
              <w:spacing w:after="0" w:line="240" w:lineRule="auto"/>
              <w:ind w:left="0" w:firstLine="0"/>
              <w:rPr>
                <w:rFonts w:ascii="Times New Roman" w:hAnsi="Times New Roman"/>
                <w:sz w:val="24"/>
                <w:szCs w:val="24"/>
              </w:rPr>
            </w:pPr>
          </w:p>
          <w:p w14:paraId="530E49F8"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r>
    </w:tbl>
    <w:p w14:paraId="0588E9A5" w14:textId="77777777" w:rsidR="00343E06" w:rsidRPr="00237331" w:rsidRDefault="00343E06" w:rsidP="0078174A">
      <w:pPr>
        <w:keepNext/>
        <w:widowControl w:val="0"/>
        <w:autoSpaceDE w:val="0"/>
        <w:autoSpaceDN w:val="0"/>
        <w:adjustRightInd w:val="0"/>
        <w:spacing w:after="360" w:line="240" w:lineRule="auto"/>
        <w:jc w:val="right"/>
        <w:rPr>
          <w:rFonts w:ascii="Times New Roman" w:eastAsia="Times New Roman" w:hAnsi="Times New Roman"/>
          <w:b/>
          <w:sz w:val="24"/>
          <w:szCs w:val="24"/>
          <w:lang w:eastAsia="ru-RU"/>
        </w:rPr>
        <w:sectPr w:rsidR="00343E06" w:rsidRPr="00237331" w:rsidSect="00665080">
          <w:footerReference w:type="default" r:id="rId52"/>
          <w:pgSz w:w="11906" w:h="16838"/>
          <w:pgMar w:top="1134" w:right="850" w:bottom="1701" w:left="1701" w:header="567" w:footer="567" w:gutter="0"/>
          <w:cols w:space="708"/>
          <w:docGrid w:linePitch="360"/>
        </w:sectPr>
      </w:pPr>
    </w:p>
    <w:p w14:paraId="48ECBF75" w14:textId="6354D245" w:rsidR="006274CF" w:rsidRPr="005D2860" w:rsidRDefault="0063614F" w:rsidP="006274CF">
      <w:pPr>
        <w:keepNext/>
        <w:widowControl w:val="0"/>
        <w:autoSpaceDE w:val="0"/>
        <w:autoSpaceDN w:val="0"/>
        <w:adjustRightInd w:val="0"/>
        <w:spacing w:after="120" w:line="240" w:lineRule="auto"/>
        <w:jc w:val="center"/>
        <w:rPr>
          <w:rFonts w:ascii="Times New Roman" w:eastAsia="Times New Roman" w:hAnsi="Times New Roman"/>
          <w:sz w:val="24"/>
          <w:szCs w:val="24"/>
          <w:lang w:eastAsia="ru-RU"/>
        </w:rPr>
      </w:pPr>
      <w:r w:rsidRPr="00237331">
        <w:rPr>
          <w:rFonts w:ascii="Times New Roman" w:eastAsia="Times New Roman" w:hAnsi="Times New Roman"/>
          <w:b/>
          <w:sz w:val="24"/>
          <w:szCs w:val="24"/>
          <w:lang w:eastAsia="ru-RU"/>
        </w:rPr>
        <w:lastRenderedPageBreak/>
        <w:t>ПРИЛОЖЕНИЕ</w:t>
      </w:r>
      <w:bookmarkStart w:id="1125" w:name="Приложение12"/>
      <w:r w:rsidRPr="00237331">
        <w:rPr>
          <w:rFonts w:ascii="Times New Roman" w:eastAsia="Times New Roman" w:hAnsi="Times New Roman"/>
          <w:b/>
          <w:sz w:val="24"/>
          <w:szCs w:val="24"/>
          <w:lang w:eastAsia="ru-RU"/>
        </w:rPr>
        <w:t xml:space="preserve"> 12</w:t>
      </w:r>
      <w:bookmarkEnd w:id="1125"/>
      <w:r w:rsidR="006F660E" w:rsidRPr="00237331">
        <w:rPr>
          <w:rFonts w:ascii="Times New Roman" w:eastAsia="Times New Roman" w:hAnsi="Times New Roman"/>
          <w:sz w:val="24"/>
          <w:szCs w:val="24"/>
          <w:lang w:eastAsia="ru-RU"/>
        </w:rPr>
        <w:br/>
      </w:r>
      <w:bookmarkEnd w:id="1117"/>
      <w:bookmarkEnd w:id="1118"/>
      <w:bookmarkEnd w:id="1119"/>
      <w:bookmarkEnd w:id="1120"/>
      <w:bookmarkEnd w:id="1121"/>
      <w:bookmarkEnd w:id="1122"/>
      <w:bookmarkEnd w:id="1123"/>
      <w:bookmarkEnd w:id="1124"/>
      <w:r w:rsidR="006274CF" w:rsidRPr="00237331">
        <w:rPr>
          <w:rFonts w:ascii="Times New Roman" w:eastAsia="Times New Roman" w:hAnsi="Times New Roman"/>
          <w:sz w:val="24"/>
          <w:szCs w:val="24"/>
          <w:lang w:eastAsia="ru-RU"/>
        </w:rPr>
        <w:t xml:space="preserve">к концессионному соглашению </w:t>
      </w:r>
      <w:r w:rsidR="006274CF" w:rsidRPr="00237331">
        <w:rPr>
          <w:rFonts w:ascii="Times New Roman" w:hAnsi="Times New Roman"/>
          <w:sz w:val="24"/>
          <w:szCs w:val="24"/>
        </w:rPr>
        <w:t xml:space="preserve">в отношении объектов </w:t>
      </w:r>
      <w:r w:rsidR="006274CF" w:rsidRPr="005D2860">
        <w:rPr>
          <w:rFonts w:ascii="Times New Roman" w:hAnsi="Times New Roman"/>
          <w:sz w:val="24"/>
          <w:szCs w:val="24"/>
        </w:rPr>
        <w:t>теплоснабжения, находящихся в собственности муниципального образования «</w:t>
      </w:r>
      <w:r w:rsidR="002F1EFC">
        <w:rPr>
          <w:rFonts w:ascii="Times New Roman" w:hAnsi="Times New Roman"/>
          <w:sz w:val="24"/>
          <w:szCs w:val="24"/>
        </w:rPr>
        <w:t>Сафоновский</w:t>
      </w:r>
      <w:r w:rsidR="002F1EFC" w:rsidRPr="005D2860">
        <w:rPr>
          <w:rFonts w:ascii="Times New Roman" w:hAnsi="Times New Roman"/>
          <w:sz w:val="24"/>
          <w:szCs w:val="24"/>
        </w:rPr>
        <w:t xml:space="preserve"> </w:t>
      </w:r>
      <w:r w:rsidR="006274CF" w:rsidRPr="005D2860">
        <w:rPr>
          <w:rFonts w:ascii="Times New Roman" w:hAnsi="Times New Roman"/>
          <w:sz w:val="24"/>
          <w:szCs w:val="24"/>
        </w:rPr>
        <w:t>муниципальный округ» Смоленской области</w:t>
      </w:r>
    </w:p>
    <w:p w14:paraId="3D79BA7B" w14:textId="77777777" w:rsidR="006274CF" w:rsidRPr="00237331" w:rsidRDefault="006274CF" w:rsidP="006274CF">
      <w:pPr>
        <w:pStyle w:val="af7"/>
        <w:spacing w:after="120" w:line="240" w:lineRule="auto"/>
      </w:pPr>
      <w:bookmarkStart w:id="1126" w:name="_Toc484822150"/>
      <w:bookmarkStart w:id="1127" w:name="_Toc158211066"/>
      <w:r w:rsidRPr="00237331">
        <w:t>Форма Договора аренды земельных участков</w:t>
      </w:r>
      <w:bookmarkEnd w:id="1126"/>
      <w:bookmarkEnd w:id="1127"/>
    </w:p>
    <w:p w14:paraId="01F3C566" w14:textId="77777777" w:rsidR="006274CF" w:rsidRPr="00237331" w:rsidRDefault="006274CF" w:rsidP="006274CF">
      <w:pPr>
        <w:widowControl w:val="0"/>
        <w:autoSpaceDE w:val="0"/>
        <w:autoSpaceDN w:val="0"/>
        <w:adjustRightInd w:val="0"/>
        <w:spacing w:after="120" w:line="240" w:lineRule="auto"/>
        <w:jc w:val="center"/>
        <w:rPr>
          <w:rFonts w:ascii="Times New Roman" w:eastAsia="Times New Roman" w:hAnsi="Times New Roman"/>
          <w:b/>
          <w:sz w:val="24"/>
          <w:szCs w:val="24"/>
          <w:lang w:eastAsia="ru-RU"/>
        </w:rPr>
      </w:pPr>
      <w:r w:rsidRPr="00237331">
        <w:rPr>
          <w:rFonts w:ascii="Times New Roman" w:eastAsia="Times New Roman" w:hAnsi="Times New Roman"/>
          <w:b/>
          <w:sz w:val="24"/>
          <w:szCs w:val="24"/>
          <w:lang w:eastAsia="ru-RU"/>
        </w:rPr>
        <w:t>ДОГОВОР АРЕНДЫ ЗЕМЕЛЬНЫХ УЧАСТКОВ</w:t>
      </w:r>
    </w:p>
    <w:p w14:paraId="7FE87CD1" w14:textId="77777777" w:rsidR="006274CF" w:rsidRDefault="006274CF" w:rsidP="006274CF">
      <w:pPr>
        <w:widowControl w:val="0"/>
        <w:tabs>
          <w:tab w:val="left" w:pos="7938"/>
        </w:tabs>
        <w:autoSpaceDE w:val="0"/>
        <w:autoSpaceDN w:val="0"/>
        <w:adjustRightInd w:val="0"/>
        <w:spacing w:after="0" w:line="240" w:lineRule="auto"/>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w:t>
      </w:r>
      <w:r w:rsidRPr="00237331">
        <w:rPr>
          <w:rFonts w:ascii="Times New Roman" w:eastAsia="Times New Roman" w:hAnsi="Times New Roman"/>
          <w:sz w:val="24"/>
          <w:szCs w:val="24"/>
          <w:lang w:eastAsia="ru-RU"/>
        </w:rPr>
        <w:tab/>
        <w:t>[●] г.</w:t>
      </w:r>
    </w:p>
    <w:p w14:paraId="150968EC" w14:textId="77777777" w:rsidR="006274CF" w:rsidRPr="00237331" w:rsidRDefault="006274CF" w:rsidP="006274CF">
      <w:pPr>
        <w:widowControl w:val="0"/>
        <w:tabs>
          <w:tab w:val="left" w:pos="7938"/>
        </w:tabs>
        <w:autoSpaceDE w:val="0"/>
        <w:autoSpaceDN w:val="0"/>
        <w:adjustRightInd w:val="0"/>
        <w:spacing w:after="0" w:line="240" w:lineRule="auto"/>
        <w:rPr>
          <w:rFonts w:ascii="Times New Roman" w:eastAsia="Times New Roman" w:hAnsi="Times New Roman"/>
          <w:sz w:val="24"/>
          <w:szCs w:val="24"/>
          <w:lang w:eastAsia="ru-RU"/>
        </w:rPr>
      </w:pPr>
    </w:p>
    <w:p w14:paraId="250AEE0B" w14:textId="77777777" w:rsidR="006274CF" w:rsidRDefault="006274CF" w:rsidP="006274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w:t>
      </w:r>
      <w:r w:rsidRPr="00237331">
        <w:rPr>
          <w:rFonts w:ascii="Times New Roman" w:eastAsia="Times New Roman" w:hAnsi="Times New Roman"/>
          <w:b/>
          <w:sz w:val="24"/>
          <w:szCs w:val="24"/>
          <w:lang w:eastAsia="ru-RU"/>
        </w:rPr>
        <w:t xml:space="preserve">, </w:t>
      </w:r>
      <w:r w:rsidRPr="00237331">
        <w:rPr>
          <w:rFonts w:ascii="Times New Roman" w:eastAsia="Times New Roman" w:hAnsi="Times New Roman"/>
          <w:sz w:val="24"/>
          <w:szCs w:val="24"/>
          <w:lang w:eastAsia="ru-RU"/>
        </w:rPr>
        <w:t>именуемый в дальнейшем «</w:t>
      </w:r>
      <w:r w:rsidRPr="00237331">
        <w:rPr>
          <w:rFonts w:ascii="Times New Roman" w:eastAsia="Times New Roman" w:hAnsi="Times New Roman"/>
          <w:b/>
          <w:i/>
          <w:sz w:val="24"/>
          <w:szCs w:val="24"/>
          <w:lang w:eastAsia="ru-RU"/>
        </w:rPr>
        <w:t>Арендодатель</w:t>
      </w:r>
      <w:r w:rsidRPr="00237331">
        <w:rPr>
          <w:rFonts w:ascii="Times New Roman" w:eastAsia="Times New Roman" w:hAnsi="Times New Roman"/>
          <w:sz w:val="24"/>
          <w:szCs w:val="24"/>
          <w:lang w:eastAsia="ru-RU"/>
        </w:rPr>
        <w:t>», в лице [●],</w:t>
      </w:r>
      <w:r w:rsidRPr="00237331">
        <w:rPr>
          <w:rFonts w:ascii="Times New Roman" w:eastAsia="Times New Roman" w:hAnsi="Times New Roman"/>
          <w:b/>
          <w:sz w:val="24"/>
          <w:szCs w:val="24"/>
          <w:lang w:eastAsia="ru-RU"/>
        </w:rPr>
        <w:t xml:space="preserve"> </w:t>
      </w:r>
      <w:r w:rsidRPr="00237331">
        <w:rPr>
          <w:rFonts w:ascii="Times New Roman" w:eastAsia="Times New Roman" w:hAnsi="Times New Roman"/>
          <w:sz w:val="24"/>
          <w:szCs w:val="24"/>
          <w:lang w:eastAsia="ru-RU"/>
        </w:rPr>
        <w:t xml:space="preserve">с одной стороны, и </w:t>
      </w:r>
    </w:p>
    <w:p w14:paraId="2F5ADA56" w14:textId="77777777" w:rsidR="006274CF" w:rsidRPr="00237331" w:rsidRDefault="006274CF" w:rsidP="006274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B76F3E0" w14:textId="77777777" w:rsidR="006274CF" w:rsidRDefault="006274CF" w:rsidP="006274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7331">
        <w:rPr>
          <w:rFonts w:ascii="Times New Roman" w:eastAsia="Times New Roman" w:hAnsi="Times New Roman"/>
          <w:b/>
          <w:sz w:val="24"/>
          <w:szCs w:val="24"/>
          <w:lang w:eastAsia="ru-RU"/>
        </w:rPr>
        <w:t>[</w:t>
      </w:r>
      <w:r w:rsidRPr="00237331">
        <w:rPr>
          <w:rFonts w:ascii="Times New Roman" w:eastAsia="Times New Roman" w:hAnsi="Times New Roman"/>
          <w:b/>
          <w:i/>
          <w:sz w:val="24"/>
          <w:szCs w:val="24"/>
          <w:lang w:eastAsia="ru-RU"/>
        </w:rPr>
        <w:t>Указать наименование Концессионера</w:t>
      </w:r>
      <w:r w:rsidRPr="00237331">
        <w:rPr>
          <w:rFonts w:ascii="Times New Roman" w:eastAsia="Times New Roman" w:hAnsi="Times New Roman"/>
          <w:b/>
          <w:sz w:val="24"/>
          <w:szCs w:val="24"/>
          <w:lang w:eastAsia="ru-RU"/>
        </w:rPr>
        <w:t>]</w:t>
      </w:r>
      <w:r w:rsidRPr="00237331">
        <w:rPr>
          <w:rFonts w:ascii="Times New Roman" w:eastAsia="Times New Roman" w:hAnsi="Times New Roman"/>
          <w:sz w:val="24"/>
          <w:szCs w:val="24"/>
          <w:lang w:eastAsia="ru-RU"/>
        </w:rPr>
        <w:t>, именуемое в дальнейшем «</w:t>
      </w:r>
      <w:r w:rsidRPr="00237331">
        <w:rPr>
          <w:rFonts w:ascii="Times New Roman" w:eastAsia="Times New Roman" w:hAnsi="Times New Roman"/>
          <w:b/>
          <w:i/>
          <w:sz w:val="24"/>
          <w:szCs w:val="24"/>
          <w:lang w:eastAsia="ru-RU"/>
        </w:rPr>
        <w:t>Арендатор</w:t>
      </w:r>
      <w:r w:rsidRPr="00237331">
        <w:rPr>
          <w:rFonts w:ascii="Times New Roman" w:eastAsia="Times New Roman" w:hAnsi="Times New Roman"/>
          <w:sz w:val="24"/>
          <w:szCs w:val="24"/>
          <w:lang w:eastAsia="ru-RU"/>
        </w:rPr>
        <w:t>», в лице [●], действующего на основании [●], с другой стороны,</w:t>
      </w:r>
    </w:p>
    <w:p w14:paraId="2D76C206" w14:textId="77777777" w:rsidR="006274CF" w:rsidRPr="00237331" w:rsidRDefault="006274CF" w:rsidP="006274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FFE3E5D" w14:textId="5A6FEE8D" w:rsidR="006274CF" w:rsidRDefault="006274CF" w:rsidP="006274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далее совместно именуемые «</w:t>
      </w:r>
      <w:r w:rsidRPr="00237331">
        <w:rPr>
          <w:rFonts w:ascii="Times New Roman" w:eastAsia="Times New Roman" w:hAnsi="Times New Roman"/>
          <w:b/>
          <w:i/>
          <w:sz w:val="24"/>
          <w:szCs w:val="24"/>
          <w:lang w:eastAsia="ru-RU"/>
        </w:rPr>
        <w:t>Стороны</w:t>
      </w:r>
      <w:r w:rsidRPr="00237331">
        <w:rPr>
          <w:rFonts w:ascii="Times New Roman" w:eastAsia="Times New Roman" w:hAnsi="Times New Roman"/>
          <w:sz w:val="24"/>
          <w:szCs w:val="24"/>
          <w:lang w:eastAsia="ru-RU"/>
        </w:rPr>
        <w:t>», и по отдельности – «</w:t>
      </w:r>
      <w:r w:rsidRPr="00237331">
        <w:rPr>
          <w:rFonts w:ascii="Times New Roman" w:eastAsia="Times New Roman" w:hAnsi="Times New Roman"/>
          <w:b/>
          <w:i/>
          <w:sz w:val="24"/>
          <w:szCs w:val="24"/>
          <w:lang w:eastAsia="ru-RU"/>
        </w:rPr>
        <w:t>Сторона</w:t>
      </w:r>
      <w:r w:rsidR="00FA6DBC">
        <w:rPr>
          <w:rFonts w:ascii="Times New Roman" w:eastAsia="Times New Roman" w:hAnsi="Times New Roman"/>
          <w:sz w:val="24"/>
          <w:szCs w:val="24"/>
          <w:lang w:eastAsia="ru-RU"/>
        </w:rPr>
        <w:t xml:space="preserve">», </w:t>
      </w:r>
      <w:r w:rsidRPr="00237331">
        <w:rPr>
          <w:rFonts w:ascii="Times New Roman" w:eastAsia="Times New Roman" w:hAnsi="Times New Roman"/>
          <w:sz w:val="24"/>
          <w:szCs w:val="24"/>
          <w:lang w:eastAsia="ru-RU"/>
        </w:rPr>
        <w:t>в соответствии с Концессионным соглашением в отношении [●] (далее – «</w:t>
      </w:r>
      <w:r w:rsidRPr="00237331">
        <w:rPr>
          <w:rFonts w:ascii="Times New Roman" w:eastAsia="Times New Roman" w:hAnsi="Times New Roman"/>
          <w:b/>
          <w:i/>
          <w:sz w:val="24"/>
          <w:szCs w:val="24"/>
          <w:lang w:eastAsia="ru-RU"/>
        </w:rPr>
        <w:t>Концессионное соглашение</w:t>
      </w:r>
      <w:r w:rsidRPr="00237331">
        <w:rPr>
          <w:rFonts w:ascii="Times New Roman" w:eastAsia="Times New Roman" w:hAnsi="Times New Roman"/>
          <w:sz w:val="24"/>
          <w:szCs w:val="24"/>
          <w:lang w:eastAsia="ru-RU"/>
        </w:rPr>
        <w:t>»), заключили настоящий Договор аренды земельных участков (далее – «</w:t>
      </w:r>
      <w:r w:rsidRPr="00237331">
        <w:rPr>
          <w:rFonts w:ascii="Times New Roman" w:eastAsia="Times New Roman" w:hAnsi="Times New Roman"/>
          <w:b/>
          <w:i/>
          <w:sz w:val="24"/>
          <w:szCs w:val="24"/>
          <w:lang w:eastAsia="ru-RU"/>
        </w:rPr>
        <w:t>Договор</w:t>
      </w:r>
      <w:r w:rsidRPr="00237331">
        <w:rPr>
          <w:rFonts w:ascii="Times New Roman" w:eastAsia="Times New Roman" w:hAnsi="Times New Roman"/>
          <w:sz w:val="24"/>
          <w:szCs w:val="24"/>
          <w:lang w:eastAsia="ru-RU"/>
        </w:rPr>
        <w:t xml:space="preserve">») о нижеследующем: </w:t>
      </w:r>
    </w:p>
    <w:p w14:paraId="17AB5BFD" w14:textId="77777777" w:rsidR="006274CF" w:rsidRPr="00237331" w:rsidRDefault="006274CF" w:rsidP="006274C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3F4C976" w14:textId="77777777" w:rsidR="006274CF" w:rsidRPr="00237331" w:rsidRDefault="006274CF" w:rsidP="00BC07F4">
      <w:pPr>
        <w:widowControl w:val="0"/>
        <w:numPr>
          <w:ilvl w:val="0"/>
          <w:numId w:val="7"/>
        </w:numPr>
        <w:autoSpaceDE w:val="0"/>
        <w:autoSpaceDN w:val="0"/>
        <w:adjustRightInd w:val="0"/>
        <w:spacing w:after="0" w:line="240" w:lineRule="auto"/>
        <w:ind w:left="567" w:hanging="567"/>
        <w:jc w:val="both"/>
        <w:rPr>
          <w:rFonts w:ascii="Times New Roman" w:eastAsia="Times New Roman" w:hAnsi="Times New Roman"/>
          <w:b/>
          <w:sz w:val="24"/>
          <w:szCs w:val="24"/>
          <w:lang w:eastAsia="ru-RU"/>
        </w:rPr>
      </w:pPr>
      <w:r w:rsidRPr="00237331">
        <w:rPr>
          <w:rFonts w:ascii="Times New Roman" w:eastAsia="Times New Roman" w:hAnsi="Times New Roman"/>
          <w:b/>
          <w:sz w:val="24"/>
          <w:szCs w:val="24"/>
          <w:lang w:eastAsia="ru-RU"/>
        </w:rPr>
        <w:t>ПРЕДМЕТ ДОГОВОРА</w:t>
      </w:r>
    </w:p>
    <w:p w14:paraId="00E17176"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Арендодатель обязуется предоставить во временное владение и пользование, а Арендатор обязуется принять следующие земельные участки (далее – «</w:t>
      </w:r>
      <w:r w:rsidRPr="00237331">
        <w:rPr>
          <w:rFonts w:ascii="Times New Roman" w:eastAsia="Times New Roman" w:hAnsi="Times New Roman"/>
          <w:b/>
          <w:i/>
          <w:sz w:val="24"/>
          <w:szCs w:val="24"/>
          <w:lang w:eastAsia="ru-RU"/>
        </w:rPr>
        <w:t>Земельные участки</w:t>
      </w:r>
      <w:r w:rsidRPr="00237331">
        <w:rPr>
          <w:rFonts w:ascii="Times New Roman" w:eastAsia="Times New Roman" w:hAnsi="Times New Roman"/>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2"/>
        <w:gridCol w:w="1859"/>
        <w:gridCol w:w="1763"/>
        <w:gridCol w:w="1872"/>
      </w:tblGrid>
      <w:tr w:rsidR="006274CF" w:rsidRPr="00237331" w14:paraId="1715C396" w14:textId="77777777" w:rsidTr="008A5502">
        <w:tc>
          <w:tcPr>
            <w:tcW w:w="2127" w:type="dxa"/>
          </w:tcPr>
          <w:p w14:paraId="63CA7B2E" w14:textId="77777777" w:rsidR="006274CF" w:rsidRPr="00237331" w:rsidRDefault="006274CF" w:rsidP="008A5502">
            <w:pPr>
              <w:widowControl w:val="0"/>
              <w:tabs>
                <w:tab w:val="left" w:pos="5399"/>
              </w:tabs>
              <w:autoSpaceDE w:val="0"/>
              <w:autoSpaceDN w:val="0"/>
              <w:adjustRightInd w:val="0"/>
              <w:spacing w:after="0" w:line="240" w:lineRule="auto"/>
              <w:jc w:val="both"/>
              <w:rPr>
                <w:rFonts w:ascii="Times New Roman" w:hAnsi="Times New Roman"/>
                <w:sz w:val="24"/>
                <w:szCs w:val="24"/>
                <w:lang w:eastAsia="ru-RU"/>
              </w:rPr>
            </w:pPr>
            <w:r w:rsidRPr="00237331">
              <w:rPr>
                <w:rFonts w:ascii="Times New Roman" w:eastAsia="Times New Roman" w:hAnsi="Times New Roman"/>
                <w:sz w:val="24"/>
                <w:szCs w:val="24"/>
                <w:lang w:eastAsia="ru-RU"/>
              </w:rPr>
              <w:t>Кадастровый номер</w:t>
            </w:r>
          </w:p>
        </w:tc>
        <w:tc>
          <w:tcPr>
            <w:tcW w:w="1842" w:type="dxa"/>
          </w:tcPr>
          <w:p w14:paraId="69E48035" w14:textId="77777777" w:rsidR="006274CF" w:rsidRPr="00237331" w:rsidRDefault="006274CF" w:rsidP="008A5502">
            <w:pPr>
              <w:widowControl w:val="0"/>
              <w:tabs>
                <w:tab w:val="left" w:pos="5399"/>
              </w:tabs>
              <w:autoSpaceDE w:val="0"/>
              <w:autoSpaceDN w:val="0"/>
              <w:adjustRightInd w:val="0"/>
              <w:spacing w:after="0" w:line="240" w:lineRule="auto"/>
              <w:jc w:val="both"/>
              <w:rPr>
                <w:rFonts w:ascii="Times New Roman" w:hAnsi="Times New Roman"/>
                <w:sz w:val="24"/>
                <w:szCs w:val="24"/>
                <w:lang w:eastAsia="ru-RU"/>
              </w:rPr>
            </w:pPr>
            <w:r w:rsidRPr="00237331">
              <w:rPr>
                <w:rFonts w:ascii="Times New Roman" w:hAnsi="Times New Roman"/>
                <w:sz w:val="24"/>
                <w:szCs w:val="24"/>
                <w:lang w:eastAsia="ru-RU"/>
              </w:rPr>
              <w:t>Адрес</w:t>
            </w:r>
          </w:p>
        </w:tc>
        <w:tc>
          <w:tcPr>
            <w:tcW w:w="1859" w:type="dxa"/>
          </w:tcPr>
          <w:p w14:paraId="7E175727" w14:textId="77777777" w:rsidR="006274CF" w:rsidRPr="00237331" w:rsidRDefault="006274CF" w:rsidP="008A5502">
            <w:pPr>
              <w:widowControl w:val="0"/>
              <w:tabs>
                <w:tab w:val="left" w:pos="5399"/>
              </w:tabs>
              <w:autoSpaceDE w:val="0"/>
              <w:autoSpaceDN w:val="0"/>
              <w:adjustRightInd w:val="0"/>
              <w:spacing w:after="0" w:line="240" w:lineRule="auto"/>
              <w:jc w:val="both"/>
              <w:rPr>
                <w:rFonts w:ascii="Times New Roman" w:hAnsi="Times New Roman"/>
                <w:sz w:val="24"/>
                <w:szCs w:val="24"/>
                <w:lang w:eastAsia="ru-RU"/>
              </w:rPr>
            </w:pPr>
            <w:r w:rsidRPr="00237331">
              <w:rPr>
                <w:rFonts w:ascii="Times New Roman" w:hAnsi="Times New Roman"/>
                <w:sz w:val="24"/>
                <w:szCs w:val="24"/>
                <w:lang w:eastAsia="ru-RU"/>
              </w:rPr>
              <w:t>Площадь</w:t>
            </w:r>
          </w:p>
        </w:tc>
        <w:tc>
          <w:tcPr>
            <w:tcW w:w="1763" w:type="dxa"/>
          </w:tcPr>
          <w:p w14:paraId="60777491" w14:textId="77777777" w:rsidR="006274CF" w:rsidRPr="00237331" w:rsidRDefault="006274CF" w:rsidP="008A5502">
            <w:pPr>
              <w:widowControl w:val="0"/>
              <w:tabs>
                <w:tab w:val="left" w:pos="5399"/>
              </w:tabs>
              <w:autoSpaceDE w:val="0"/>
              <w:autoSpaceDN w:val="0"/>
              <w:adjustRightInd w:val="0"/>
              <w:spacing w:after="0" w:line="240" w:lineRule="auto"/>
              <w:jc w:val="both"/>
              <w:rPr>
                <w:rFonts w:ascii="Times New Roman" w:hAnsi="Times New Roman"/>
                <w:sz w:val="24"/>
                <w:szCs w:val="24"/>
                <w:lang w:eastAsia="ru-RU"/>
              </w:rPr>
            </w:pPr>
            <w:r w:rsidRPr="00237331">
              <w:rPr>
                <w:rFonts w:ascii="Times New Roman" w:hAnsi="Times New Roman"/>
                <w:sz w:val="24"/>
                <w:szCs w:val="24"/>
                <w:lang w:eastAsia="ru-RU"/>
              </w:rPr>
              <w:t>Категория земель</w:t>
            </w:r>
          </w:p>
        </w:tc>
        <w:tc>
          <w:tcPr>
            <w:tcW w:w="1872" w:type="dxa"/>
          </w:tcPr>
          <w:p w14:paraId="61BFD330" w14:textId="77777777" w:rsidR="006274CF" w:rsidRPr="00237331" w:rsidRDefault="006274CF" w:rsidP="008A5502">
            <w:pPr>
              <w:widowControl w:val="0"/>
              <w:tabs>
                <w:tab w:val="left" w:pos="5399"/>
              </w:tabs>
              <w:autoSpaceDE w:val="0"/>
              <w:autoSpaceDN w:val="0"/>
              <w:adjustRightInd w:val="0"/>
              <w:spacing w:after="0" w:line="240" w:lineRule="auto"/>
              <w:jc w:val="both"/>
              <w:rPr>
                <w:rFonts w:ascii="Times New Roman" w:hAnsi="Times New Roman"/>
                <w:sz w:val="24"/>
                <w:szCs w:val="24"/>
                <w:lang w:eastAsia="ru-RU"/>
              </w:rPr>
            </w:pPr>
            <w:r w:rsidRPr="00237331">
              <w:rPr>
                <w:rFonts w:ascii="Times New Roman" w:hAnsi="Times New Roman"/>
                <w:sz w:val="24"/>
                <w:szCs w:val="24"/>
                <w:lang w:eastAsia="ru-RU"/>
              </w:rPr>
              <w:t>Вид разрешенного использования</w:t>
            </w:r>
          </w:p>
        </w:tc>
      </w:tr>
      <w:tr w:rsidR="006274CF" w:rsidRPr="00237331" w14:paraId="506D4499" w14:textId="77777777" w:rsidTr="008A5502">
        <w:tc>
          <w:tcPr>
            <w:tcW w:w="2127" w:type="dxa"/>
          </w:tcPr>
          <w:p w14:paraId="38FD2197" w14:textId="77777777" w:rsidR="006274CF" w:rsidRPr="00237331" w:rsidRDefault="006274CF" w:rsidP="008A5502">
            <w:pPr>
              <w:widowControl w:val="0"/>
              <w:tabs>
                <w:tab w:val="left" w:pos="5399"/>
              </w:tabs>
              <w:autoSpaceDE w:val="0"/>
              <w:autoSpaceDN w:val="0"/>
              <w:adjustRightInd w:val="0"/>
              <w:spacing w:after="0" w:line="240" w:lineRule="auto"/>
              <w:jc w:val="both"/>
              <w:rPr>
                <w:rFonts w:ascii="Times New Roman" w:hAnsi="Times New Roman"/>
                <w:sz w:val="24"/>
                <w:szCs w:val="24"/>
                <w:lang w:eastAsia="ru-RU"/>
              </w:rPr>
            </w:pPr>
            <w:r w:rsidRPr="00237331">
              <w:rPr>
                <w:rFonts w:ascii="Times New Roman" w:hAnsi="Times New Roman"/>
                <w:sz w:val="24"/>
                <w:szCs w:val="24"/>
                <w:lang w:eastAsia="ru-RU"/>
              </w:rPr>
              <w:t>…</w:t>
            </w:r>
          </w:p>
        </w:tc>
        <w:tc>
          <w:tcPr>
            <w:tcW w:w="1842" w:type="dxa"/>
          </w:tcPr>
          <w:p w14:paraId="61FE7E5D" w14:textId="77777777" w:rsidR="006274CF" w:rsidRPr="00237331" w:rsidRDefault="006274CF" w:rsidP="008A5502">
            <w:pPr>
              <w:widowControl w:val="0"/>
              <w:tabs>
                <w:tab w:val="left" w:pos="5399"/>
              </w:tabs>
              <w:autoSpaceDE w:val="0"/>
              <w:autoSpaceDN w:val="0"/>
              <w:adjustRightInd w:val="0"/>
              <w:spacing w:after="0" w:line="240" w:lineRule="auto"/>
              <w:jc w:val="both"/>
              <w:rPr>
                <w:rFonts w:ascii="Times New Roman" w:hAnsi="Times New Roman"/>
                <w:sz w:val="24"/>
                <w:szCs w:val="24"/>
                <w:lang w:eastAsia="ru-RU"/>
              </w:rPr>
            </w:pPr>
          </w:p>
        </w:tc>
        <w:tc>
          <w:tcPr>
            <w:tcW w:w="1859" w:type="dxa"/>
          </w:tcPr>
          <w:p w14:paraId="7B428DD3" w14:textId="77777777" w:rsidR="006274CF" w:rsidRPr="00237331" w:rsidRDefault="006274CF" w:rsidP="008A5502">
            <w:pPr>
              <w:widowControl w:val="0"/>
              <w:tabs>
                <w:tab w:val="left" w:pos="5399"/>
              </w:tabs>
              <w:autoSpaceDE w:val="0"/>
              <w:autoSpaceDN w:val="0"/>
              <w:adjustRightInd w:val="0"/>
              <w:spacing w:after="0" w:line="240" w:lineRule="auto"/>
              <w:jc w:val="both"/>
              <w:rPr>
                <w:rFonts w:ascii="Times New Roman" w:hAnsi="Times New Roman"/>
                <w:sz w:val="24"/>
                <w:szCs w:val="24"/>
                <w:lang w:eastAsia="ru-RU"/>
              </w:rPr>
            </w:pPr>
          </w:p>
        </w:tc>
        <w:tc>
          <w:tcPr>
            <w:tcW w:w="1763" w:type="dxa"/>
          </w:tcPr>
          <w:p w14:paraId="4347C1E7" w14:textId="77777777" w:rsidR="006274CF" w:rsidRPr="00237331" w:rsidRDefault="006274CF" w:rsidP="008A5502">
            <w:pPr>
              <w:widowControl w:val="0"/>
              <w:tabs>
                <w:tab w:val="left" w:pos="5399"/>
              </w:tabs>
              <w:autoSpaceDE w:val="0"/>
              <w:autoSpaceDN w:val="0"/>
              <w:adjustRightInd w:val="0"/>
              <w:spacing w:after="0" w:line="240" w:lineRule="auto"/>
              <w:jc w:val="both"/>
              <w:rPr>
                <w:rFonts w:ascii="Times New Roman" w:hAnsi="Times New Roman"/>
                <w:sz w:val="24"/>
                <w:szCs w:val="24"/>
                <w:lang w:eastAsia="ru-RU"/>
              </w:rPr>
            </w:pPr>
          </w:p>
        </w:tc>
        <w:tc>
          <w:tcPr>
            <w:tcW w:w="1872" w:type="dxa"/>
          </w:tcPr>
          <w:p w14:paraId="32E68446" w14:textId="77777777" w:rsidR="006274CF" w:rsidRPr="00237331" w:rsidRDefault="006274CF" w:rsidP="008A5502">
            <w:pPr>
              <w:widowControl w:val="0"/>
              <w:tabs>
                <w:tab w:val="left" w:pos="5399"/>
              </w:tabs>
              <w:autoSpaceDE w:val="0"/>
              <w:autoSpaceDN w:val="0"/>
              <w:adjustRightInd w:val="0"/>
              <w:spacing w:after="0" w:line="240" w:lineRule="auto"/>
              <w:jc w:val="both"/>
              <w:rPr>
                <w:rFonts w:ascii="Times New Roman" w:hAnsi="Times New Roman"/>
                <w:sz w:val="24"/>
                <w:szCs w:val="24"/>
                <w:lang w:eastAsia="ru-RU"/>
              </w:rPr>
            </w:pPr>
          </w:p>
        </w:tc>
      </w:tr>
      <w:tr w:rsidR="006274CF" w:rsidRPr="00237331" w14:paraId="204F640E" w14:textId="77777777" w:rsidTr="008A5502">
        <w:tc>
          <w:tcPr>
            <w:tcW w:w="2127" w:type="dxa"/>
          </w:tcPr>
          <w:p w14:paraId="0AED9340" w14:textId="77777777" w:rsidR="006274CF" w:rsidRPr="00237331" w:rsidRDefault="006274CF" w:rsidP="008A5502">
            <w:pPr>
              <w:keepNext/>
              <w:keepLines/>
              <w:widowControl w:val="0"/>
              <w:tabs>
                <w:tab w:val="left" w:pos="5399"/>
              </w:tabs>
              <w:autoSpaceDE w:val="0"/>
              <w:autoSpaceDN w:val="0"/>
              <w:adjustRightInd w:val="0"/>
              <w:spacing w:after="0" w:line="240" w:lineRule="auto"/>
              <w:jc w:val="both"/>
              <w:rPr>
                <w:rFonts w:ascii="Times New Roman" w:hAnsi="Times New Roman"/>
                <w:sz w:val="24"/>
                <w:szCs w:val="24"/>
                <w:lang w:eastAsia="ru-RU"/>
              </w:rPr>
            </w:pPr>
            <w:r w:rsidRPr="00237331">
              <w:rPr>
                <w:rFonts w:ascii="Times New Roman" w:hAnsi="Times New Roman"/>
                <w:sz w:val="24"/>
                <w:szCs w:val="24"/>
                <w:lang w:eastAsia="ru-RU"/>
              </w:rPr>
              <w:t>…</w:t>
            </w:r>
          </w:p>
        </w:tc>
        <w:tc>
          <w:tcPr>
            <w:tcW w:w="1842" w:type="dxa"/>
          </w:tcPr>
          <w:p w14:paraId="5736C6C8" w14:textId="77777777" w:rsidR="006274CF" w:rsidRPr="00237331" w:rsidRDefault="006274CF" w:rsidP="008A5502">
            <w:pPr>
              <w:widowControl w:val="0"/>
              <w:tabs>
                <w:tab w:val="left" w:pos="5399"/>
              </w:tabs>
              <w:autoSpaceDE w:val="0"/>
              <w:autoSpaceDN w:val="0"/>
              <w:adjustRightInd w:val="0"/>
              <w:spacing w:after="0" w:line="240" w:lineRule="auto"/>
              <w:jc w:val="both"/>
              <w:rPr>
                <w:rFonts w:ascii="Times New Roman" w:hAnsi="Times New Roman"/>
                <w:sz w:val="24"/>
                <w:szCs w:val="24"/>
                <w:lang w:eastAsia="ru-RU"/>
              </w:rPr>
            </w:pPr>
          </w:p>
        </w:tc>
        <w:tc>
          <w:tcPr>
            <w:tcW w:w="1859" w:type="dxa"/>
          </w:tcPr>
          <w:p w14:paraId="6B74B9E6" w14:textId="77777777" w:rsidR="006274CF" w:rsidRPr="00237331" w:rsidRDefault="006274CF" w:rsidP="008A5502">
            <w:pPr>
              <w:widowControl w:val="0"/>
              <w:tabs>
                <w:tab w:val="left" w:pos="5399"/>
              </w:tabs>
              <w:autoSpaceDE w:val="0"/>
              <w:autoSpaceDN w:val="0"/>
              <w:adjustRightInd w:val="0"/>
              <w:spacing w:after="0" w:line="240" w:lineRule="auto"/>
              <w:jc w:val="both"/>
              <w:rPr>
                <w:rFonts w:ascii="Times New Roman" w:hAnsi="Times New Roman"/>
                <w:sz w:val="24"/>
                <w:szCs w:val="24"/>
                <w:lang w:eastAsia="ru-RU"/>
              </w:rPr>
            </w:pPr>
          </w:p>
        </w:tc>
        <w:tc>
          <w:tcPr>
            <w:tcW w:w="1763" w:type="dxa"/>
          </w:tcPr>
          <w:p w14:paraId="780CA530" w14:textId="77777777" w:rsidR="006274CF" w:rsidRPr="00237331" w:rsidRDefault="006274CF" w:rsidP="008A5502">
            <w:pPr>
              <w:widowControl w:val="0"/>
              <w:tabs>
                <w:tab w:val="left" w:pos="5399"/>
              </w:tabs>
              <w:autoSpaceDE w:val="0"/>
              <w:autoSpaceDN w:val="0"/>
              <w:adjustRightInd w:val="0"/>
              <w:spacing w:after="0" w:line="240" w:lineRule="auto"/>
              <w:jc w:val="both"/>
              <w:rPr>
                <w:rFonts w:ascii="Times New Roman" w:hAnsi="Times New Roman"/>
                <w:sz w:val="24"/>
                <w:szCs w:val="24"/>
                <w:lang w:eastAsia="ru-RU"/>
              </w:rPr>
            </w:pPr>
          </w:p>
        </w:tc>
        <w:tc>
          <w:tcPr>
            <w:tcW w:w="1872" w:type="dxa"/>
          </w:tcPr>
          <w:p w14:paraId="182A0D5D" w14:textId="77777777" w:rsidR="006274CF" w:rsidRPr="00237331" w:rsidRDefault="006274CF" w:rsidP="008A5502">
            <w:pPr>
              <w:widowControl w:val="0"/>
              <w:tabs>
                <w:tab w:val="left" w:pos="5399"/>
              </w:tabs>
              <w:autoSpaceDE w:val="0"/>
              <w:autoSpaceDN w:val="0"/>
              <w:adjustRightInd w:val="0"/>
              <w:spacing w:after="0" w:line="240" w:lineRule="auto"/>
              <w:jc w:val="both"/>
              <w:rPr>
                <w:rFonts w:ascii="Times New Roman" w:hAnsi="Times New Roman"/>
                <w:sz w:val="24"/>
                <w:szCs w:val="24"/>
                <w:lang w:eastAsia="ru-RU"/>
              </w:rPr>
            </w:pPr>
          </w:p>
        </w:tc>
      </w:tr>
    </w:tbl>
    <w:p w14:paraId="20BE3A90"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Границы Земельных участков обозначены в прилагаемых к Договору (Приложение 1) </w:t>
      </w:r>
      <w:r w:rsidRPr="00237331">
        <w:rPr>
          <w:rFonts w:ascii="Times New Roman" w:hAnsi="Times New Roman"/>
          <w:sz w:val="24"/>
          <w:szCs w:val="24"/>
        </w:rPr>
        <w:t>Выписках из Единого государственного реестра недвижимости.</w:t>
      </w:r>
    </w:p>
    <w:p w14:paraId="3CD9791C" w14:textId="127DA2B4"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bookmarkStart w:id="1128" w:name="_Ref466553341"/>
      <w:bookmarkStart w:id="1129" w:name="_Ref468194838"/>
      <w:r w:rsidRPr="00237331">
        <w:rPr>
          <w:rFonts w:ascii="Times New Roman" w:eastAsia="Times New Roman" w:hAnsi="Times New Roman"/>
          <w:sz w:val="24"/>
          <w:szCs w:val="24"/>
          <w:lang w:eastAsia="ru-RU"/>
        </w:rPr>
        <w:t xml:space="preserve">Земельные участки предоставляются для </w:t>
      </w:r>
      <w:r w:rsidR="0077378F">
        <w:rPr>
          <w:rFonts w:ascii="Times New Roman" w:eastAsia="Times New Roman" w:hAnsi="Times New Roman"/>
          <w:sz w:val="24"/>
          <w:szCs w:val="24"/>
          <w:lang w:eastAsia="ru-RU"/>
        </w:rPr>
        <w:t>Создания или (реконструкции)</w:t>
      </w:r>
      <w:r w:rsidRPr="00237331">
        <w:rPr>
          <w:rFonts w:ascii="Times New Roman" w:eastAsia="Times New Roman" w:hAnsi="Times New Roman"/>
          <w:sz w:val="24"/>
          <w:szCs w:val="24"/>
          <w:lang w:eastAsia="ru-RU"/>
        </w:rPr>
        <w:t xml:space="preserve"> объекта соглашения, а также осуществления Арендатором деятельности с использованием (эксплуатацией) Объекта соглашения</w:t>
      </w:r>
      <w:bookmarkEnd w:id="1128"/>
      <w:r w:rsidRPr="00237331">
        <w:rPr>
          <w:rFonts w:ascii="Times New Roman" w:eastAsia="Times New Roman" w:hAnsi="Times New Roman"/>
          <w:sz w:val="24"/>
          <w:szCs w:val="24"/>
          <w:lang w:eastAsia="ru-RU"/>
        </w:rPr>
        <w:t>.</w:t>
      </w:r>
      <w:bookmarkEnd w:id="1129"/>
    </w:p>
    <w:p w14:paraId="7E07F5FE" w14:textId="0344BC23" w:rsidR="006274CF" w:rsidRPr="00237331" w:rsidRDefault="006274CF" w:rsidP="006274CF">
      <w:pPr>
        <w:autoSpaceDN w:val="0"/>
        <w:spacing w:after="0" w:line="240" w:lineRule="auto"/>
        <w:ind w:left="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Создание</w:t>
      </w:r>
      <w:r w:rsidR="0077378F">
        <w:rPr>
          <w:rFonts w:ascii="Times New Roman" w:eastAsia="Times New Roman" w:hAnsi="Times New Roman"/>
          <w:sz w:val="24"/>
          <w:szCs w:val="24"/>
          <w:lang w:eastAsia="ru-RU"/>
        </w:rPr>
        <w:t xml:space="preserve"> и (или) реконструкция</w:t>
      </w:r>
      <w:r w:rsidRPr="00237331">
        <w:rPr>
          <w:rFonts w:ascii="Times New Roman" w:eastAsia="Times New Roman" w:hAnsi="Times New Roman"/>
          <w:sz w:val="24"/>
          <w:szCs w:val="24"/>
          <w:lang w:eastAsia="ru-RU"/>
        </w:rPr>
        <w:t xml:space="preserve"> объекта соглашения должна быть осуществлена в сроки и на условиях, установленных заключенным между Арендодателем и Арендатором Концессионным соглашением.</w:t>
      </w:r>
    </w:p>
    <w:p w14:paraId="127514C7" w14:textId="77777777" w:rsidR="006274CF" w:rsidRPr="00237331" w:rsidRDefault="006274CF" w:rsidP="006274CF">
      <w:pPr>
        <w:autoSpaceDN w:val="0"/>
        <w:spacing w:after="0" w:line="240" w:lineRule="auto"/>
        <w:ind w:left="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Изменение указанных в настоящем пункте условий использования Земельных участков допускается исключительно с согласия Арендодателя.</w:t>
      </w:r>
    </w:p>
    <w:p w14:paraId="30AAC161"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Земельные участки находятся в [●] собственности, что </w:t>
      </w:r>
      <w:r w:rsidRPr="00237331">
        <w:rPr>
          <w:rFonts w:ascii="Times New Roman" w:hAnsi="Times New Roman"/>
          <w:sz w:val="24"/>
          <w:szCs w:val="24"/>
        </w:rPr>
        <w:t>подтверждается Выписками из Единого государственного реестра недвижимости № [</w:t>
      </w:r>
      <w:r w:rsidRPr="00237331">
        <w:rPr>
          <w:rFonts w:ascii="Times New Roman" w:hAnsi="Times New Roman"/>
          <w:sz w:val="24"/>
          <w:szCs w:val="24"/>
        </w:rPr>
        <w:sym w:font="Symbol" w:char="F0B7"/>
      </w:r>
      <w:r w:rsidRPr="00237331">
        <w:rPr>
          <w:rFonts w:ascii="Times New Roman" w:hAnsi="Times New Roman"/>
          <w:sz w:val="24"/>
          <w:szCs w:val="24"/>
        </w:rPr>
        <w:t>]от[</w:t>
      </w:r>
      <w:r w:rsidRPr="00237331">
        <w:rPr>
          <w:rFonts w:ascii="Times New Roman" w:hAnsi="Times New Roman"/>
          <w:sz w:val="24"/>
          <w:szCs w:val="24"/>
        </w:rPr>
        <w:sym w:font="Symbol" w:char="F0B7"/>
      </w:r>
      <w:r w:rsidRPr="00237331">
        <w:rPr>
          <w:rFonts w:ascii="Times New Roman" w:eastAsia="Times New Roman" w:hAnsi="Times New Roman"/>
          <w:sz w:val="24"/>
          <w:szCs w:val="24"/>
          <w:lang w:eastAsia="ru-RU"/>
        </w:rPr>
        <w:t xml:space="preserve">].  </w:t>
      </w:r>
    </w:p>
    <w:p w14:paraId="21C96ABA"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Арендодатель подтверждает, что на момент заключения Договора Земельные участки не обременены правами третьих лиц.</w:t>
      </w:r>
    </w:p>
    <w:p w14:paraId="471015CC" w14:textId="77777777" w:rsidR="006274CF"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Сведения о Земельных участках, изложенные в Договоре и приложениях к нему, являются достаточными для надлежащего использования Земельных участков в соответствии с целями, указанными в Договоре.</w:t>
      </w:r>
    </w:p>
    <w:p w14:paraId="4F20FDBD" w14:textId="77777777" w:rsidR="006274CF" w:rsidRPr="00237331" w:rsidRDefault="006274CF" w:rsidP="006274CF">
      <w:pPr>
        <w:widowControl w:val="0"/>
        <w:autoSpaceDE w:val="0"/>
        <w:autoSpaceDN w:val="0"/>
        <w:adjustRightInd w:val="0"/>
        <w:spacing w:after="0" w:line="240" w:lineRule="auto"/>
        <w:ind w:left="567"/>
        <w:jc w:val="both"/>
        <w:rPr>
          <w:rFonts w:ascii="Times New Roman" w:eastAsia="Times New Roman" w:hAnsi="Times New Roman"/>
          <w:sz w:val="24"/>
          <w:szCs w:val="24"/>
          <w:lang w:eastAsia="ru-RU"/>
        </w:rPr>
      </w:pPr>
    </w:p>
    <w:p w14:paraId="3FB31234" w14:textId="77777777" w:rsidR="006274CF" w:rsidRPr="00237331" w:rsidRDefault="006274CF" w:rsidP="00BC07F4">
      <w:pPr>
        <w:widowControl w:val="0"/>
        <w:numPr>
          <w:ilvl w:val="0"/>
          <w:numId w:val="7"/>
        </w:numPr>
        <w:autoSpaceDE w:val="0"/>
        <w:autoSpaceDN w:val="0"/>
        <w:adjustRightInd w:val="0"/>
        <w:spacing w:after="0" w:line="240" w:lineRule="auto"/>
        <w:ind w:left="567" w:hanging="567"/>
        <w:jc w:val="both"/>
        <w:rPr>
          <w:rFonts w:ascii="Times New Roman" w:eastAsia="Times New Roman" w:hAnsi="Times New Roman"/>
          <w:b/>
          <w:sz w:val="24"/>
          <w:szCs w:val="24"/>
          <w:lang w:eastAsia="ru-RU"/>
        </w:rPr>
      </w:pPr>
      <w:r w:rsidRPr="00237331">
        <w:rPr>
          <w:rFonts w:ascii="Times New Roman" w:eastAsia="Times New Roman" w:hAnsi="Times New Roman"/>
          <w:b/>
          <w:sz w:val="24"/>
          <w:szCs w:val="24"/>
          <w:lang w:eastAsia="ru-RU"/>
        </w:rPr>
        <w:t>АРЕНДНАЯ ПЛАТА</w:t>
      </w:r>
    </w:p>
    <w:p w14:paraId="53CE26DC"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bookmarkStart w:id="1130" w:name="_Ref468195233"/>
      <w:r w:rsidRPr="00237331">
        <w:rPr>
          <w:rFonts w:ascii="Times New Roman" w:eastAsia="Times New Roman" w:hAnsi="Times New Roman"/>
          <w:sz w:val="24"/>
          <w:szCs w:val="24"/>
          <w:lang w:eastAsia="ru-RU"/>
        </w:rPr>
        <w:t>На дату подписания договора размер арендной платы определен в соответствии с [</w:t>
      </w:r>
      <w:r w:rsidRPr="00237331">
        <w:rPr>
          <w:rFonts w:ascii="Times New Roman" w:eastAsia="Times New Roman" w:hAnsi="Times New Roman"/>
          <w:i/>
          <w:sz w:val="24"/>
          <w:szCs w:val="24"/>
          <w:lang w:eastAsia="ru-RU"/>
        </w:rPr>
        <w:t>Указать реквизиты нормативного правового акта Смоленской области, устанавливающего порядок определения арендной платы за земельные участки</w:t>
      </w:r>
      <w:r w:rsidRPr="00237331">
        <w:rPr>
          <w:rFonts w:ascii="Times New Roman" w:eastAsia="Times New Roman" w:hAnsi="Times New Roman"/>
          <w:sz w:val="24"/>
          <w:szCs w:val="24"/>
          <w:lang w:eastAsia="ru-RU"/>
        </w:rPr>
        <w:t>] и составляет:</w:t>
      </w:r>
    </w:p>
    <w:p w14:paraId="26B5BB30" w14:textId="77777777" w:rsidR="006274CF" w:rsidRPr="00237331" w:rsidRDefault="006274CF" w:rsidP="00BC07F4">
      <w:pPr>
        <w:widowControl w:val="0"/>
        <w:numPr>
          <w:ilvl w:val="2"/>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в год [</w:t>
      </w:r>
      <w:r w:rsidRPr="00237331">
        <w:rPr>
          <w:rFonts w:ascii="Times New Roman" w:eastAsia="Times New Roman" w:hAnsi="Times New Roman"/>
          <w:sz w:val="24"/>
          <w:szCs w:val="24"/>
          <w:lang w:eastAsia="ru-RU"/>
        </w:rPr>
        <w:sym w:font="Symbol" w:char="F0B7"/>
      </w:r>
      <w:r w:rsidRPr="00237331">
        <w:rPr>
          <w:rFonts w:ascii="Times New Roman" w:eastAsia="Times New Roman" w:hAnsi="Times New Roman"/>
          <w:sz w:val="24"/>
          <w:szCs w:val="24"/>
          <w:lang w:eastAsia="ru-RU"/>
        </w:rPr>
        <w:t>];</w:t>
      </w:r>
    </w:p>
    <w:p w14:paraId="24DADE2E" w14:textId="77777777" w:rsidR="006274CF" w:rsidRPr="00237331" w:rsidRDefault="006274CF" w:rsidP="00BC07F4">
      <w:pPr>
        <w:widowControl w:val="0"/>
        <w:numPr>
          <w:ilvl w:val="2"/>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в месяц [</w:t>
      </w:r>
      <w:r w:rsidRPr="00237331">
        <w:rPr>
          <w:rFonts w:ascii="Times New Roman" w:eastAsia="Times New Roman" w:hAnsi="Times New Roman"/>
          <w:sz w:val="24"/>
          <w:szCs w:val="24"/>
          <w:lang w:eastAsia="ru-RU"/>
        </w:rPr>
        <w:sym w:font="Symbol" w:char="F0B7"/>
      </w:r>
      <w:r w:rsidRPr="00237331">
        <w:rPr>
          <w:rFonts w:ascii="Times New Roman" w:eastAsia="Times New Roman" w:hAnsi="Times New Roman"/>
          <w:sz w:val="24"/>
          <w:szCs w:val="24"/>
          <w:lang w:eastAsia="ru-RU"/>
        </w:rPr>
        <w:t>]</w:t>
      </w:r>
      <w:r w:rsidRPr="00237331">
        <w:rPr>
          <w:rFonts w:ascii="Times New Roman" w:eastAsia="Times New Roman" w:hAnsi="Times New Roman"/>
          <w:sz w:val="24"/>
          <w:szCs w:val="24"/>
          <w:lang w:val="en-US" w:eastAsia="ru-RU"/>
        </w:rPr>
        <w:t>.</w:t>
      </w:r>
    </w:p>
    <w:bookmarkEnd w:id="1130"/>
    <w:p w14:paraId="7B8A57F5" w14:textId="77777777" w:rsidR="006274CF" w:rsidRPr="00237331" w:rsidRDefault="006274CF" w:rsidP="006274CF">
      <w:pPr>
        <w:widowControl w:val="0"/>
        <w:autoSpaceDE w:val="0"/>
        <w:autoSpaceDN w:val="0"/>
        <w:adjustRightInd w:val="0"/>
        <w:spacing w:after="0" w:line="240" w:lineRule="auto"/>
        <w:ind w:left="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Расчет арендной платы, произведенный в соответствии с нормативными правовыми </w:t>
      </w:r>
      <w:r w:rsidRPr="00237331">
        <w:rPr>
          <w:rFonts w:ascii="Times New Roman" w:eastAsia="Times New Roman" w:hAnsi="Times New Roman"/>
          <w:sz w:val="24"/>
          <w:szCs w:val="24"/>
          <w:lang w:eastAsia="ru-RU"/>
        </w:rPr>
        <w:lastRenderedPageBreak/>
        <w:t>актами, действующими на дату заключения Договора, приведен в Приложении 3 к Договору.</w:t>
      </w:r>
    </w:p>
    <w:p w14:paraId="055D5CA0"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bookmarkStart w:id="1131" w:name="_Ref468194909"/>
      <w:r w:rsidRPr="00237331">
        <w:rPr>
          <w:rFonts w:ascii="Times New Roman" w:eastAsia="Times New Roman" w:hAnsi="Times New Roman"/>
          <w:sz w:val="24"/>
          <w:szCs w:val="24"/>
          <w:lang w:eastAsia="ru-RU"/>
        </w:rPr>
        <w:t>Арендная плата подлежит начислению с даты подписания Акта приема-передачи Земельных участков.</w:t>
      </w:r>
      <w:bookmarkEnd w:id="1131"/>
    </w:p>
    <w:p w14:paraId="69B71B19"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Стороны применяют следующий порядок и сроки внесения арендной платы:</w:t>
      </w:r>
    </w:p>
    <w:p w14:paraId="30977808"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Арендатор уплачивает арендную плату, исчисленную со дня подписания Акта приема-передачи Земельных участков.</w:t>
      </w:r>
    </w:p>
    <w:p w14:paraId="3DE49E9A" w14:textId="77777777" w:rsidR="006274CF" w:rsidRPr="00237331" w:rsidRDefault="006274CF" w:rsidP="006274CF">
      <w:pPr>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14:paraId="06A54FAB" w14:textId="77777777" w:rsidR="006274CF" w:rsidRPr="00237331" w:rsidRDefault="006274CF" w:rsidP="006274CF">
      <w:pPr>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Последующие платежи исчисляются ежемесячно и уплачиваются за текущий месяц до 10 (десятого) числа текущего месяца.</w:t>
      </w:r>
    </w:p>
    <w:p w14:paraId="0EEDFECF"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bookmarkStart w:id="1132" w:name="_Ref472690098"/>
      <w:r w:rsidRPr="00237331">
        <w:rPr>
          <w:rFonts w:ascii="Times New Roman" w:eastAsia="Times New Roman" w:hAnsi="Times New Roman"/>
          <w:sz w:val="24"/>
          <w:szCs w:val="24"/>
          <w:lang w:eastAsia="ru-RU"/>
        </w:rPr>
        <w:t>Арендатор производит перечисление арендной платы на следующие платежные реквизиты: [</w:t>
      </w:r>
      <w:r w:rsidRPr="00237331">
        <w:rPr>
          <w:rFonts w:ascii="Times New Roman" w:eastAsia="Times New Roman" w:hAnsi="Times New Roman"/>
          <w:sz w:val="24"/>
          <w:szCs w:val="24"/>
          <w:lang w:eastAsia="ru-RU"/>
        </w:rPr>
        <w:sym w:font="Symbol" w:char="F0B7"/>
      </w:r>
      <w:r w:rsidRPr="00237331">
        <w:rPr>
          <w:rFonts w:ascii="Times New Roman" w:eastAsia="Times New Roman" w:hAnsi="Times New Roman"/>
          <w:sz w:val="24"/>
          <w:szCs w:val="24"/>
          <w:lang w:eastAsia="ru-RU"/>
        </w:rPr>
        <w:t>].</w:t>
      </w:r>
      <w:bookmarkEnd w:id="1132"/>
    </w:p>
    <w:p w14:paraId="5B54FAB4"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В соответствии с действующим </w:t>
      </w:r>
      <w:r>
        <w:rPr>
          <w:rFonts w:ascii="Times New Roman" w:eastAsia="Times New Roman" w:hAnsi="Times New Roman"/>
          <w:sz w:val="24"/>
          <w:szCs w:val="24"/>
          <w:lang w:eastAsia="ru-RU"/>
        </w:rPr>
        <w:t>З</w:t>
      </w:r>
      <w:r w:rsidRPr="00237331">
        <w:rPr>
          <w:rFonts w:ascii="Times New Roman" w:eastAsia="Times New Roman" w:hAnsi="Times New Roman"/>
          <w:sz w:val="24"/>
          <w:szCs w:val="24"/>
          <w:lang w:eastAsia="ru-RU"/>
        </w:rPr>
        <w:t>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14:paraId="6622AB5F"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Стороны применяют следующие условия внесения арендной платы:</w:t>
      </w:r>
    </w:p>
    <w:p w14:paraId="5B154F80"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Обязательство по уплате арендной платы считается исполненным в день ее поступления на счет, указанный в пункте </w:t>
      </w:r>
      <w:r>
        <w:fldChar w:fldCharType="begin"/>
      </w:r>
      <w:r>
        <w:instrText xml:space="preserve"> REF _Ref472690098 \r \h  \* MERGEFORMAT </w:instrText>
      </w:r>
      <w:r>
        <w:fldChar w:fldCharType="separate"/>
      </w:r>
      <w:r w:rsidRPr="00585B81">
        <w:rPr>
          <w:rFonts w:ascii="Times New Roman" w:eastAsia="Times New Roman" w:hAnsi="Times New Roman"/>
          <w:sz w:val="24"/>
          <w:szCs w:val="24"/>
          <w:lang w:eastAsia="ru-RU"/>
        </w:rPr>
        <w:t>2.3.2</w:t>
      </w:r>
      <w:r>
        <w:fldChar w:fldCharType="end"/>
      </w:r>
      <w:r w:rsidRPr="00237331">
        <w:rPr>
          <w:rFonts w:ascii="Times New Roman" w:eastAsia="Times New Roman" w:hAnsi="Times New Roman"/>
          <w:sz w:val="24"/>
          <w:szCs w:val="24"/>
          <w:lang w:eastAsia="ru-RU"/>
        </w:rPr>
        <w:t xml:space="preserve"> Договора.</w:t>
      </w:r>
    </w:p>
    <w:p w14:paraId="5B97C23B"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Арендатор вправе производить авансовые платежи до конца текущего года.</w:t>
      </w:r>
    </w:p>
    <w:p w14:paraId="68033E61" w14:textId="77777777" w:rsidR="006274CF" w:rsidRPr="00237331" w:rsidRDefault="006274CF" w:rsidP="006274CF">
      <w:pPr>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Если после произведенного авансового платежа размер арендной платы увеличился, Арендатор обязан возместить недоплаченную сумму.</w:t>
      </w:r>
    </w:p>
    <w:p w14:paraId="5F7CED1F" w14:textId="77777777" w:rsidR="006274CF" w:rsidRPr="00237331" w:rsidRDefault="006274CF" w:rsidP="006274CF">
      <w:pPr>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Если после произведенного авансового платежа размер арендной платы уменьшился, Арендатору засчитывается переплата в счет будущих платежей.</w:t>
      </w:r>
    </w:p>
    <w:p w14:paraId="56A1AEF4"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14:paraId="13C1A7AD"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hAnsi="Times New Roman"/>
          <w:sz w:val="24"/>
          <w:szCs w:val="24"/>
        </w:rPr>
      </w:pPr>
      <w:bookmarkStart w:id="1133" w:name="_Ref474353791"/>
      <w:r w:rsidRPr="00237331">
        <w:rPr>
          <w:rFonts w:ascii="Times New Roman" w:eastAsia="Times New Roman" w:hAnsi="Times New Roman"/>
          <w:sz w:val="24"/>
          <w:szCs w:val="24"/>
          <w:lang w:eastAsia="ru-RU"/>
        </w:rPr>
        <w:t>В период действия Договора размер арендной платы может изменяться Арендодателем в одностороннем порядке в случае, если необходимость такого изменения определяется императивными нормами Законодательства, в том числе в случаях изменения кадастровой стоимости Земельных участков и коэффициента использования Ки, применяемого при расчете размера арендной платы.</w:t>
      </w:r>
      <w:bookmarkEnd w:id="1133"/>
    </w:p>
    <w:p w14:paraId="074A53F2"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В случае принятия решения об изменении размера Арендной платы Арендодатель обязуется письменно уведомить Арендатора не менее, чем за 30 (тридцать) календарных дней до наступления срока внесения Арендатором очередного платежа.</w:t>
      </w:r>
    </w:p>
    <w:p w14:paraId="498311F4"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Изменение размера Арендной платы в соответствии с пунктом </w:t>
      </w:r>
      <w:r>
        <w:fldChar w:fldCharType="begin"/>
      </w:r>
      <w:r>
        <w:instrText xml:space="preserve"> REF _Ref474353791 \r \h  \* MERGEFORMAT </w:instrText>
      </w:r>
      <w:r>
        <w:fldChar w:fldCharType="separate"/>
      </w:r>
      <w:r w:rsidRPr="00585B81">
        <w:rPr>
          <w:rFonts w:ascii="Times New Roman" w:eastAsia="Times New Roman" w:hAnsi="Times New Roman"/>
          <w:sz w:val="24"/>
          <w:szCs w:val="24"/>
          <w:lang w:eastAsia="ru-RU"/>
        </w:rPr>
        <w:t>2.6</w:t>
      </w:r>
      <w:r>
        <w:fldChar w:fldCharType="end"/>
      </w:r>
      <w:r w:rsidRPr="00237331">
        <w:rPr>
          <w:rFonts w:ascii="Times New Roman" w:eastAsia="Times New Roman" w:hAnsi="Times New Roman"/>
          <w:sz w:val="24"/>
          <w:szCs w:val="24"/>
          <w:lang w:eastAsia="ru-RU"/>
        </w:rPr>
        <w:t xml:space="preserve"> Договора не является изменением условия настоящего Договора о размере Арендной платы и, следовательно, не требует заключения дополнительного соглашения к настоящему Договору.</w:t>
      </w:r>
    </w:p>
    <w:p w14:paraId="44548978" w14:textId="77777777" w:rsidR="006274CF"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Выплата Арендной платы и иных денежных средств по Договору может быть осуществлена за Арендатора третьими лицами без получения на это предварительного согласия Арендодателя.</w:t>
      </w:r>
    </w:p>
    <w:p w14:paraId="7A2A9389" w14:textId="77777777" w:rsidR="006274CF" w:rsidRPr="00237331" w:rsidRDefault="006274CF" w:rsidP="006274CF">
      <w:pPr>
        <w:widowControl w:val="0"/>
        <w:autoSpaceDE w:val="0"/>
        <w:autoSpaceDN w:val="0"/>
        <w:adjustRightInd w:val="0"/>
        <w:spacing w:after="0" w:line="240" w:lineRule="auto"/>
        <w:ind w:left="567"/>
        <w:jc w:val="both"/>
        <w:rPr>
          <w:rFonts w:ascii="Times New Roman" w:eastAsia="Times New Roman" w:hAnsi="Times New Roman"/>
          <w:sz w:val="24"/>
          <w:szCs w:val="24"/>
          <w:lang w:eastAsia="ru-RU"/>
        </w:rPr>
      </w:pPr>
    </w:p>
    <w:p w14:paraId="4E6AF1E5" w14:textId="77777777" w:rsidR="006274CF" w:rsidRPr="00237331" w:rsidRDefault="006274CF" w:rsidP="00BC07F4">
      <w:pPr>
        <w:keepNext/>
        <w:numPr>
          <w:ilvl w:val="0"/>
          <w:numId w:val="7"/>
        </w:numPr>
        <w:autoSpaceDE w:val="0"/>
        <w:autoSpaceDN w:val="0"/>
        <w:adjustRightInd w:val="0"/>
        <w:spacing w:after="0" w:line="240" w:lineRule="auto"/>
        <w:ind w:left="567" w:hanging="567"/>
        <w:jc w:val="both"/>
        <w:rPr>
          <w:rFonts w:ascii="Times New Roman" w:eastAsia="Times New Roman" w:hAnsi="Times New Roman"/>
          <w:b/>
          <w:sz w:val="24"/>
          <w:szCs w:val="24"/>
          <w:lang w:eastAsia="ru-RU"/>
        </w:rPr>
      </w:pPr>
      <w:r w:rsidRPr="00237331">
        <w:rPr>
          <w:rFonts w:ascii="Times New Roman" w:eastAsia="Times New Roman" w:hAnsi="Times New Roman"/>
          <w:b/>
          <w:sz w:val="24"/>
          <w:szCs w:val="24"/>
          <w:lang w:eastAsia="ru-RU"/>
        </w:rPr>
        <w:t>ОБЯЗАННОСТИ СТОРОН</w:t>
      </w:r>
    </w:p>
    <w:p w14:paraId="77CEB33B"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Арендодатель обязуется:</w:t>
      </w:r>
    </w:p>
    <w:p w14:paraId="4FBEE4DB"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bookmarkStart w:id="1134" w:name="_Ref468195338"/>
      <w:r w:rsidRPr="00237331">
        <w:rPr>
          <w:rFonts w:ascii="Times New Roman" w:eastAsia="Times New Roman" w:hAnsi="Times New Roman"/>
          <w:sz w:val="24"/>
          <w:szCs w:val="24"/>
          <w:lang w:eastAsia="ru-RU"/>
        </w:rPr>
        <w:t>Обеспечить передачу Земельных участков Арендатору, свободных от прав третьих лиц, обременений и иных ограничений, в течение 10 (десяти) календарных дней со дня подписания Договора. Передача Земельных участков оформляется Актом приема-передачи Земельных участков, составляемым по форме, содержащейся в Приложении 2 к Договору.</w:t>
      </w:r>
      <w:bookmarkEnd w:id="1134"/>
    </w:p>
    <w:p w14:paraId="695E7A4D"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Не использовать и не предоставлять прав третьей стороне на использование природных ресурсов, находящихся на Земельных участках.</w:t>
      </w:r>
    </w:p>
    <w:p w14:paraId="6886C685"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lastRenderedPageBreak/>
        <w:t>Не вмешиваться в хозяйственную деятельность Арендатора, если она не противоречит условиям Договора и Законодательству.</w:t>
      </w:r>
    </w:p>
    <w:p w14:paraId="157AC166"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Осуществить </w:t>
      </w:r>
      <w:r w:rsidRPr="00237331">
        <w:rPr>
          <w:rFonts w:ascii="Times New Roman" w:hAnsi="Times New Roman"/>
          <w:sz w:val="24"/>
          <w:szCs w:val="24"/>
        </w:rPr>
        <w:t>Государственную регистрацию настоящего Договора и дополнительных соглашений к н</w:t>
      </w:r>
      <w:r>
        <w:rPr>
          <w:rFonts w:ascii="Times New Roman" w:hAnsi="Times New Roman"/>
          <w:sz w:val="24"/>
          <w:szCs w:val="24"/>
        </w:rPr>
        <w:t>ему в срок не позднее 5 (пяти) Р</w:t>
      </w:r>
      <w:r w:rsidRPr="00237331">
        <w:rPr>
          <w:rFonts w:ascii="Times New Roman" w:hAnsi="Times New Roman"/>
          <w:sz w:val="24"/>
          <w:szCs w:val="24"/>
        </w:rPr>
        <w:t>абочих дней с даты заключения Договора или дополнительных соглашений к нему соответственно</w:t>
      </w:r>
      <w:r w:rsidRPr="00237331">
        <w:rPr>
          <w:rFonts w:ascii="Times New Roman" w:eastAsia="Times New Roman" w:hAnsi="Times New Roman"/>
          <w:sz w:val="24"/>
          <w:szCs w:val="24"/>
          <w:lang w:eastAsia="ru-RU"/>
        </w:rPr>
        <w:t>.</w:t>
      </w:r>
    </w:p>
    <w:p w14:paraId="215A1ACE"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Представлять Арендатору в недельный срок с момента его обращения справку о выполнении им обязанностей по перечислению Арендной платы.</w:t>
      </w:r>
    </w:p>
    <w:p w14:paraId="18C325E2"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Принять по акту приема-передачи Земельные участки в течение 10 (десяти) дней с даты прекращения Договора.</w:t>
      </w:r>
    </w:p>
    <w:p w14:paraId="119108CD"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Арендатор обязуется:</w:t>
      </w:r>
    </w:p>
    <w:p w14:paraId="040B4EB5"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bookmarkStart w:id="1135" w:name="_Ref468195377"/>
      <w:r w:rsidRPr="00237331">
        <w:rPr>
          <w:rFonts w:ascii="Times New Roman" w:eastAsia="Times New Roman" w:hAnsi="Times New Roman"/>
          <w:sz w:val="24"/>
          <w:szCs w:val="24"/>
          <w:lang w:eastAsia="ru-RU"/>
        </w:rPr>
        <w:t>Принять по акту приема-передачи Земельные участки в течение 10 (десяти) календарных дней со дня подписания Договора.</w:t>
      </w:r>
      <w:bookmarkEnd w:id="1135"/>
    </w:p>
    <w:p w14:paraId="40D72C01"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Использовать Земельные участки исключительно в соответствии с целями, указанными в пункте </w:t>
      </w:r>
      <w:r>
        <w:fldChar w:fldCharType="begin"/>
      </w:r>
      <w:r>
        <w:instrText xml:space="preserve"> REF _Ref468194838 \r \h  \* MERGEFORMAT </w:instrText>
      </w:r>
      <w:r>
        <w:fldChar w:fldCharType="separate"/>
      </w:r>
      <w:r w:rsidRPr="00585B81">
        <w:rPr>
          <w:rFonts w:ascii="Times New Roman" w:eastAsia="Times New Roman" w:hAnsi="Times New Roman"/>
          <w:sz w:val="24"/>
          <w:szCs w:val="24"/>
          <w:lang w:eastAsia="ru-RU"/>
        </w:rPr>
        <w:t>1.3</w:t>
      </w:r>
      <w:r>
        <w:fldChar w:fldCharType="end"/>
      </w:r>
      <w:r w:rsidRPr="00237331">
        <w:rPr>
          <w:rFonts w:ascii="Times New Roman" w:eastAsia="Times New Roman" w:hAnsi="Times New Roman"/>
          <w:sz w:val="24"/>
          <w:szCs w:val="24"/>
          <w:lang w:eastAsia="ru-RU"/>
        </w:rPr>
        <w:t xml:space="preserve"> Договора.</w:t>
      </w:r>
    </w:p>
    <w:p w14:paraId="19BFE953"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Не допускать действий, приводящих к ухудшению качественных характеристик Земельных участков, экологической и санитарной обстановки на Земельных участках и прилегающей к ним территории.</w:t>
      </w:r>
    </w:p>
    <w:p w14:paraId="7266C926"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bookmarkStart w:id="1136" w:name="_Ref466556220"/>
      <w:r w:rsidRPr="00237331">
        <w:rPr>
          <w:rFonts w:ascii="Times New Roman" w:eastAsia="Times New Roman" w:hAnsi="Times New Roman"/>
          <w:sz w:val="24"/>
          <w:szCs w:val="24"/>
          <w:lang w:eastAsia="ru-RU"/>
        </w:rPr>
        <w:t>Обеспечить Арендодателю, уполномоченным органам государственной власти и местного самоуправления свободный доступ на Земельные участки для их осмотра и проверки соблюдения условий Договора в присутствии представителя Арендатора, при необходимости.</w:t>
      </w:r>
      <w:bookmarkEnd w:id="1136"/>
    </w:p>
    <w:p w14:paraId="6C3FB941"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Выполнять на Земельных участках в соответствии с требованиями эксплуатационных служб условия содержания и эксплуатации городских подземных и наземных инженерных коммуникаций, сооружений, дорог, проездов и не препятствовать их обслуживанию.</w:t>
      </w:r>
    </w:p>
    <w:p w14:paraId="63B2D597"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Обеспечить перечисление Арендной платы в сроки, указанные в пункте </w:t>
      </w:r>
      <w:r>
        <w:fldChar w:fldCharType="begin"/>
      </w:r>
      <w:r>
        <w:instrText xml:space="preserve"> REF _Ref468194909 \r \h  \* MERGEFORMAT </w:instrText>
      </w:r>
      <w:r>
        <w:fldChar w:fldCharType="separate"/>
      </w:r>
      <w:r w:rsidRPr="00585B81">
        <w:rPr>
          <w:rFonts w:ascii="Times New Roman" w:eastAsia="Times New Roman" w:hAnsi="Times New Roman"/>
          <w:sz w:val="24"/>
          <w:szCs w:val="24"/>
          <w:lang w:eastAsia="ru-RU"/>
        </w:rPr>
        <w:t>2.2</w:t>
      </w:r>
      <w:r>
        <w:fldChar w:fldCharType="end"/>
      </w:r>
      <w:r w:rsidRPr="00237331">
        <w:rPr>
          <w:rFonts w:ascii="Times New Roman" w:eastAsia="Times New Roman" w:hAnsi="Times New Roman"/>
          <w:sz w:val="24"/>
          <w:szCs w:val="24"/>
          <w:lang w:eastAsia="ru-RU"/>
        </w:rPr>
        <w:t xml:space="preserve"> Договора.</w:t>
      </w:r>
    </w:p>
    <w:p w14:paraId="5EB9001C"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bookmarkStart w:id="1137" w:name="_Ref468195180"/>
      <w:r w:rsidRPr="00237331">
        <w:rPr>
          <w:rFonts w:ascii="Times New Roman" w:eastAsia="Times New Roman" w:hAnsi="Times New Roman"/>
          <w:sz w:val="24"/>
          <w:szCs w:val="24"/>
          <w:lang w:eastAsia="ru-RU"/>
        </w:rPr>
        <w:t>Извещать Арендодателя и соответствующие государственные органы и органы местного самоуправления об аварии или ином событии, нанесшем или грозящем нанести ущерб Земельным участкам в течение суток с момента наступления такого события и своевременно принимать все возможные меры по уменьшению отрицательных последствий такого события.</w:t>
      </w:r>
      <w:bookmarkEnd w:id="1137"/>
    </w:p>
    <w:p w14:paraId="7A460E7B"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Обеспечить безопасность строительных работ до начала их осуществления, в частности возвести забор, иное ограждение, препятствующее проникновению третьих лиц на Земельные участки, а также установить на Земельных участках в доступных для общего обозрения местах информационные щиты с указанием целей Проекта, номера Договора, реквизитов Арендатора, генерального подрядчика на выполнение строительных работ, генерального проектировщика, сроков начала и окончания проведения работ.</w:t>
      </w:r>
    </w:p>
    <w:p w14:paraId="6CA67C7E"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Вернуть Земельные участки Арендодателю по акту приема-передачи не позднее 10 (десяти) календарных дней с даты прекращения Договора.</w:t>
      </w:r>
    </w:p>
    <w:p w14:paraId="4A02D8B2"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Арендатор вправе:</w:t>
      </w:r>
    </w:p>
    <w:p w14:paraId="6A40064B"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5069C8">
        <w:rPr>
          <w:rFonts w:ascii="Times New Roman" w:eastAsiaTheme="minorHAnsi" w:hAnsi="Times New Roman"/>
          <w:sz w:val="24"/>
          <w:szCs w:val="24"/>
        </w:rPr>
        <w:t xml:space="preserve">При аренде земельного участка, находящегося в государственной или муниципальной собственности, на срок более чем </w:t>
      </w:r>
      <w:bookmarkStart w:id="1138" w:name="_GoBack"/>
      <w:r w:rsidRPr="005069C8">
        <w:rPr>
          <w:rFonts w:ascii="Times New Roman" w:eastAsiaTheme="minorHAnsi" w:hAnsi="Times New Roman"/>
          <w:sz w:val="24"/>
          <w:szCs w:val="24"/>
        </w:rPr>
        <w:t>пять</w:t>
      </w:r>
      <w:bookmarkEnd w:id="1138"/>
      <w:r w:rsidRPr="005069C8">
        <w:rPr>
          <w:rFonts w:ascii="Times New Roman" w:eastAsiaTheme="minorHAnsi" w:hAnsi="Times New Roman"/>
          <w:sz w:val="24"/>
          <w:szCs w:val="24"/>
        </w:rPr>
        <w:t xml:space="preserve"> лет</w:t>
      </w:r>
      <w:r>
        <w:rPr>
          <w:rFonts w:ascii="Times New Roman" w:eastAsiaTheme="minorHAnsi" w:hAnsi="Times New Roman"/>
          <w:sz w:val="24"/>
          <w:szCs w:val="24"/>
        </w:rPr>
        <w:t>,</w:t>
      </w:r>
      <w:r w:rsidRPr="005069C8">
        <w:rPr>
          <w:rFonts w:ascii="Times New Roman" w:eastAsiaTheme="minorHAnsi" w:hAnsi="Times New Roman"/>
          <w:sz w:val="24"/>
          <w:szCs w:val="24"/>
        </w:rPr>
        <w:t xml:space="preserve"> </w:t>
      </w:r>
      <w:r>
        <w:rPr>
          <w:rFonts w:ascii="Times New Roman" w:eastAsiaTheme="minorHAnsi" w:hAnsi="Times New Roman"/>
          <w:sz w:val="24"/>
          <w:szCs w:val="24"/>
        </w:rPr>
        <w:t>А</w:t>
      </w:r>
      <w:r w:rsidRPr="005069C8">
        <w:rPr>
          <w:rFonts w:ascii="Times New Roman" w:eastAsiaTheme="minorHAnsi" w:hAnsi="Times New Roman"/>
          <w:sz w:val="24"/>
          <w:szCs w:val="24"/>
        </w:rPr>
        <w:t xml:space="preserve">рендатор имеет право в пределах срока договора аренды земельного участка передавать свои права и обязанности по этому договору третьему лицу без согласия </w:t>
      </w:r>
      <w:r>
        <w:rPr>
          <w:rFonts w:ascii="Times New Roman" w:eastAsiaTheme="minorHAnsi" w:hAnsi="Times New Roman"/>
          <w:sz w:val="24"/>
          <w:szCs w:val="24"/>
        </w:rPr>
        <w:t>А</w:t>
      </w:r>
      <w:r w:rsidRPr="005069C8">
        <w:rPr>
          <w:rFonts w:ascii="Times New Roman" w:eastAsiaTheme="minorHAnsi" w:hAnsi="Times New Roman"/>
          <w:sz w:val="24"/>
          <w:szCs w:val="24"/>
        </w:rPr>
        <w:t xml:space="preserve">рендодателя при условии его </w:t>
      </w:r>
      <w:hyperlink r:id="rId53" w:history="1">
        <w:r w:rsidRPr="005069C8">
          <w:rPr>
            <w:rFonts w:ascii="Times New Roman" w:eastAsiaTheme="minorHAnsi" w:hAnsi="Times New Roman"/>
            <w:sz w:val="24"/>
            <w:szCs w:val="24"/>
          </w:rPr>
          <w:t>уведомления</w:t>
        </w:r>
      </w:hyperlink>
      <w:r w:rsidRPr="00237331">
        <w:rPr>
          <w:rFonts w:ascii="Times New Roman" w:eastAsia="Times New Roman" w:hAnsi="Times New Roman"/>
          <w:sz w:val="24"/>
          <w:szCs w:val="24"/>
          <w:lang w:eastAsia="ru-RU"/>
        </w:rPr>
        <w:t>.</w:t>
      </w:r>
    </w:p>
    <w:p w14:paraId="353E5F16"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При отсутствии задолженности по Арендной плате</w:t>
      </w:r>
      <w:r>
        <w:rPr>
          <w:rFonts w:ascii="Times New Roman" w:eastAsia="Times New Roman" w:hAnsi="Times New Roman"/>
          <w:sz w:val="24"/>
          <w:szCs w:val="24"/>
          <w:lang w:eastAsia="ru-RU"/>
        </w:rPr>
        <w:t xml:space="preserve">, </w:t>
      </w:r>
      <w:r>
        <w:rPr>
          <w:rFonts w:ascii="Times New Roman" w:eastAsiaTheme="minorHAnsi" w:hAnsi="Times New Roman"/>
          <w:sz w:val="24"/>
          <w:szCs w:val="24"/>
        </w:rPr>
        <w:t>п</w:t>
      </w:r>
      <w:r w:rsidRPr="005069C8">
        <w:rPr>
          <w:rFonts w:ascii="Times New Roman" w:eastAsiaTheme="minorHAnsi" w:hAnsi="Times New Roman"/>
          <w:sz w:val="24"/>
          <w:szCs w:val="24"/>
        </w:rPr>
        <w:t>ри аренде земельного участка, находящегося в государственной или муниципальной собственности, на срок более чем пять лет</w:t>
      </w:r>
      <w:r>
        <w:rPr>
          <w:rFonts w:ascii="Times New Roman" w:eastAsiaTheme="minorHAnsi" w:hAnsi="Times New Roman"/>
          <w:sz w:val="24"/>
          <w:szCs w:val="24"/>
        </w:rPr>
        <w:t>,</w:t>
      </w:r>
      <w:r w:rsidRPr="005069C8">
        <w:rPr>
          <w:rFonts w:ascii="Times New Roman" w:eastAsiaTheme="minorHAnsi" w:hAnsi="Times New Roman"/>
          <w:sz w:val="24"/>
          <w:szCs w:val="24"/>
        </w:rPr>
        <w:t xml:space="preserve"> </w:t>
      </w:r>
      <w:r>
        <w:rPr>
          <w:rFonts w:ascii="Times New Roman" w:eastAsiaTheme="minorHAnsi" w:hAnsi="Times New Roman"/>
          <w:sz w:val="24"/>
          <w:szCs w:val="24"/>
        </w:rPr>
        <w:t>А</w:t>
      </w:r>
      <w:r w:rsidRPr="005069C8">
        <w:rPr>
          <w:rFonts w:ascii="Times New Roman" w:eastAsiaTheme="minorHAnsi" w:hAnsi="Times New Roman"/>
          <w:sz w:val="24"/>
          <w:szCs w:val="24"/>
        </w:rPr>
        <w:t xml:space="preserve">рендатор имеет право в пределах срока договора аренды земельного участка передавать свои права и обязанности </w:t>
      </w:r>
      <w:r w:rsidRPr="00237331">
        <w:rPr>
          <w:rFonts w:ascii="Times New Roman" w:eastAsia="Times New Roman" w:hAnsi="Times New Roman"/>
          <w:sz w:val="24"/>
          <w:szCs w:val="24"/>
          <w:lang w:eastAsia="ru-RU"/>
        </w:rPr>
        <w:t>по Договору в залог, последующий залог</w:t>
      </w:r>
      <w:r w:rsidRPr="005069C8">
        <w:rPr>
          <w:rFonts w:ascii="Times New Roman" w:eastAsiaTheme="minorHAnsi" w:hAnsi="Times New Roman"/>
          <w:sz w:val="24"/>
          <w:szCs w:val="24"/>
        </w:rPr>
        <w:t xml:space="preserve"> без согласия </w:t>
      </w:r>
      <w:r>
        <w:rPr>
          <w:rFonts w:ascii="Times New Roman" w:eastAsiaTheme="minorHAnsi" w:hAnsi="Times New Roman"/>
          <w:sz w:val="24"/>
          <w:szCs w:val="24"/>
        </w:rPr>
        <w:t>А</w:t>
      </w:r>
      <w:r w:rsidRPr="005069C8">
        <w:rPr>
          <w:rFonts w:ascii="Times New Roman" w:eastAsiaTheme="minorHAnsi" w:hAnsi="Times New Roman"/>
          <w:sz w:val="24"/>
          <w:szCs w:val="24"/>
        </w:rPr>
        <w:t xml:space="preserve">рендодателя при условии его </w:t>
      </w:r>
      <w:hyperlink r:id="rId54" w:history="1">
        <w:r w:rsidRPr="005069C8">
          <w:rPr>
            <w:rFonts w:ascii="Times New Roman" w:eastAsiaTheme="minorHAnsi" w:hAnsi="Times New Roman"/>
            <w:sz w:val="24"/>
            <w:szCs w:val="24"/>
          </w:rPr>
          <w:t>уведомления</w:t>
        </w:r>
      </w:hyperlink>
      <w:r>
        <w:rPr>
          <w:rFonts w:ascii="Times New Roman" w:eastAsiaTheme="minorHAnsi" w:hAnsi="Times New Roman"/>
          <w:sz w:val="24"/>
          <w:szCs w:val="24"/>
        </w:rPr>
        <w:t>.</w:t>
      </w:r>
    </w:p>
    <w:p w14:paraId="34D2A1CA" w14:textId="6525B7E9" w:rsidR="006274CF"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Предоставлять доступ на Земельные участки любым лицам для целей </w:t>
      </w:r>
      <w:r w:rsidR="0077378F">
        <w:rPr>
          <w:rFonts w:ascii="Times New Roman" w:eastAsia="Times New Roman" w:hAnsi="Times New Roman"/>
          <w:sz w:val="24"/>
          <w:szCs w:val="24"/>
          <w:lang w:eastAsia="ru-RU"/>
        </w:rPr>
        <w:t xml:space="preserve">Создания и </w:t>
      </w:r>
      <w:r w:rsidR="0077378F">
        <w:rPr>
          <w:rFonts w:ascii="Times New Roman" w:eastAsia="Times New Roman" w:hAnsi="Times New Roman"/>
          <w:sz w:val="24"/>
          <w:szCs w:val="24"/>
          <w:lang w:eastAsia="ru-RU"/>
        </w:rPr>
        <w:lastRenderedPageBreak/>
        <w:t>(или) реконструкции</w:t>
      </w:r>
      <w:r w:rsidRPr="00237331">
        <w:rPr>
          <w:rFonts w:ascii="Times New Roman" w:eastAsia="Times New Roman" w:hAnsi="Times New Roman"/>
          <w:sz w:val="24"/>
          <w:szCs w:val="24"/>
          <w:lang w:eastAsia="ru-RU"/>
        </w:rPr>
        <w:t xml:space="preserve"> объекта соглашения и осуществления Концессионной деятельности во исполнение условий Концессионного соглашения.</w:t>
      </w:r>
    </w:p>
    <w:p w14:paraId="0F959136" w14:textId="77777777" w:rsidR="006274CF" w:rsidRPr="00237331" w:rsidRDefault="006274CF" w:rsidP="006274CF">
      <w:pPr>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p>
    <w:p w14:paraId="77F07B63" w14:textId="77777777" w:rsidR="006274CF" w:rsidRPr="00237331" w:rsidRDefault="006274CF" w:rsidP="00BC07F4">
      <w:pPr>
        <w:keepNext/>
        <w:numPr>
          <w:ilvl w:val="0"/>
          <w:numId w:val="7"/>
        </w:numPr>
        <w:autoSpaceDE w:val="0"/>
        <w:autoSpaceDN w:val="0"/>
        <w:adjustRightInd w:val="0"/>
        <w:spacing w:after="0" w:line="240" w:lineRule="auto"/>
        <w:ind w:left="567" w:hanging="567"/>
        <w:jc w:val="both"/>
        <w:rPr>
          <w:rFonts w:ascii="Times New Roman" w:eastAsia="Times New Roman" w:hAnsi="Times New Roman"/>
          <w:b/>
          <w:sz w:val="24"/>
          <w:szCs w:val="24"/>
          <w:lang w:eastAsia="ru-RU"/>
        </w:rPr>
      </w:pPr>
      <w:r w:rsidRPr="00237331">
        <w:rPr>
          <w:rFonts w:ascii="Times New Roman" w:eastAsia="Times New Roman" w:hAnsi="Times New Roman"/>
          <w:b/>
          <w:sz w:val="24"/>
          <w:szCs w:val="24"/>
          <w:lang w:eastAsia="ru-RU"/>
        </w:rPr>
        <w:t>ОСОБЫЕ УСЛОВИЯ</w:t>
      </w:r>
    </w:p>
    <w:p w14:paraId="5FBA7CB3"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В случае досрочного расторжения Договора Арендная плата, выплаченная Арендатором до момента расторжения Договора, не подлежит возврату Арендатору.</w:t>
      </w:r>
    </w:p>
    <w:p w14:paraId="104EC30F" w14:textId="77777777" w:rsidR="006274CF"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В случае если в соответствии с утвержденной в установленном порядке проектной документацией на Земельных участках предусмотрено строительство объектов инженерной инфраструктуры, Арендатор имеет право передать части Земельных участков, необходимые для строительства объектов инженерной инфраструктуры, в субаренду в пределах срока действия Договора специализированной эксплуатирующей организации для осуществления строительства объектов инженерной инфраструктуры в соответствии с условиями договора присоединения, заключаемого между Арендатором и соответствующей специализированной эксплуатирующей организацией.</w:t>
      </w:r>
    </w:p>
    <w:p w14:paraId="389DDCBC" w14:textId="77777777" w:rsidR="006274CF" w:rsidRPr="00237331" w:rsidRDefault="006274CF" w:rsidP="006274CF">
      <w:pPr>
        <w:widowControl w:val="0"/>
        <w:autoSpaceDE w:val="0"/>
        <w:autoSpaceDN w:val="0"/>
        <w:adjustRightInd w:val="0"/>
        <w:spacing w:after="0" w:line="240" w:lineRule="auto"/>
        <w:ind w:left="567"/>
        <w:jc w:val="both"/>
        <w:rPr>
          <w:rFonts w:ascii="Times New Roman" w:eastAsia="Times New Roman" w:hAnsi="Times New Roman"/>
          <w:sz w:val="24"/>
          <w:szCs w:val="24"/>
          <w:lang w:eastAsia="ru-RU"/>
        </w:rPr>
      </w:pPr>
    </w:p>
    <w:p w14:paraId="1B29DA50" w14:textId="77777777" w:rsidR="006274CF" w:rsidRPr="00237331" w:rsidRDefault="006274CF" w:rsidP="00BC07F4">
      <w:pPr>
        <w:keepNext/>
        <w:numPr>
          <w:ilvl w:val="0"/>
          <w:numId w:val="7"/>
        </w:numPr>
        <w:autoSpaceDE w:val="0"/>
        <w:autoSpaceDN w:val="0"/>
        <w:adjustRightInd w:val="0"/>
        <w:spacing w:after="0" w:line="240" w:lineRule="auto"/>
        <w:ind w:left="567" w:hanging="567"/>
        <w:jc w:val="both"/>
        <w:rPr>
          <w:rFonts w:ascii="Times New Roman" w:eastAsia="Times New Roman" w:hAnsi="Times New Roman"/>
          <w:b/>
          <w:sz w:val="24"/>
          <w:szCs w:val="24"/>
          <w:lang w:eastAsia="ru-RU"/>
        </w:rPr>
      </w:pPr>
      <w:r w:rsidRPr="00237331">
        <w:rPr>
          <w:rFonts w:ascii="Times New Roman" w:eastAsia="Times New Roman" w:hAnsi="Times New Roman"/>
          <w:b/>
          <w:sz w:val="24"/>
          <w:szCs w:val="24"/>
          <w:lang w:eastAsia="ru-RU"/>
        </w:rPr>
        <w:t>ОТВЕТСТВЕННОСТЬ СТОРОН</w:t>
      </w:r>
    </w:p>
    <w:p w14:paraId="2FA8E383"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Законодательством.</w:t>
      </w:r>
    </w:p>
    <w:p w14:paraId="7D2CF81F"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В случае нарушения сроков перечисления Арендной платы, предусмотренных пунктом </w:t>
      </w:r>
      <w:r>
        <w:fldChar w:fldCharType="begin"/>
      </w:r>
      <w:r>
        <w:instrText xml:space="preserve"> REF _Ref468194909 \r \h  \* MERGEFORMAT </w:instrText>
      </w:r>
      <w:r>
        <w:fldChar w:fldCharType="separate"/>
      </w:r>
      <w:r w:rsidRPr="00585B81">
        <w:rPr>
          <w:rFonts w:ascii="Times New Roman" w:eastAsia="Times New Roman" w:hAnsi="Times New Roman"/>
          <w:sz w:val="24"/>
          <w:szCs w:val="24"/>
          <w:lang w:eastAsia="ru-RU"/>
        </w:rPr>
        <w:t>2.2</w:t>
      </w:r>
      <w:r>
        <w:fldChar w:fldCharType="end"/>
      </w:r>
      <w:r w:rsidRPr="00237331">
        <w:rPr>
          <w:rFonts w:ascii="Times New Roman" w:eastAsia="Times New Roman" w:hAnsi="Times New Roman"/>
          <w:sz w:val="24"/>
          <w:szCs w:val="24"/>
          <w:lang w:eastAsia="ru-RU"/>
        </w:rPr>
        <w:t xml:space="preserve"> Договора Арендатору начисляются пени в размере 0,1% от просроченной суммы за каждый день просрочки. </w:t>
      </w:r>
    </w:p>
    <w:p w14:paraId="4137ADCE"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В случае нарушения пункта </w:t>
      </w:r>
      <w:r>
        <w:fldChar w:fldCharType="begin"/>
      </w:r>
      <w:r>
        <w:instrText xml:space="preserve"> REF _Ref466556220 \r \h  \* MERGEFORMAT </w:instrText>
      </w:r>
      <w:r>
        <w:fldChar w:fldCharType="separate"/>
      </w:r>
      <w:r w:rsidRPr="00585B81">
        <w:rPr>
          <w:rFonts w:ascii="Times New Roman" w:eastAsia="Times New Roman" w:hAnsi="Times New Roman"/>
          <w:sz w:val="24"/>
          <w:szCs w:val="24"/>
          <w:lang w:eastAsia="ru-RU"/>
        </w:rPr>
        <w:t>3.2.4</w:t>
      </w:r>
      <w:r>
        <w:fldChar w:fldCharType="end"/>
      </w:r>
      <w:r w:rsidRPr="00237331">
        <w:rPr>
          <w:rFonts w:ascii="Times New Roman" w:eastAsia="Times New Roman" w:hAnsi="Times New Roman"/>
          <w:sz w:val="24"/>
          <w:szCs w:val="24"/>
          <w:lang w:eastAsia="ru-RU"/>
        </w:rPr>
        <w:t xml:space="preserve"> Договора Арендатору начисляется штраф в размере [</w:t>
      </w:r>
      <w:r w:rsidRPr="00237331">
        <w:rPr>
          <w:rFonts w:ascii="Times New Roman" w:eastAsia="Times New Roman" w:hAnsi="Times New Roman"/>
          <w:sz w:val="24"/>
          <w:szCs w:val="24"/>
          <w:lang w:eastAsia="ru-RU"/>
        </w:rPr>
        <w:sym w:font="Symbol" w:char="F0B7"/>
      </w:r>
      <w:r w:rsidRPr="00237331">
        <w:rPr>
          <w:rFonts w:ascii="Times New Roman" w:eastAsia="Times New Roman" w:hAnsi="Times New Roman"/>
          <w:sz w:val="24"/>
          <w:szCs w:val="24"/>
          <w:lang w:eastAsia="ru-RU"/>
        </w:rPr>
        <w:t>] рублей.</w:t>
      </w:r>
    </w:p>
    <w:p w14:paraId="10138B16"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В случае нарушения пункта </w:t>
      </w:r>
      <w:r>
        <w:fldChar w:fldCharType="begin"/>
      </w:r>
      <w:r>
        <w:instrText xml:space="preserve"> REF _Ref468195180 \r \h  \* MERGEFORMAT </w:instrText>
      </w:r>
      <w:r>
        <w:fldChar w:fldCharType="separate"/>
      </w:r>
      <w:r w:rsidRPr="00585B81">
        <w:rPr>
          <w:rFonts w:ascii="Times New Roman" w:eastAsia="Times New Roman" w:hAnsi="Times New Roman"/>
          <w:sz w:val="24"/>
          <w:szCs w:val="24"/>
          <w:lang w:eastAsia="ru-RU"/>
        </w:rPr>
        <w:t>3.2.7</w:t>
      </w:r>
      <w:r>
        <w:fldChar w:fldCharType="end"/>
      </w:r>
      <w:r w:rsidRPr="00237331">
        <w:rPr>
          <w:rFonts w:ascii="Times New Roman" w:eastAsia="Times New Roman" w:hAnsi="Times New Roman"/>
          <w:sz w:val="24"/>
          <w:szCs w:val="24"/>
          <w:lang w:eastAsia="ru-RU"/>
        </w:rPr>
        <w:t xml:space="preserve"> Договора Арендатору начисляется штраф в размере [</w:t>
      </w:r>
      <w:r w:rsidRPr="00237331">
        <w:rPr>
          <w:rFonts w:ascii="Times New Roman" w:eastAsia="Times New Roman" w:hAnsi="Times New Roman"/>
          <w:sz w:val="24"/>
          <w:szCs w:val="24"/>
          <w:lang w:eastAsia="ru-RU"/>
        </w:rPr>
        <w:sym w:font="Symbol" w:char="F0B7"/>
      </w:r>
      <w:r w:rsidRPr="00237331">
        <w:rPr>
          <w:rFonts w:ascii="Times New Roman" w:eastAsia="Times New Roman" w:hAnsi="Times New Roman"/>
          <w:sz w:val="24"/>
          <w:szCs w:val="24"/>
          <w:lang w:eastAsia="ru-RU"/>
        </w:rPr>
        <w:t>] рублей.</w:t>
      </w:r>
    </w:p>
    <w:p w14:paraId="58CB76E6"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Виновная Сторона обязана уплатить пени в размере 0,1% от Арендной платы, указанной в пункте </w:t>
      </w:r>
      <w:r>
        <w:fldChar w:fldCharType="begin"/>
      </w:r>
      <w:r>
        <w:instrText xml:space="preserve"> REF _Ref468195233 \r \h  \* MERGEFORMAT </w:instrText>
      </w:r>
      <w:r>
        <w:fldChar w:fldCharType="separate"/>
      </w:r>
      <w:r w:rsidRPr="00585B81">
        <w:rPr>
          <w:rFonts w:ascii="Times New Roman" w:eastAsia="Times New Roman" w:hAnsi="Times New Roman"/>
          <w:sz w:val="24"/>
          <w:szCs w:val="24"/>
          <w:lang w:eastAsia="ru-RU"/>
        </w:rPr>
        <w:t>2.1</w:t>
      </w:r>
      <w:r>
        <w:fldChar w:fldCharType="end"/>
      </w:r>
      <w:r w:rsidRPr="00237331">
        <w:rPr>
          <w:rFonts w:ascii="Times New Roman" w:eastAsia="Times New Roman" w:hAnsi="Times New Roman"/>
          <w:sz w:val="24"/>
          <w:szCs w:val="24"/>
          <w:lang w:eastAsia="ru-RU"/>
        </w:rPr>
        <w:t xml:space="preserve"> Договора, за каждый день просрочки в случае нарушения пунктов </w:t>
      </w:r>
      <w:r>
        <w:fldChar w:fldCharType="begin"/>
      </w:r>
      <w:r>
        <w:instrText xml:space="preserve"> REF _Ref468195338 \r \h  \* MERGEFORMAT </w:instrText>
      </w:r>
      <w:r>
        <w:fldChar w:fldCharType="separate"/>
      </w:r>
      <w:r w:rsidRPr="00585B81">
        <w:rPr>
          <w:rFonts w:ascii="Times New Roman" w:eastAsia="Times New Roman" w:hAnsi="Times New Roman"/>
          <w:sz w:val="24"/>
          <w:szCs w:val="24"/>
          <w:lang w:eastAsia="ru-RU"/>
        </w:rPr>
        <w:t>3.1.1</w:t>
      </w:r>
      <w:r>
        <w:fldChar w:fldCharType="end"/>
      </w:r>
      <w:r w:rsidRPr="00237331">
        <w:rPr>
          <w:rFonts w:ascii="Times New Roman" w:eastAsia="Times New Roman" w:hAnsi="Times New Roman"/>
          <w:sz w:val="24"/>
          <w:szCs w:val="24"/>
          <w:lang w:eastAsia="ru-RU"/>
        </w:rPr>
        <w:t xml:space="preserve">, </w:t>
      </w:r>
      <w:r>
        <w:fldChar w:fldCharType="begin"/>
      </w:r>
      <w:r>
        <w:instrText xml:space="preserve"> REF _Ref468195377 \r \h  \* MERGEFORMAT </w:instrText>
      </w:r>
      <w:r>
        <w:fldChar w:fldCharType="separate"/>
      </w:r>
      <w:r w:rsidRPr="00585B81">
        <w:rPr>
          <w:rFonts w:ascii="Times New Roman" w:eastAsia="Times New Roman" w:hAnsi="Times New Roman"/>
          <w:sz w:val="24"/>
          <w:szCs w:val="24"/>
          <w:lang w:eastAsia="ru-RU"/>
        </w:rPr>
        <w:t>3.2.1</w:t>
      </w:r>
      <w:r>
        <w:fldChar w:fldCharType="end"/>
      </w:r>
      <w:r w:rsidRPr="00237331">
        <w:rPr>
          <w:rFonts w:ascii="Times New Roman" w:eastAsia="Times New Roman" w:hAnsi="Times New Roman"/>
          <w:sz w:val="24"/>
          <w:szCs w:val="24"/>
          <w:lang w:eastAsia="ru-RU"/>
        </w:rPr>
        <w:t xml:space="preserve"> Договора.</w:t>
      </w:r>
    </w:p>
    <w:p w14:paraId="109D4055" w14:textId="77777777" w:rsidR="006274CF"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Уплата неустойки (штрафа, пени) не освобождает Стороны от выполнения лежащих на них обязанностей по Договору.</w:t>
      </w:r>
    </w:p>
    <w:p w14:paraId="7BB9AA22" w14:textId="77777777" w:rsidR="006274CF" w:rsidRPr="00237331" w:rsidRDefault="006274CF" w:rsidP="006274CF">
      <w:pPr>
        <w:widowControl w:val="0"/>
        <w:autoSpaceDE w:val="0"/>
        <w:autoSpaceDN w:val="0"/>
        <w:adjustRightInd w:val="0"/>
        <w:spacing w:after="0" w:line="240" w:lineRule="auto"/>
        <w:ind w:left="567"/>
        <w:jc w:val="both"/>
        <w:rPr>
          <w:rFonts w:ascii="Times New Roman" w:eastAsia="Times New Roman" w:hAnsi="Times New Roman"/>
          <w:sz w:val="24"/>
          <w:szCs w:val="24"/>
          <w:lang w:eastAsia="ru-RU"/>
        </w:rPr>
      </w:pPr>
    </w:p>
    <w:p w14:paraId="1CC0CF78" w14:textId="77777777" w:rsidR="006274CF" w:rsidRPr="00237331" w:rsidRDefault="006274CF" w:rsidP="00BC07F4">
      <w:pPr>
        <w:keepNext/>
        <w:numPr>
          <w:ilvl w:val="0"/>
          <w:numId w:val="7"/>
        </w:numPr>
        <w:autoSpaceDE w:val="0"/>
        <w:autoSpaceDN w:val="0"/>
        <w:adjustRightInd w:val="0"/>
        <w:spacing w:after="0" w:line="240" w:lineRule="auto"/>
        <w:ind w:left="567" w:hanging="567"/>
        <w:jc w:val="both"/>
        <w:rPr>
          <w:rFonts w:ascii="Times New Roman" w:eastAsia="Times New Roman" w:hAnsi="Times New Roman"/>
          <w:b/>
          <w:sz w:val="24"/>
          <w:szCs w:val="24"/>
          <w:lang w:eastAsia="ru-RU"/>
        </w:rPr>
      </w:pPr>
      <w:r w:rsidRPr="00237331">
        <w:rPr>
          <w:rFonts w:ascii="Times New Roman" w:eastAsia="Times New Roman" w:hAnsi="Times New Roman"/>
          <w:b/>
          <w:sz w:val="24"/>
          <w:szCs w:val="24"/>
          <w:lang w:eastAsia="ru-RU"/>
        </w:rPr>
        <w:t>СРОК ДЕЙСТВИЯ ДОГОВОРА</w:t>
      </w:r>
    </w:p>
    <w:p w14:paraId="2BE3DE79"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Договор вступает в силу с момента его Государственной регистрации и прекращается в Дату истечения срока концессионного соглашения. </w:t>
      </w:r>
    </w:p>
    <w:p w14:paraId="5FDAA46B" w14:textId="77777777" w:rsidR="006274CF"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Договор подлежит досрочному прекращению в случае досрочного прекращения Концессионного соглашения.</w:t>
      </w:r>
    </w:p>
    <w:p w14:paraId="61E27C41" w14:textId="77777777" w:rsidR="006274CF" w:rsidRPr="00237331" w:rsidRDefault="006274CF" w:rsidP="006274CF">
      <w:pPr>
        <w:widowControl w:val="0"/>
        <w:autoSpaceDE w:val="0"/>
        <w:autoSpaceDN w:val="0"/>
        <w:adjustRightInd w:val="0"/>
        <w:spacing w:after="0" w:line="240" w:lineRule="auto"/>
        <w:ind w:left="567"/>
        <w:jc w:val="both"/>
        <w:rPr>
          <w:rFonts w:ascii="Times New Roman" w:eastAsia="Times New Roman" w:hAnsi="Times New Roman"/>
          <w:sz w:val="24"/>
          <w:szCs w:val="24"/>
          <w:lang w:eastAsia="ru-RU"/>
        </w:rPr>
      </w:pPr>
    </w:p>
    <w:p w14:paraId="48C5AC38" w14:textId="77777777" w:rsidR="006274CF" w:rsidRPr="00237331" w:rsidRDefault="006274CF" w:rsidP="00BC07F4">
      <w:pPr>
        <w:keepNext/>
        <w:numPr>
          <w:ilvl w:val="0"/>
          <w:numId w:val="7"/>
        </w:numPr>
        <w:autoSpaceDE w:val="0"/>
        <w:autoSpaceDN w:val="0"/>
        <w:adjustRightInd w:val="0"/>
        <w:spacing w:after="0" w:line="240" w:lineRule="auto"/>
        <w:ind w:left="567" w:hanging="567"/>
        <w:jc w:val="both"/>
        <w:rPr>
          <w:rFonts w:ascii="Times New Roman" w:eastAsia="Times New Roman" w:hAnsi="Times New Roman"/>
          <w:b/>
          <w:sz w:val="24"/>
          <w:szCs w:val="24"/>
          <w:lang w:eastAsia="ru-RU"/>
        </w:rPr>
      </w:pPr>
      <w:r w:rsidRPr="00237331">
        <w:rPr>
          <w:rFonts w:ascii="Times New Roman" w:eastAsia="Times New Roman" w:hAnsi="Times New Roman"/>
          <w:b/>
          <w:sz w:val="24"/>
          <w:szCs w:val="24"/>
          <w:lang w:eastAsia="ru-RU"/>
        </w:rPr>
        <w:t>ИЗМЕНЕНИЕ И РАСТОРЖЕНИЕ ДОГОВОРА</w:t>
      </w:r>
    </w:p>
    <w:p w14:paraId="626CBBAE"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Дополнения и изменения, вносимые в Договор, оформляются дополнительными соглашениями, подписанными уполномоченными представителями Сторон.</w:t>
      </w:r>
    </w:p>
    <w:p w14:paraId="0068EC2A"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Договор может быть расторгнут по требованию Арендодателя в судебном порядке в следующих случаях:</w:t>
      </w:r>
    </w:p>
    <w:p w14:paraId="5438B497" w14:textId="77777777" w:rsidR="006274CF" w:rsidRPr="00237331" w:rsidRDefault="006274CF" w:rsidP="00BC07F4">
      <w:pPr>
        <w:widowControl w:val="0"/>
        <w:numPr>
          <w:ilvl w:val="2"/>
          <w:numId w:val="7"/>
        </w:numPr>
        <w:autoSpaceDE w:val="0"/>
        <w:autoSpaceDN w:val="0"/>
        <w:adjustRightInd w:val="0"/>
        <w:spacing w:after="0" w:line="240" w:lineRule="auto"/>
        <w:ind w:left="709" w:hanging="709"/>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При возникновении просрочки по внесению Арендной платы, длящейся на протяжении 4 (четырех) месяцев, независимо от последующего внесения Арендной платы.</w:t>
      </w:r>
    </w:p>
    <w:p w14:paraId="1E74DA94" w14:textId="77777777" w:rsidR="006274CF" w:rsidRPr="00237331" w:rsidRDefault="006274CF" w:rsidP="00BC07F4">
      <w:pPr>
        <w:widowControl w:val="0"/>
        <w:numPr>
          <w:ilvl w:val="2"/>
          <w:numId w:val="7"/>
        </w:numPr>
        <w:autoSpaceDE w:val="0"/>
        <w:autoSpaceDN w:val="0"/>
        <w:adjustRightInd w:val="0"/>
        <w:spacing w:after="0" w:line="240" w:lineRule="auto"/>
        <w:ind w:left="993" w:hanging="993"/>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При неоднократном нарушении обязанности, предусмотренной пунктом </w:t>
      </w:r>
      <w:r>
        <w:fldChar w:fldCharType="begin"/>
      </w:r>
      <w:r>
        <w:instrText xml:space="preserve"> REF _Ref466556220 \r \h  \* MERGEFORMAT </w:instrText>
      </w:r>
      <w:r>
        <w:fldChar w:fldCharType="separate"/>
      </w:r>
      <w:r w:rsidRPr="00585B81">
        <w:rPr>
          <w:rFonts w:ascii="Times New Roman" w:eastAsia="Times New Roman" w:hAnsi="Times New Roman"/>
          <w:sz w:val="24"/>
          <w:szCs w:val="24"/>
          <w:lang w:eastAsia="ru-RU"/>
        </w:rPr>
        <w:t>3.2.4</w:t>
      </w:r>
      <w:r>
        <w:fldChar w:fldCharType="end"/>
      </w:r>
      <w:r w:rsidRPr="00237331">
        <w:rPr>
          <w:rFonts w:ascii="Times New Roman" w:eastAsia="Times New Roman" w:hAnsi="Times New Roman"/>
          <w:sz w:val="24"/>
          <w:szCs w:val="24"/>
          <w:lang w:eastAsia="ru-RU"/>
        </w:rPr>
        <w:t xml:space="preserve"> Договора.</w:t>
      </w:r>
    </w:p>
    <w:p w14:paraId="03F219D7" w14:textId="77777777" w:rsidR="006274CF"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bookmarkStart w:id="1139" w:name="_Ref369621525"/>
      <w:r w:rsidRPr="00237331">
        <w:rPr>
          <w:rFonts w:ascii="Times New Roman" w:eastAsia="Times New Roman" w:hAnsi="Times New Roman"/>
          <w:sz w:val="24"/>
          <w:szCs w:val="24"/>
          <w:lang w:eastAsia="ru-RU"/>
        </w:rPr>
        <w:t xml:space="preserve">Арендодатель имеет право потребовать досрочного расторжения Договора в судебном порядке только после направления Арендатору письменного уведомления о необходимости выполнить обязательство в течение разумного периода времени, указанного в таком уведомлении (в любом случае срок должен составлять не менее 1 (одного) месяца со дня получения Арендатором такого уведомления), с </w:t>
      </w:r>
      <w:r w:rsidRPr="00237331">
        <w:rPr>
          <w:rFonts w:ascii="Times New Roman" w:eastAsia="Times New Roman" w:hAnsi="Times New Roman"/>
          <w:sz w:val="24"/>
          <w:szCs w:val="24"/>
          <w:lang w:eastAsia="ru-RU"/>
        </w:rPr>
        <w:lastRenderedPageBreak/>
        <w:t>предложением расторгнуть Договор в случае, если Арендатор не выполнит свои обязательства в течение установленного периода времени.</w:t>
      </w:r>
      <w:bookmarkEnd w:id="1139"/>
    </w:p>
    <w:p w14:paraId="79D5F7D0" w14:textId="77777777" w:rsidR="006274CF" w:rsidRPr="00237331" w:rsidRDefault="006274CF" w:rsidP="006274CF">
      <w:pPr>
        <w:widowControl w:val="0"/>
        <w:autoSpaceDE w:val="0"/>
        <w:autoSpaceDN w:val="0"/>
        <w:adjustRightInd w:val="0"/>
        <w:spacing w:after="0" w:line="240" w:lineRule="auto"/>
        <w:ind w:left="567"/>
        <w:jc w:val="both"/>
        <w:rPr>
          <w:rFonts w:ascii="Times New Roman" w:eastAsia="Times New Roman" w:hAnsi="Times New Roman"/>
          <w:sz w:val="24"/>
          <w:szCs w:val="24"/>
          <w:lang w:eastAsia="ru-RU"/>
        </w:rPr>
      </w:pPr>
    </w:p>
    <w:p w14:paraId="2090D4EF" w14:textId="77777777" w:rsidR="006274CF" w:rsidRPr="00237331" w:rsidRDefault="006274CF" w:rsidP="00BC07F4">
      <w:pPr>
        <w:keepNext/>
        <w:numPr>
          <w:ilvl w:val="0"/>
          <w:numId w:val="7"/>
        </w:numPr>
        <w:autoSpaceDE w:val="0"/>
        <w:autoSpaceDN w:val="0"/>
        <w:adjustRightInd w:val="0"/>
        <w:spacing w:after="0" w:line="240" w:lineRule="auto"/>
        <w:ind w:left="567" w:hanging="567"/>
        <w:jc w:val="both"/>
        <w:rPr>
          <w:rFonts w:ascii="Times New Roman" w:eastAsia="Times New Roman" w:hAnsi="Times New Roman"/>
          <w:b/>
          <w:sz w:val="24"/>
          <w:szCs w:val="24"/>
          <w:lang w:eastAsia="ru-RU"/>
        </w:rPr>
      </w:pPr>
      <w:r w:rsidRPr="00237331">
        <w:rPr>
          <w:rFonts w:ascii="Times New Roman" w:eastAsia="Times New Roman" w:hAnsi="Times New Roman"/>
          <w:b/>
          <w:sz w:val="24"/>
          <w:szCs w:val="24"/>
          <w:lang w:eastAsia="ru-RU"/>
        </w:rPr>
        <w:t>ОБСТОЯТЕЛЬСТВА НЕПРЕОДОЛИМОЙ СИЛЫ</w:t>
      </w:r>
    </w:p>
    <w:p w14:paraId="6F459DBA"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Стороны освобождаются от ответственности за неисполнение или ненадлежащее исполнение своих обязательств по Договору, если оно явилось следствием возникновения обстоятельств непреодолимой силы.</w:t>
      </w:r>
    </w:p>
    <w:p w14:paraId="5CC0DEA8"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В случае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w:t>
      </w:r>
    </w:p>
    <w:p w14:paraId="6E2AB70F" w14:textId="77777777" w:rsidR="006274CF"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С момента наступления обстоятельств непреодолимой силы действие Договора в отношении обязательств Сторон, которые не могут быть исполнены ввиду обстоятельств непреодолимой силы, приостанавливается до момента, определяемого Сторонами.</w:t>
      </w:r>
    </w:p>
    <w:p w14:paraId="77BDA718" w14:textId="77777777" w:rsidR="006274CF" w:rsidRPr="00237331" w:rsidRDefault="006274CF" w:rsidP="006274CF">
      <w:pPr>
        <w:widowControl w:val="0"/>
        <w:autoSpaceDE w:val="0"/>
        <w:autoSpaceDN w:val="0"/>
        <w:adjustRightInd w:val="0"/>
        <w:spacing w:after="0" w:line="240" w:lineRule="auto"/>
        <w:ind w:left="567"/>
        <w:jc w:val="both"/>
        <w:rPr>
          <w:rFonts w:ascii="Times New Roman" w:eastAsia="Times New Roman" w:hAnsi="Times New Roman"/>
          <w:sz w:val="24"/>
          <w:szCs w:val="24"/>
          <w:lang w:eastAsia="ru-RU"/>
        </w:rPr>
      </w:pPr>
    </w:p>
    <w:p w14:paraId="41C02C3E" w14:textId="77777777" w:rsidR="006274CF" w:rsidRPr="00237331" w:rsidRDefault="006274CF" w:rsidP="00BC07F4">
      <w:pPr>
        <w:keepNext/>
        <w:numPr>
          <w:ilvl w:val="0"/>
          <w:numId w:val="7"/>
        </w:numPr>
        <w:autoSpaceDE w:val="0"/>
        <w:autoSpaceDN w:val="0"/>
        <w:adjustRightInd w:val="0"/>
        <w:spacing w:after="0" w:line="240" w:lineRule="auto"/>
        <w:ind w:left="567" w:hanging="567"/>
        <w:jc w:val="both"/>
        <w:rPr>
          <w:rFonts w:ascii="Times New Roman" w:eastAsia="Times New Roman" w:hAnsi="Times New Roman"/>
          <w:b/>
          <w:sz w:val="24"/>
          <w:szCs w:val="24"/>
          <w:lang w:eastAsia="ru-RU"/>
        </w:rPr>
      </w:pPr>
      <w:r w:rsidRPr="00237331">
        <w:rPr>
          <w:rFonts w:ascii="Times New Roman" w:eastAsia="Times New Roman" w:hAnsi="Times New Roman"/>
          <w:b/>
          <w:sz w:val="24"/>
          <w:szCs w:val="24"/>
          <w:lang w:eastAsia="ru-RU"/>
        </w:rPr>
        <w:t>ПРОЧИЕ УСЛОВИЯ</w:t>
      </w:r>
    </w:p>
    <w:p w14:paraId="046E2F5A"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Если иное не следует из контекста, все термины и определения, значение которых приводится в Приложении 1 к Концессионному соглашению, имеют такое же значение в настоящем Договоре. Все ссылки на статьи и пункты в Договоре будут считаться ссылками на статьи и пункты Договора, если иное не следует из контекста.</w:t>
      </w:r>
    </w:p>
    <w:p w14:paraId="121B4798"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Отношения Сторон по поводу предоставления Земельных участков в аренду, не урегулированные Договором, регулируются Концессионным соглашением. </w:t>
      </w:r>
    </w:p>
    <w:p w14:paraId="3B965907"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В случае, если имеют место противоречия между Договором и Концессионным соглашением, Концессионное соглашение имеет преимущественную силу.</w:t>
      </w:r>
    </w:p>
    <w:p w14:paraId="11E22DF9"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Вопросы, не урегулированные Договором аренды и Концессионным соглашением, разрешаются в соответствии с Законодательством.</w:t>
      </w:r>
    </w:p>
    <w:p w14:paraId="2D0A676D"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Любые споры, разногласия какого-либо характера между Сторонами, возникающие в связи с Договором, разрешаются в Порядке разрешения споров, предусмотренном Концессионным соглашением.</w:t>
      </w:r>
    </w:p>
    <w:p w14:paraId="032E7C65"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В случае изменения адреса или иных реквизитов Стороны обязаны уведомить об этом друг друга в недельный срок со дня таких изменений.</w:t>
      </w:r>
    </w:p>
    <w:p w14:paraId="2966E039" w14:textId="77777777" w:rsidR="006274CF"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Договор составлен подписан в 3 (трех) экземплярах, имеющих равную юридическую силу, 1 (один) экземпляр для Арендатора, 1 (один) экземпляр для Арендодателя и 1 (один) экземпляр для Управления Росреестра по Смоленской области.</w:t>
      </w:r>
    </w:p>
    <w:p w14:paraId="6AB4A0A8" w14:textId="77777777" w:rsidR="006274CF" w:rsidRPr="00237331" w:rsidRDefault="006274CF" w:rsidP="006274CF">
      <w:pPr>
        <w:widowControl w:val="0"/>
        <w:autoSpaceDE w:val="0"/>
        <w:autoSpaceDN w:val="0"/>
        <w:adjustRightInd w:val="0"/>
        <w:spacing w:after="0" w:line="240" w:lineRule="auto"/>
        <w:ind w:left="567"/>
        <w:jc w:val="both"/>
        <w:rPr>
          <w:rFonts w:ascii="Times New Roman" w:eastAsia="Times New Roman" w:hAnsi="Times New Roman"/>
          <w:sz w:val="24"/>
          <w:szCs w:val="24"/>
          <w:lang w:eastAsia="ru-RU"/>
        </w:rPr>
      </w:pPr>
    </w:p>
    <w:p w14:paraId="2E84357C" w14:textId="77777777" w:rsidR="006274CF" w:rsidRPr="00237331" w:rsidRDefault="006274CF" w:rsidP="00BC07F4">
      <w:pPr>
        <w:keepNext/>
        <w:numPr>
          <w:ilvl w:val="0"/>
          <w:numId w:val="7"/>
        </w:numPr>
        <w:autoSpaceDE w:val="0"/>
        <w:autoSpaceDN w:val="0"/>
        <w:adjustRightInd w:val="0"/>
        <w:spacing w:after="0" w:line="240" w:lineRule="auto"/>
        <w:ind w:left="567" w:hanging="567"/>
        <w:jc w:val="both"/>
        <w:rPr>
          <w:rFonts w:ascii="Times New Roman" w:eastAsia="Times New Roman" w:hAnsi="Times New Roman"/>
          <w:b/>
          <w:sz w:val="24"/>
          <w:szCs w:val="24"/>
          <w:lang w:eastAsia="ru-RU"/>
        </w:rPr>
      </w:pPr>
      <w:r w:rsidRPr="00237331">
        <w:rPr>
          <w:rFonts w:ascii="Times New Roman" w:eastAsia="Times New Roman" w:hAnsi="Times New Roman"/>
          <w:b/>
          <w:sz w:val="24"/>
          <w:szCs w:val="24"/>
          <w:lang w:eastAsia="ru-RU"/>
        </w:rPr>
        <w:t>ПРИЛОЖЕНИЯ К ДОГОВОРУ</w:t>
      </w:r>
    </w:p>
    <w:p w14:paraId="21049178"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Все приложения к Договору являются его неотъемлемой частью.</w:t>
      </w:r>
    </w:p>
    <w:p w14:paraId="474D5DA5"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Договор содержит следующие приложения:</w:t>
      </w:r>
    </w:p>
    <w:p w14:paraId="7E0E4D7E" w14:textId="77777777" w:rsidR="006274CF" w:rsidRPr="00237331" w:rsidRDefault="006274CF" w:rsidP="006274CF">
      <w:pPr>
        <w:autoSpaceDN w:val="0"/>
        <w:spacing w:after="0" w:line="240" w:lineRule="auto"/>
        <w:ind w:left="567"/>
        <w:jc w:val="both"/>
        <w:rPr>
          <w:rFonts w:ascii="Times New Roman" w:eastAsia="Times New Roman" w:hAnsi="Times New Roman"/>
          <w:sz w:val="24"/>
          <w:szCs w:val="24"/>
          <w:lang w:eastAsia="ru-RU"/>
        </w:rPr>
      </w:pPr>
      <w:r w:rsidRPr="00237331">
        <w:rPr>
          <w:rFonts w:ascii="Times New Roman" w:eastAsia="Times New Roman" w:hAnsi="Times New Roman"/>
          <w:b/>
          <w:sz w:val="24"/>
          <w:szCs w:val="24"/>
          <w:lang w:eastAsia="ru-RU"/>
        </w:rPr>
        <w:t>Приложение 1.</w:t>
      </w:r>
      <w:r w:rsidRPr="00237331">
        <w:rPr>
          <w:rFonts w:ascii="Times New Roman" w:eastAsia="Times New Roman" w:hAnsi="Times New Roman"/>
          <w:sz w:val="24"/>
          <w:szCs w:val="24"/>
          <w:lang w:eastAsia="ru-RU"/>
        </w:rPr>
        <w:t xml:space="preserve"> </w:t>
      </w:r>
      <w:r w:rsidRPr="00237331">
        <w:rPr>
          <w:rFonts w:ascii="Times New Roman" w:hAnsi="Times New Roman"/>
          <w:sz w:val="24"/>
          <w:szCs w:val="24"/>
        </w:rPr>
        <w:t>Выписки из Единого государственного реестра недвижимости Земельных участков</w:t>
      </w:r>
      <w:r w:rsidRPr="00237331">
        <w:rPr>
          <w:rFonts w:ascii="Times New Roman" w:eastAsia="Times New Roman" w:hAnsi="Times New Roman"/>
          <w:sz w:val="24"/>
          <w:szCs w:val="24"/>
          <w:lang w:eastAsia="ru-RU"/>
        </w:rPr>
        <w:t>;</w:t>
      </w:r>
    </w:p>
    <w:p w14:paraId="05BFD0B7" w14:textId="77777777" w:rsidR="006274CF" w:rsidRPr="00237331" w:rsidRDefault="006274CF" w:rsidP="006274CF">
      <w:pPr>
        <w:autoSpaceDN w:val="0"/>
        <w:spacing w:after="0" w:line="240" w:lineRule="auto"/>
        <w:ind w:left="567"/>
        <w:jc w:val="both"/>
        <w:rPr>
          <w:rFonts w:ascii="Times New Roman" w:eastAsia="Times New Roman" w:hAnsi="Times New Roman"/>
          <w:sz w:val="24"/>
          <w:szCs w:val="24"/>
          <w:lang w:eastAsia="ru-RU"/>
        </w:rPr>
      </w:pPr>
      <w:r w:rsidRPr="00237331">
        <w:rPr>
          <w:rFonts w:ascii="Times New Roman" w:eastAsia="Times New Roman" w:hAnsi="Times New Roman"/>
          <w:b/>
          <w:sz w:val="24"/>
          <w:szCs w:val="24"/>
          <w:lang w:eastAsia="ru-RU"/>
        </w:rPr>
        <w:t>Приложение 2.</w:t>
      </w:r>
      <w:r w:rsidRPr="00237331">
        <w:rPr>
          <w:rFonts w:ascii="Times New Roman" w:eastAsia="Times New Roman" w:hAnsi="Times New Roman"/>
          <w:sz w:val="24"/>
          <w:szCs w:val="24"/>
          <w:lang w:eastAsia="ru-RU"/>
        </w:rPr>
        <w:t xml:space="preserve"> Форма Акта приема-передачи Земельных участков.</w:t>
      </w:r>
    </w:p>
    <w:p w14:paraId="2AB6AC5C" w14:textId="77777777" w:rsidR="006274CF" w:rsidRPr="00237331" w:rsidRDefault="006274CF" w:rsidP="006274CF">
      <w:pPr>
        <w:pStyle w:val="a6"/>
        <w:tabs>
          <w:tab w:val="left" w:pos="1134"/>
        </w:tabs>
        <w:spacing w:after="0" w:line="240" w:lineRule="auto"/>
        <w:ind w:left="567"/>
        <w:jc w:val="both"/>
        <w:rPr>
          <w:rFonts w:ascii="Times New Roman" w:hAnsi="Times New Roman"/>
          <w:sz w:val="24"/>
          <w:szCs w:val="24"/>
        </w:rPr>
      </w:pPr>
      <w:r w:rsidRPr="00237331">
        <w:rPr>
          <w:rFonts w:ascii="Times New Roman" w:hAnsi="Times New Roman"/>
          <w:b/>
          <w:sz w:val="24"/>
          <w:szCs w:val="24"/>
        </w:rPr>
        <w:t>Приложение 3.</w:t>
      </w:r>
      <w:r w:rsidRPr="00237331">
        <w:rPr>
          <w:rFonts w:ascii="Times New Roman" w:hAnsi="Times New Roman"/>
          <w:sz w:val="24"/>
          <w:szCs w:val="24"/>
        </w:rPr>
        <w:t xml:space="preserve"> Расчет арендной платы по договору аренды земельного участка.</w:t>
      </w:r>
    </w:p>
    <w:p w14:paraId="3CFF21E2" w14:textId="77777777" w:rsidR="006274CF" w:rsidRPr="00237331" w:rsidRDefault="006274CF" w:rsidP="006274CF">
      <w:pPr>
        <w:autoSpaceDN w:val="0"/>
        <w:spacing w:after="0" w:line="240" w:lineRule="auto"/>
        <w:ind w:left="567"/>
        <w:jc w:val="both"/>
        <w:rPr>
          <w:rFonts w:ascii="Times New Roman" w:eastAsia="Times New Roman" w:hAnsi="Times New Roman"/>
          <w:sz w:val="24"/>
          <w:szCs w:val="24"/>
          <w:lang w:eastAsia="ru-RU"/>
        </w:rPr>
      </w:pPr>
    </w:p>
    <w:p w14:paraId="22C3BA7D" w14:textId="77777777" w:rsidR="006274CF" w:rsidRPr="00237331" w:rsidRDefault="006274CF" w:rsidP="00BC07F4">
      <w:pPr>
        <w:keepNext/>
        <w:numPr>
          <w:ilvl w:val="0"/>
          <w:numId w:val="7"/>
        </w:numPr>
        <w:autoSpaceDE w:val="0"/>
        <w:autoSpaceDN w:val="0"/>
        <w:adjustRightInd w:val="0"/>
        <w:spacing w:after="0" w:line="240" w:lineRule="auto"/>
        <w:ind w:left="567" w:hanging="567"/>
        <w:jc w:val="both"/>
        <w:rPr>
          <w:rFonts w:ascii="Times New Roman" w:eastAsia="Times New Roman" w:hAnsi="Times New Roman"/>
          <w:b/>
          <w:sz w:val="24"/>
          <w:szCs w:val="24"/>
          <w:lang w:eastAsia="ru-RU"/>
        </w:rPr>
      </w:pPr>
      <w:bookmarkStart w:id="1140" w:name="_Ref466985227"/>
      <w:r w:rsidRPr="00237331">
        <w:rPr>
          <w:rFonts w:ascii="Times New Roman" w:eastAsia="Times New Roman" w:hAnsi="Times New Roman"/>
          <w:b/>
          <w:sz w:val="24"/>
          <w:szCs w:val="24"/>
          <w:lang w:eastAsia="ru-RU"/>
        </w:rPr>
        <w:t>АДРЕСА, БАНКОВСКИЕ РЕКВИЗИТЫ И ПОДПИСИ СТОРОН</w:t>
      </w:r>
      <w:bookmarkEnd w:id="1140"/>
    </w:p>
    <w:p w14:paraId="49D609A7"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Арендодатель</w:t>
      </w:r>
    </w:p>
    <w:p w14:paraId="333D2702" w14:textId="77777777" w:rsidR="006274CF" w:rsidRPr="00237331" w:rsidRDefault="006274CF" w:rsidP="006274CF">
      <w:pPr>
        <w:spacing w:after="0" w:line="240" w:lineRule="auto"/>
        <w:jc w:val="both"/>
        <w:rPr>
          <w:rFonts w:ascii="Times New Roman" w:hAnsi="Times New Roman"/>
          <w:sz w:val="24"/>
          <w:szCs w:val="24"/>
          <w:lang w:eastAsia="ru-RU"/>
        </w:rPr>
      </w:pPr>
      <w:r w:rsidRPr="00237331">
        <w:rPr>
          <w:rFonts w:ascii="Times New Roman" w:hAnsi="Times New Roman"/>
          <w:bCs/>
          <w:sz w:val="24"/>
          <w:szCs w:val="24"/>
          <w:lang w:eastAsia="ru-RU"/>
        </w:rPr>
        <w:t>[</w:t>
      </w:r>
      <w:r w:rsidRPr="00237331">
        <w:rPr>
          <w:rFonts w:ascii="Times New Roman" w:hAnsi="Times New Roman"/>
          <w:sz w:val="24"/>
          <w:szCs w:val="24"/>
          <w:lang w:eastAsia="ru-RU"/>
        </w:rPr>
        <w:t>●</w:t>
      </w:r>
      <w:r w:rsidRPr="00237331">
        <w:rPr>
          <w:rFonts w:ascii="Times New Roman" w:hAnsi="Times New Roman"/>
          <w:bCs/>
          <w:sz w:val="24"/>
          <w:szCs w:val="24"/>
          <w:lang w:eastAsia="ru-RU"/>
        </w:rPr>
        <w:t>]</w:t>
      </w:r>
    </w:p>
    <w:p w14:paraId="4C0E3B50" w14:textId="77777777" w:rsidR="006274CF" w:rsidRPr="00237331" w:rsidRDefault="006274CF" w:rsidP="00BC07F4">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Арендатор</w:t>
      </w:r>
    </w:p>
    <w:p w14:paraId="59063FC2" w14:textId="77777777" w:rsidR="006274CF" w:rsidRPr="00237331" w:rsidRDefault="006274CF" w:rsidP="006274CF">
      <w:pPr>
        <w:spacing w:after="0" w:line="240" w:lineRule="auto"/>
        <w:jc w:val="both"/>
        <w:rPr>
          <w:rFonts w:ascii="Times New Roman" w:hAnsi="Times New Roman"/>
          <w:sz w:val="24"/>
          <w:szCs w:val="24"/>
          <w:lang w:eastAsia="ru-RU"/>
        </w:rPr>
      </w:pPr>
      <w:r w:rsidRPr="00237331">
        <w:rPr>
          <w:rFonts w:ascii="Times New Roman" w:hAnsi="Times New Roman"/>
          <w:sz w:val="24"/>
          <w:szCs w:val="24"/>
          <w:lang w:eastAsia="ru-RU"/>
        </w:rPr>
        <w:t>[</w:t>
      </w:r>
      <w:r w:rsidRPr="00237331">
        <w:rPr>
          <w:rFonts w:ascii="Times New Roman" w:hAnsi="Times New Roman"/>
          <w:bCs/>
          <w:sz w:val="24"/>
          <w:szCs w:val="24"/>
          <w:lang w:eastAsia="ru-RU"/>
        </w:rPr>
        <w:t>●</w:t>
      </w:r>
      <w:r w:rsidRPr="00237331">
        <w:rPr>
          <w:rFonts w:ascii="Times New Roman" w:hAnsi="Times New Roman"/>
          <w:sz w:val="24"/>
          <w:szCs w:val="24"/>
          <w:lang w:eastAsia="ru-RU"/>
        </w:rPr>
        <w:t>]</w:t>
      </w:r>
    </w:p>
    <w:p w14:paraId="5FC8CB31" w14:textId="77777777" w:rsidR="006274CF" w:rsidRPr="00237331" w:rsidRDefault="006274CF" w:rsidP="006274C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ПОДПИСИ СТОРОН:</w:t>
      </w:r>
    </w:p>
    <w:tbl>
      <w:tblPr>
        <w:tblW w:w="9571" w:type="dxa"/>
        <w:tblLook w:val="04A0" w:firstRow="1" w:lastRow="0" w:firstColumn="1" w:lastColumn="0" w:noHBand="0" w:noVBand="1"/>
      </w:tblPr>
      <w:tblGrid>
        <w:gridCol w:w="4786"/>
        <w:gridCol w:w="4785"/>
      </w:tblGrid>
      <w:tr w:rsidR="006274CF" w:rsidRPr="00237331" w14:paraId="0D6E5509" w14:textId="77777777" w:rsidTr="006274CF">
        <w:tc>
          <w:tcPr>
            <w:tcW w:w="4786" w:type="dxa"/>
            <w:hideMark/>
          </w:tcPr>
          <w:p w14:paraId="35280F36" w14:textId="77777777" w:rsidR="006274CF" w:rsidRPr="00237331" w:rsidRDefault="006274CF" w:rsidP="008A5502">
            <w:pPr>
              <w:widowControl w:val="0"/>
              <w:autoSpaceDE w:val="0"/>
              <w:autoSpaceDN w:val="0"/>
              <w:adjustRightInd w:val="0"/>
              <w:spacing w:after="0" w:line="240" w:lineRule="auto"/>
              <w:rPr>
                <w:rFonts w:ascii="Times New Roman" w:eastAsia="Times New Roman" w:hAnsi="Times New Roman"/>
                <w:b/>
                <w:sz w:val="24"/>
                <w:szCs w:val="24"/>
              </w:rPr>
            </w:pPr>
            <w:r w:rsidRPr="00237331">
              <w:rPr>
                <w:rFonts w:ascii="Times New Roman" w:eastAsia="Times New Roman" w:hAnsi="Times New Roman"/>
                <w:b/>
                <w:sz w:val="24"/>
                <w:szCs w:val="24"/>
              </w:rPr>
              <w:t>Арендодатель</w:t>
            </w:r>
          </w:p>
        </w:tc>
        <w:tc>
          <w:tcPr>
            <w:tcW w:w="4785" w:type="dxa"/>
            <w:hideMark/>
          </w:tcPr>
          <w:p w14:paraId="5CDC607C" w14:textId="77777777" w:rsidR="006274CF" w:rsidRPr="00237331" w:rsidRDefault="006274CF" w:rsidP="008A5502">
            <w:pPr>
              <w:widowControl w:val="0"/>
              <w:autoSpaceDE w:val="0"/>
              <w:autoSpaceDN w:val="0"/>
              <w:adjustRightInd w:val="0"/>
              <w:spacing w:after="0" w:line="240" w:lineRule="auto"/>
              <w:rPr>
                <w:rFonts w:ascii="Times New Roman" w:eastAsia="Times New Roman" w:hAnsi="Times New Roman"/>
                <w:b/>
                <w:sz w:val="24"/>
                <w:szCs w:val="24"/>
              </w:rPr>
            </w:pPr>
            <w:r w:rsidRPr="00237331">
              <w:rPr>
                <w:rFonts w:ascii="Times New Roman" w:eastAsia="Times New Roman" w:hAnsi="Times New Roman"/>
                <w:b/>
                <w:sz w:val="24"/>
                <w:szCs w:val="24"/>
              </w:rPr>
              <w:t>Арендатор</w:t>
            </w:r>
          </w:p>
        </w:tc>
      </w:tr>
      <w:tr w:rsidR="006274CF" w:rsidRPr="00237331" w14:paraId="4AB92104" w14:textId="77777777" w:rsidTr="006274CF">
        <w:tc>
          <w:tcPr>
            <w:tcW w:w="4786" w:type="dxa"/>
          </w:tcPr>
          <w:p w14:paraId="5CC0E188" w14:textId="77777777" w:rsidR="006274CF" w:rsidRPr="00237331" w:rsidRDefault="006274CF" w:rsidP="008A5502">
            <w:pPr>
              <w:widowControl w:val="0"/>
              <w:autoSpaceDE w:val="0"/>
              <w:autoSpaceDN w:val="0"/>
              <w:adjustRightInd w:val="0"/>
              <w:spacing w:after="0" w:line="240" w:lineRule="auto"/>
              <w:rPr>
                <w:rFonts w:ascii="Times New Roman" w:eastAsia="Times New Roman" w:hAnsi="Times New Roman"/>
                <w:b/>
                <w:sz w:val="24"/>
                <w:szCs w:val="24"/>
              </w:rPr>
            </w:pPr>
          </w:p>
          <w:p w14:paraId="6E98FF23" w14:textId="77777777" w:rsidR="006274CF" w:rsidRPr="00237331" w:rsidRDefault="006274CF" w:rsidP="008A5502">
            <w:pPr>
              <w:widowControl w:val="0"/>
              <w:autoSpaceDE w:val="0"/>
              <w:autoSpaceDN w:val="0"/>
              <w:adjustRightInd w:val="0"/>
              <w:spacing w:after="0" w:line="240" w:lineRule="auto"/>
              <w:rPr>
                <w:rFonts w:ascii="Times New Roman" w:eastAsia="Times New Roman" w:hAnsi="Times New Roman"/>
                <w:b/>
                <w:sz w:val="24"/>
                <w:szCs w:val="24"/>
              </w:rPr>
            </w:pPr>
          </w:p>
          <w:p w14:paraId="7E80CEA8" w14:textId="77777777" w:rsidR="006274CF" w:rsidRPr="00237331" w:rsidRDefault="006274CF" w:rsidP="008A5502">
            <w:pPr>
              <w:widowControl w:val="0"/>
              <w:autoSpaceDE w:val="0"/>
              <w:autoSpaceDN w:val="0"/>
              <w:adjustRightInd w:val="0"/>
              <w:spacing w:after="0" w:line="240" w:lineRule="auto"/>
              <w:rPr>
                <w:rFonts w:ascii="Times New Roman" w:eastAsia="Times New Roman" w:hAnsi="Times New Roman"/>
                <w:b/>
                <w:sz w:val="24"/>
                <w:szCs w:val="24"/>
              </w:rPr>
            </w:pPr>
            <w:r w:rsidRPr="00237331">
              <w:rPr>
                <w:rFonts w:ascii="Times New Roman" w:eastAsia="Times New Roman" w:hAnsi="Times New Roman"/>
                <w:b/>
                <w:sz w:val="24"/>
                <w:szCs w:val="24"/>
              </w:rPr>
              <w:t>________________ /__________________/</w:t>
            </w:r>
          </w:p>
        </w:tc>
        <w:tc>
          <w:tcPr>
            <w:tcW w:w="4785" w:type="dxa"/>
          </w:tcPr>
          <w:p w14:paraId="2E85076E" w14:textId="77777777" w:rsidR="006274CF" w:rsidRPr="00237331" w:rsidRDefault="006274CF" w:rsidP="008A5502">
            <w:pPr>
              <w:widowControl w:val="0"/>
              <w:autoSpaceDE w:val="0"/>
              <w:autoSpaceDN w:val="0"/>
              <w:adjustRightInd w:val="0"/>
              <w:spacing w:after="0" w:line="240" w:lineRule="auto"/>
              <w:rPr>
                <w:rFonts w:ascii="Times New Roman" w:eastAsia="Times New Roman" w:hAnsi="Times New Roman"/>
                <w:b/>
                <w:sz w:val="24"/>
                <w:szCs w:val="24"/>
              </w:rPr>
            </w:pPr>
          </w:p>
          <w:p w14:paraId="407ADF4D" w14:textId="77777777" w:rsidR="006274CF" w:rsidRPr="00237331" w:rsidRDefault="006274CF" w:rsidP="008A5502">
            <w:pPr>
              <w:widowControl w:val="0"/>
              <w:autoSpaceDE w:val="0"/>
              <w:autoSpaceDN w:val="0"/>
              <w:adjustRightInd w:val="0"/>
              <w:spacing w:after="0" w:line="240" w:lineRule="auto"/>
              <w:rPr>
                <w:rFonts w:ascii="Times New Roman" w:eastAsia="Times New Roman" w:hAnsi="Times New Roman"/>
                <w:b/>
                <w:sz w:val="24"/>
                <w:szCs w:val="24"/>
              </w:rPr>
            </w:pPr>
          </w:p>
          <w:p w14:paraId="44D56CBB" w14:textId="77777777" w:rsidR="006274CF" w:rsidRPr="00237331" w:rsidRDefault="006274CF" w:rsidP="008A5502">
            <w:pPr>
              <w:widowControl w:val="0"/>
              <w:autoSpaceDE w:val="0"/>
              <w:autoSpaceDN w:val="0"/>
              <w:adjustRightInd w:val="0"/>
              <w:spacing w:after="0" w:line="240" w:lineRule="auto"/>
              <w:rPr>
                <w:rFonts w:ascii="Times New Roman" w:eastAsia="Times New Roman" w:hAnsi="Times New Roman"/>
                <w:b/>
                <w:sz w:val="24"/>
                <w:szCs w:val="24"/>
              </w:rPr>
            </w:pPr>
            <w:r w:rsidRPr="00237331">
              <w:rPr>
                <w:rFonts w:ascii="Times New Roman" w:eastAsia="Times New Roman" w:hAnsi="Times New Roman"/>
                <w:b/>
                <w:sz w:val="24"/>
                <w:szCs w:val="24"/>
              </w:rPr>
              <w:t>________________ /__________________/</w:t>
            </w:r>
          </w:p>
        </w:tc>
      </w:tr>
    </w:tbl>
    <w:p w14:paraId="1D8C1232" w14:textId="77777777" w:rsidR="009548C6" w:rsidRDefault="009548C6" w:rsidP="0078174A">
      <w:pPr>
        <w:tabs>
          <w:tab w:val="left" w:pos="426"/>
        </w:tabs>
        <w:spacing w:after="200" w:line="240" w:lineRule="auto"/>
        <w:outlineLvl w:val="0"/>
        <w:rPr>
          <w:rFonts w:ascii="Times New Roman" w:eastAsia="Arial Unicode MS" w:hAnsi="Times New Roman"/>
          <w:sz w:val="24"/>
          <w:szCs w:val="24"/>
          <w:lang w:eastAsia="en-GB"/>
        </w:rPr>
      </w:pPr>
    </w:p>
    <w:tbl>
      <w:tblPr>
        <w:tblStyle w:val="af4"/>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189"/>
        <w:gridCol w:w="3424"/>
      </w:tblGrid>
      <w:tr w:rsidR="00BA150B" w:rsidRPr="00B523AE" w14:paraId="52F0BB89" w14:textId="77777777" w:rsidTr="00FA6DBC">
        <w:trPr>
          <w:trHeight w:val="529"/>
        </w:trPr>
        <w:tc>
          <w:tcPr>
            <w:tcW w:w="3078" w:type="dxa"/>
          </w:tcPr>
          <w:p w14:paraId="2129732A"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3189" w:type="dxa"/>
          </w:tcPr>
          <w:p w14:paraId="4E33CCDA" w14:textId="77777777" w:rsidR="00BA150B" w:rsidRPr="00B523AE" w:rsidRDefault="00BA150B" w:rsidP="00FA6DBC">
            <w:pPr>
              <w:spacing w:after="0" w:line="240" w:lineRule="auto"/>
              <w:ind w:left="0" w:firstLine="0"/>
              <w:jc w:val="center"/>
              <w:rPr>
                <w:rFonts w:ascii="Times New Roman" w:hAnsi="Times New Roman"/>
                <w:b/>
                <w:sz w:val="24"/>
                <w:szCs w:val="24"/>
              </w:rPr>
            </w:pPr>
            <w:r w:rsidRPr="00B523AE">
              <w:rPr>
                <w:rFonts w:ascii="Times New Roman" w:hAnsi="Times New Roman"/>
                <w:b/>
                <w:sz w:val="24"/>
                <w:szCs w:val="24"/>
              </w:rPr>
              <w:t>ПОДПИСИ СТОРОН</w:t>
            </w:r>
          </w:p>
          <w:p w14:paraId="3446A2AF"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3424" w:type="dxa"/>
          </w:tcPr>
          <w:p w14:paraId="14DBE519" w14:textId="77777777" w:rsidR="00BA150B" w:rsidRPr="00B523AE" w:rsidRDefault="00BA150B" w:rsidP="00FA6DBC">
            <w:pPr>
              <w:spacing w:after="0" w:line="240" w:lineRule="auto"/>
              <w:ind w:left="0" w:firstLine="0"/>
              <w:jc w:val="center"/>
              <w:rPr>
                <w:rFonts w:ascii="Times New Roman" w:hAnsi="Times New Roman"/>
                <w:b/>
                <w:sz w:val="24"/>
                <w:szCs w:val="24"/>
              </w:rPr>
            </w:pPr>
          </w:p>
        </w:tc>
      </w:tr>
      <w:tr w:rsidR="00BA150B" w:rsidRPr="00B523AE" w14:paraId="13087565" w14:textId="77777777" w:rsidTr="00FA6DBC">
        <w:trPr>
          <w:trHeight w:val="380"/>
        </w:trPr>
        <w:tc>
          <w:tcPr>
            <w:tcW w:w="3078" w:type="dxa"/>
          </w:tcPr>
          <w:p w14:paraId="78574D3C"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Субъект</w:t>
            </w:r>
          </w:p>
        </w:tc>
        <w:tc>
          <w:tcPr>
            <w:tcW w:w="3189" w:type="dxa"/>
          </w:tcPr>
          <w:p w14:paraId="483AE82A"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Концедент</w:t>
            </w:r>
          </w:p>
        </w:tc>
        <w:tc>
          <w:tcPr>
            <w:tcW w:w="3424" w:type="dxa"/>
          </w:tcPr>
          <w:p w14:paraId="16E9665B"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Концессионер</w:t>
            </w:r>
          </w:p>
        </w:tc>
      </w:tr>
      <w:tr w:rsidR="00BA150B" w:rsidRPr="00B523AE" w14:paraId="0B9ECB93" w14:textId="77777777" w:rsidTr="00FA6DBC">
        <w:trPr>
          <w:trHeight w:val="1325"/>
        </w:trPr>
        <w:tc>
          <w:tcPr>
            <w:tcW w:w="3078" w:type="dxa"/>
          </w:tcPr>
          <w:p w14:paraId="468C7058"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Правительство Смоленской области</w:t>
            </w:r>
          </w:p>
        </w:tc>
        <w:tc>
          <w:tcPr>
            <w:tcW w:w="3189" w:type="dxa"/>
          </w:tcPr>
          <w:p w14:paraId="14BEB2D8"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B523AE">
              <w:rPr>
                <w:rFonts w:ascii="Times New Roman" w:hAnsi="Times New Roman"/>
                <w:sz w:val="24"/>
                <w:szCs w:val="24"/>
              </w:rPr>
              <w:t xml:space="preserve"> Смоленской области</w:t>
            </w:r>
          </w:p>
        </w:tc>
        <w:tc>
          <w:tcPr>
            <w:tcW w:w="3424" w:type="dxa"/>
          </w:tcPr>
          <w:p w14:paraId="72DFB7E5"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BA150B" w:rsidRPr="00B523AE" w14:paraId="6F6C8F2B" w14:textId="77777777" w:rsidTr="00FA6DBC">
        <w:trPr>
          <w:trHeight w:val="142"/>
        </w:trPr>
        <w:tc>
          <w:tcPr>
            <w:tcW w:w="3078" w:type="dxa"/>
          </w:tcPr>
          <w:p w14:paraId="65F471C9" w14:textId="77777777" w:rsidR="00BA150B" w:rsidRPr="00B523AE" w:rsidRDefault="00BA150B" w:rsidP="00FA6DBC">
            <w:pPr>
              <w:spacing w:after="0" w:line="240" w:lineRule="auto"/>
              <w:ind w:left="0" w:firstLine="0"/>
              <w:jc w:val="left"/>
              <w:rPr>
                <w:rFonts w:ascii="Times New Roman" w:hAnsi="Times New Roman"/>
                <w:sz w:val="24"/>
                <w:szCs w:val="24"/>
              </w:rPr>
            </w:pPr>
          </w:p>
        </w:tc>
        <w:tc>
          <w:tcPr>
            <w:tcW w:w="3189" w:type="dxa"/>
          </w:tcPr>
          <w:p w14:paraId="6DBE0C60" w14:textId="77777777" w:rsidR="00BA150B" w:rsidRPr="00B523AE" w:rsidRDefault="00BA150B" w:rsidP="00FA6DBC">
            <w:pPr>
              <w:spacing w:after="0" w:line="240" w:lineRule="auto"/>
              <w:ind w:left="0" w:firstLine="0"/>
              <w:jc w:val="left"/>
              <w:rPr>
                <w:rFonts w:ascii="Times New Roman" w:hAnsi="Times New Roman"/>
                <w:sz w:val="24"/>
                <w:szCs w:val="24"/>
              </w:rPr>
            </w:pPr>
          </w:p>
        </w:tc>
        <w:tc>
          <w:tcPr>
            <w:tcW w:w="3424" w:type="dxa"/>
          </w:tcPr>
          <w:p w14:paraId="2EEDAF58" w14:textId="77777777" w:rsidR="00BA150B" w:rsidRPr="00B523AE" w:rsidRDefault="00BA150B" w:rsidP="00FA6DBC">
            <w:pPr>
              <w:spacing w:after="0" w:line="240" w:lineRule="auto"/>
              <w:ind w:left="0" w:firstLine="0"/>
              <w:jc w:val="left"/>
              <w:rPr>
                <w:rFonts w:ascii="Times New Roman" w:hAnsi="Times New Roman"/>
                <w:sz w:val="24"/>
                <w:szCs w:val="24"/>
              </w:rPr>
            </w:pPr>
          </w:p>
        </w:tc>
      </w:tr>
      <w:tr w:rsidR="00BA150B" w:rsidRPr="00B523AE" w14:paraId="7E1E7F89" w14:textId="77777777" w:rsidTr="00FA6DBC">
        <w:trPr>
          <w:trHeight w:val="795"/>
        </w:trPr>
        <w:tc>
          <w:tcPr>
            <w:tcW w:w="3078" w:type="dxa"/>
          </w:tcPr>
          <w:p w14:paraId="32BD5A69"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Губернатор Смоленской области</w:t>
            </w:r>
          </w:p>
        </w:tc>
        <w:tc>
          <w:tcPr>
            <w:tcW w:w="3189" w:type="dxa"/>
          </w:tcPr>
          <w:p w14:paraId="2542364D"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3424" w:type="dxa"/>
          </w:tcPr>
          <w:p w14:paraId="7829FEBD"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Генеральный директор ООО «Смоленскрегионтеплоэнерго»</w:t>
            </w:r>
          </w:p>
        </w:tc>
      </w:tr>
      <w:tr w:rsidR="00BA150B" w:rsidRPr="00B523AE" w14:paraId="2C974002" w14:textId="77777777" w:rsidTr="00FA6DBC">
        <w:trPr>
          <w:trHeight w:val="795"/>
        </w:trPr>
        <w:tc>
          <w:tcPr>
            <w:tcW w:w="3078" w:type="dxa"/>
            <w:tcMar>
              <w:left w:w="57" w:type="dxa"/>
              <w:right w:w="57" w:type="dxa"/>
            </w:tcMar>
          </w:tcPr>
          <w:p w14:paraId="730F93BE" w14:textId="77777777" w:rsidR="00BA150B" w:rsidRPr="00B523AE" w:rsidRDefault="00BA150B" w:rsidP="00FA6DBC">
            <w:pPr>
              <w:spacing w:after="0" w:line="240" w:lineRule="auto"/>
              <w:ind w:left="0" w:firstLine="0"/>
              <w:rPr>
                <w:rFonts w:ascii="Times New Roman" w:hAnsi="Times New Roman"/>
                <w:sz w:val="24"/>
                <w:szCs w:val="24"/>
              </w:rPr>
            </w:pPr>
          </w:p>
          <w:p w14:paraId="37A3CC4C" w14:textId="77777777" w:rsidR="00BA150B" w:rsidRPr="00B523AE" w:rsidRDefault="00BA150B" w:rsidP="00FA6DBC">
            <w:pPr>
              <w:spacing w:after="0" w:line="240" w:lineRule="auto"/>
              <w:ind w:left="0" w:firstLine="0"/>
              <w:rPr>
                <w:rFonts w:ascii="Times New Roman" w:hAnsi="Times New Roman"/>
                <w:sz w:val="24"/>
                <w:szCs w:val="24"/>
              </w:rPr>
            </w:pPr>
          </w:p>
          <w:p w14:paraId="21E14538"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_____________В.Н. Анохин</w:t>
            </w:r>
          </w:p>
        </w:tc>
        <w:tc>
          <w:tcPr>
            <w:tcW w:w="3189" w:type="dxa"/>
            <w:tcMar>
              <w:left w:w="57" w:type="dxa"/>
              <w:right w:w="57" w:type="dxa"/>
            </w:tcMar>
          </w:tcPr>
          <w:p w14:paraId="5A29455E" w14:textId="77777777" w:rsidR="00BA150B" w:rsidRPr="00B523AE" w:rsidRDefault="00BA150B" w:rsidP="00FA6DBC">
            <w:pPr>
              <w:spacing w:after="0" w:line="240" w:lineRule="auto"/>
              <w:ind w:left="0" w:firstLine="0"/>
              <w:rPr>
                <w:rFonts w:ascii="Times New Roman" w:hAnsi="Times New Roman"/>
                <w:sz w:val="24"/>
                <w:szCs w:val="24"/>
              </w:rPr>
            </w:pPr>
          </w:p>
          <w:p w14:paraId="7C5700AF" w14:textId="77777777" w:rsidR="00BA150B" w:rsidRPr="00B523AE" w:rsidRDefault="00BA150B" w:rsidP="00FA6DBC">
            <w:pPr>
              <w:spacing w:after="0" w:line="240" w:lineRule="auto"/>
              <w:ind w:left="0" w:firstLine="0"/>
              <w:rPr>
                <w:rFonts w:ascii="Times New Roman" w:hAnsi="Times New Roman"/>
                <w:sz w:val="24"/>
                <w:szCs w:val="24"/>
              </w:rPr>
            </w:pPr>
          </w:p>
          <w:p w14:paraId="30C23C1A"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______________А.А. Царев</w:t>
            </w:r>
          </w:p>
        </w:tc>
        <w:tc>
          <w:tcPr>
            <w:tcW w:w="3424" w:type="dxa"/>
            <w:tcMar>
              <w:left w:w="57" w:type="dxa"/>
              <w:right w:w="57" w:type="dxa"/>
            </w:tcMar>
          </w:tcPr>
          <w:p w14:paraId="2688751C" w14:textId="77777777" w:rsidR="00BA150B" w:rsidRPr="00B523AE" w:rsidRDefault="00BA150B" w:rsidP="00FA6DBC">
            <w:pPr>
              <w:spacing w:after="0" w:line="240" w:lineRule="auto"/>
              <w:ind w:left="0" w:firstLine="0"/>
              <w:rPr>
                <w:rFonts w:ascii="Times New Roman" w:hAnsi="Times New Roman"/>
                <w:sz w:val="24"/>
                <w:szCs w:val="24"/>
              </w:rPr>
            </w:pPr>
          </w:p>
          <w:p w14:paraId="5C016778" w14:textId="77777777" w:rsidR="00BA150B" w:rsidRPr="00B523AE" w:rsidRDefault="00BA150B" w:rsidP="00FA6DBC">
            <w:pPr>
              <w:spacing w:after="0" w:line="240" w:lineRule="auto"/>
              <w:ind w:left="0" w:firstLine="0"/>
              <w:rPr>
                <w:rFonts w:ascii="Times New Roman" w:hAnsi="Times New Roman"/>
                <w:sz w:val="24"/>
                <w:szCs w:val="24"/>
              </w:rPr>
            </w:pPr>
          </w:p>
          <w:p w14:paraId="3CEB5E8E"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_______________Ю.Н. Пучков</w:t>
            </w:r>
          </w:p>
        </w:tc>
      </w:tr>
      <w:tr w:rsidR="00BA150B" w:rsidRPr="00B523AE" w14:paraId="55D3CD1C" w14:textId="77777777" w:rsidTr="00FA6DBC">
        <w:trPr>
          <w:trHeight w:val="264"/>
        </w:trPr>
        <w:tc>
          <w:tcPr>
            <w:tcW w:w="3078" w:type="dxa"/>
          </w:tcPr>
          <w:p w14:paraId="417F5F13" w14:textId="77777777" w:rsidR="00BA150B" w:rsidRPr="00B523AE" w:rsidRDefault="00BA150B" w:rsidP="00FA6DBC">
            <w:pPr>
              <w:spacing w:after="0" w:line="240" w:lineRule="auto"/>
              <w:ind w:left="0" w:firstLine="0"/>
              <w:rPr>
                <w:rFonts w:ascii="Times New Roman" w:hAnsi="Times New Roman"/>
                <w:sz w:val="24"/>
                <w:szCs w:val="24"/>
              </w:rPr>
            </w:pPr>
          </w:p>
          <w:p w14:paraId="4E6F2748"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3189" w:type="dxa"/>
          </w:tcPr>
          <w:p w14:paraId="1942C4A8" w14:textId="77777777" w:rsidR="00BA150B" w:rsidRPr="00B523AE" w:rsidRDefault="00BA150B" w:rsidP="00FA6DBC">
            <w:pPr>
              <w:spacing w:after="0" w:line="240" w:lineRule="auto"/>
              <w:ind w:left="0" w:firstLine="0"/>
              <w:rPr>
                <w:rFonts w:ascii="Times New Roman" w:hAnsi="Times New Roman"/>
                <w:sz w:val="24"/>
                <w:szCs w:val="24"/>
              </w:rPr>
            </w:pPr>
          </w:p>
          <w:p w14:paraId="317F3028"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3424" w:type="dxa"/>
          </w:tcPr>
          <w:p w14:paraId="7767412D" w14:textId="77777777" w:rsidR="00BA150B" w:rsidRPr="00B523AE" w:rsidRDefault="00BA150B" w:rsidP="00FA6DBC">
            <w:pPr>
              <w:spacing w:after="0" w:line="240" w:lineRule="auto"/>
              <w:ind w:left="0" w:firstLine="0"/>
              <w:rPr>
                <w:rFonts w:ascii="Times New Roman" w:hAnsi="Times New Roman"/>
                <w:sz w:val="24"/>
                <w:szCs w:val="24"/>
              </w:rPr>
            </w:pPr>
          </w:p>
          <w:p w14:paraId="4F3C4299"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r>
    </w:tbl>
    <w:p w14:paraId="31ACF2C8" w14:textId="77777777" w:rsidR="006274CF" w:rsidRPr="00237331" w:rsidRDefault="006274CF" w:rsidP="0078174A">
      <w:pPr>
        <w:tabs>
          <w:tab w:val="left" w:pos="426"/>
        </w:tabs>
        <w:spacing w:after="200" w:line="240" w:lineRule="auto"/>
        <w:outlineLvl w:val="0"/>
        <w:rPr>
          <w:rFonts w:ascii="Times New Roman" w:eastAsia="Arial Unicode MS" w:hAnsi="Times New Roman"/>
          <w:sz w:val="24"/>
          <w:szCs w:val="24"/>
          <w:lang w:eastAsia="en-GB"/>
        </w:rPr>
      </w:pPr>
    </w:p>
    <w:p w14:paraId="21A2CE00" w14:textId="4B19D3E2" w:rsidR="00F33CA5" w:rsidRDefault="00F33CA5" w:rsidP="0078174A">
      <w:pPr>
        <w:pStyle w:val="af8"/>
        <w:ind w:left="567"/>
        <w:jc w:val="both"/>
        <w:rPr>
          <w:szCs w:val="24"/>
        </w:rPr>
      </w:pPr>
    </w:p>
    <w:p w14:paraId="43AE0E5B" w14:textId="77777777" w:rsidR="00F33CA5" w:rsidRPr="00F33CA5" w:rsidRDefault="00F33CA5" w:rsidP="00F33CA5">
      <w:pPr>
        <w:rPr>
          <w:lang w:eastAsia="ru-RU"/>
        </w:rPr>
      </w:pPr>
    </w:p>
    <w:p w14:paraId="76A5C533" w14:textId="77777777" w:rsidR="00F33CA5" w:rsidRPr="00F33CA5" w:rsidRDefault="00F33CA5" w:rsidP="00F33CA5">
      <w:pPr>
        <w:rPr>
          <w:lang w:eastAsia="ru-RU"/>
        </w:rPr>
      </w:pPr>
    </w:p>
    <w:p w14:paraId="07233E10" w14:textId="77777777" w:rsidR="00F33CA5" w:rsidRPr="00F33CA5" w:rsidRDefault="00F33CA5" w:rsidP="00F33CA5">
      <w:pPr>
        <w:rPr>
          <w:lang w:eastAsia="ru-RU"/>
        </w:rPr>
      </w:pPr>
    </w:p>
    <w:p w14:paraId="0D545BB9" w14:textId="77777777" w:rsidR="00F33CA5" w:rsidRPr="00F33CA5" w:rsidRDefault="00F33CA5" w:rsidP="00F33CA5">
      <w:pPr>
        <w:rPr>
          <w:lang w:eastAsia="ru-RU"/>
        </w:rPr>
      </w:pPr>
    </w:p>
    <w:p w14:paraId="38E26E87" w14:textId="784F8BB7" w:rsidR="00F33CA5" w:rsidRDefault="00F33CA5" w:rsidP="00F33CA5">
      <w:pPr>
        <w:jc w:val="right"/>
        <w:rPr>
          <w:lang w:eastAsia="ru-RU"/>
        </w:rPr>
      </w:pPr>
    </w:p>
    <w:p w14:paraId="1EAFDE93" w14:textId="5BFA60E0" w:rsidR="00F33CA5" w:rsidRDefault="00F33CA5" w:rsidP="00F33CA5">
      <w:pPr>
        <w:rPr>
          <w:lang w:eastAsia="ru-RU"/>
        </w:rPr>
      </w:pPr>
    </w:p>
    <w:p w14:paraId="2F636969" w14:textId="77777777" w:rsidR="00680640" w:rsidRPr="00F33CA5" w:rsidRDefault="00680640" w:rsidP="00F33CA5">
      <w:pPr>
        <w:rPr>
          <w:lang w:eastAsia="ru-RU"/>
        </w:rPr>
        <w:sectPr w:rsidR="00680640" w:rsidRPr="00F33CA5" w:rsidSect="00F33CA5">
          <w:pgSz w:w="11906" w:h="16838"/>
          <w:pgMar w:top="851" w:right="851" w:bottom="851" w:left="1701" w:header="567" w:footer="567" w:gutter="0"/>
          <w:cols w:space="708"/>
          <w:titlePg/>
          <w:docGrid w:linePitch="360"/>
        </w:sectPr>
      </w:pPr>
    </w:p>
    <w:p w14:paraId="7DC59490" w14:textId="2E64A7B2" w:rsidR="00E15A6F" w:rsidRPr="00237331" w:rsidRDefault="0063614F" w:rsidP="0078174A">
      <w:pPr>
        <w:keepNext/>
        <w:widowControl w:val="0"/>
        <w:autoSpaceDE w:val="0"/>
        <w:autoSpaceDN w:val="0"/>
        <w:adjustRightInd w:val="0"/>
        <w:spacing w:after="120" w:line="240" w:lineRule="auto"/>
        <w:jc w:val="center"/>
        <w:rPr>
          <w:rFonts w:ascii="Times New Roman" w:eastAsia="Times New Roman" w:hAnsi="Times New Roman"/>
          <w:sz w:val="24"/>
          <w:szCs w:val="24"/>
          <w:lang w:eastAsia="ru-RU"/>
        </w:rPr>
      </w:pPr>
      <w:r w:rsidRPr="00237331">
        <w:rPr>
          <w:rFonts w:ascii="Times New Roman" w:eastAsia="Times New Roman" w:hAnsi="Times New Roman"/>
          <w:b/>
          <w:sz w:val="24"/>
          <w:szCs w:val="24"/>
          <w:lang w:eastAsia="ru-RU"/>
        </w:rPr>
        <w:lastRenderedPageBreak/>
        <w:t xml:space="preserve">ПРИЛОЖЕНИЕ </w:t>
      </w:r>
      <w:bookmarkStart w:id="1141" w:name="Приложение13"/>
      <w:r w:rsidRPr="00237331">
        <w:rPr>
          <w:rFonts w:ascii="Times New Roman" w:eastAsia="Times New Roman" w:hAnsi="Times New Roman"/>
          <w:b/>
          <w:sz w:val="24"/>
          <w:szCs w:val="24"/>
          <w:lang w:eastAsia="ru-RU"/>
        </w:rPr>
        <w:t>13</w:t>
      </w:r>
      <w:bookmarkEnd w:id="1141"/>
      <w:r w:rsidR="00E15A6F" w:rsidRPr="00237331">
        <w:rPr>
          <w:rFonts w:ascii="Times New Roman" w:eastAsia="Times New Roman" w:hAnsi="Times New Roman"/>
          <w:sz w:val="24"/>
          <w:szCs w:val="24"/>
          <w:lang w:eastAsia="ru-RU"/>
        </w:rPr>
        <w:br/>
      </w:r>
      <w:r w:rsidR="00FE47C0" w:rsidRPr="00237331">
        <w:rPr>
          <w:rFonts w:ascii="Times New Roman" w:eastAsia="Times New Roman" w:hAnsi="Times New Roman"/>
          <w:sz w:val="24"/>
          <w:szCs w:val="24"/>
          <w:lang w:eastAsia="ru-RU"/>
        </w:rPr>
        <w:t xml:space="preserve">к концессионному соглашению </w:t>
      </w:r>
      <w:r w:rsidR="00FE47C0" w:rsidRPr="00237331">
        <w:rPr>
          <w:rFonts w:ascii="Times New Roman" w:hAnsi="Times New Roman"/>
          <w:sz w:val="24"/>
          <w:szCs w:val="24"/>
        </w:rPr>
        <w:t xml:space="preserve">в отношении объектов теплоснабжения, находящихся в собственности </w:t>
      </w:r>
      <w:r w:rsidR="00274CB8">
        <w:rPr>
          <w:rFonts w:ascii="Times New Roman" w:hAnsi="Times New Roman"/>
          <w:sz w:val="24"/>
          <w:szCs w:val="24"/>
        </w:rPr>
        <w:t>муниципального образования «</w:t>
      </w:r>
      <w:r w:rsidR="002F1EFC">
        <w:rPr>
          <w:rFonts w:ascii="Times New Roman" w:hAnsi="Times New Roman"/>
          <w:sz w:val="24"/>
          <w:szCs w:val="24"/>
        </w:rPr>
        <w:t>Сафоновский</w:t>
      </w:r>
      <w:r w:rsidR="002F1EFC" w:rsidRPr="005D2860">
        <w:rPr>
          <w:rFonts w:ascii="Times New Roman" w:hAnsi="Times New Roman"/>
          <w:sz w:val="24"/>
          <w:szCs w:val="24"/>
        </w:rPr>
        <w:t xml:space="preserve"> </w:t>
      </w:r>
      <w:r w:rsidR="00274CB8">
        <w:rPr>
          <w:rFonts w:ascii="Times New Roman" w:hAnsi="Times New Roman"/>
          <w:sz w:val="24"/>
          <w:szCs w:val="24"/>
        </w:rPr>
        <w:t>муниципальный округ»</w:t>
      </w:r>
      <w:r w:rsidR="004B2BED" w:rsidRPr="004B2BED">
        <w:rPr>
          <w:rFonts w:ascii="Times New Roman" w:hAnsi="Times New Roman"/>
          <w:sz w:val="24"/>
          <w:szCs w:val="24"/>
        </w:rPr>
        <w:t xml:space="preserve"> </w:t>
      </w:r>
      <w:r w:rsidR="00FE47C0" w:rsidRPr="00237331">
        <w:rPr>
          <w:rFonts w:ascii="Times New Roman" w:hAnsi="Times New Roman"/>
          <w:sz w:val="24"/>
          <w:szCs w:val="24"/>
        </w:rPr>
        <w:t>Смоленской области</w:t>
      </w:r>
    </w:p>
    <w:p w14:paraId="1FE14BDB" w14:textId="77777777" w:rsidR="002F7FEF" w:rsidRPr="00237331" w:rsidRDefault="00885F6B" w:rsidP="0078174A">
      <w:pPr>
        <w:pStyle w:val="af7"/>
        <w:spacing w:after="120" w:line="240" w:lineRule="auto"/>
      </w:pPr>
      <w:bookmarkStart w:id="1142" w:name="_Toc484822151"/>
      <w:bookmarkStart w:id="1143" w:name="_Toc158211067"/>
      <w:r w:rsidRPr="00237331">
        <w:t xml:space="preserve">Компенсация при </w:t>
      </w:r>
      <w:bookmarkEnd w:id="1142"/>
      <w:r w:rsidRPr="00237331">
        <w:t>прекращении</w:t>
      </w:r>
      <w:bookmarkEnd w:id="1143"/>
    </w:p>
    <w:p w14:paraId="2127C7A2" w14:textId="77777777" w:rsidR="0022604E" w:rsidRPr="00237331" w:rsidRDefault="0022604E" w:rsidP="00BC07F4">
      <w:pPr>
        <w:pStyle w:val="af5"/>
        <w:numPr>
          <w:ilvl w:val="0"/>
          <w:numId w:val="78"/>
        </w:numPr>
        <w:spacing w:after="120"/>
        <w:rPr>
          <w:b/>
        </w:rPr>
      </w:pPr>
      <w:r w:rsidRPr="00237331">
        <w:rPr>
          <w:b/>
        </w:rPr>
        <w:t>Общие положения</w:t>
      </w:r>
    </w:p>
    <w:p w14:paraId="0E2258BD" w14:textId="5E0F6FAB" w:rsidR="00D87A10" w:rsidRPr="00237331" w:rsidRDefault="0022604E" w:rsidP="00BC07F4">
      <w:pPr>
        <w:pStyle w:val="af5"/>
        <w:numPr>
          <w:ilvl w:val="1"/>
          <w:numId w:val="78"/>
        </w:numPr>
        <w:spacing w:after="120"/>
        <w:ind w:left="709" w:hanging="709"/>
      </w:pPr>
      <w:r w:rsidRPr="00237331">
        <w:t xml:space="preserve">Настоящее Приложение </w:t>
      </w:r>
      <w:r w:rsidR="00543BDA" w:rsidRPr="00237331">
        <w:t>№ 1</w:t>
      </w:r>
      <w:r w:rsidR="00824B77">
        <w:t>3</w:t>
      </w:r>
      <w:r w:rsidR="00543BDA" w:rsidRPr="00237331">
        <w:t xml:space="preserve"> (далее по тексту – </w:t>
      </w:r>
      <w:r w:rsidR="00543BDA" w:rsidRPr="00237331">
        <w:rPr>
          <w:b/>
        </w:rPr>
        <w:t>«Приложение»</w:t>
      </w:r>
      <w:r w:rsidR="00543BDA" w:rsidRPr="00237331">
        <w:t xml:space="preserve">) </w:t>
      </w:r>
      <w:r w:rsidRPr="00237331">
        <w:t xml:space="preserve">устанавливает порядок расчета и выплаты </w:t>
      </w:r>
      <w:r w:rsidR="00885F6B" w:rsidRPr="00237331">
        <w:t>Компенсации при прекращении</w:t>
      </w:r>
      <w:r w:rsidRPr="00237331">
        <w:t xml:space="preserve">. </w:t>
      </w:r>
    </w:p>
    <w:p w14:paraId="56B2F7B1" w14:textId="77777777" w:rsidR="0010665B" w:rsidRPr="00237331" w:rsidRDefault="0053261B" w:rsidP="00BC07F4">
      <w:pPr>
        <w:pStyle w:val="af5"/>
        <w:numPr>
          <w:ilvl w:val="1"/>
          <w:numId w:val="78"/>
        </w:numPr>
        <w:spacing w:after="120"/>
        <w:ind w:left="709" w:hanging="709"/>
      </w:pPr>
      <w:r w:rsidRPr="00237331">
        <w:t xml:space="preserve">Порядок, устанавливаемый </w:t>
      </w:r>
      <w:r w:rsidR="003B771B" w:rsidRPr="00237331">
        <w:t xml:space="preserve">настоящим </w:t>
      </w:r>
      <w:r w:rsidRPr="00237331">
        <w:t>Приложением является</w:t>
      </w:r>
      <w:r w:rsidR="0010665B" w:rsidRPr="00237331">
        <w:t>:</w:t>
      </w:r>
    </w:p>
    <w:p w14:paraId="2AD52183" w14:textId="77777777" w:rsidR="0053261B" w:rsidRPr="00237331" w:rsidRDefault="0053261B" w:rsidP="00BC07F4">
      <w:pPr>
        <w:pStyle w:val="af5"/>
        <w:numPr>
          <w:ilvl w:val="0"/>
          <w:numId w:val="77"/>
        </w:numPr>
        <w:spacing w:after="120"/>
      </w:pPr>
      <w:r w:rsidRPr="00237331">
        <w:t>порядком расчета возмещения расходов сторон при досрочном прекращении Концессионного соглашения, который предусмотрен подпунктом 16 части 2 Статьи 10 Ф</w:t>
      </w:r>
      <w:r w:rsidR="0010665B" w:rsidRPr="00237331">
        <w:t>З «О Концессионных соглашениях»;</w:t>
      </w:r>
    </w:p>
    <w:p w14:paraId="4D735AC2" w14:textId="77777777" w:rsidR="0010665B" w:rsidRPr="00237331" w:rsidRDefault="0010665B" w:rsidP="00BC07F4">
      <w:pPr>
        <w:pStyle w:val="af5"/>
        <w:numPr>
          <w:ilvl w:val="0"/>
          <w:numId w:val="77"/>
        </w:numPr>
        <w:spacing w:after="120"/>
      </w:pPr>
      <w:r w:rsidRPr="00237331">
        <w:t xml:space="preserve">порядком расчета возмещения фактически понесенных расходов Концессионера, подлежащих возмещению в соответствии с </w:t>
      </w:r>
      <w:r w:rsidR="00A11478" w:rsidRPr="00237331">
        <w:t>Законодательством</w:t>
      </w:r>
      <w:r w:rsidRPr="00237331">
        <w:t>, и не возмещенных ему на Дату прекращения Концессионного соглашения, который предусмотрен подпунктом 5 части 1 Статьи 42 ФЗ «О концессионных соглашениях».</w:t>
      </w:r>
    </w:p>
    <w:p w14:paraId="5D6D98D8" w14:textId="77777777" w:rsidR="00370713" w:rsidRPr="00237331" w:rsidRDefault="00370713" w:rsidP="00BC07F4">
      <w:pPr>
        <w:pStyle w:val="af5"/>
        <w:numPr>
          <w:ilvl w:val="1"/>
          <w:numId w:val="78"/>
        </w:numPr>
        <w:spacing w:after="120"/>
        <w:ind w:left="709" w:hanging="709"/>
      </w:pPr>
      <w:r w:rsidRPr="00237331">
        <w:t>В случаях, когда прекращение Концессионного соглашения происходит путем его досрочного расторжения, Приложение определяет порядок возмещения расходов сторон в случае досрочного расторжения, предусмотренный пунктом 6.3 Части 1 Статьи 10 ФЗ «О концессионных соглашениях».</w:t>
      </w:r>
    </w:p>
    <w:p w14:paraId="508D848A" w14:textId="77777777" w:rsidR="0022604E" w:rsidRPr="00237331" w:rsidRDefault="0022604E" w:rsidP="00BC07F4">
      <w:pPr>
        <w:pStyle w:val="af5"/>
        <w:numPr>
          <w:ilvl w:val="1"/>
          <w:numId w:val="78"/>
        </w:numPr>
        <w:spacing w:after="120"/>
        <w:ind w:left="709" w:hanging="709"/>
      </w:pPr>
      <w:r w:rsidRPr="00237331">
        <w:t xml:space="preserve">Основания для выплаты </w:t>
      </w:r>
      <w:r w:rsidR="00885F6B" w:rsidRPr="00237331">
        <w:t>Компенсации при прекращении</w:t>
      </w:r>
      <w:r w:rsidRPr="00237331">
        <w:t xml:space="preserve"> определя</w:t>
      </w:r>
      <w:r w:rsidR="00E72FB0" w:rsidRPr="00237331">
        <w:t>ются Концессионным соглашением</w:t>
      </w:r>
      <w:r w:rsidRPr="00237331">
        <w:t xml:space="preserve">. </w:t>
      </w:r>
    </w:p>
    <w:p w14:paraId="60227574" w14:textId="77777777" w:rsidR="0022604E" w:rsidRPr="00237331" w:rsidRDefault="0022604E" w:rsidP="00BC07F4">
      <w:pPr>
        <w:pStyle w:val="af5"/>
        <w:numPr>
          <w:ilvl w:val="1"/>
          <w:numId w:val="78"/>
        </w:numPr>
        <w:spacing w:after="120"/>
        <w:ind w:left="709" w:hanging="709"/>
      </w:pPr>
      <w:r w:rsidRPr="00237331">
        <w:t xml:space="preserve">В состав </w:t>
      </w:r>
      <w:r w:rsidR="00885F6B" w:rsidRPr="00237331">
        <w:t>Компенсации при прекращении</w:t>
      </w:r>
      <w:r w:rsidR="00470CD8" w:rsidRPr="00237331">
        <w:t xml:space="preserve"> </w:t>
      </w:r>
      <w:r w:rsidRPr="00237331">
        <w:t>в завис</w:t>
      </w:r>
      <w:r w:rsidR="00AA68AF" w:rsidRPr="00237331">
        <w:t>имости от основания прекращения</w:t>
      </w:r>
      <w:r w:rsidRPr="00237331">
        <w:t xml:space="preserve"> могут включаться следующие суммы:</w:t>
      </w:r>
    </w:p>
    <w:p w14:paraId="2500BC62" w14:textId="77777777" w:rsidR="0022604E" w:rsidRPr="00237331" w:rsidRDefault="00470CD8" w:rsidP="00BC07F4">
      <w:pPr>
        <w:pStyle w:val="af5"/>
        <w:numPr>
          <w:ilvl w:val="2"/>
          <w:numId w:val="78"/>
        </w:numPr>
        <w:spacing w:after="120"/>
      </w:pPr>
      <w:bookmarkStart w:id="1144" w:name="_Ref409712513"/>
      <w:r w:rsidRPr="00237331">
        <w:t xml:space="preserve">Сумма </w:t>
      </w:r>
      <w:r w:rsidR="0053261B" w:rsidRPr="00237331">
        <w:t>за</w:t>
      </w:r>
      <w:r w:rsidR="00BB50BC" w:rsidRPr="00237331">
        <w:t>долженности перед Финансирующей организацией</w:t>
      </w:r>
      <w:r w:rsidR="0022604E" w:rsidRPr="00237331">
        <w:t>;</w:t>
      </w:r>
      <w:bookmarkEnd w:id="1144"/>
    </w:p>
    <w:p w14:paraId="2847BBE4" w14:textId="77777777" w:rsidR="0022604E" w:rsidRPr="00237331" w:rsidRDefault="00470CD8" w:rsidP="00BC07F4">
      <w:pPr>
        <w:pStyle w:val="af5"/>
        <w:numPr>
          <w:ilvl w:val="2"/>
          <w:numId w:val="78"/>
        </w:numPr>
        <w:spacing w:after="120"/>
      </w:pPr>
      <w:bookmarkStart w:id="1145" w:name="_Ref409724089"/>
      <w:r w:rsidRPr="00237331">
        <w:t>Сумма возмещаемых собственных и</w:t>
      </w:r>
      <w:r w:rsidR="0022604E" w:rsidRPr="00237331">
        <w:t>нвестиций;</w:t>
      </w:r>
      <w:bookmarkEnd w:id="1145"/>
    </w:p>
    <w:p w14:paraId="62FFEDD2" w14:textId="77777777" w:rsidR="0022604E" w:rsidRPr="00237331" w:rsidRDefault="00470CD8" w:rsidP="00BC07F4">
      <w:pPr>
        <w:pStyle w:val="af5"/>
        <w:numPr>
          <w:ilvl w:val="2"/>
          <w:numId w:val="78"/>
        </w:numPr>
        <w:spacing w:after="120"/>
      </w:pPr>
      <w:bookmarkStart w:id="1146" w:name="_Ref409722492"/>
      <w:r w:rsidRPr="00237331">
        <w:t xml:space="preserve">Сумма возмещения </w:t>
      </w:r>
      <w:r w:rsidR="00BA0216" w:rsidRPr="00237331">
        <w:t>инвесторам</w:t>
      </w:r>
      <w:r w:rsidR="0022604E" w:rsidRPr="00237331">
        <w:t>;</w:t>
      </w:r>
      <w:bookmarkEnd w:id="1146"/>
    </w:p>
    <w:p w14:paraId="0F5382E2" w14:textId="77777777" w:rsidR="0022604E" w:rsidRPr="00237331" w:rsidRDefault="0053261B" w:rsidP="00BC07F4">
      <w:pPr>
        <w:pStyle w:val="af5"/>
        <w:numPr>
          <w:ilvl w:val="2"/>
          <w:numId w:val="78"/>
        </w:numPr>
        <w:spacing w:after="120"/>
      </w:pPr>
      <w:bookmarkStart w:id="1147" w:name="_Ref409712525"/>
      <w:bookmarkStart w:id="1148" w:name="_Ref474278622"/>
      <w:r w:rsidRPr="00237331">
        <w:t>Р</w:t>
      </w:r>
      <w:r w:rsidR="0022604E" w:rsidRPr="00237331">
        <w:t>асходы на прекращение</w:t>
      </w:r>
      <w:bookmarkEnd w:id="1147"/>
      <w:r w:rsidR="00837DA9" w:rsidRPr="00237331">
        <w:t xml:space="preserve">, указанные в пункте </w:t>
      </w:r>
      <w:r w:rsidR="00C1493D">
        <w:fldChar w:fldCharType="begin"/>
      </w:r>
      <w:r w:rsidR="00C1493D">
        <w:instrText xml:space="preserve"> REF _Ref474284440 \r \h  \* MERGEFORMAT </w:instrText>
      </w:r>
      <w:r w:rsidR="00C1493D">
        <w:fldChar w:fldCharType="separate"/>
      </w:r>
      <w:r w:rsidR="00370478">
        <w:t>5.5</w:t>
      </w:r>
      <w:r w:rsidR="00C1493D">
        <w:fldChar w:fldCharType="end"/>
      </w:r>
      <w:r w:rsidR="00837DA9" w:rsidRPr="00237331">
        <w:t xml:space="preserve"> настоящего Приложения</w:t>
      </w:r>
      <w:r w:rsidR="0022604E" w:rsidRPr="00237331">
        <w:t>.</w:t>
      </w:r>
      <w:bookmarkEnd w:id="1148"/>
    </w:p>
    <w:p w14:paraId="11D0D9AB" w14:textId="77777777" w:rsidR="0022604E" w:rsidRPr="00237331" w:rsidRDefault="0022604E" w:rsidP="00BC07F4">
      <w:pPr>
        <w:pStyle w:val="af5"/>
        <w:numPr>
          <w:ilvl w:val="1"/>
          <w:numId w:val="78"/>
        </w:numPr>
        <w:spacing w:after="120"/>
        <w:ind w:left="709" w:hanging="709"/>
      </w:pPr>
      <w:r w:rsidRPr="00237331">
        <w:t xml:space="preserve">Концедент </w:t>
      </w:r>
      <w:r w:rsidR="00AA68AF" w:rsidRPr="00237331">
        <w:t>и (или)</w:t>
      </w:r>
      <w:r w:rsidR="00623198" w:rsidRPr="00237331">
        <w:t xml:space="preserve"> Смоленская область</w:t>
      </w:r>
      <w:r w:rsidR="00AA68AF" w:rsidRPr="00237331">
        <w:t xml:space="preserve"> </w:t>
      </w:r>
      <w:r w:rsidRPr="00237331">
        <w:t xml:space="preserve">не вправе осуществлять зачет обязательств по уплате </w:t>
      </w:r>
      <w:r w:rsidR="00885F6B" w:rsidRPr="00237331">
        <w:t>Компенсации при прекращении</w:t>
      </w:r>
      <w:r w:rsidRPr="00237331">
        <w:t xml:space="preserve"> против обязательств по уплате любых сумм, подлежащих уплате в пользу Концедента </w:t>
      </w:r>
      <w:r w:rsidR="00AA68AF" w:rsidRPr="00237331">
        <w:t xml:space="preserve">и (или) </w:t>
      </w:r>
      <w:r w:rsidR="00623198" w:rsidRPr="00237331">
        <w:t>Смоленск</w:t>
      </w:r>
      <w:r w:rsidR="00B7700A" w:rsidRPr="00237331">
        <w:t>ой области</w:t>
      </w:r>
      <w:r w:rsidR="00623198" w:rsidRPr="00237331">
        <w:t xml:space="preserve"> </w:t>
      </w:r>
      <w:r w:rsidRPr="00237331">
        <w:t xml:space="preserve">в соответствии с </w:t>
      </w:r>
      <w:r w:rsidR="000272CD" w:rsidRPr="00237331">
        <w:t>Концессионным с</w:t>
      </w:r>
      <w:r w:rsidRPr="00237331">
        <w:t>оглашением или по иным основаниям.</w:t>
      </w:r>
    </w:p>
    <w:p w14:paraId="143B2621" w14:textId="77777777" w:rsidR="0022604E" w:rsidRPr="00237331" w:rsidRDefault="0022604E" w:rsidP="00BC07F4">
      <w:pPr>
        <w:pStyle w:val="af5"/>
        <w:numPr>
          <w:ilvl w:val="1"/>
          <w:numId w:val="78"/>
        </w:numPr>
        <w:spacing w:after="120"/>
        <w:ind w:left="709" w:hanging="709"/>
      </w:pPr>
      <w:r w:rsidRPr="00237331">
        <w:t>Обязательства Концедента в отношении возмещени</w:t>
      </w:r>
      <w:r w:rsidR="000272CD" w:rsidRPr="00237331">
        <w:t>я Концессионеру Дополнительных р</w:t>
      </w:r>
      <w:r w:rsidRPr="00237331">
        <w:t xml:space="preserve">асходов </w:t>
      </w:r>
      <w:r w:rsidR="00BD50DC" w:rsidRPr="00237331">
        <w:t xml:space="preserve">и/или Сокращения выручки </w:t>
      </w:r>
      <w:r w:rsidR="000272CD" w:rsidRPr="00237331">
        <w:t>в связи с длящимися Особыми о</w:t>
      </w:r>
      <w:r w:rsidRPr="00237331">
        <w:t>бстоя</w:t>
      </w:r>
      <w:r w:rsidR="000272CD" w:rsidRPr="00237331">
        <w:t>тельствами прекращаются с Даты п</w:t>
      </w:r>
      <w:r w:rsidRPr="00237331">
        <w:t>рекращен</w:t>
      </w:r>
      <w:r w:rsidR="000272CD" w:rsidRPr="00237331">
        <w:t>ия концессионного с</w:t>
      </w:r>
      <w:r w:rsidRPr="00237331">
        <w:t>оглашения.</w:t>
      </w:r>
      <w:r w:rsidR="00370713" w:rsidRPr="00237331">
        <w:t xml:space="preserve"> При этом начисленные и нев</w:t>
      </w:r>
      <w:r w:rsidR="00F9480A" w:rsidRPr="00237331">
        <w:t>ыплаченные до Даты прекращения к</w:t>
      </w:r>
      <w:r w:rsidR="00370713" w:rsidRPr="00237331">
        <w:t xml:space="preserve">онцессионного соглашения суммы </w:t>
      </w:r>
      <w:r w:rsidR="00991C69" w:rsidRPr="00237331">
        <w:t xml:space="preserve">Дополнительных расходов и/или Сокращения выручки </w:t>
      </w:r>
      <w:r w:rsidR="00370713" w:rsidRPr="00237331">
        <w:t>подлежат выплате в порядке, установленном Концессионным соглашением.</w:t>
      </w:r>
    </w:p>
    <w:p w14:paraId="3C326B86" w14:textId="77777777" w:rsidR="0022604E" w:rsidRPr="00237331" w:rsidRDefault="0022604E" w:rsidP="00BC07F4">
      <w:pPr>
        <w:pStyle w:val="af5"/>
        <w:numPr>
          <w:ilvl w:val="1"/>
          <w:numId w:val="78"/>
        </w:numPr>
        <w:spacing w:after="120"/>
        <w:ind w:left="709" w:hanging="709"/>
      </w:pPr>
      <w:r w:rsidRPr="00237331">
        <w:t>Стороны настоя</w:t>
      </w:r>
      <w:r w:rsidR="00470CD8" w:rsidRPr="00237331">
        <w:t xml:space="preserve">щим подтверждают, что ни </w:t>
      </w:r>
      <w:r w:rsidR="00885F6B" w:rsidRPr="00237331">
        <w:t>Компенсация при прекращении</w:t>
      </w:r>
      <w:r w:rsidRPr="00237331">
        <w:t>, ни какие-либо ее части не являются неустойкой и не подлежат какому-либо уменьшению</w:t>
      </w:r>
      <w:r w:rsidR="000272CD" w:rsidRPr="00237331">
        <w:t>, в том числе в соответствии со статьей 333 Гражданского кодекса РФ.</w:t>
      </w:r>
    </w:p>
    <w:p w14:paraId="7553BB9C" w14:textId="77777777" w:rsidR="00856E6B" w:rsidRPr="00237331" w:rsidRDefault="008B4C41" w:rsidP="00BC07F4">
      <w:pPr>
        <w:pStyle w:val="af5"/>
        <w:numPr>
          <w:ilvl w:val="1"/>
          <w:numId w:val="78"/>
        </w:numPr>
        <w:spacing w:after="120"/>
        <w:ind w:left="709" w:hanging="709"/>
      </w:pPr>
      <w:r w:rsidRPr="00237331">
        <w:t xml:space="preserve">Если какая-либо сумма, подлежащая уплате Концедентом в составе </w:t>
      </w:r>
      <w:r w:rsidR="00885F6B" w:rsidRPr="00237331">
        <w:t>Компенсации при прекращении</w:t>
      </w:r>
      <w:r w:rsidRPr="00237331">
        <w:t xml:space="preserve">, облагается налогом на добавленную стоимость, Концедент обязуется уплатить Концессионеру дополнительную сумму, после уплаты которой полученная Концессионером сумма после уплаты налога на добавленную </w:t>
      </w:r>
      <w:r w:rsidRPr="00237331">
        <w:lastRenderedPageBreak/>
        <w:t>стоимость, будет той же, какой она была бы, если бы такой платеж не облагался указанным налогом, с учетом всех освобождений, льгот, вычетов, зачетов или кредитов в отношении этого налога (как доступных по выбору, так и иных), на которые может иметь право Концессионер.</w:t>
      </w:r>
    </w:p>
    <w:p w14:paraId="285137E6" w14:textId="77777777" w:rsidR="0022604E" w:rsidRPr="00237331" w:rsidRDefault="00A117F1" w:rsidP="00BC07F4">
      <w:pPr>
        <w:pStyle w:val="af5"/>
        <w:numPr>
          <w:ilvl w:val="0"/>
          <w:numId w:val="78"/>
        </w:numPr>
        <w:spacing w:after="120"/>
        <w:ind w:left="709" w:hanging="709"/>
        <w:rPr>
          <w:b/>
        </w:rPr>
      </w:pPr>
      <w:r w:rsidRPr="00237331">
        <w:rPr>
          <w:b/>
        </w:rPr>
        <w:t>Размер</w:t>
      </w:r>
      <w:r w:rsidR="00D6543E" w:rsidRPr="00237331">
        <w:rPr>
          <w:b/>
        </w:rPr>
        <w:t xml:space="preserve"> </w:t>
      </w:r>
      <w:r w:rsidR="00885F6B" w:rsidRPr="00237331">
        <w:rPr>
          <w:b/>
        </w:rPr>
        <w:t>Компенсации при прекращении</w:t>
      </w:r>
    </w:p>
    <w:p w14:paraId="4EDA3F81" w14:textId="77777777" w:rsidR="004D3855" w:rsidRPr="00237331" w:rsidRDefault="004D3855" w:rsidP="00BC07F4">
      <w:pPr>
        <w:pStyle w:val="af5"/>
        <w:numPr>
          <w:ilvl w:val="1"/>
          <w:numId w:val="78"/>
        </w:numPr>
        <w:spacing w:after="120"/>
        <w:ind w:left="709" w:hanging="709"/>
      </w:pPr>
      <w:bookmarkStart w:id="1149" w:name="_Ref409723905"/>
      <w:r w:rsidRPr="00237331">
        <w:t>В случае досрочного прекращения Концессионного соглашения по обстоятельствам, относящимся к Концессионеру (пункт</w:t>
      </w:r>
      <w:r w:rsidR="000D43F2" w:rsidRPr="00237331">
        <w:t>ы</w:t>
      </w:r>
      <w:r w:rsidRPr="00237331">
        <w:t xml:space="preserve"> </w:t>
      </w:r>
      <w:r w:rsidR="00C1493D">
        <w:fldChar w:fldCharType="begin"/>
      </w:r>
      <w:r w:rsidR="00C1493D">
        <w:instrText xml:space="preserve"> REF _Ref163430705 \r \h  \* MERGEFORMAT </w:instrText>
      </w:r>
      <w:r w:rsidR="00C1493D">
        <w:fldChar w:fldCharType="separate"/>
      </w:r>
      <w:r w:rsidR="00370478">
        <w:t>22.4</w:t>
      </w:r>
      <w:r w:rsidR="00C1493D">
        <w:fldChar w:fldCharType="end"/>
      </w:r>
      <w:r w:rsidR="0083514D" w:rsidRPr="00237331">
        <w:t>-22.5).</w:t>
      </w:r>
      <w:r w:rsidRPr="00237331">
        <w:t xml:space="preserve"> Концессионного соглашения), Концессионеру </w:t>
      </w:r>
      <w:r w:rsidR="00746D2F" w:rsidRPr="00237331">
        <w:t xml:space="preserve">выплачивается </w:t>
      </w:r>
      <w:r w:rsidR="00885F6B" w:rsidRPr="00237331">
        <w:t>Компенсация при прекращении</w:t>
      </w:r>
      <w:r w:rsidRPr="00237331">
        <w:t xml:space="preserve"> в размере</w:t>
      </w:r>
      <w:r w:rsidR="00B351EA" w:rsidRPr="00237331">
        <w:fldChar w:fldCharType="begin"/>
      </w:r>
      <w:r w:rsidR="00B351EA" w:rsidRPr="00237331">
        <w:fldChar w:fldCharType="end"/>
      </w:r>
      <w:r w:rsidRPr="00237331">
        <w:t xml:space="preserve"> сумм, указанных в пунктах </w:t>
      </w:r>
      <w:r w:rsidR="00C1493D">
        <w:fldChar w:fldCharType="begin"/>
      </w:r>
      <w:r w:rsidR="00C1493D">
        <w:instrText xml:space="preserve"> REF _Ref409712513 \r \h  \* MERGEFORMAT </w:instrText>
      </w:r>
      <w:r w:rsidR="00C1493D">
        <w:fldChar w:fldCharType="separate"/>
      </w:r>
      <w:r w:rsidR="00370478">
        <w:t>1.5.1</w:t>
      </w:r>
      <w:r w:rsidR="00C1493D">
        <w:fldChar w:fldCharType="end"/>
      </w:r>
      <w:r w:rsidRPr="00237331">
        <w:t xml:space="preserve"> </w:t>
      </w:r>
      <w:r w:rsidR="00C318A7" w:rsidRPr="00237331">
        <w:t xml:space="preserve">и </w:t>
      </w:r>
      <w:r w:rsidR="00C1493D">
        <w:fldChar w:fldCharType="begin"/>
      </w:r>
      <w:r w:rsidR="00C1493D">
        <w:instrText xml:space="preserve"> REF _Ref409724089 \r \h  \* MERGEFORMAT </w:instrText>
      </w:r>
      <w:r w:rsidR="00C1493D">
        <w:fldChar w:fldCharType="separate"/>
      </w:r>
      <w:r w:rsidR="00370478">
        <w:t>1.5.2</w:t>
      </w:r>
      <w:r w:rsidR="00C1493D">
        <w:fldChar w:fldCharType="end"/>
      </w:r>
      <w:r w:rsidR="002B2D3E" w:rsidRPr="00237331">
        <w:t xml:space="preserve"> </w:t>
      </w:r>
      <w:r w:rsidRPr="00237331">
        <w:t>настоящего Приложения.</w:t>
      </w:r>
    </w:p>
    <w:p w14:paraId="25C3269C" w14:textId="77777777" w:rsidR="001D15C0" w:rsidRPr="00237331" w:rsidRDefault="001D15C0" w:rsidP="00BC07F4">
      <w:pPr>
        <w:pStyle w:val="af5"/>
        <w:numPr>
          <w:ilvl w:val="1"/>
          <w:numId w:val="78"/>
        </w:numPr>
        <w:spacing w:after="120"/>
        <w:ind w:left="709" w:hanging="709"/>
      </w:pPr>
      <w:bookmarkStart w:id="1150" w:name="_Ref484776116"/>
      <w:r w:rsidRPr="00237331">
        <w:t xml:space="preserve">В случае досрочного прекращения Концессионного соглашения по основаниям, </w:t>
      </w:r>
      <w:r w:rsidR="00DB2D8F" w:rsidRPr="00237331">
        <w:t>указанным в пункте</w:t>
      </w:r>
      <w:r w:rsidRPr="00237331">
        <w:t xml:space="preserve"> </w:t>
      </w:r>
      <w:r w:rsidR="00C1493D">
        <w:fldChar w:fldCharType="begin"/>
      </w:r>
      <w:r w:rsidR="00C1493D">
        <w:instrText xml:space="preserve"> REF _Ref165444142 \r \h  \* MERGEFORMAT </w:instrText>
      </w:r>
      <w:r w:rsidR="00C1493D">
        <w:fldChar w:fldCharType="separate"/>
      </w:r>
      <w:r w:rsidR="00370478">
        <w:t>22.11</w:t>
      </w:r>
      <w:r w:rsidR="00C1493D">
        <w:fldChar w:fldCharType="end"/>
      </w:r>
      <w:r w:rsidRPr="00237331">
        <w:t xml:space="preserve"> Концессионного соглашения</w:t>
      </w:r>
      <w:r w:rsidR="00746D2F" w:rsidRPr="00237331">
        <w:t>,</w:t>
      </w:r>
      <w:r w:rsidRPr="00237331">
        <w:t xml:space="preserve"> </w:t>
      </w:r>
      <w:r w:rsidR="00746D2F" w:rsidRPr="00237331">
        <w:t xml:space="preserve">Концессионеру </w:t>
      </w:r>
      <w:r w:rsidRPr="00237331">
        <w:t>выплачивает</w:t>
      </w:r>
      <w:r w:rsidR="00746D2F" w:rsidRPr="00237331">
        <w:t>ся</w:t>
      </w:r>
      <w:r w:rsidRPr="00237331">
        <w:t xml:space="preserve"> </w:t>
      </w:r>
      <w:r w:rsidR="00885F6B" w:rsidRPr="00237331">
        <w:t>Компенсация при прекращении</w:t>
      </w:r>
      <w:r w:rsidR="00746D2F" w:rsidRPr="00237331">
        <w:t xml:space="preserve"> в размере, равном сумме платежей, предусмотренных</w:t>
      </w:r>
      <w:r w:rsidRPr="00237331">
        <w:t xml:space="preserve"> в пунктах </w:t>
      </w:r>
      <w:r w:rsidR="00C1493D">
        <w:fldChar w:fldCharType="begin"/>
      </w:r>
      <w:r w:rsidR="00C1493D">
        <w:instrText xml:space="preserve"> REF _Ref409712513 \r \h  \* MERGEFORMAT </w:instrText>
      </w:r>
      <w:r w:rsidR="00C1493D">
        <w:fldChar w:fldCharType="separate"/>
      </w:r>
      <w:r w:rsidR="00370478">
        <w:t>1.5.1</w:t>
      </w:r>
      <w:r w:rsidR="00C1493D">
        <w:fldChar w:fldCharType="end"/>
      </w:r>
      <w:r w:rsidRPr="00237331">
        <w:t xml:space="preserve"> и </w:t>
      </w:r>
      <w:r w:rsidR="00C1493D">
        <w:fldChar w:fldCharType="begin"/>
      </w:r>
      <w:r w:rsidR="00C1493D">
        <w:instrText xml:space="preserve"> REF _Ref409724089 \r \h  \* MERGEFORMAT </w:instrText>
      </w:r>
      <w:r w:rsidR="00C1493D">
        <w:fldChar w:fldCharType="separate"/>
      </w:r>
      <w:r w:rsidR="00370478">
        <w:t>1.5.2</w:t>
      </w:r>
      <w:r w:rsidR="00C1493D">
        <w:fldChar w:fldCharType="end"/>
      </w:r>
      <w:r w:rsidRPr="00237331">
        <w:t xml:space="preserve"> настоящего Приложения, </w:t>
      </w:r>
      <w:r w:rsidR="00746D2F" w:rsidRPr="00237331">
        <w:t>Расходов на прекращение, указанных</w:t>
      </w:r>
      <w:r w:rsidRPr="00237331">
        <w:t xml:space="preserve"> в пункте </w:t>
      </w:r>
      <w:r w:rsidR="00C1493D">
        <w:fldChar w:fldCharType="begin"/>
      </w:r>
      <w:r w:rsidR="00C1493D">
        <w:instrText xml:space="preserve"> REF _Ref409732821 \r \h  \* MERGEFORMAT </w:instrText>
      </w:r>
      <w:r w:rsidR="00C1493D">
        <w:fldChar w:fldCharType="separate"/>
      </w:r>
      <w:r w:rsidR="00370478">
        <w:t>5.5.1</w:t>
      </w:r>
      <w:r w:rsidR="00C1493D">
        <w:fldChar w:fldCharType="end"/>
      </w:r>
      <w:r w:rsidRPr="00237331">
        <w:t xml:space="preserve"> настоящего Приложения, а также </w:t>
      </w:r>
      <w:r w:rsidR="00746D2F" w:rsidRPr="00237331">
        <w:t>50% (п</w:t>
      </w:r>
      <w:r w:rsidRPr="00237331">
        <w:t xml:space="preserve">ятьдесят процентов) Расходов на прекращение, указанных в пунктах </w:t>
      </w:r>
      <w:r w:rsidR="00C1493D">
        <w:fldChar w:fldCharType="begin"/>
      </w:r>
      <w:r w:rsidR="00C1493D">
        <w:instrText xml:space="preserve"> REF _Ref474319905 \r \h  \* MERGEFORMAT </w:instrText>
      </w:r>
      <w:r w:rsidR="00C1493D">
        <w:fldChar w:fldCharType="separate"/>
      </w:r>
      <w:r w:rsidR="00370478">
        <w:t>5.5.2</w:t>
      </w:r>
      <w:r w:rsidR="00C1493D">
        <w:fldChar w:fldCharType="end"/>
      </w:r>
      <w:r w:rsidRPr="00237331">
        <w:t>–</w:t>
      </w:r>
      <w:r w:rsidR="00C1493D">
        <w:fldChar w:fldCharType="begin"/>
      </w:r>
      <w:r w:rsidR="00C1493D">
        <w:instrText xml:space="preserve"> REF _Ref474319917 \r \h  \* MERGEFORMAT </w:instrText>
      </w:r>
      <w:r w:rsidR="00C1493D">
        <w:fldChar w:fldCharType="separate"/>
      </w:r>
      <w:r w:rsidR="00370478">
        <w:t>5.5.4</w:t>
      </w:r>
      <w:r w:rsidR="00C1493D">
        <w:fldChar w:fldCharType="end"/>
      </w:r>
      <w:r w:rsidRPr="00237331">
        <w:t xml:space="preserve"> настоящего Приложения.</w:t>
      </w:r>
      <w:bookmarkEnd w:id="1150"/>
    </w:p>
    <w:p w14:paraId="4AACF3FB" w14:textId="77777777" w:rsidR="0022604E" w:rsidRPr="00237331" w:rsidRDefault="0022604E" w:rsidP="00BC07F4">
      <w:pPr>
        <w:pStyle w:val="af5"/>
        <w:numPr>
          <w:ilvl w:val="1"/>
          <w:numId w:val="78"/>
        </w:numPr>
        <w:spacing w:after="120"/>
        <w:ind w:left="709" w:hanging="709"/>
      </w:pPr>
      <w:r w:rsidRPr="00237331">
        <w:t>В случае</w:t>
      </w:r>
      <w:r w:rsidR="00BD6E27" w:rsidRPr="00237331">
        <w:t xml:space="preserve"> досрочного прекращения </w:t>
      </w:r>
      <w:r w:rsidR="00AA68AF" w:rsidRPr="00237331">
        <w:t>Концессионного</w:t>
      </w:r>
      <w:r w:rsidR="00BD6E27" w:rsidRPr="00237331">
        <w:t xml:space="preserve"> с</w:t>
      </w:r>
      <w:r w:rsidRPr="00237331">
        <w:t>оглашения</w:t>
      </w:r>
      <w:r w:rsidR="004D3855" w:rsidRPr="00237331">
        <w:t xml:space="preserve"> </w:t>
      </w:r>
      <w:r w:rsidRPr="00237331">
        <w:t xml:space="preserve">по </w:t>
      </w:r>
      <w:r w:rsidR="00BD6E27" w:rsidRPr="00237331">
        <w:t xml:space="preserve">обстоятельствам, </w:t>
      </w:r>
      <w:r w:rsidR="00C94E35" w:rsidRPr="00237331">
        <w:t xml:space="preserve">относящимся к Концеденту или </w:t>
      </w:r>
      <w:r w:rsidR="00623198" w:rsidRPr="00237331">
        <w:t>Смоленской области</w:t>
      </w:r>
      <w:r w:rsidR="00BD6E27" w:rsidRPr="00237331">
        <w:t xml:space="preserve"> (пункт</w:t>
      </w:r>
      <w:r w:rsidR="000D43F2" w:rsidRPr="00237331">
        <w:t>ы</w:t>
      </w:r>
      <w:r w:rsidR="00BD6E27" w:rsidRPr="00237331">
        <w:t xml:space="preserve"> </w:t>
      </w:r>
      <w:r w:rsidR="00C1493D">
        <w:fldChar w:fldCharType="begin"/>
      </w:r>
      <w:r w:rsidR="00C1493D">
        <w:instrText xml:space="preserve"> REF _Ref164740888 \r \h  \* MERGEFORMAT </w:instrText>
      </w:r>
      <w:r w:rsidR="00C1493D">
        <w:fldChar w:fldCharType="separate"/>
      </w:r>
      <w:r w:rsidR="00370478">
        <w:t>22.6</w:t>
      </w:r>
      <w:r w:rsidR="00C1493D">
        <w:fldChar w:fldCharType="end"/>
      </w:r>
      <w:r w:rsidR="000D43F2" w:rsidRPr="00237331">
        <w:t xml:space="preserve"> и </w:t>
      </w:r>
      <w:r w:rsidR="00C1493D">
        <w:fldChar w:fldCharType="begin"/>
      </w:r>
      <w:r w:rsidR="00C1493D">
        <w:instrText xml:space="preserve"> REF _Ref476600115 \r \h  \* MERGEFORMAT </w:instrText>
      </w:r>
      <w:r w:rsidR="00C1493D">
        <w:fldChar w:fldCharType="separate"/>
      </w:r>
      <w:r w:rsidR="00370478">
        <w:t>22.7</w:t>
      </w:r>
      <w:r w:rsidR="00C1493D">
        <w:fldChar w:fldCharType="end"/>
      </w:r>
      <w:r w:rsidR="000D43F2" w:rsidRPr="00237331">
        <w:t xml:space="preserve"> </w:t>
      </w:r>
      <w:r w:rsidR="00BD6E27" w:rsidRPr="00237331">
        <w:t>Концессионного соглашения</w:t>
      </w:r>
      <w:r w:rsidR="001D15C0" w:rsidRPr="00237331">
        <w:t>), а также</w:t>
      </w:r>
      <w:r w:rsidR="00BB50BC" w:rsidRPr="00237331">
        <w:t xml:space="preserve"> иным основаниям, указанным в пунктах</w:t>
      </w:r>
      <w:r w:rsidR="001D15C0" w:rsidRPr="00237331">
        <w:t xml:space="preserve"> </w:t>
      </w:r>
      <w:r w:rsidR="00C1493D">
        <w:fldChar w:fldCharType="begin"/>
      </w:r>
      <w:r w:rsidR="00C1493D">
        <w:instrText xml:space="preserve"> REF _Ref369025024 \r \h  \* MERGEFORMAT </w:instrText>
      </w:r>
      <w:r w:rsidR="00C1493D">
        <w:fldChar w:fldCharType="separate"/>
      </w:r>
      <w:r w:rsidR="00370478">
        <w:t>22.8</w:t>
      </w:r>
      <w:r w:rsidR="00C1493D">
        <w:fldChar w:fldCharType="end"/>
      </w:r>
      <w:r w:rsidR="001D15C0" w:rsidRPr="00237331">
        <w:t xml:space="preserve"> - </w:t>
      </w:r>
      <w:r w:rsidR="00C1493D">
        <w:fldChar w:fldCharType="begin"/>
      </w:r>
      <w:r w:rsidR="00C1493D">
        <w:instrText xml:space="preserve"> REF _Ref476524473 \r \h  \* MERGEFORMAT </w:instrText>
      </w:r>
      <w:r w:rsidR="00C1493D">
        <w:fldChar w:fldCharType="separate"/>
      </w:r>
      <w:r w:rsidR="00370478">
        <w:t>22.10</w:t>
      </w:r>
      <w:r w:rsidR="00C1493D">
        <w:fldChar w:fldCharType="end"/>
      </w:r>
      <w:r w:rsidR="000D43F2" w:rsidRPr="00237331">
        <w:t xml:space="preserve"> Концессионного соглашения</w:t>
      </w:r>
      <w:r w:rsidR="00BD6E27" w:rsidRPr="00237331">
        <w:t xml:space="preserve">, </w:t>
      </w:r>
      <w:r w:rsidRPr="00237331">
        <w:t>Концессионеру</w:t>
      </w:r>
      <w:r w:rsidR="00746D2F" w:rsidRPr="00237331">
        <w:t xml:space="preserve"> выплачивается</w:t>
      </w:r>
      <w:r w:rsidRPr="00237331">
        <w:t xml:space="preserve"> </w:t>
      </w:r>
      <w:r w:rsidR="00885F6B" w:rsidRPr="00237331">
        <w:t>Компенсация при прекращении</w:t>
      </w:r>
      <w:r w:rsidR="00BD6E27" w:rsidRPr="00237331">
        <w:t xml:space="preserve"> в размере сумм, указанных в </w:t>
      </w:r>
      <w:r w:rsidRPr="00237331">
        <w:t>пунктах</w:t>
      </w:r>
      <w:r w:rsidR="00BD6E27" w:rsidRPr="00237331">
        <w:t xml:space="preserve"> </w:t>
      </w:r>
      <w:r w:rsidR="00C1493D">
        <w:fldChar w:fldCharType="begin"/>
      </w:r>
      <w:r w:rsidR="00C1493D">
        <w:instrText xml:space="preserve"> REF _Ref409712513 \r \h  \* MERGEFORMAT </w:instrText>
      </w:r>
      <w:r w:rsidR="00C1493D">
        <w:fldChar w:fldCharType="separate"/>
      </w:r>
      <w:r w:rsidR="00370478">
        <w:t>1.5.1</w:t>
      </w:r>
      <w:r w:rsidR="00C1493D">
        <w:fldChar w:fldCharType="end"/>
      </w:r>
      <w:r w:rsidR="00BA0216" w:rsidRPr="00237331">
        <w:t xml:space="preserve">, </w:t>
      </w:r>
      <w:r w:rsidR="00C1493D">
        <w:fldChar w:fldCharType="begin"/>
      </w:r>
      <w:r w:rsidR="00C1493D">
        <w:instrText xml:space="preserve"> REF _Ref409722492 \r \h  \* MERGEFORMAT </w:instrText>
      </w:r>
      <w:r w:rsidR="00C1493D">
        <w:fldChar w:fldCharType="separate"/>
      </w:r>
      <w:r w:rsidR="00370478">
        <w:t>1.5.3</w:t>
      </w:r>
      <w:r w:rsidR="00C1493D">
        <w:fldChar w:fldCharType="end"/>
      </w:r>
      <w:r w:rsidR="00BA0216" w:rsidRPr="00237331">
        <w:t xml:space="preserve">, </w:t>
      </w:r>
      <w:r w:rsidR="00C1493D">
        <w:fldChar w:fldCharType="begin"/>
      </w:r>
      <w:r w:rsidR="00C1493D">
        <w:instrText xml:space="preserve"> REF _Ref474278622 \r \h  \* MERGEFORMAT </w:instrText>
      </w:r>
      <w:r w:rsidR="00C1493D">
        <w:fldChar w:fldCharType="separate"/>
      </w:r>
      <w:r w:rsidR="00370478">
        <w:t>1.5.4</w:t>
      </w:r>
      <w:r w:rsidR="00C1493D">
        <w:fldChar w:fldCharType="end"/>
      </w:r>
      <w:r w:rsidR="004D3855" w:rsidRPr="00237331">
        <w:t xml:space="preserve"> </w:t>
      </w:r>
      <w:r w:rsidR="00BD6E27" w:rsidRPr="00237331">
        <w:t>настоящего Приложения</w:t>
      </w:r>
      <w:r w:rsidRPr="00237331">
        <w:t>.</w:t>
      </w:r>
      <w:bookmarkEnd w:id="1149"/>
    </w:p>
    <w:p w14:paraId="6818BEB2" w14:textId="77777777" w:rsidR="0022604E" w:rsidRPr="00237331" w:rsidRDefault="00B70998" w:rsidP="00BC07F4">
      <w:pPr>
        <w:pStyle w:val="af5"/>
        <w:numPr>
          <w:ilvl w:val="1"/>
          <w:numId w:val="78"/>
        </w:numPr>
        <w:spacing w:after="120"/>
        <w:ind w:left="709" w:hanging="709"/>
      </w:pPr>
      <w:r w:rsidRPr="00237331">
        <w:t xml:space="preserve">В случае досрочного </w:t>
      </w:r>
      <w:r w:rsidR="00030F45" w:rsidRPr="00237331">
        <w:t>прекращения</w:t>
      </w:r>
      <w:r w:rsidRPr="00237331">
        <w:t xml:space="preserve"> Концессионного соглашения в соответствии с пунктом </w:t>
      </w:r>
      <w:r w:rsidR="00C1493D">
        <w:fldChar w:fldCharType="begin"/>
      </w:r>
      <w:r w:rsidR="00C1493D">
        <w:instrText xml:space="preserve"> REF _Ref466043869 \r \h  \* MERGEFORMAT </w:instrText>
      </w:r>
      <w:r w:rsidR="00C1493D">
        <w:fldChar w:fldCharType="separate"/>
      </w:r>
      <w:r w:rsidR="00370478">
        <w:t>22.3</w:t>
      </w:r>
      <w:r w:rsidR="00C1493D">
        <w:fldChar w:fldCharType="end"/>
      </w:r>
      <w:r w:rsidRPr="00237331">
        <w:t xml:space="preserve"> Концессионного соглашения</w:t>
      </w:r>
      <w:r w:rsidR="001D15C0" w:rsidRPr="00237331">
        <w:t>,</w:t>
      </w:r>
      <w:r w:rsidRPr="00237331">
        <w:t xml:space="preserve"> с</w:t>
      </w:r>
      <w:r w:rsidR="0022604E" w:rsidRPr="00237331">
        <w:t xml:space="preserve">умма </w:t>
      </w:r>
      <w:r w:rsidR="00885F6B" w:rsidRPr="00237331">
        <w:t>Компенсации при прекращении</w:t>
      </w:r>
      <w:r w:rsidR="0022604E" w:rsidRPr="00237331">
        <w:t xml:space="preserve"> определяется со</w:t>
      </w:r>
      <w:r w:rsidR="008178D4" w:rsidRPr="00237331">
        <w:t>глашением Сторон о прекращении Концессионного с</w:t>
      </w:r>
      <w:r w:rsidR="0022604E" w:rsidRPr="00237331">
        <w:t xml:space="preserve">оглашения. При </w:t>
      </w:r>
      <w:r w:rsidR="008178D4" w:rsidRPr="00237331">
        <w:t xml:space="preserve">этом при наличии спора о сумме </w:t>
      </w:r>
      <w:r w:rsidR="00885F6B" w:rsidRPr="00237331">
        <w:t>Компенсации при прекращении</w:t>
      </w:r>
      <w:r w:rsidR="0022604E" w:rsidRPr="00237331">
        <w:t xml:space="preserve"> или в случае</w:t>
      </w:r>
      <w:r w:rsidR="008178D4" w:rsidRPr="00237331">
        <w:t>, если согласованная Сторонами с</w:t>
      </w:r>
      <w:r w:rsidR="0022604E" w:rsidRPr="00237331">
        <w:t xml:space="preserve">умма </w:t>
      </w:r>
      <w:r w:rsidR="00885F6B" w:rsidRPr="00237331">
        <w:t>Компенсации при прекращении</w:t>
      </w:r>
      <w:r w:rsidR="008178D4" w:rsidRPr="00237331">
        <w:t xml:space="preserve"> меньше </w:t>
      </w:r>
      <w:r w:rsidR="001D15C0" w:rsidRPr="00237331">
        <w:t>Суммы за</w:t>
      </w:r>
      <w:r w:rsidR="00BB50BC" w:rsidRPr="00237331">
        <w:t>долженности перед Финансирующей организацией</w:t>
      </w:r>
      <w:r w:rsidR="0022604E" w:rsidRPr="00237331">
        <w:t>, то с</w:t>
      </w:r>
      <w:r w:rsidR="008178D4" w:rsidRPr="00237331">
        <w:t>оглашение Сторон о прекращении Концессионного с</w:t>
      </w:r>
      <w:r w:rsidR="0022604E" w:rsidRPr="00237331">
        <w:t>оглашения считается незаключенным.</w:t>
      </w:r>
    </w:p>
    <w:p w14:paraId="18589CB1" w14:textId="77777777" w:rsidR="00746D2F" w:rsidRPr="00237331" w:rsidRDefault="00746D2F" w:rsidP="00BC07F4">
      <w:pPr>
        <w:pStyle w:val="af5"/>
        <w:numPr>
          <w:ilvl w:val="0"/>
          <w:numId w:val="18"/>
        </w:numPr>
        <w:spacing w:after="120"/>
        <w:ind w:left="709" w:hanging="709"/>
        <w:rPr>
          <w:b/>
        </w:rPr>
      </w:pPr>
      <w:r w:rsidRPr="00237331">
        <w:rPr>
          <w:b/>
        </w:rPr>
        <w:t>Выплачивающее лицо</w:t>
      </w:r>
    </w:p>
    <w:p w14:paraId="1A7FE69A" w14:textId="77777777" w:rsidR="00746D2F" w:rsidRPr="00237331" w:rsidRDefault="00746D2F" w:rsidP="00BC07F4">
      <w:pPr>
        <w:pStyle w:val="af5"/>
        <w:numPr>
          <w:ilvl w:val="1"/>
          <w:numId w:val="18"/>
        </w:numPr>
        <w:spacing w:after="120"/>
        <w:ind w:left="709" w:hanging="709"/>
      </w:pPr>
      <w:bookmarkStart w:id="1151" w:name="_Ref476595330"/>
      <w:r w:rsidRPr="00237331">
        <w:t xml:space="preserve">В случае прекращения Концессионного соглашения по основаниям, предусмотренным пунктами </w:t>
      </w:r>
      <w:r w:rsidR="00C1493D">
        <w:fldChar w:fldCharType="begin"/>
      </w:r>
      <w:r w:rsidR="00C1493D">
        <w:instrText xml:space="preserve"> REF _Ref466043869 \r \h  \* MERGEFORMAT </w:instrText>
      </w:r>
      <w:r w:rsidR="00C1493D">
        <w:fldChar w:fldCharType="separate"/>
      </w:r>
      <w:r w:rsidR="00370478">
        <w:t>22.3</w:t>
      </w:r>
      <w:r w:rsidR="00C1493D">
        <w:fldChar w:fldCharType="end"/>
      </w:r>
      <w:r w:rsidR="00E3500D" w:rsidRPr="00237331">
        <w:t xml:space="preserve"> - </w:t>
      </w:r>
      <w:r w:rsidR="00C1493D">
        <w:fldChar w:fldCharType="begin"/>
      </w:r>
      <w:r w:rsidR="00C1493D">
        <w:instrText xml:space="preserve"> REF _Ref163430705 \r \h  \* MERGEFORMAT </w:instrText>
      </w:r>
      <w:r w:rsidR="00C1493D">
        <w:fldChar w:fldCharType="separate"/>
      </w:r>
      <w:r w:rsidR="00370478">
        <w:t>22.4</w:t>
      </w:r>
      <w:r w:rsidR="00C1493D">
        <w:fldChar w:fldCharType="end"/>
      </w:r>
      <w:r w:rsidR="00E3500D" w:rsidRPr="00237331">
        <w:t xml:space="preserve">, </w:t>
      </w:r>
      <w:r w:rsidR="00C1493D">
        <w:fldChar w:fldCharType="begin"/>
      </w:r>
      <w:r w:rsidR="00C1493D">
        <w:instrText xml:space="preserve"> REF _Ref164740888 \r \h  \* MERGEFORMAT </w:instrText>
      </w:r>
      <w:r w:rsidR="00C1493D">
        <w:fldChar w:fldCharType="separate"/>
      </w:r>
      <w:r w:rsidR="00370478">
        <w:t>22.6</w:t>
      </w:r>
      <w:r w:rsidR="00C1493D">
        <w:fldChar w:fldCharType="end"/>
      </w:r>
      <w:r w:rsidR="00174586" w:rsidRPr="00237331">
        <w:t xml:space="preserve"> - </w:t>
      </w:r>
      <w:r w:rsidR="00C1493D">
        <w:fldChar w:fldCharType="begin"/>
      </w:r>
      <w:r w:rsidR="00C1493D">
        <w:instrText xml:space="preserve"> REF _Ref165444142 \r \h  \* MERGEFORMAT </w:instrText>
      </w:r>
      <w:r w:rsidR="00C1493D">
        <w:fldChar w:fldCharType="separate"/>
      </w:r>
      <w:r w:rsidR="00370478">
        <w:t>22.11</w:t>
      </w:r>
      <w:r w:rsidR="00C1493D">
        <w:fldChar w:fldCharType="end"/>
      </w:r>
      <w:r w:rsidR="00E3500D" w:rsidRPr="00237331">
        <w:t xml:space="preserve"> Концессионного соглашения, </w:t>
      </w:r>
      <w:r w:rsidRPr="00237331">
        <w:t xml:space="preserve">выплату </w:t>
      </w:r>
      <w:r w:rsidR="00885F6B" w:rsidRPr="00237331">
        <w:t>Компенсации при прекращении</w:t>
      </w:r>
      <w:r w:rsidRPr="00237331">
        <w:t xml:space="preserve"> осуществляет Концедент.</w:t>
      </w:r>
      <w:bookmarkEnd w:id="1151"/>
    </w:p>
    <w:p w14:paraId="37BE738B" w14:textId="77777777" w:rsidR="00746D2F" w:rsidRPr="00237331" w:rsidRDefault="005E6094" w:rsidP="00BC07F4">
      <w:pPr>
        <w:pStyle w:val="af5"/>
        <w:numPr>
          <w:ilvl w:val="1"/>
          <w:numId w:val="18"/>
        </w:numPr>
        <w:spacing w:after="120"/>
        <w:ind w:left="709" w:hanging="709"/>
      </w:pPr>
      <w:r w:rsidRPr="00237331">
        <w:t xml:space="preserve">Концессионер осуществляет согласование расчета суммы </w:t>
      </w:r>
      <w:r w:rsidR="00885F6B" w:rsidRPr="00237331">
        <w:t>Компенсации при прекращении</w:t>
      </w:r>
      <w:r w:rsidRPr="00237331">
        <w:t xml:space="preserve"> с </w:t>
      </w:r>
      <w:r w:rsidR="00174586" w:rsidRPr="00237331">
        <w:t>Концедентом</w:t>
      </w:r>
      <w:r w:rsidRPr="00237331">
        <w:t xml:space="preserve"> (далее по тексту – </w:t>
      </w:r>
      <w:r w:rsidRPr="00237331">
        <w:rPr>
          <w:b/>
        </w:rPr>
        <w:t>«Выплачивающее лицо»</w:t>
      </w:r>
      <w:r w:rsidRPr="00237331">
        <w:t>).</w:t>
      </w:r>
      <w:r w:rsidR="00746D2F" w:rsidRPr="00237331">
        <w:t xml:space="preserve"> </w:t>
      </w:r>
    </w:p>
    <w:p w14:paraId="20636DEB" w14:textId="77777777" w:rsidR="0022604E" w:rsidRPr="00237331" w:rsidRDefault="007C0785" w:rsidP="00BC07F4">
      <w:pPr>
        <w:pStyle w:val="af5"/>
        <w:numPr>
          <w:ilvl w:val="0"/>
          <w:numId w:val="18"/>
        </w:numPr>
        <w:spacing w:after="120"/>
        <w:ind w:left="709" w:hanging="709"/>
        <w:rPr>
          <w:b/>
        </w:rPr>
      </w:pPr>
      <w:r w:rsidRPr="00237331">
        <w:rPr>
          <w:b/>
        </w:rPr>
        <w:t xml:space="preserve">Процедура расчета </w:t>
      </w:r>
      <w:r w:rsidR="00B70998" w:rsidRPr="00237331">
        <w:rPr>
          <w:b/>
        </w:rPr>
        <w:t xml:space="preserve">и выплаты </w:t>
      </w:r>
      <w:r w:rsidRPr="00237331">
        <w:rPr>
          <w:b/>
        </w:rPr>
        <w:t>с</w:t>
      </w:r>
      <w:r w:rsidR="0022604E" w:rsidRPr="00237331">
        <w:rPr>
          <w:b/>
        </w:rPr>
        <w:t xml:space="preserve">уммы </w:t>
      </w:r>
      <w:r w:rsidR="00885F6B" w:rsidRPr="00237331">
        <w:rPr>
          <w:b/>
        </w:rPr>
        <w:t>Компенсации при прекращении</w:t>
      </w:r>
    </w:p>
    <w:p w14:paraId="217CA2B8" w14:textId="188D78F6" w:rsidR="0022604E" w:rsidRPr="00237331" w:rsidRDefault="001D15C0" w:rsidP="00BC07F4">
      <w:pPr>
        <w:pStyle w:val="af5"/>
        <w:numPr>
          <w:ilvl w:val="1"/>
          <w:numId w:val="18"/>
        </w:numPr>
        <w:spacing w:after="120"/>
        <w:ind w:left="709" w:hanging="709"/>
      </w:pPr>
      <w:r w:rsidRPr="00237331">
        <w:rPr>
          <w:szCs w:val="26"/>
        </w:rPr>
        <w:t xml:space="preserve">Часть </w:t>
      </w:r>
      <w:r w:rsidR="002045B4" w:rsidRPr="00237331">
        <w:rPr>
          <w:szCs w:val="26"/>
        </w:rPr>
        <w:t>с</w:t>
      </w:r>
      <w:r w:rsidRPr="00237331">
        <w:rPr>
          <w:szCs w:val="26"/>
        </w:rPr>
        <w:t>уммы</w:t>
      </w:r>
      <w:r w:rsidR="0022604E" w:rsidRPr="00237331">
        <w:rPr>
          <w:szCs w:val="26"/>
        </w:rPr>
        <w:t xml:space="preserve"> </w:t>
      </w:r>
      <w:r w:rsidR="00885F6B" w:rsidRPr="00237331">
        <w:rPr>
          <w:szCs w:val="26"/>
        </w:rPr>
        <w:t>Компенсации при прекращении</w:t>
      </w:r>
      <w:r w:rsidR="0022604E" w:rsidRPr="00237331">
        <w:t>, предусмо</w:t>
      </w:r>
      <w:r w:rsidRPr="00237331">
        <w:t>тренная</w:t>
      </w:r>
      <w:r w:rsidR="000A29C4" w:rsidRPr="00237331">
        <w:t xml:space="preserve"> </w:t>
      </w:r>
      <w:r w:rsidRPr="00237331">
        <w:t>пунктом</w:t>
      </w:r>
      <w:r w:rsidR="0022604E" w:rsidRPr="00237331">
        <w:t xml:space="preserve"> </w:t>
      </w:r>
      <w:r w:rsidR="00C1493D">
        <w:fldChar w:fldCharType="begin"/>
      </w:r>
      <w:r w:rsidR="00C1493D">
        <w:instrText xml:space="preserve"> REF _Ref409712513 \r \h  \* MERGEFORMAT </w:instrText>
      </w:r>
      <w:r w:rsidR="00C1493D">
        <w:fldChar w:fldCharType="separate"/>
      </w:r>
      <w:r w:rsidR="00370478" w:rsidRPr="00370478">
        <w:rPr>
          <w:szCs w:val="26"/>
        </w:rPr>
        <w:t>1.5.1</w:t>
      </w:r>
      <w:r w:rsidR="00C1493D">
        <w:fldChar w:fldCharType="end"/>
      </w:r>
      <w:r w:rsidR="000A29C4" w:rsidRPr="00237331">
        <w:rPr>
          <w:szCs w:val="26"/>
        </w:rPr>
        <w:t xml:space="preserve"> настоящего</w:t>
      </w:r>
      <w:r w:rsidR="0022604E" w:rsidRPr="00237331">
        <w:rPr>
          <w:szCs w:val="26"/>
        </w:rPr>
        <w:t xml:space="preserve"> Приложения, рассчитываются на основе фактических обязательств </w:t>
      </w:r>
      <w:r w:rsidR="000A29C4" w:rsidRPr="00237331">
        <w:rPr>
          <w:szCs w:val="26"/>
        </w:rPr>
        <w:t xml:space="preserve">Концессионера по Соглашениям о </w:t>
      </w:r>
      <w:r w:rsidR="000A29C4" w:rsidRPr="00237331">
        <w:t>ф</w:t>
      </w:r>
      <w:r w:rsidR="0022604E" w:rsidRPr="00237331">
        <w:t xml:space="preserve">инансировании, условия которых </w:t>
      </w:r>
      <w:r w:rsidR="00623BC1" w:rsidRPr="00237331">
        <w:t xml:space="preserve">были согласованы </w:t>
      </w:r>
      <w:r w:rsidR="000A29C4" w:rsidRPr="00237331">
        <w:t>Концедент</w:t>
      </w:r>
      <w:r w:rsidR="00623BC1" w:rsidRPr="00237331">
        <w:t>ом</w:t>
      </w:r>
      <w:r w:rsidR="000A29C4" w:rsidRPr="00237331">
        <w:t xml:space="preserve"> и </w:t>
      </w:r>
      <w:r w:rsidR="00623198" w:rsidRPr="00237331">
        <w:t xml:space="preserve">Смоленской областью </w:t>
      </w:r>
      <w:r w:rsidR="000A29C4" w:rsidRPr="00237331">
        <w:t>до Даты прекращения концессионного соглашения</w:t>
      </w:r>
      <w:r w:rsidR="0022604E" w:rsidRPr="00237331">
        <w:t>.</w:t>
      </w:r>
    </w:p>
    <w:p w14:paraId="457B3839" w14:textId="77777777" w:rsidR="0022604E" w:rsidRPr="00237331" w:rsidRDefault="001D15C0" w:rsidP="00BC07F4">
      <w:pPr>
        <w:pStyle w:val="af5"/>
        <w:numPr>
          <w:ilvl w:val="1"/>
          <w:numId w:val="18"/>
        </w:numPr>
        <w:spacing w:after="120"/>
        <w:ind w:left="709" w:hanging="709"/>
      </w:pPr>
      <w:r w:rsidRPr="00237331">
        <w:t xml:space="preserve">Части </w:t>
      </w:r>
      <w:r w:rsidR="0022604E" w:rsidRPr="00237331">
        <w:t xml:space="preserve">Суммы </w:t>
      </w:r>
      <w:r w:rsidR="00885F6B" w:rsidRPr="00237331">
        <w:t>Компенсации при прекращении</w:t>
      </w:r>
      <w:r w:rsidR="000A29C4" w:rsidRPr="00237331">
        <w:t xml:space="preserve">, предусмотренные </w:t>
      </w:r>
      <w:r w:rsidR="0022604E" w:rsidRPr="00237331">
        <w:t xml:space="preserve">пунктами </w:t>
      </w:r>
      <w:r w:rsidR="00C1493D">
        <w:fldChar w:fldCharType="begin"/>
      </w:r>
      <w:r w:rsidR="00C1493D">
        <w:instrText xml:space="preserve"> REF _Ref409724089 \r \h  \* MERGEFORMAT </w:instrText>
      </w:r>
      <w:r w:rsidR="00C1493D">
        <w:fldChar w:fldCharType="separate"/>
      </w:r>
      <w:r w:rsidR="00370478">
        <w:t>1.5.2</w:t>
      </w:r>
      <w:r w:rsidR="00C1493D">
        <w:fldChar w:fldCharType="end"/>
      </w:r>
      <w:r w:rsidR="000A29C4" w:rsidRPr="00237331">
        <w:t xml:space="preserve"> и </w:t>
      </w:r>
      <w:r w:rsidR="00C1493D">
        <w:fldChar w:fldCharType="begin"/>
      </w:r>
      <w:r w:rsidR="00C1493D">
        <w:instrText xml:space="preserve"> REF _Ref409722492 \r \h  \* MERGEFORMAT </w:instrText>
      </w:r>
      <w:r w:rsidR="00C1493D">
        <w:fldChar w:fldCharType="separate"/>
      </w:r>
      <w:r w:rsidR="00370478">
        <w:t>1.5.3</w:t>
      </w:r>
      <w:r w:rsidR="00C1493D">
        <w:fldChar w:fldCharType="end"/>
      </w:r>
      <w:r w:rsidR="0022604E" w:rsidRPr="00237331">
        <w:t xml:space="preserve"> </w:t>
      </w:r>
      <w:r w:rsidR="000A29C4" w:rsidRPr="00237331">
        <w:t xml:space="preserve">настоящего </w:t>
      </w:r>
      <w:r w:rsidR="0022604E" w:rsidRPr="00237331">
        <w:t>Приложения</w:t>
      </w:r>
      <w:r w:rsidR="000A29C4" w:rsidRPr="00237331">
        <w:t>,</w:t>
      </w:r>
      <w:r w:rsidR="0022604E" w:rsidRPr="00237331">
        <w:t xml:space="preserve"> рассчитываются на основе:</w:t>
      </w:r>
    </w:p>
    <w:p w14:paraId="2328B235" w14:textId="77777777" w:rsidR="0022604E" w:rsidRPr="00237331" w:rsidRDefault="003F14A0" w:rsidP="00BC07F4">
      <w:pPr>
        <w:pStyle w:val="af5"/>
        <w:numPr>
          <w:ilvl w:val="2"/>
          <w:numId w:val="18"/>
        </w:numPr>
        <w:spacing w:after="120"/>
        <w:ind w:left="1418" w:hanging="709"/>
      </w:pPr>
      <w:r w:rsidRPr="00237331">
        <w:t>в части Собственных и</w:t>
      </w:r>
      <w:r w:rsidR="0022604E" w:rsidRPr="00237331">
        <w:t xml:space="preserve">нвестиций в форме вложений в уставный капитал Концессионера – на основе </w:t>
      </w:r>
      <w:r w:rsidR="00B70998" w:rsidRPr="00237331">
        <w:t>учредительных документов</w:t>
      </w:r>
      <w:r w:rsidR="0022604E" w:rsidRPr="00237331">
        <w:t xml:space="preserve"> Концессионера, его бухгалтерской и финансовой отчетности;</w:t>
      </w:r>
    </w:p>
    <w:p w14:paraId="6B496A60" w14:textId="77777777" w:rsidR="0022604E" w:rsidRPr="00237331" w:rsidRDefault="003F14A0" w:rsidP="00BC07F4">
      <w:pPr>
        <w:pStyle w:val="af5"/>
        <w:numPr>
          <w:ilvl w:val="2"/>
          <w:numId w:val="18"/>
        </w:numPr>
        <w:spacing w:after="120"/>
        <w:ind w:left="1418" w:hanging="709"/>
      </w:pPr>
      <w:r w:rsidRPr="00237331">
        <w:t>в части Собственных инвестиций в форме Акционерных з</w:t>
      </w:r>
      <w:r w:rsidR="0022604E" w:rsidRPr="00237331">
        <w:t xml:space="preserve">аймов – на основе </w:t>
      </w:r>
      <w:r w:rsidR="00CD6345" w:rsidRPr="00237331">
        <w:t>с</w:t>
      </w:r>
      <w:r w:rsidRPr="00237331">
        <w:t xml:space="preserve">оглашений </w:t>
      </w:r>
      <w:r w:rsidR="00CD6345" w:rsidRPr="00237331">
        <w:t>о предоставлении Акционерных займов</w:t>
      </w:r>
      <w:r w:rsidR="0022604E" w:rsidRPr="00237331">
        <w:t>.</w:t>
      </w:r>
    </w:p>
    <w:p w14:paraId="7A82DDE2" w14:textId="77777777" w:rsidR="0022604E" w:rsidRPr="00237331" w:rsidRDefault="0022604E" w:rsidP="00BC07F4">
      <w:pPr>
        <w:pStyle w:val="af5"/>
        <w:numPr>
          <w:ilvl w:val="1"/>
          <w:numId w:val="18"/>
        </w:numPr>
        <w:spacing w:after="120"/>
        <w:ind w:left="709" w:hanging="709"/>
      </w:pPr>
      <w:bookmarkStart w:id="1152" w:name="_Ref409728691"/>
      <w:r w:rsidRPr="00237331">
        <w:lastRenderedPageBreak/>
        <w:t>Концессионер обязан предоставить Кон</w:t>
      </w:r>
      <w:r w:rsidR="003F14A0" w:rsidRPr="00237331">
        <w:t xml:space="preserve">цеденту </w:t>
      </w:r>
      <w:r w:rsidR="005E6094" w:rsidRPr="00237331">
        <w:t>и</w:t>
      </w:r>
      <w:r w:rsidR="001D15C0" w:rsidRPr="00237331">
        <w:t xml:space="preserve"> </w:t>
      </w:r>
      <w:r w:rsidR="00623198" w:rsidRPr="00237331">
        <w:t>Смоленской области</w:t>
      </w:r>
      <w:r w:rsidR="001D15C0" w:rsidRPr="00237331">
        <w:t xml:space="preserve"> </w:t>
      </w:r>
      <w:r w:rsidR="003F14A0" w:rsidRPr="00237331">
        <w:t>расчет соответствующей с</w:t>
      </w:r>
      <w:r w:rsidRPr="00237331">
        <w:t xml:space="preserve">уммы </w:t>
      </w:r>
      <w:r w:rsidR="00885F6B" w:rsidRPr="00237331">
        <w:t>Компенсации при прекращении</w:t>
      </w:r>
      <w:r w:rsidR="003F14A0" w:rsidRPr="00237331">
        <w:t xml:space="preserve"> </w:t>
      </w:r>
      <w:r w:rsidRPr="00237331">
        <w:t>с приложением документов, подтверждающих этот расчет:</w:t>
      </w:r>
      <w:bookmarkEnd w:id="1152"/>
    </w:p>
    <w:p w14:paraId="09870E6E" w14:textId="77777777" w:rsidR="0022604E" w:rsidRPr="00237331" w:rsidRDefault="003F14A0" w:rsidP="00BC07F4">
      <w:pPr>
        <w:pStyle w:val="a3"/>
        <w:numPr>
          <w:ilvl w:val="2"/>
          <w:numId w:val="72"/>
        </w:numPr>
        <w:spacing w:before="0" w:after="120"/>
      </w:pPr>
      <w:r w:rsidRPr="00237331">
        <w:t xml:space="preserve">одновременно с Заявлением о </w:t>
      </w:r>
      <w:r w:rsidR="00EF333A" w:rsidRPr="00237331">
        <w:t>прекращении</w:t>
      </w:r>
      <w:r w:rsidR="0022604E" w:rsidRPr="00237331">
        <w:t xml:space="preserve">, в котором Концессионер выражает намерение </w:t>
      </w:r>
      <w:r w:rsidRPr="00237331">
        <w:t>расторгнуть Концессионное соглашение</w:t>
      </w:r>
      <w:r w:rsidR="0022604E" w:rsidRPr="00237331">
        <w:t>; или</w:t>
      </w:r>
    </w:p>
    <w:p w14:paraId="1D415805" w14:textId="77777777" w:rsidR="0022604E" w:rsidRPr="00237331" w:rsidRDefault="0022604E" w:rsidP="00BC07F4">
      <w:pPr>
        <w:pStyle w:val="a3"/>
        <w:numPr>
          <w:ilvl w:val="2"/>
          <w:numId w:val="72"/>
        </w:numPr>
        <w:spacing w:before="0" w:after="120"/>
      </w:pPr>
      <w:r w:rsidRPr="00237331">
        <w:t>в т</w:t>
      </w:r>
      <w:r w:rsidR="003F14A0" w:rsidRPr="00237331">
        <w:t>ечение 15 (пятнадцати) Рабочих д</w:t>
      </w:r>
      <w:r w:rsidRPr="00237331">
        <w:t xml:space="preserve">ней с момента получения </w:t>
      </w:r>
      <w:r w:rsidR="003104AD" w:rsidRPr="00237331">
        <w:t>Заявления о прекращении</w:t>
      </w:r>
      <w:r w:rsidRPr="00237331">
        <w:t xml:space="preserve"> от Концедента.</w:t>
      </w:r>
    </w:p>
    <w:p w14:paraId="6EDA8B49" w14:textId="77777777" w:rsidR="0022604E" w:rsidRPr="00237331" w:rsidRDefault="005E6094" w:rsidP="00BC07F4">
      <w:pPr>
        <w:pStyle w:val="af5"/>
        <w:numPr>
          <w:ilvl w:val="1"/>
          <w:numId w:val="18"/>
        </w:numPr>
        <w:spacing w:after="120"/>
        <w:ind w:left="709" w:hanging="709"/>
      </w:pPr>
      <w:bookmarkStart w:id="1153" w:name="_Ref409728790"/>
      <w:r w:rsidRPr="00237331">
        <w:t>Выплачивающее лицо</w:t>
      </w:r>
      <w:r w:rsidR="0022604E" w:rsidRPr="00237331">
        <w:t xml:space="preserve"> обязан</w:t>
      </w:r>
      <w:r w:rsidRPr="00237331">
        <w:t>о</w:t>
      </w:r>
      <w:r w:rsidR="0022604E" w:rsidRPr="00237331">
        <w:t xml:space="preserve"> в т</w:t>
      </w:r>
      <w:r w:rsidR="003F14A0" w:rsidRPr="00237331">
        <w:t>ечение 15 (пятнадцати) Рабочих д</w:t>
      </w:r>
      <w:r w:rsidR="0022604E" w:rsidRPr="00237331">
        <w:t xml:space="preserve">ней со дня получения сведений, предоставленных согласно пункту </w:t>
      </w:r>
      <w:r w:rsidR="00C1493D">
        <w:fldChar w:fldCharType="begin"/>
      </w:r>
      <w:r w:rsidR="00C1493D">
        <w:instrText xml:space="preserve"> REF _Ref409728691 \r \h  \* MERGEFORMAT </w:instrText>
      </w:r>
      <w:r w:rsidR="00C1493D">
        <w:fldChar w:fldCharType="separate"/>
      </w:r>
      <w:r w:rsidR="00370478">
        <w:t>4.3</w:t>
      </w:r>
      <w:r w:rsidR="00C1493D">
        <w:fldChar w:fldCharType="end"/>
      </w:r>
      <w:r w:rsidR="0022604E" w:rsidRPr="00237331">
        <w:t xml:space="preserve"> </w:t>
      </w:r>
      <w:r w:rsidR="003F14A0" w:rsidRPr="00237331">
        <w:t xml:space="preserve">настоящего </w:t>
      </w:r>
      <w:r w:rsidR="0022604E" w:rsidRPr="00237331">
        <w:t xml:space="preserve">Приложения, утвердить предоставленный Концессионером расчет </w:t>
      </w:r>
      <w:r w:rsidR="003F14A0" w:rsidRPr="00237331">
        <w:t>с</w:t>
      </w:r>
      <w:r w:rsidR="0022604E" w:rsidRPr="00237331">
        <w:t xml:space="preserve">уммы </w:t>
      </w:r>
      <w:r w:rsidR="00885F6B" w:rsidRPr="00237331">
        <w:t>Компенсации при прекращении</w:t>
      </w:r>
      <w:r w:rsidR="003F14A0" w:rsidRPr="00237331">
        <w:t xml:space="preserve"> </w:t>
      </w:r>
      <w:r w:rsidR="001D15C0" w:rsidRPr="00237331">
        <w:t xml:space="preserve">в своей части </w:t>
      </w:r>
      <w:r w:rsidR="0022604E" w:rsidRPr="00237331">
        <w:t>или представить обосно</w:t>
      </w:r>
      <w:r w:rsidR="003F14A0" w:rsidRPr="00237331">
        <w:t>ванные возражения относительно с</w:t>
      </w:r>
      <w:r w:rsidR="0022604E" w:rsidRPr="00237331">
        <w:t xml:space="preserve">уммы </w:t>
      </w:r>
      <w:bookmarkEnd w:id="1153"/>
      <w:r w:rsidR="00885F6B" w:rsidRPr="00237331">
        <w:t>Компенсации при прекращении</w:t>
      </w:r>
      <w:r w:rsidRPr="00237331">
        <w:t>.</w:t>
      </w:r>
    </w:p>
    <w:p w14:paraId="511E56B2" w14:textId="77777777" w:rsidR="0022604E" w:rsidRPr="00237331" w:rsidRDefault="003F14A0" w:rsidP="00BC07F4">
      <w:pPr>
        <w:pStyle w:val="af5"/>
        <w:numPr>
          <w:ilvl w:val="1"/>
          <w:numId w:val="18"/>
        </w:numPr>
        <w:spacing w:after="120"/>
        <w:ind w:left="709" w:hanging="709"/>
      </w:pPr>
      <w:r w:rsidRPr="00237331">
        <w:t>С целью проверки расчета с</w:t>
      </w:r>
      <w:r w:rsidR="0022604E" w:rsidRPr="00237331">
        <w:t xml:space="preserve">уммы </w:t>
      </w:r>
      <w:r w:rsidR="00885F6B" w:rsidRPr="00237331">
        <w:t>Компенсации при прекращении</w:t>
      </w:r>
      <w:r w:rsidR="0022604E" w:rsidRPr="00237331">
        <w:t xml:space="preserve">, предоставленного Концессионером, а также в случае непредставления </w:t>
      </w:r>
      <w:r w:rsidR="005E6094" w:rsidRPr="00237331">
        <w:t>Концессионером такого расчета и/</w:t>
      </w:r>
      <w:r w:rsidR="0022604E" w:rsidRPr="00237331">
        <w:t xml:space="preserve">или необходимых документов, обосновывающих такой расчет, </w:t>
      </w:r>
      <w:r w:rsidR="005E6094" w:rsidRPr="00237331">
        <w:t>Выплачивающее лицо</w:t>
      </w:r>
      <w:r w:rsidR="001D15C0" w:rsidRPr="00237331">
        <w:t xml:space="preserve"> </w:t>
      </w:r>
      <w:r w:rsidR="0022604E" w:rsidRPr="00237331">
        <w:t>вправе осуществлять любые проверки, требовать предоставления Концессионером необходимых ему документов и сведений, проводить инвентаризацию имущества Концессионера</w:t>
      </w:r>
      <w:r w:rsidRPr="00237331">
        <w:t>, входящего в состав Объекта соглашения</w:t>
      </w:r>
      <w:r w:rsidR="0022604E" w:rsidRPr="00237331">
        <w:t>, а также имущ</w:t>
      </w:r>
      <w:r w:rsidRPr="00237331">
        <w:t>ества, находящегося на Земельных участках</w:t>
      </w:r>
      <w:r w:rsidR="0022604E" w:rsidRPr="00237331">
        <w:t>.</w:t>
      </w:r>
    </w:p>
    <w:p w14:paraId="13F0C927" w14:textId="77777777" w:rsidR="0022604E" w:rsidRPr="00237331" w:rsidRDefault="0022604E" w:rsidP="00BC07F4">
      <w:pPr>
        <w:pStyle w:val="af5"/>
        <w:numPr>
          <w:ilvl w:val="1"/>
          <w:numId w:val="18"/>
        </w:numPr>
        <w:spacing w:after="120"/>
        <w:ind w:left="709" w:hanging="709"/>
      </w:pPr>
      <w:bookmarkStart w:id="1154" w:name="_Ref476524922"/>
      <w:r w:rsidRPr="00237331">
        <w:t xml:space="preserve">Если </w:t>
      </w:r>
      <w:r w:rsidR="005E6094" w:rsidRPr="00237331">
        <w:t>Выплачивающее лицо не утверждае</w:t>
      </w:r>
      <w:r w:rsidRPr="00237331">
        <w:t xml:space="preserve">т расчет </w:t>
      </w:r>
      <w:r w:rsidR="000A2ED0" w:rsidRPr="00237331">
        <w:t>с</w:t>
      </w:r>
      <w:r w:rsidRPr="00237331">
        <w:t xml:space="preserve">уммы </w:t>
      </w:r>
      <w:r w:rsidR="00885F6B" w:rsidRPr="00237331">
        <w:t>Компенсации при прекращении</w:t>
      </w:r>
      <w:r w:rsidRPr="00237331">
        <w:t xml:space="preserve"> или предст</w:t>
      </w:r>
      <w:r w:rsidR="005E6094" w:rsidRPr="00237331">
        <w:t>авляе</w:t>
      </w:r>
      <w:r w:rsidR="000A2ED0" w:rsidRPr="00237331">
        <w:t>т возражения относительно с</w:t>
      </w:r>
      <w:r w:rsidRPr="00237331">
        <w:t xml:space="preserve">уммы </w:t>
      </w:r>
      <w:r w:rsidR="00885F6B" w:rsidRPr="00237331">
        <w:t>Компенсации при прекращении</w:t>
      </w:r>
      <w:r w:rsidRPr="00237331">
        <w:t xml:space="preserve"> в соответствии с подпунктом </w:t>
      </w:r>
      <w:r w:rsidR="00C1493D">
        <w:fldChar w:fldCharType="begin"/>
      </w:r>
      <w:r w:rsidR="00C1493D">
        <w:instrText xml:space="preserve"> REF _Ref409728790 \r \h  \* MERGEFORMAT </w:instrText>
      </w:r>
      <w:r w:rsidR="00C1493D">
        <w:fldChar w:fldCharType="separate"/>
      </w:r>
      <w:r w:rsidR="00370478">
        <w:t>4.4</w:t>
      </w:r>
      <w:r w:rsidR="00C1493D">
        <w:fldChar w:fldCharType="end"/>
      </w:r>
      <w:r w:rsidRPr="00237331">
        <w:t xml:space="preserve"> </w:t>
      </w:r>
      <w:r w:rsidR="000A2ED0" w:rsidRPr="00237331">
        <w:t>настоящего Приложения, спор о размере с</w:t>
      </w:r>
      <w:r w:rsidRPr="00237331">
        <w:t xml:space="preserve">уммы </w:t>
      </w:r>
      <w:r w:rsidR="00885F6B" w:rsidRPr="00237331">
        <w:t>Компенсации при прекращении</w:t>
      </w:r>
      <w:r w:rsidRPr="00237331">
        <w:t xml:space="preserve"> подлежит разреш</w:t>
      </w:r>
      <w:r w:rsidR="000A2ED0" w:rsidRPr="00237331">
        <w:t>ению в соответствии с Порядком разрешения с</w:t>
      </w:r>
      <w:r w:rsidRPr="00237331">
        <w:t>поров</w:t>
      </w:r>
      <w:r w:rsidR="000A2ED0" w:rsidRPr="00237331">
        <w:t xml:space="preserve"> (статья </w:t>
      </w:r>
      <w:r w:rsidR="00C1493D">
        <w:fldChar w:fldCharType="begin"/>
      </w:r>
      <w:r w:rsidR="00C1493D">
        <w:instrText xml:space="preserve"> REF _Ref466326183 \r \h  \* MERGEFORMAT </w:instrText>
      </w:r>
      <w:r w:rsidR="00C1493D">
        <w:fldChar w:fldCharType="separate"/>
      </w:r>
      <w:r w:rsidR="00370478">
        <w:t>31</w:t>
      </w:r>
      <w:r w:rsidR="00C1493D">
        <w:fldChar w:fldCharType="end"/>
      </w:r>
      <w:r w:rsidR="000A2ED0" w:rsidRPr="00237331">
        <w:t xml:space="preserve"> Концессионного соглашения)</w:t>
      </w:r>
      <w:r w:rsidRPr="00237331">
        <w:t>.</w:t>
      </w:r>
      <w:bookmarkEnd w:id="1154"/>
    </w:p>
    <w:p w14:paraId="17619285" w14:textId="77777777" w:rsidR="000A2ED0" w:rsidRPr="00237331" w:rsidRDefault="00BF65DB" w:rsidP="00BC07F4">
      <w:pPr>
        <w:pStyle w:val="af5"/>
        <w:numPr>
          <w:ilvl w:val="1"/>
          <w:numId w:val="18"/>
        </w:numPr>
        <w:spacing w:after="120"/>
        <w:ind w:left="709" w:hanging="709"/>
      </w:pPr>
      <w:bookmarkStart w:id="1155" w:name="_Ref476595950"/>
      <w:r w:rsidRPr="00237331">
        <w:t xml:space="preserve">Сумма </w:t>
      </w:r>
      <w:r w:rsidR="00885F6B" w:rsidRPr="00237331">
        <w:t>Компенсации при прекращении</w:t>
      </w:r>
      <w:r w:rsidRPr="00237331">
        <w:t xml:space="preserve"> подлежит выплате </w:t>
      </w:r>
      <w:r w:rsidR="005E6094" w:rsidRPr="00237331">
        <w:t>Выплачивающим лицом</w:t>
      </w:r>
      <w:r w:rsidR="00F7713C" w:rsidRPr="00237331">
        <w:t xml:space="preserve"> </w:t>
      </w:r>
      <w:r w:rsidR="000A2ED0" w:rsidRPr="00237331">
        <w:t xml:space="preserve">в течение </w:t>
      </w:r>
      <w:r w:rsidRPr="00237331">
        <w:t>6 (шести</w:t>
      </w:r>
      <w:r w:rsidR="000A2ED0" w:rsidRPr="00237331">
        <w:t xml:space="preserve">) </w:t>
      </w:r>
      <w:r w:rsidRPr="00237331">
        <w:t xml:space="preserve">месяцев </w:t>
      </w:r>
      <w:r w:rsidR="000A2ED0" w:rsidRPr="00237331">
        <w:t>с момента наступления наиболее ранней из следующих дат:</w:t>
      </w:r>
      <w:bookmarkEnd w:id="1155"/>
    </w:p>
    <w:p w14:paraId="153EB862" w14:textId="77777777" w:rsidR="000A2ED0" w:rsidRPr="00237331" w:rsidRDefault="000A2ED0" w:rsidP="00BC07F4">
      <w:pPr>
        <w:pStyle w:val="a3"/>
        <w:numPr>
          <w:ilvl w:val="2"/>
          <w:numId w:val="73"/>
        </w:numPr>
        <w:spacing w:before="0" w:after="120"/>
      </w:pPr>
      <w:r w:rsidRPr="00237331">
        <w:t>дата вступления в законную силу решения Арбитража о досрочном расторжении Концессионного соглашения;</w:t>
      </w:r>
    </w:p>
    <w:p w14:paraId="223446B1" w14:textId="77777777" w:rsidR="000A2ED0" w:rsidRPr="00237331" w:rsidRDefault="000A2ED0" w:rsidP="0078174A">
      <w:pPr>
        <w:pStyle w:val="3"/>
      </w:pPr>
      <w:r w:rsidRPr="00237331">
        <w:t xml:space="preserve">дата подписания Сторонами соглашения о </w:t>
      </w:r>
      <w:r w:rsidR="00EF333A" w:rsidRPr="00237331">
        <w:t xml:space="preserve">прекращении </w:t>
      </w:r>
      <w:r w:rsidRPr="00237331">
        <w:t>Концессионного соглашения;</w:t>
      </w:r>
    </w:p>
    <w:p w14:paraId="4A88CBE4" w14:textId="77777777" w:rsidR="00543BDA" w:rsidRPr="00237331" w:rsidRDefault="002045B4" w:rsidP="0078174A">
      <w:pPr>
        <w:pStyle w:val="3"/>
      </w:pPr>
      <w:r w:rsidRPr="00237331">
        <w:t>дата</w:t>
      </w:r>
      <w:r w:rsidR="000A2ED0" w:rsidRPr="00237331">
        <w:t xml:space="preserve"> согласования </w:t>
      </w:r>
      <w:r w:rsidR="005E6094" w:rsidRPr="00237331">
        <w:t xml:space="preserve">Выплачивающим лицом </w:t>
      </w:r>
      <w:r w:rsidR="000A2ED0" w:rsidRPr="00237331">
        <w:t xml:space="preserve">суммы </w:t>
      </w:r>
      <w:r w:rsidR="00885F6B" w:rsidRPr="00237331">
        <w:t>Компенсации при прекращении</w:t>
      </w:r>
      <w:r w:rsidR="000A2ED0" w:rsidRPr="00237331">
        <w:t xml:space="preserve"> или даты ее утверждения в Порядке разрешения споров.</w:t>
      </w:r>
      <w:r w:rsidR="00543BDA" w:rsidRPr="00237331">
        <w:t xml:space="preserve"> </w:t>
      </w:r>
    </w:p>
    <w:p w14:paraId="7D02D0A0" w14:textId="77777777" w:rsidR="0022604E" w:rsidRPr="00237331" w:rsidRDefault="00F7713C" w:rsidP="00BC07F4">
      <w:pPr>
        <w:pStyle w:val="af5"/>
        <w:numPr>
          <w:ilvl w:val="1"/>
          <w:numId w:val="18"/>
        </w:numPr>
        <w:spacing w:after="120"/>
        <w:ind w:left="709" w:hanging="709"/>
      </w:pPr>
      <w:r w:rsidRPr="00237331">
        <w:t xml:space="preserve">Расчет </w:t>
      </w:r>
      <w:r w:rsidR="00F5769E" w:rsidRPr="00237331">
        <w:t>с</w:t>
      </w:r>
      <w:r w:rsidRPr="00237331">
        <w:t>уммы</w:t>
      </w:r>
      <w:r w:rsidR="0022604E" w:rsidRPr="00237331">
        <w:t xml:space="preserve"> </w:t>
      </w:r>
      <w:r w:rsidR="00885F6B" w:rsidRPr="00237331">
        <w:t>Компенсации при прекращении</w:t>
      </w:r>
      <w:r w:rsidRPr="00237331">
        <w:t>, про</w:t>
      </w:r>
      <w:r w:rsidR="005E6094" w:rsidRPr="00237331">
        <w:t>из</w:t>
      </w:r>
      <w:r w:rsidR="00F5769E" w:rsidRPr="00237331">
        <w:t>веденный в соответствии с пунктом</w:t>
      </w:r>
      <w:r w:rsidRPr="00237331">
        <w:t xml:space="preserve"> </w:t>
      </w:r>
      <w:r w:rsidR="00C1493D">
        <w:fldChar w:fldCharType="begin"/>
      </w:r>
      <w:r w:rsidR="00C1493D">
        <w:instrText xml:space="preserve"> REF _Ref409728691 \r \h  \* MERGEFORMAT </w:instrText>
      </w:r>
      <w:r w:rsidR="00C1493D">
        <w:fldChar w:fldCharType="separate"/>
      </w:r>
      <w:r w:rsidR="00370478">
        <w:t>4.3</w:t>
      </w:r>
      <w:r w:rsidR="00C1493D">
        <w:fldChar w:fldCharType="end"/>
      </w:r>
      <w:r w:rsidRPr="00237331">
        <w:t xml:space="preserve"> </w:t>
      </w:r>
      <w:r w:rsidR="00F5769E" w:rsidRPr="00237331">
        <w:t xml:space="preserve">настоящего </w:t>
      </w:r>
      <w:r w:rsidRPr="00237331">
        <w:t>Приложения,</w:t>
      </w:r>
      <w:r w:rsidR="0022604E" w:rsidRPr="00237331">
        <w:t xml:space="preserve"> </w:t>
      </w:r>
      <w:r w:rsidR="00BF65DB" w:rsidRPr="00237331">
        <w:t>подлежит корректировке на Дату п</w:t>
      </w:r>
      <w:r w:rsidR="0022604E" w:rsidRPr="00237331">
        <w:t xml:space="preserve">рекращения </w:t>
      </w:r>
      <w:r w:rsidRPr="00237331">
        <w:t>К</w:t>
      </w:r>
      <w:r w:rsidR="00BF65DB" w:rsidRPr="00237331">
        <w:t>онцессионного с</w:t>
      </w:r>
      <w:r w:rsidR="0022604E" w:rsidRPr="00237331">
        <w:t>оглашения</w:t>
      </w:r>
      <w:r w:rsidRPr="00237331">
        <w:t xml:space="preserve"> на основе фактических данных</w:t>
      </w:r>
      <w:r w:rsidR="0022604E" w:rsidRPr="00237331">
        <w:t xml:space="preserve">. </w:t>
      </w:r>
    </w:p>
    <w:p w14:paraId="700A926B" w14:textId="77777777" w:rsidR="006675B2" w:rsidRPr="00237331" w:rsidRDefault="006A4A68" w:rsidP="00BC07F4">
      <w:pPr>
        <w:pStyle w:val="af5"/>
        <w:numPr>
          <w:ilvl w:val="1"/>
          <w:numId w:val="18"/>
        </w:numPr>
        <w:spacing w:after="120"/>
        <w:ind w:left="709" w:hanging="709"/>
      </w:pPr>
      <w:bookmarkStart w:id="1156" w:name="_Ref479794313"/>
      <w:bookmarkStart w:id="1157" w:name="_Ref409728988"/>
      <w:r w:rsidRPr="00237331">
        <w:t>С</w:t>
      </w:r>
      <w:r w:rsidR="00BF65DB" w:rsidRPr="00237331">
        <w:t xml:space="preserve"> Даты прекращения </w:t>
      </w:r>
      <w:r w:rsidR="00951C3C" w:rsidRPr="00237331">
        <w:t xml:space="preserve">концессионного </w:t>
      </w:r>
      <w:r w:rsidR="00BF65DB" w:rsidRPr="00237331">
        <w:t>соглашения и до момента уплаты с</w:t>
      </w:r>
      <w:r w:rsidR="0022604E" w:rsidRPr="00237331">
        <w:t xml:space="preserve">уммы </w:t>
      </w:r>
      <w:r w:rsidR="00885F6B" w:rsidRPr="00237331">
        <w:t>Компенсации при прекращении</w:t>
      </w:r>
      <w:r w:rsidR="00BF65DB" w:rsidRPr="00237331">
        <w:t xml:space="preserve"> на невыплаченную часть с</w:t>
      </w:r>
      <w:r w:rsidR="0022604E" w:rsidRPr="00237331">
        <w:t xml:space="preserve">уммы </w:t>
      </w:r>
      <w:r w:rsidR="00885F6B" w:rsidRPr="00237331">
        <w:t>Компенсации при прекращении</w:t>
      </w:r>
      <w:r w:rsidRPr="00237331">
        <w:t xml:space="preserve">, </w:t>
      </w:r>
      <w:r w:rsidR="0022604E" w:rsidRPr="00237331">
        <w:t>подлежат начислению и уплате проценты, рассчитываемые</w:t>
      </w:r>
      <w:r w:rsidR="006675B2" w:rsidRPr="00237331">
        <w:t xml:space="preserve"> в следующем порядке:</w:t>
      </w:r>
      <w:bookmarkEnd w:id="1156"/>
    </w:p>
    <w:p w14:paraId="609FFC4B" w14:textId="77777777" w:rsidR="00BC1F6B" w:rsidRPr="00237331" w:rsidRDefault="006675B2" w:rsidP="00BC07F4">
      <w:pPr>
        <w:pStyle w:val="af5"/>
        <w:numPr>
          <w:ilvl w:val="2"/>
          <w:numId w:val="18"/>
        </w:numPr>
        <w:spacing w:after="120"/>
        <w:ind w:hanging="940"/>
      </w:pPr>
      <w:r w:rsidRPr="00237331">
        <w:t>в тече</w:t>
      </w:r>
      <w:r w:rsidR="00BB50BC" w:rsidRPr="00237331">
        <w:t>ние периода, предусмотренного пунктом</w:t>
      </w:r>
      <w:r w:rsidRPr="00237331">
        <w:t xml:space="preserve"> </w:t>
      </w:r>
      <w:r w:rsidR="00C1493D">
        <w:fldChar w:fldCharType="begin"/>
      </w:r>
      <w:r w:rsidR="00C1493D">
        <w:instrText xml:space="preserve"> REF _Ref476595950 \r \h  \* MERGEFORMAT </w:instrText>
      </w:r>
      <w:r w:rsidR="00C1493D">
        <w:fldChar w:fldCharType="separate"/>
      </w:r>
      <w:r w:rsidR="00370478">
        <w:t>4.7</w:t>
      </w:r>
      <w:r w:rsidR="00C1493D">
        <w:fldChar w:fldCharType="end"/>
      </w:r>
      <w:r w:rsidR="00BC1F6B" w:rsidRPr="00237331">
        <w:t xml:space="preserve"> </w:t>
      </w:r>
      <w:r w:rsidR="00BB50BC" w:rsidRPr="00237331">
        <w:t xml:space="preserve">настоящего </w:t>
      </w:r>
      <w:r w:rsidR="00BC1F6B" w:rsidRPr="00237331">
        <w:t xml:space="preserve">Приложения (включительно) - </w:t>
      </w:r>
      <w:r w:rsidR="0022604E" w:rsidRPr="00237331">
        <w:t xml:space="preserve">по </w:t>
      </w:r>
      <w:r w:rsidR="00BF65DB" w:rsidRPr="00237331">
        <w:t xml:space="preserve">ключевой </w:t>
      </w:r>
      <w:r w:rsidR="0022604E" w:rsidRPr="00237331">
        <w:t>ставке Банка России</w:t>
      </w:r>
      <w:r w:rsidR="00F7713C" w:rsidRPr="00237331">
        <w:t xml:space="preserve"> плюс 2 (Два) процента годовых</w:t>
      </w:r>
      <w:r w:rsidR="00BC1F6B" w:rsidRPr="00237331">
        <w:t>;</w:t>
      </w:r>
    </w:p>
    <w:p w14:paraId="749EB8F6" w14:textId="77777777" w:rsidR="0022604E" w:rsidRPr="00237331" w:rsidRDefault="00BC1F6B" w:rsidP="00BC07F4">
      <w:pPr>
        <w:pStyle w:val="af5"/>
        <w:numPr>
          <w:ilvl w:val="2"/>
          <w:numId w:val="18"/>
        </w:numPr>
        <w:spacing w:after="120"/>
        <w:ind w:hanging="940"/>
      </w:pPr>
      <w:r w:rsidRPr="00237331">
        <w:t>п</w:t>
      </w:r>
      <w:r w:rsidR="002045B4" w:rsidRPr="00237331">
        <w:t>о истечении период</w:t>
      </w:r>
      <w:r w:rsidR="00366093" w:rsidRPr="00237331">
        <w:t>а</w:t>
      </w:r>
      <w:r w:rsidR="00623BC1" w:rsidRPr="00237331">
        <w:t>, предусмотренн</w:t>
      </w:r>
      <w:r w:rsidR="00366093" w:rsidRPr="00237331">
        <w:t>ого</w:t>
      </w:r>
      <w:r w:rsidRPr="00237331">
        <w:t xml:space="preserve"> п</w:t>
      </w:r>
      <w:r w:rsidR="00623BC1" w:rsidRPr="00237331">
        <w:t>унк</w:t>
      </w:r>
      <w:r w:rsidR="00366093" w:rsidRPr="00237331">
        <w:t>том</w:t>
      </w:r>
      <w:r w:rsidRPr="00237331">
        <w:t xml:space="preserve"> </w:t>
      </w:r>
      <w:r w:rsidR="00C1493D">
        <w:fldChar w:fldCharType="begin"/>
      </w:r>
      <w:r w:rsidR="00C1493D">
        <w:instrText xml:space="preserve"> REF _Ref476595950 \r \h  \* MERGEFORMAT </w:instrText>
      </w:r>
      <w:r w:rsidR="00C1493D">
        <w:fldChar w:fldCharType="separate"/>
      </w:r>
      <w:r w:rsidR="00370478">
        <w:t>4.7</w:t>
      </w:r>
      <w:r w:rsidR="00C1493D">
        <w:fldChar w:fldCharType="end"/>
      </w:r>
      <w:r w:rsidR="00623BC1" w:rsidRPr="00237331">
        <w:t xml:space="preserve"> </w:t>
      </w:r>
      <w:r w:rsidR="00BB50BC" w:rsidRPr="00237331">
        <w:t xml:space="preserve">настоящего </w:t>
      </w:r>
      <w:r w:rsidRPr="00237331">
        <w:t>Приложения – по ключевой ставке Банка России плюс 8 (Восемь) процентов годовых</w:t>
      </w:r>
      <w:bookmarkEnd w:id="1157"/>
      <w:r w:rsidR="00E72FB0" w:rsidRPr="00237331">
        <w:t>.</w:t>
      </w:r>
    </w:p>
    <w:p w14:paraId="082AAEE8" w14:textId="77777777" w:rsidR="00F5769E" w:rsidRPr="00237331" w:rsidRDefault="00663C48" w:rsidP="00BC07F4">
      <w:pPr>
        <w:pStyle w:val="af5"/>
        <w:numPr>
          <w:ilvl w:val="1"/>
          <w:numId w:val="18"/>
        </w:numPr>
        <w:spacing w:after="120"/>
        <w:ind w:left="709" w:hanging="709"/>
      </w:pPr>
      <w:bookmarkStart w:id="1158" w:name="_Ref51836315"/>
      <w:r w:rsidRPr="00237331">
        <w:lastRenderedPageBreak/>
        <w:t>Платежи, осуществляемые Выплачивающим лицом</w:t>
      </w:r>
      <w:r w:rsidR="00F5769E" w:rsidRPr="00237331">
        <w:t xml:space="preserve"> в качестве </w:t>
      </w:r>
      <w:r w:rsidR="00885F6B" w:rsidRPr="00237331">
        <w:t>Компенсации при прекращении</w:t>
      </w:r>
      <w:r w:rsidR="00623BC1" w:rsidRPr="00237331">
        <w:t>,</w:t>
      </w:r>
      <w:r w:rsidR="00F5769E" w:rsidRPr="00237331">
        <w:t xml:space="preserve"> зачитываются в счет погашения задолженности по выплате частей </w:t>
      </w:r>
      <w:r w:rsidR="00885F6B" w:rsidRPr="00237331">
        <w:t>Компенсации при прекращении</w:t>
      </w:r>
      <w:r w:rsidR="00F5769E" w:rsidRPr="00237331">
        <w:t xml:space="preserve"> в следующем порядке</w:t>
      </w:r>
      <w:r w:rsidRPr="00237331">
        <w:t xml:space="preserve"> очередности (если применимо)</w:t>
      </w:r>
      <w:r w:rsidR="00F5769E" w:rsidRPr="00237331">
        <w:t>:</w:t>
      </w:r>
      <w:bookmarkEnd w:id="1158"/>
    </w:p>
    <w:p w14:paraId="68849F5E" w14:textId="77777777" w:rsidR="00294AA5" w:rsidRPr="00237331" w:rsidRDefault="00663C48" w:rsidP="00BC07F4">
      <w:pPr>
        <w:pStyle w:val="a3"/>
        <w:numPr>
          <w:ilvl w:val="2"/>
          <w:numId w:val="74"/>
        </w:numPr>
        <w:spacing w:before="0" w:after="120"/>
      </w:pPr>
      <w:r w:rsidRPr="00237331">
        <w:t>в первую очередь – в счет Суммы</w:t>
      </w:r>
      <w:r w:rsidR="008A7201" w:rsidRPr="00237331">
        <w:t xml:space="preserve"> за</w:t>
      </w:r>
      <w:r w:rsidR="00BB50BC" w:rsidRPr="00237331">
        <w:t>долженности перед Финансирующей организацией</w:t>
      </w:r>
      <w:r w:rsidR="008A7201" w:rsidRPr="00237331">
        <w:t>;</w:t>
      </w:r>
    </w:p>
    <w:p w14:paraId="42E2D5FB" w14:textId="77777777" w:rsidR="008A7201" w:rsidRPr="00237331" w:rsidRDefault="00663C48" w:rsidP="00BC07F4">
      <w:pPr>
        <w:pStyle w:val="a3"/>
        <w:numPr>
          <w:ilvl w:val="2"/>
          <w:numId w:val="74"/>
        </w:numPr>
        <w:spacing w:before="0" w:after="120"/>
      </w:pPr>
      <w:r w:rsidRPr="00237331">
        <w:t>во вторую очередь – в счет Суммы</w:t>
      </w:r>
      <w:r w:rsidR="008A7201" w:rsidRPr="00237331">
        <w:t xml:space="preserve"> возмещаемых собственных инвестиций</w:t>
      </w:r>
      <w:r w:rsidRPr="00237331">
        <w:t xml:space="preserve"> или Суммы</w:t>
      </w:r>
      <w:r w:rsidR="008A7201" w:rsidRPr="00237331">
        <w:t xml:space="preserve"> возмещения инвесторам</w:t>
      </w:r>
      <w:r w:rsidRPr="00237331">
        <w:t xml:space="preserve"> (в зависимости от того, что применимо)</w:t>
      </w:r>
      <w:r w:rsidR="008A7201" w:rsidRPr="00237331">
        <w:t>;</w:t>
      </w:r>
    </w:p>
    <w:p w14:paraId="1337C931" w14:textId="77777777" w:rsidR="008A7201" w:rsidRPr="00237331" w:rsidRDefault="00663C48" w:rsidP="00BC07F4">
      <w:pPr>
        <w:pStyle w:val="a3"/>
        <w:numPr>
          <w:ilvl w:val="2"/>
          <w:numId w:val="74"/>
        </w:numPr>
        <w:spacing w:before="0" w:after="120"/>
      </w:pPr>
      <w:r w:rsidRPr="00237331">
        <w:t>в третью очередь – в счет Расходов</w:t>
      </w:r>
      <w:r w:rsidR="008A7201" w:rsidRPr="00237331">
        <w:t xml:space="preserve"> на прекращение, указанны</w:t>
      </w:r>
      <w:r w:rsidRPr="00237331">
        <w:t>х</w:t>
      </w:r>
      <w:r w:rsidR="008A7201" w:rsidRPr="00237331">
        <w:t xml:space="preserve"> в пункте </w:t>
      </w:r>
      <w:r w:rsidR="00C1493D">
        <w:fldChar w:fldCharType="begin"/>
      </w:r>
      <w:r w:rsidR="00C1493D">
        <w:instrText xml:space="preserve"> REF _Ref474284440 \r \h  \* MERGEFORMAT </w:instrText>
      </w:r>
      <w:r w:rsidR="00C1493D">
        <w:fldChar w:fldCharType="separate"/>
      </w:r>
      <w:r w:rsidR="00370478">
        <w:t>5.5</w:t>
      </w:r>
      <w:r w:rsidR="00C1493D">
        <w:fldChar w:fldCharType="end"/>
      </w:r>
      <w:r w:rsidR="008A7201" w:rsidRPr="00237331">
        <w:t xml:space="preserve"> настоящего Приложения.</w:t>
      </w:r>
    </w:p>
    <w:p w14:paraId="5E2E0975" w14:textId="77777777" w:rsidR="0022604E" w:rsidRPr="00237331" w:rsidRDefault="0022604E" w:rsidP="00BC07F4">
      <w:pPr>
        <w:pStyle w:val="af5"/>
        <w:numPr>
          <w:ilvl w:val="0"/>
          <w:numId w:val="18"/>
        </w:numPr>
        <w:spacing w:after="120"/>
        <w:rPr>
          <w:b/>
          <w:sz w:val="26"/>
          <w:szCs w:val="26"/>
        </w:rPr>
      </w:pPr>
      <w:r w:rsidRPr="00237331">
        <w:rPr>
          <w:b/>
        </w:rPr>
        <w:t>Формулы расчета отдельных сумм в состав</w:t>
      </w:r>
      <w:r w:rsidR="00951C3C" w:rsidRPr="00237331">
        <w:rPr>
          <w:b/>
        </w:rPr>
        <w:t xml:space="preserve">е </w:t>
      </w:r>
      <w:r w:rsidR="00885F6B" w:rsidRPr="00237331">
        <w:rPr>
          <w:b/>
        </w:rPr>
        <w:t>Компенсации при прекращении</w:t>
      </w:r>
    </w:p>
    <w:p w14:paraId="272DB13C" w14:textId="77777777" w:rsidR="0022604E" w:rsidRPr="00237331" w:rsidRDefault="00AA23D5" w:rsidP="00BC07F4">
      <w:pPr>
        <w:pStyle w:val="af5"/>
        <w:numPr>
          <w:ilvl w:val="1"/>
          <w:numId w:val="18"/>
        </w:numPr>
        <w:spacing w:after="120"/>
        <w:ind w:left="709" w:hanging="709"/>
      </w:pPr>
      <w:bookmarkStart w:id="1159" w:name="_Ref474320776"/>
      <w:r w:rsidRPr="00237331">
        <w:t xml:space="preserve">В целях расчета суммы </w:t>
      </w:r>
      <w:r w:rsidR="00885F6B" w:rsidRPr="00237331">
        <w:t>Компенсации при прекращении</w:t>
      </w:r>
      <w:r w:rsidRPr="00237331">
        <w:t xml:space="preserve">, </w:t>
      </w:r>
      <w:r w:rsidR="0022604E" w:rsidRPr="00237331">
        <w:t xml:space="preserve">Сумма </w:t>
      </w:r>
      <w:r w:rsidR="00F7713C" w:rsidRPr="00237331">
        <w:t>задолженности перед Финансирующей организацией</w:t>
      </w:r>
      <w:r w:rsidR="00623BC1" w:rsidRPr="00237331">
        <w:t>, указанная в пункте</w:t>
      </w:r>
      <w:r w:rsidR="00BC32A8" w:rsidRPr="00237331">
        <w:t xml:space="preserve"> </w:t>
      </w:r>
      <w:r w:rsidR="00C1493D">
        <w:fldChar w:fldCharType="begin"/>
      </w:r>
      <w:r w:rsidR="00C1493D">
        <w:instrText xml:space="preserve"> REF _Ref409712513 \r \h  \* MERGEFORMAT </w:instrText>
      </w:r>
      <w:r w:rsidR="00C1493D">
        <w:fldChar w:fldCharType="separate"/>
      </w:r>
      <w:r w:rsidR="00370478">
        <w:t>1.5.1</w:t>
      </w:r>
      <w:r w:rsidR="00C1493D">
        <w:fldChar w:fldCharType="end"/>
      </w:r>
      <w:r w:rsidR="00BC32A8" w:rsidRPr="00237331">
        <w:t xml:space="preserve"> Приложения,</w:t>
      </w:r>
      <w:r w:rsidR="0022604E" w:rsidRPr="00237331">
        <w:t xml:space="preserve"> означает сумму, состоящую из:</w:t>
      </w:r>
      <w:bookmarkEnd w:id="1159"/>
    </w:p>
    <w:p w14:paraId="1EF51B92" w14:textId="77777777" w:rsidR="00F80EC9" w:rsidRPr="00237331" w:rsidRDefault="00F80EC9" w:rsidP="00BC07F4">
      <w:pPr>
        <w:pStyle w:val="af5"/>
        <w:numPr>
          <w:ilvl w:val="2"/>
          <w:numId w:val="18"/>
        </w:numPr>
        <w:spacing w:after="120"/>
        <w:ind w:left="851" w:hanging="709"/>
      </w:pPr>
      <w:bookmarkStart w:id="1160" w:name="_Ref474374926"/>
      <w:r w:rsidRPr="00237331">
        <w:t>суммы ссудной задолженности</w:t>
      </w:r>
      <w:r w:rsidR="006675B2" w:rsidRPr="00237331">
        <w:t xml:space="preserve"> (срочной и просроченной)</w:t>
      </w:r>
      <w:r w:rsidRPr="00237331">
        <w:t xml:space="preserve"> по Соглашениям о финансировании, начисленных на нее процентов, комиссионных, агентских и иных платежей, прямо предусмотренных Соглашениями о финансировании и не выплаченных Концессионером в пользу Финансирующей организации по всем Соглашениям о финансировании на Дату прекращения концессионного соглашения;</w:t>
      </w:r>
      <w:bookmarkEnd w:id="1160"/>
    </w:p>
    <w:p w14:paraId="3C2F8289" w14:textId="77777777" w:rsidR="00F80EC9" w:rsidRPr="00237331" w:rsidRDefault="00F80EC9" w:rsidP="00BC07F4">
      <w:pPr>
        <w:pStyle w:val="af5"/>
        <w:numPr>
          <w:ilvl w:val="2"/>
          <w:numId w:val="18"/>
        </w:numPr>
        <w:spacing w:after="120"/>
        <w:ind w:left="851" w:hanging="709"/>
      </w:pPr>
      <w:bookmarkStart w:id="1161" w:name="_Ref474374933"/>
      <w:r w:rsidRPr="00237331">
        <w:t xml:space="preserve">всех сумм, подлежащих уплате Концессионером в пользу Финансирующей организации по Соглашениям о финансировании, включая (но не ограничиваясь) расходы, связанные с досрочным </w:t>
      </w:r>
      <w:r w:rsidR="00C54412" w:rsidRPr="00237331">
        <w:t xml:space="preserve">прекращением </w:t>
      </w:r>
      <w:r w:rsidRPr="00237331">
        <w:t xml:space="preserve">Соглашений о финансировании в связи с досрочным </w:t>
      </w:r>
      <w:r w:rsidR="00C54412" w:rsidRPr="00237331">
        <w:t xml:space="preserve">прекращением </w:t>
      </w:r>
      <w:r w:rsidRPr="00237331">
        <w:t>Концессионного соглашения</w:t>
      </w:r>
      <w:r w:rsidR="00436BB2" w:rsidRPr="00237331">
        <w:t xml:space="preserve">, но не более </w:t>
      </w:r>
      <w:r w:rsidR="00623BC1" w:rsidRPr="00237331">
        <w:t>5% (Пяти</w:t>
      </w:r>
      <w:r w:rsidR="00436BB2" w:rsidRPr="00237331">
        <w:t xml:space="preserve"> процентов) от </w:t>
      </w:r>
      <w:r w:rsidR="00BB50BC" w:rsidRPr="00237331">
        <w:t>суммы</w:t>
      </w:r>
      <w:r w:rsidR="008B4C41" w:rsidRPr="00237331">
        <w:t>,</w:t>
      </w:r>
      <w:r w:rsidR="00BB50BC" w:rsidRPr="00237331">
        <w:t xml:space="preserve"> указанной в пункте</w:t>
      </w:r>
      <w:r w:rsidR="00436BB2" w:rsidRPr="00237331">
        <w:t xml:space="preserve"> </w:t>
      </w:r>
      <w:bookmarkEnd w:id="1161"/>
      <w:r w:rsidR="00B351EA" w:rsidRPr="00237331">
        <w:fldChar w:fldCharType="begin"/>
      </w:r>
      <w:r w:rsidR="00BB50BC" w:rsidRPr="00237331">
        <w:instrText xml:space="preserve"> REF _Ref474374926 \r \h </w:instrText>
      </w:r>
      <w:r w:rsidR="00D928B4" w:rsidRPr="00237331">
        <w:instrText xml:space="preserve"> \* MERGEFORMAT </w:instrText>
      </w:r>
      <w:r w:rsidR="00B351EA" w:rsidRPr="00237331">
        <w:fldChar w:fldCharType="separate"/>
      </w:r>
      <w:r w:rsidR="00370478">
        <w:t>5.1.1</w:t>
      </w:r>
      <w:r w:rsidR="00B351EA" w:rsidRPr="00237331">
        <w:fldChar w:fldCharType="end"/>
      </w:r>
      <w:r w:rsidR="00BB50BC" w:rsidRPr="00237331">
        <w:t xml:space="preserve"> настоящего Приложения</w:t>
      </w:r>
      <w:r w:rsidR="00663C48" w:rsidRPr="00237331">
        <w:t>.</w:t>
      </w:r>
    </w:p>
    <w:p w14:paraId="05AF9B17" w14:textId="4CC58C23" w:rsidR="0022604E" w:rsidRPr="00237331" w:rsidRDefault="0022604E" w:rsidP="0078174A">
      <w:pPr>
        <w:pStyle w:val="af8"/>
        <w:ind w:left="709"/>
        <w:jc w:val="both"/>
        <w:rPr>
          <w:szCs w:val="24"/>
        </w:rPr>
      </w:pPr>
      <w:r w:rsidRPr="00237331">
        <w:rPr>
          <w:szCs w:val="24"/>
        </w:rPr>
        <w:t xml:space="preserve">при условии, что указанные в подпунктах </w:t>
      </w:r>
      <w:r w:rsidR="00C1493D">
        <w:fldChar w:fldCharType="begin"/>
      </w:r>
      <w:r w:rsidR="00C1493D">
        <w:instrText xml:space="preserve"> REF _Ref474374926 \r \h  \* MERGEFORMAT </w:instrText>
      </w:r>
      <w:r w:rsidR="00C1493D">
        <w:fldChar w:fldCharType="separate"/>
      </w:r>
      <w:r w:rsidR="00370478" w:rsidRPr="00370478">
        <w:rPr>
          <w:szCs w:val="24"/>
        </w:rPr>
        <w:t>5.1.1</w:t>
      </w:r>
      <w:r w:rsidR="00C1493D">
        <w:fldChar w:fldCharType="end"/>
      </w:r>
      <w:r w:rsidR="001E3C0D" w:rsidRPr="00237331">
        <w:rPr>
          <w:szCs w:val="24"/>
        </w:rPr>
        <w:t xml:space="preserve"> </w:t>
      </w:r>
      <w:r w:rsidR="00951C3C" w:rsidRPr="00237331">
        <w:rPr>
          <w:szCs w:val="24"/>
        </w:rPr>
        <w:t xml:space="preserve">и </w:t>
      </w:r>
      <w:r w:rsidR="00C1493D">
        <w:fldChar w:fldCharType="begin"/>
      </w:r>
      <w:r w:rsidR="00C1493D">
        <w:instrText xml:space="preserve"> REF _Ref474374933 \r \h  \* MERGEFORMAT </w:instrText>
      </w:r>
      <w:r w:rsidR="00C1493D">
        <w:fldChar w:fldCharType="separate"/>
      </w:r>
      <w:r w:rsidR="00370478" w:rsidRPr="00370478">
        <w:rPr>
          <w:szCs w:val="24"/>
        </w:rPr>
        <w:t>5.1.2</w:t>
      </w:r>
      <w:r w:rsidR="00C1493D">
        <w:fldChar w:fldCharType="end"/>
      </w:r>
      <w:r w:rsidR="001E3C0D" w:rsidRPr="00237331">
        <w:rPr>
          <w:szCs w:val="24"/>
        </w:rPr>
        <w:t xml:space="preserve"> </w:t>
      </w:r>
      <w:r w:rsidR="00951C3C" w:rsidRPr="00237331">
        <w:rPr>
          <w:szCs w:val="24"/>
        </w:rPr>
        <w:t xml:space="preserve">пункта </w:t>
      </w:r>
      <w:r w:rsidR="00C1493D">
        <w:fldChar w:fldCharType="begin"/>
      </w:r>
      <w:r w:rsidR="00C1493D">
        <w:instrText xml:space="preserve"> REF _Ref474320776 \r \h  \* MERGEFORMAT </w:instrText>
      </w:r>
      <w:r w:rsidR="00C1493D">
        <w:fldChar w:fldCharType="separate"/>
      </w:r>
      <w:r w:rsidR="00370478" w:rsidRPr="00370478">
        <w:rPr>
          <w:szCs w:val="24"/>
        </w:rPr>
        <w:t>5.1</w:t>
      </w:r>
      <w:r w:rsidR="00C1493D">
        <w:fldChar w:fldCharType="end"/>
      </w:r>
      <w:r w:rsidR="00951C3C" w:rsidRPr="00237331">
        <w:rPr>
          <w:szCs w:val="24"/>
        </w:rPr>
        <w:t xml:space="preserve"> настоящего </w:t>
      </w:r>
      <w:r w:rsidRPr="00237331">
        <w:rPr>
          <w:szCs w:val="24"/>
        </w:rPr>
        <w:t>Приложения виды расходов</w:t>
      </w:r>
      <w:r w:rsidR="007C0785" w:rsidRPr="00237331">
        <w:rPr>
          <w:szCs w:val="24"/>
        </w:rPr>
        <w:t xml:space="preserve"> </w:t>
      </w:r>
      <w:r w:rsidRPr="00237331">
        <w:rPr>
          <w:szCs w:val="24"/>
        </w:rPr>
        <w:t>был</w:t>
      </w:r>
      <w:r w:rsidR="007C0785" w:rsidRPr="00237331">
        <w:rPr>
          <w:szCs w:val="24"/>
        </w:rPr>
        <w:t>и предусмотрены Соглашениями о ф</w:t>
      </w:r>
      <w:r w:rsidRPr="00237331">
        <w:rPr>
          <w:szCs w:val="24"/>
        </w:rPr>
        <w:t>инансировании,</w:t>
      </w:r>
      <w:r w:rsidR="007C0785" w:rsidRPr="00237331">
        <w:rPr>
          <w:szCs w:val="24"/>
        </w:rPr>
        <w:t xml:space="preserve"> </w:t>
      </w:r>
      <w:r w:rsidRPr="00237331">
        <w:rPr>
          <w:szCs w:val="24"/>
        </w:rPr>
        <w:t xml:space="preserve">условия которых </w:t>
      </w:r>
      <w:r w:rsidR="00422F69" w:rsidRPr="00237331">
        <w:rPr>
          <w:szCs w:val="24"/>
        </w:rPr>
        <w:t xml:space="preserve">согласованы </w:t>
      </w:r>
      <w:r w:rsidR="007C0785" w:rsidRPr="00237331">
        <w:rPr>
          <w:szCs w:val="24"/>
        </w:rPr>
        <w:t>Финансирующ</w:t>
      </w:r>
      <w:r w:rsidR="00422F69" w:rsidRPr="00237331">
        <w:rPr>
          <w:szCs w:val="24"/>
        </w:rPr>
        <w:t>ей</w:t>
      </w:r>
      <w:r w:rsidR="007C0785" w:rsidRPr="00237331">
        <w:rPr>
          <w:szCs w:val="24"/>
        </w:rPr>
        <w:t xml:space="preserve"> организаци</w:t>
      </w:r>
      <w:r w:rsidR="00422F69" w:rsidRPr="00237331">
        <w:rPr>
          <w:szCs w:val="24"/>
        </w:rPr>
        <w:t xml:space="preserve">ей с Концедентом и </w:t>
      </w:r>
      <w:r w:rsidR="00623198" w:rsidRPr="00237331">
        <w:t>Смоленской областью</w:t>
      </w:r>
      <w:r w:rsidR="00F32F97" w:rsidRPr="00237331">
        <w:rPr>
          <w:szCs w:val="24"/>
        </w:rPr>
        <w:t>.</w:t>
      </w:r>
    </w:p>
    <w:p w14:paraId="3CDD6240" w14:textId="77777777" w:rsidR="0022604E" w:rsidRPr="00237331" w:rsidRDefault="00AA23D5" w:rsidP="00BC07F4">
      <w:pPr>
        <w:pStyle w:val="af5"/>
        <w:numPr>
          <w:ilvl w:val="1"/>
          <w:numId w:val="18"/>
        </w:numPr>
        <w:spacing w:after="120"/>
        <w:ind w:left="709" w:hanging="709"/>
      </w:pPr>
      <w:r w:rsidRPr="00237331">
        <w:t xml:space="preserve">В целях расчета суммы </w:t>
      </w:r>
      <w:r w:rsidR="00885F6B" w:rsidRPr="00237331">
        <w:t>Компенсации при прекращении</w:t>
      </w:r>
      <w:r w:rsidRPr="00237331">
        <w:t xml:space="preserve">, </w:t>
      </w:r>
      <w:r w:rsidR="0022604E" w:rsidRPr="00237331">
        <w:t xml:space="preserve">Сумма </w:t>
      </w:r>
      <w:r w:rsidR="007C0785" w:rsidRPr="00237331">
        <w:t>возмещаемых собственных и</w:t>
      </w:r>
      <w:r w:rsidR="00F32F97" w:rsidRPr="00237331">
        <w:t>нвестиций</w:t>
      </w:r>
      <w:r w:rsidR="00623BC1" w:rsidRPr="00237331">
        <w:t>, указанная в пункте</w:t>
      </w:r>
      <w:r w:rsidR="00BC32A8" w:rsidRPr="00237331">
        <w:t xml:space="preserve"> </w:t>
      </w:r>
      <w:r w:rsidR="00C1493D">
        <w:fldChar w:fldCharType="begin"/>
      </w:r>
      <w:r w:rsidR="00C1493D">
        <w:instrText xml:space="preserve"> REF _Ref409724089 \r \h  \* MERGEFORMAT </w:instrText>
      </w:r>
      <w:r w:rsidR="00C1493D">
        <w:fldChar w:fldCharType="separate"/>
      </w:r>
      <w:r w:rsidR="00370478">
        <w:t>1.5.2</w:t>
      </w:r>
      <w:r w:rsidR="00C1493D">
        <w:fldChar w:fldCharType="end"/>
      </w:r>
      <w:r w:rsidR="00BC32A8" w:rsidRPr="00237331">
        <w:t xml:space="preserve"> Приложения,</w:t>
      </w:r>
      <w:r w:rsidR="00F32F97" w:rsidRPr="00237331">
        <w:t xml:space="preserve"> </w:t>
      </w:r>
      <w:r w:rsidR="0022604E" w:rsidRPr="00237331">
        <w:t>рассчитывается по следующей формуле:</w:t>
      </w:r>
    </w:p>
    <w:bookmarkStart w:id="1162" w:name="_DV_C209"/>
    <w:p w14:paraId="140F0120" w14:textId="77777777" w:rsidR="0022604E" w:rsidRPr="00237331" w:rsidRDefault="007C0785" w:rsidP="0078174A">
      <w:pPr>
        <w:pStyle w:val="af8"/>
        <w:ind w:left="709"/>
        <w:jc w:val="both"/>
        <w:rPr>
          <w:szCs w:val="24"/>
        </w:rPr>
      </w:pPr>
      <w:r w:rsidRPr="00237331">
        <w:rPr>
          <w:i/>
          <w:position w:val="-12"/>
          <w:szCs w:val="24"/>
          <w:lang w:eastAsia="en-US"/>
        </w:rPr>
        <w:object w:dxaOrig="820" w:dyaOrig="360" w14:anchorId="64996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4pt" o:ole="">
            <v:imagedata r:id="rId55" o:title=""/>
          </v:shape>
          <o:OLEObject Type="Embed" ProgID="Equation.3" ShapeID="_x0000_i1025" DrawAspect="Content" ObjectID="_1813999484" r:id="rId56"/>
        </w:object>
      </w:r>
      <w:r w:rsidR="0022604E" w:rsidRPr="00237331">
        <w:rPr>
          <w:i/>
          <w:szCs w:val="24"/>
        </w:rPr>
        <w:t xml:space="preserve"> - </w:t>
      </w:r>
      <w:r w:rsidRPr="00237331">
        <w:rPr>
          <w:szCs w:val="24"/>
        </w:rPr>
        <w:t>Сумма возмещаемых собственных и</w:t>
      </w:r>
      <w:r w:rsidR="0022604E" w:rsidRPr="00237331">
        <w:rPr>
          <w:szCs w:val="24"/>
        </w:rPr>
        <w:t>нвестиций в году “k”, которая вычисляется как</w:t>
      </w:r>
      <w:bookmarkEnd w:id="1162"/>
      <w:r w:rsidR="0022604E" w:rsidRPr="00237331">
        <w:rPr>
          <w:szCs w:val="24"/>
        </w:rPr>
        <w:t>:</w:t>
      </w:r>
    </w:p>
    <w:p w14:paraId="1EAAF43B" w14:textId="77777777" w:rsidR="0022604E" w:rsidRPr="00237331" w:rsidRDefault="0022604E" w:rsidP="0078174A">
      <w:pPr>
        <w:pStyle w:val="af8"/>
        <w:jc w:val="center"/>
        <w:rPr>
          <w:sz w:val="26"/>
          <w:szCs w:val="26"/>
        </w:rPr>
      </w:pPr>
      <w:r w:rsidRPr="00237331">
        <w:rPr>
          <w:b/>
          <w:i/>
          <w:position w:val="-28"/>
          <w:sz w:val="26"/>
          <w:szCs w:val="26"/>
          <w:lang w:eastAsia="en-US"/>
        </w:rPr>
        <w:object w:dxaOrig="3150" w:dyaOrig="675" w14:anchorId="6D2F7B55">
          <v:shape id="_x0000_i1026" type="#_x0000_t75" style="width:156pt;height:36pt" o:ole="">
            <v:imagedata r:id="rId57" o:title=""/>
          </v:shape>
          <o:OLEObject Type="Embed" ProgID="Equation.3" ShapeID="_x0000_i1026" DrawAspect="Content" ObjectID="_1813999485" r:id="rId58"/>
        </w:object>
      </w:r>
      <w:r w:rsidRPr="00237331">
        <w:rPr>
          <w:i/>
          <w:sz w:val="26"/>
          <w:szCs w:val="26"/>
        </w:rPr>
        <w:t>,</w:t>
      </w:r>
    </w:p>
    <w:p w14:paraId="1F68397A" w14:textId="77777777" w:rsidR="0022604E" w:rsidRPr="00237331" w:rsidRDefault="0022604E" w:rsidP="0078174A">
      <w:pPr>
        <w:pStyle w:val="af8"/>
        <w:ind w:firstLine="709"/>
        <w:jc w:val="both"/>
        <w:rPr>
          <w:b/>
          <w:sz w:val="26"/>
        </w:rPr>
      </w:pPr>
      <w:bookmarkStart w:id="1163" w:name="_DV_C210"/>
      <w:r w:rsidRPr="00237331">
        <w:rPr>
          <w:b/>
          <w:sz w:val="26"/>
        </w:rPr>
        <w:t>где:</w:t>
      </w:r>
      <w:bookmarkEnd w:id="1163"/>
    </w:p>
    <w:p w14:paraId="7C71C014" w14:textId="77777777" w:rsidR="0022604E" w:rsidRPr="00237331" w:rsidRDefault="0022604E" w:rsidP="0078174A">
      <w:pPr>
        <w:pStyle w:val="af8"/>
        <w:ind w:left="709"/>
        <w:jc w:val="both"/>
        <w:rPr>
          <w:szCs w:val="24"/>
          <w:lang w:eastAsia="fr-FR"/>
        </w:rPr>
      </w:pPr>
      <w:r w:rsidRPr="00237331">
        <w:rPr>
          <w:i/>
          <w:szCs w:val="24"/>
        </w:rPr>
        <w:t>ИПЦ</w:t>
      </w:r>
      <w:r w:rsidRPr="00237331">
        <w:rPr>
          <w:i/>
          <w:szCs w:val="24"/>
          <w:vertAlign w:val="subscript"/>
        </w:rPr>
        <w:t>m</w:t>
      </w:r>
      <w:bookmarkStart w:id="1164" w:name="_DV_C212"/>
      <w:r w:rsidRPr="00237331">
        <w:rPr>
          <w:i/>
          <w:szCs w:val="24"/>
        </w:rPr>
        <w:t xml:space="preserve"> -</w:t>
      </w:r>
      <w:r w:rsidRPr="00237331">
        <w:rPr>
          <w:szCs w:val="24"/>
        </w:rPr>
        <w:t xml:space="preserve"> индекс потребительских цен в году “m”, где i ≤ m ≤ k-1</w:t>
      </w:r>
      <w:bookmarkEnd w:id="1164"/>
      <w:r w:rsidRPr="00237331">
        <w:rPr>
          <w:szCs w:val="24"/>
        </w:rPr>
        <w:t xml:space="preserve">, </w:t>
      </w:r>
      <w:r w:rsidRPr="00237331">
        <w:rPr>
          <w:szCs w:val="24"/>
          <w:lang w:eastAsia="fr-FR"/>
        </w:rPr>
        <w:t xml:space="preserve">опубликованный </w:t>
      </w:r>
      <w:r w:rsidR="00F32F97" w:rsidRPr="00237331">
        <w:rPr>
          <w:szCs w:val="24"/>
          <w:lang w:eastAsia="fr-FR"/>
        </w:rPr>
        <w:t>Федеральной службой государственной статистики.</w:t>
      </w:r>
    </w:p>
    <w:p w14:paraId="32E2B966" w14:textId="77777777" w:rsidR="0022604E" w:rsidRPr="00237331" w:rsidRDefault="0022604E" w:rsidP="0078174A">
      <w:pPr>
        <w:pStyle w:val="af8"/>
        <w:ind w:left="709"/>
        <w:jc w:val="both"/>
        <w:rPr>
          <w:szCs w:val="24"/>
          <w:lang w:eastAsia="en-US"/>
        </w:rPr>
      </w:pPr>
      <w:bookmarkStart w:id="1165" w:name="_DV_C213"/>
      <w:r w:rsidRPr="00237331">
        <w:rPr>
          <w:i/>
          <w:szCs w:val="24"/>
        </w:rPr>
        <w:t>ДСИ</w:t>
      </w:r>
      <w:r w:rsidRPr="00237331">
        <w:rPr>
          <w:i/>
          <w:szCs w:val="24"/>
          <w:vertAlign w:val="subscript"/>
        </w:rPr>
        <w:t>i</w:t>
      </w:r>
      <w:r w:rsidRPr="00237331">
        <w:rPr>
          <w:szCs w:val="24"/>
        </w:rPr>
        <w:t xml:space="preserve"> - фактические денежные потоки по вложенны</w:t>
      </w:r>
      <w:r w:rsidR="007C0785" w:rsidRPr="00237331">
        <w:rPr>
          <w:szCs w:val="24"/>
        </w:rPr>
        <w:t>м Собственным и</w:t>
      </w:r>
      <w:r w:rsidRPr="00237331">
        <w:rPr>
          <w:szCs w:val="24"/>
        </w:rPr>
        <w:t>нвестициям в году “i”, рассчитываемые как:</w:t>
      </w:r>
      <w:bookmarkEnd w:id="1165"/>
    </w:p>
    <w:p w14:paraId="3EEF5AE4" w14:textId="77777777" w:rsidR="0022604E" w:rsidRPr="00237331" w:rsidRDefault="0022604E" w:rsidP="0078174A">
      <w:pPr>
        <w:pStyle w:val="af8"/>
        <w:jc w:val="center"/>
        <w:rPr>
          <w:b/>
          <w:sz w:val="26"/>
          <w:szCs w:val="26"/>
        </w:rPr>
      </w:pPr>
      <w:r w:rsidRPr="00237331">
        <w:rPr>
          <w:b/>
          <w:i/>
          <w:position w:val="-12"/>
          <w:sz w:val="26"/>
          <w:szCs w:val="26"/>
          <w:lang w:eastAsia="en-US"/>
        </w:rPr>
        <w:object w:dxaOrig="4305" w:dyaOrig="375" w14:anchorId="519B5D3F">
          <v:shape id="_x0000_i1027" type="#_x0000_t75" style="width:3in;height:24pt" o:ole="">
            <v:imagedata r:id="rId59" o:title=""/>
          </v:shape>
          <o:OLEObject Type="Embed" ProgID="Equation.3" ShapeID="_x0000_i1027" DrawAspect="Content" ObjectID="_1813999486" r:id="rId60"/>
        </w:object>
      </w:r>
      <w:r w:rsidRPr="00237331">
        <w:rPr>
          <w:b/>
          <w:i/>
          <w:sz w:val="26"/>
          <w:szCs w:val="26"/>
        </w:rPr>
        <w:t>,</w:t>
      </w:r>
    </w:p>
    <w:p w14:paraId="7F7EB8B0" w14:textId="77777777" w:rsidR="0022604E" w:rsidRPr="00237331" w:rsidRDefault="0022604E" w:rsidP="0078174A">
      <w:pPr>
        <w:pStyle w:val="af8"/>
        <w:ind w:left="709"/>
        <w:jc w:val="both"/>
        <w:rPr>
          <w:b/>
          <w:sz w:val="26"/>
          <w:szCs w:val="26"/>
        </w:rPr>
      </w:pPr>
      <w:bookmarkStart w:id="1166" w:name="_DV_C214"/>
      <w:r w:rsidRPr="00237331">
        <w:rPr>
          <w:b/>
          <w:sz w:val="26"/>
          <w:szCs w:val="26"/>
        </w:rPr>
        <w:t>где:</w:t>
      </w:r>
      <w:bookmarkEnd w:id="1166"/>
    </w:p>
    <w:p w14:paraId="3B802C4D" w14:textId="77777777" w:rsidR="0022604E" w:rsidRPr="00237331" w:rsidRDefault="0022604E" w:rsidP="0078174A">
      <w:pPr>
        <w:pStyle w:val="af8"/>
        <w:ind w:left="709"/>
        <w:jc w:val="both"/>
        <w:rPr>
          <w:szCs w:val="24"/>
        </w:rPr>
      </w:pPr>
      <w:bookmarkStart w:id="1167" w:name="_DV_C215"/>
      <w:r w:rsidRPr="00237331">
        <w:rPr>
          <w:i/>
          <w:szCs w:val="24"/>
        </w:rPr>
        <w:lastRenderedPageBreak/>
        <w:t>УКi</w:t>
      </w:r>
      <w:r w:rsidR="007C0785" w:rsidRPr="00237331">
        <w:rPr>
          <w:szCs w:val="24"/>
        </w:rPr>
        <w:t xml:space="preserve"> – фактические Собственные и</w:t>
      </w:r>
      <w:r w:rsidRPr="00237331">
        <w:rPr>
          <w:szCs w:val="24"/>
        </w:rPr>
        <w:t>нвес</w:t>
      </w:r>
      <w:r w:rsidR="007C0785" w:rsidRPr="00237331">
        <w:rPr>
          <w:szCs w:val="24"/>
        </w:rPr>
        <w:t xml:space="preserve">тиции в форме </w:t>
      </w:r>
      <w:r w:rsidR="00372FA5" w:rsidRPr="00237331">
        <w:rPr>
          <w:szCs w:val="24"/>
        </w:rPr>
        <w:t>вкладов в имущество Концессионера и (или) приобретения акций</w:t>
      </w:r>
      <w:r w:rsidRPr="00237331">
        <w:rPr>
          <w:szCs w:val="24"/>
        </w:rPr>
        <w:t xml:space="preserve"> Концессионера в году “i” в ценах i-го года; </w:t>
      </w:r>
      <w:bookmarkEnd w:id="1167"/>
    </w:p>
    <w:p w14:paraId="3F306342" w14:textId="77777777" w:rsidR="0022604E" w:rsidRPr="00237331" w:rsidRDefault="0022604E" w:rsidP="0078174A">
      <w:pPr>
        <w:pStyle w:val="af8"/>
        <w:ind w:left="709"/>
        <w:jc w:val="both"/>
        <w:rPr>
          <w:szCs w:val="24"/>
        </w:rPr>
      </w:pPr>
      <w:bookmarkStart w:id="1168" w:name="_DV_M919"/>
      <w:bookmarkStart w:id="1169" w:name="_DV_C220"/>
      <w:bookmarkEnd w:id="1168"/>
      <w:r w:rsidRPr="00237331">
        <w:rPr>
          <w:i/>
          <w:szCs w:val="24"/>
        </w:rPr>
        <w:t xml:space="preserve">СФi </w:t>
      </w:r>
      <w:r w:rsidRPr="00237331">
        <w:rPr>
          <w:szCs w:val="24"/>
        </w:rPr>
        <w:t xml:space="preserve">- фактические Собственные </w:t>
      </w:r>
      <w:r w:rsidR="007C0785" w:rsidRPr="00237331">
        <w:rPr>
          <w:szCs w:val="24"/>
        </w:rPr>
        <w:t>и</w:t>
      </w:r>
      <w:r w:rsidRPr="00237331">
        <w:rPr>
          <w:szCs w:val="24"/>
        </w:rPr>
        <w:t>нвестиции в форм</w:t>
      </w:r>
      <w:r w:rsidR="007C0785" w:rsidRPr="00237331">
        <w:rPr>
          <w:szCs w:val="24"/>
        </w:rPr>
        <w:t xml:space="preserve">е </w:t>
      </w:r>
      <w:r w:rsidR="00372FA5" w:rsidRPr="00237331">
        <w:rPr>
          <w:szCs w:val="24"/>
        </w:rPr>
        <w:t xml:space="preserve">Акционерных займов </w:t>
      </w:r>
      <w:r w:rsidRPr="00237331">
        <w:rPr>
          <w:szCs w:val="24"/>
        </w:rPr>
        <w:t xml:space="preserve">в году “i” в ценах i-го года; </w:t>
      </w:r>
      <w:bookmarkEnd w:id="1169"/>
    </w:p>
    <w:p w14:paraId="3E5CBA49" w14:textId="77777777" w:rsidR="0022604E" w:rsidRPr="00237331" w:rsidRDefault="0022604E" w:rsidP="0078174A">
      <w:pPr>
        <w:pStyle w:val="af8"/>
        <w:ind w:left="709"/>
        <w:jc w:val="both"/>
        <w:rPr>
          <w:szCs w:val="24"/>
        </w:rPr>
      </w:pPr>
      <w:bookmarkStart w:id="1170" w:name="_DV_C221"/>
      <w:r w:rsidRPr="00237331">
        <w:rPr>
          <w:i/>
          <w:szCs w:val="24"/>
        </w:rPr>
        <w:t>ДИi</w:t>
      </w:r>
      <w:r w:rsidRPr="00237331">
        <w:rPr>
          <w:szCs w:val="24"/>
        </w:rPr>
        <w:t xml:space="preserve"> - дивиденды, выплаченные Концессионером </w:t>
      </w:r>
      <w:r w:rsidR="00CD6345" w:rsidRPr="00237331">
        <w:rPr>
          <w:szCs w:val="24"/>
        </w:rPr>
        <w:t>Инвесторам</w:t>
      </w:r>
      <w:r w:rsidRPr="00237331">
        <w:rPr>
          <w:szCs w:val="24"/>
        </w:rPr>
        <w:t xml:space="preserve"> в году “i” в ценах i-го года после уплаты налогов; </w:t>
      </w:r>
      <w:bookmarkEnd w:id="1170"/>
    </w:p>
    <w:p w14:paraId="06635E29" w14:textId="77777777" w:rsidR="0022604E" w:rsidRPr="00237331" w:rsidRDefault="0022604E" w:rsidP="0078174A">
      <w:pPr>
        <w:pStyle w:val="af8"/>
        <w:ind w:left="709"/>
        <w:jc w:val="both"/>
        <w:rPr>
          <w:szCs w:val="24"/>
        </w:rPr>
      </w:pPr>
      <w:bookmarkStart w:id="1171" w:name="_DV_C222"/>
      <w:r w:rsidRPr="00237331">
        <w:rPr>
          <w:i/>
          <w:szCs w:val="24"/>
        </w:rPr>
        <w:t xml:space="preserve">ОСФi </w:t>
      </w:r>
      <w:r w:rsidRPr="00237331">
        <w:rPr>
          <w:szCs w:val="24"/>
        </w:rPr>
        <w:t xml:space="preserve">- выплаты Концессионером основной суммы долга по </w:t>
      </w:r>
      <w:r w:rsidR="00372FA5" w:rsidRPr="00237331">
        <w:rPr>
          <w:szCs w:val="26"/>
        </w:rPr>
        <w:t>соглашению(-ям) о предоставлении Акционерных займов</w:t>
      </w:r>
      <w:r w:rsidR="00372FA5" w:rsidRPr="00237331">
        <w:rPr>
          <w:szCs w:val="24"/>
        </w:rPr>
        <w:t xml:space="preserve"> </w:t>
      </w:r>
      <w:r w:rsidRPr="00237331">
        <w:rPr>
          <w:szCs w:val="24"/>
        </w:rPr>
        <w:t xml:space="preserve">в году “i” в ценах i-го года; </w:t>
      </w:r>
      <w:bookmarkEnd w:id="1171"/>
    </w:p>
    <w:p w14:paraId="2D2003FE" w14:textId="77777777" w:rsidR="0022604E" w:rsidRPr="00237331" w:rsidRDefault="0022604E" w:rsidP="0078174A">
      <w:pPr>
        <w:pStyle w:val="a6"/>
        <w:spacing w:after="120" w:line="240" w:lineRule="auto"/>
        <w:ind w:left="709"/>
        <w:contextualSpacing w:val="0"/>
        <w:jc w:val="both"/>
        <w:rPr>
          <w:rFonts w:ascii="Times New Roman" w:hAnsi="Times New Roman"/>
          <w:sz w:val="24"/>
          <w:szCs w:val="24"/>
        </w:rPr>
      </w:pPr>
      <w:bookmarkStart w:id="1172" w:name="_DV_C223"/>
      <w:r w:rsidRPr="00237331">
        <w:rPr>
          <w:rFonts w:ascii="Times New Roman" w:hAnsi="Times New Roman"/>
          <w:i/>
          <w:sz w:val="24"/>
          <w:szCs w:val="24"/>
        </w:rPr>
        <w:t xml:space="preserve">ПСФi </w:t>
      </w:r>
      <w:r w:rsidRPr="00237331">
        <w:rPr>
          <w:rFonts w:ascii="Times New Roman" w:hAnsi="Times New Roman"/>
          <w:sz w:val="24"/>
          <w:szCs w:val="24"/>
        </w:rPr>
        <w:t xml:space="preserve">- выплаты Концессионером процентов </w:t>
      </w:r>
      <w:r w:rsidR="00372FA5" w:rsidRPr="00237331">
        <w:rPr>
          <w:rFonts w:ascii="Times New Roman" w:hAnsi="Times New Roman"/>
          <w:sz w:val="24"/>
          <w:szCs w:val="24"/>
        </w:rPr>
        <w:t>по соглашению(-ям) о предоставлении Акционерных займов</w:t>
      </w:r>
      <w:r w:rsidRPr="00237331">
        <w:rPr>
          <w:rFonts w:ascii="Times New Roman" w:hAnsi="Times New Roman"/>
          <w:sz w:val="24"/>
          <w:szCs w:val="24"/>
        </w:rPr>
        <w:t xml:space="preserve"> в году “i” в ценах i-го года после уплаты налогов.</w:t>
      </w:r>
      <w:bookmarkEnd w:id="1172"/>
      <w:r w:rsidR="00372FA5" w:rsidRPr="00237331">
        <w:rPr>
          <w:rFonts w:ascii="Times New Roman" w:hAnsi="Times New Roman"/>
          <w:sz w:val="24"/>
          <w:szCs w:val="24"/>
        </w:rPr>
        <w:t xml:space="preserve"> </w:t>
      </w:r>
    </w:p>
    <w:p w14:paraId="4045EA7C" w14:textId="77777777" w:rsidR="0022604E" w:rsidRPr="00237331" w:rsidRDefault="00AA23D5" w:rsidP="00BC07F4">
      <w:pPr>
        <w:pStyle w:val="af5"/>
        <w:numPr>
          <w:ilvl w:val="1"/>
          <w:numId w:val="18"/>
        </w:numPr>
        <w:spacing w:after="120"/>
        <w:ind w:left="709" w:hanging="709"/>
      </w:pPr>
      <w:r w:rsidRPr="00237331">
        <w:t xml:space="preserve">В целях расчета суммы </w:t>
      </w:r>
      <w:r w:rsidR="00885F6B" w:rsidRPr="00237331">
        <w:t>Компенсации при прекращении</w:t>
      </w:r>
      <w:r w:rsidRPr="00237331">
        <w:t xml:space="preserve">, </w:t>
      </w:r>
      <w:r w:rsidR="0022604E" w:rsidRPr="00237331">
        <w:t xml:space="preserve">Сумма </w:t>
      </w:r>
      <w:r w:rsidR="00C94E35" w:rsidRPr="00237331">
        <w:t xml:space="preserve">возмещения </w:t>
      </w:r>
      <w:r w:rsidR="00BA0216" w:rsidRPr="00237331">
        <w:t>инвесторам</w:t>
      </w:r>
      <w:r w:rsidR="00623BC1" w:rsidRPr="00237331">
        <w:t>, указанная в пункте</w:t>
      </w:r>
      <w:r w:rsidR="00BC32A8" w:rsidRPr="00237331">
        <w:t xml:space="preserve"> </w:t>
      </w:r>
      <w:r w:rsidR="00C1493D">
        <w:fldChar w:fldCharType="begin"/>
      </w:r>
      <w:r w:rsidR="00C1493D">
        <w:instrText xml:space="preserve"> REF _Ref409722492 \r \h  \* MERGEFORMAT </w:instrText>
      </w:r>
      <w:r w:rsidR="00C1493D">
        <w:fldChar w:fldCharType="separate"/>
      </w:r>
      <w:r w:rsidR="00370478">
        <w:t>1.5.3</w:t>
      </w:r>
      <w:r w:rsidR="00C1493D">
        <w:fldChar w:fldCharType="end"/>
      </w:r>
      <w:r w:rsidR="00BC32A8" w:rsidRPr="00237331">
        <w:t xml:space="preserve"> Приложения,</w:t>
      </w:r>
      <w:r w:rsidR="0022604E" w:rsidRPr="00237331">
        <w:t xml:space="preserve"> </w:t>
      </w:r>
      <w:r w:rsidR="00F32F97" w:rsidRPr="00237331">
        <w:t xml:space="preserve">рассчитывается </w:t>
      </w:r>
      <w:r w:rsidR="0022604E" w:rsidRPr="00237331">
        <w:t>по следующей формуле:</w:t>
      </w:r>
    </w:p>
    <w:p w14:paraId="55416E43" w14:textId="77777777" w:rsidR="00444766" w:rsidRPr="00237331" w:rsidRDefault="00444766" w:rsidP="0078174A">
      <w:pPr>
        <w:pStyle w:val="af8"/>
        <w:ind w:left="709"/>
        <w:jc w:val="both"/>
        <w:rPr>
          <w:szCs w:val="24"/>
        </w:rPr>
      </w:pPr>
      <w:r w:rsidRPr="00237331">
        <w:rPr>
          <w:i/>
          <w:position w:val="-12"/>
          <w:szCs w:val="24"/>
          <w:lang w:eastAsia="en-US"/>
        </w:rPr>
        <w:object w:dxaOrig="660" w:dyaOrig="360" w14:anchorId="50550CFB">
          <v:shape id="_x0000_i1028" type="#_x0000_t75" style="width:36pt;height:24pt" o:ole="">
            <v:imagedata r:id="rId61" o:title=""/>
          </v:shape>
          <o:OLEObject Type="Embed" ProgID="Equation.3" ShapeID="_x0000_i1028" DrawAspect="Content" ObjectID="_1813999487" r:id="rId62"/>
        </w:object>
      </w:r>
      <w:r w:rsidRPr="00237331">
        <w:rPr>
          <w:i/>
          <w:szCs w:val="24"/>
        </w:rPr>
        <w:t xml:space="preserve"> - </w:t>
      </w:r>
      <w:r w:rsidRPr="00237331">
        <w:rPr>
          <w:szCs w:val="24"/>
        </w:rPr>
        <w:t>Сумма возмещения инвесторам в году “k”, которая вычисляется как:</w:t>
      </w:r>
    </w:p>
    <w:p w14:paraId="4A2FEAAA" w14:textId="77777777" w:rsidR="0022604E" w:rsidRPr="00237331" w:rsidRDefault="0022604E" w:rsidP="0078174A">
      <w:pPr>
        <w:pStyle w:val="a6"/>
        <w:spacing w:after="120" w:line="240" w:lineRule="auto"/>
        <w:ind w:left="0"/>
        <w:jc w:val="center"/>
        <w:rPr>
          <w:rFonts w:ascii="Times New Roman" w:hAnsi="Times New Roman"/>
          <w:sz w:val="26"/>
          <w:szCs w:val="26"/>
        </w:rPr>
      </w:pPr>
      <w:r w:rsidRPr="00237331">
        <w:rPr>
          <w:rFonts w:ascii="Times New Roman" w:hAnsi="Times New Roman"/>
          <w:i/>
          <w:position w:val="-28"/>
          <w:sz w:val="26"/>
          <w:szCs w:val="26"/>
        </w:rPr>
        <w:object w:dxaOrig="4830" w:dyaOrig="675" w14:anchorId="69DFE3E1">
          <v:shape id="_x0000_i1029" type="#_x0000_t75" style="width:240pt;height:36pt" o:ole="">
            <v:imagedata r:id="rId63" o:title=""/>
          </v:shape>
          <o:OLEObject Type="Embed" ProgID="Equation.3" ShapeID="_x0000_i1029" DrawAspect="Content" ObjectID="_1813999488" r:id="rId64"/>
        </w:object>
      </w:r>
      <w:r w:rsidRPr="00237331">
        <w:rPr>
          <w:rFonts w:ascii="Times New Roman" w:hAnsi="Times New Roman"/>
          <w:i/>
          <w:sz w:val="26"/>
          <w:szCs w:val="26"/>
        </w:rPr>
        <w:t>,</w:t>
      </w:r>
    </w:p>
    <w:p w14:paraId="2B4A4BEF" w14:textId="77777777" w:rsidR="0022604E" w:rsidRPr="00237331" w:rsidRDefault="0022604E" w:rsidP="0078174A">
      <w:pPr>
        <w:pStyle w:val="af8"/>
        <w:ind w:left="709"/>
        <w:jc w:val="both"/>
        <w:rPr>
          <w:b/>
          <w:szCs w:val="26"/>
        </w:rPr>
      </w:pPr>
      <w:r w:rsidRPr="00237331">
        <w:rPr>
          <w:b/>
          <w:szCs w:val="26"/>
        </w:rPr>
        <w:t>где:</w:t>
      </w:r>
    </w:p>
    <w:p w14:paraId="5C4FD0EF" w14:textId="77777777" w:rsidR="0022604E" w:rsidRPr="00237331" w:rsidRDefault="0022604E" w:rsidP="0078174A">
      <w:pPr>
        <w:pStyle w:val="af8"/>
        <w:ind w:left="709"/>
        <w:jc w:val="both"/>
        <w:rPr>
          <w:szCs w:val="26"/>
          <w:lang w:eastAsia="fr-FR"/>
        </w:rPr>
      </w:pPr>
      <w:r w:rsidRPr="00237331">
        <w:rPr>
          <w:i/>
          <w:szCs w:val="26"/>
        </w:rPr>
        <w:t>ИПЦ</w:t>
      </w:r>
      <w:r w:rsidRPr="00237331">
        <w:rPr>
          <w:i/>
          <w:szCs w:val="26"/>
          <w:vertAlign w:val="subscript"/>
        </w:rPr>
        <w:t>m</w:t>
      </w:r>
      <w:r w:rsidRPr="00237331">
        <w:rPr>
          <w:i/>
          <w:szCs w:val="26"/>
        </w:rPr>
        <w:t xml:space="preserve"> - </w:t>
      </w:r>
      <w:r w:rsidRPr="00237331">
        <w:rPr>
          <w:szCs w:val="26"/>
        </w:rPr>
        <w:t>индекс потребительских цен в году “m”, где i ≤ m ≤ k-1;</w:t>
      </w:r>
      <w:r w:rsidR="00C94E35" w:rsidRPr="00237331">
        <w:rPr>
          <w:szCs w:val="26"/>
          <w:lang w:eastAsia="fr-FR"/>
        </w:rPr>
        <w:t xml:space="preserve"> опубликованный Федеральной службой г</w:t>
      </w:r>
      <w:r w:rsidRPr="00237331">
        <w:rPr>
          <w:szCs w:val="26"/>
          <w:lang w:eastAsia="fr-FR"/>
        </w:rPr>
        <w:t xml:space="preserve">осударственной </w:t>
      </w:r>
      <w:r w:rsidR="00C94E35" w:rsidRPr="00237331">
        <w:rPr>
          <w:szCs w:val="26"/>
          <w:lang w:eastAsia="fr-FR"/>
        </w:rPr>
        <w:t>статистики;</w:t>
      </w:r>
    </w:p>
    <w:p w14:paraId="7D0F5B1B" w14:textId="77777777" w:rsidR="0022604E" w:rsidRPr="00237331" w:rsidRDefault="0022604E" w:rsidP="0078174A">
      <w:pPr>
        <w:pStyle w:val="af8"/>
        <w:ind w:left="709"/>
        <w:jc w:val="both"/>
        <w:rPr>
          <w:szCs w:val="26"/>
          <w:lang w:eastAsia="en-US"/>
        </w:rPr>
      </w:pPr>
      <w:r w:rsidRPr="00237331">
        <w:rPr>
          <w:i/>
          <w:szCs w:val="26"/>
        </w:rPr>
        <w:t>КДВИ</w:t>
      </w:r>
      <w:r w:rsidRPr="00237331">
        <w:rPr>
          <w:i/>
          <w:position w:val="-6"/>
          <w:szCs w:val="26"/>
        </w:rPr>
        <w:t xml:space="preserve">plan </w:t>
      </w:r>
      <w:r w:rsidR="00C94E35" w:rsidRPr="00237331">
        <w:rPr>
          <w:szCs w:val="26"/>
        </w:rPr>
        <w:t>– плановая величина коэффициента дисконтирования в</w:t>
      </w:r>
      <w:r w:rsidRPr="00237331">
        <w:rPr>
          <w:szCs w:val="26"/>
        </w:rPr>
        <w:t xml:space="preserve">озмещения </w:t>
      </w:r>
      <w:r w:rsidR="00BA0216" w:rsidRPr="00237331">
        <w:rPr>
          <w:szCs w:val="26"/>
        </w:rPr>
        <w:t>инвесторам</w:t>
      </w:r>
      <w:r w:rsidR="00C94E35" w:rsidRPr="00237331">
        <w:rPr>
          <w:szCs w:val="26"/>
        </w:rPr>
        <w:t xml:space="preserve"> Концессионера</w:t>
      </w:r>
      <w:r w:rsidRPr="00237331">
        <w:rPr>
          <w:szCs w:val="26"/>
        </w:rPr>
        <w:t xml:space="preserve">, признаваемая Сторонами равной </w:t>
      </w:r>
      <w:r w:rsidR="001E320C" w:rsidRPr="00237331">
        <w:rPr>
          <w:szCs w:val="26"/>
        </w:rPr>
        <w:t>4,0</w:t>
      </w:r>
      <w:r w:rsidR="00F7713C" w:rsidRPr="00237331">
        <w:rPr>
          <w:szCs w:val="26"/>
        </w:rPr>
        <w:t xml:space="preserve"> </w:t>
      </w:r>
      <w:r w:rsidRPr="00237331">
        <w:rPr>
          <w:szCs w:val="26"/>
        </w:rPr>
        <w:t>%</w:t>
      </w:r>
      <w:r w:rsidR="00F7713C" w:rsidRPr="00237331">
        <w:rPr>
          <w:szCs w:val="26"/>
        </w:rPr>
        <w:t xml:space="preserve"> (</w:t>
      </w:r>
      <w:r w:rsidR="001E320C" w:rsidRPr="00237331">
        <w:rPr>
          <w:szCs w:val="26"/>
        </w:rPr>
        <w:t>четырем процентам</w:t>
      </w:r>
      <w:r w:rsidR="00F7713C" w:rsidRPr="00237331">
        <w:rPr>
          <w:szCs w:val="26"/>
        </w:rPr>
        <w:t>)</w:t>
      </w:r>
      <w:r w:rsidR="00536AC4" w:rsidRPr="00237331">
        <w:rPr>
          <w:szCs w:val="26"/>
        </w:rPr>
        <w:t xml:space="preserve"> </w:t>
      </w:r>
      <w:r w:rsidR="00F7713C" w:rsidRPr="00237331">
        <w:rPr>
          <w:szCs w:val="26"/>
        </w:rPr>
        <w:t>годовых</w:t>
      </w:r>
      <w:r w:rsidRPr="00237331">
        <w:rPr>
          <w:szCs w:val="26"/>
        </w:rPr>
        <w:t>;</w:t>
      </w:r>
    </w:p>
    <w:p w14:paraId="5127056E" w14:textId="77777777" w:rsidR="0022604E" w:rsidRPr="00237331" w:rsidRDefault="0022604E" w:rsidP="0078174A">
      <w:pPr>
        <w:pStyle w:val="af8"/>
        <w:ind w:left="709"/>
        <w:jc w:val="both"/>
        <w:rPr>
          <w:szCs w:val="26"/>
        </w:rPr>
      </w:pPr>
      <w:r w:rsidRPr="00237331">
        <w:rPr>
          <w:i/>
          <w:szCs w:val="26"/>
        </w:rPr>
        <w:t>ДСИ</w:t>
      </w:r>
      <w:r w:rsidRPr="00237331">
        <w:rPr>
          <w:i/>
          <w:szCs w:val="26"/>
          <w:vertAlign w:val="subscript"/>
        </w:rPr>
        <w:t>i</w:t>
      </w:r>
      <w:r w:rsidRPr="00237331">
        <w:rPr>
          <w:szCs w:val="26"/>
        </w:rPr>
        <w:t xml:space="preserve"> - фактические денежные п</w:t>
      </w:r>
      <w:r w:rsidR="00C94E35" w:rsidRPr="00237331">
        <w:rPr>
          <w:szCs w:val="26"/>
        </w:rPr>
        <w:t>отоки по вложенным Собственным и</w:t>
      </w:r>
      <w:r w:rsidRPr="00237331">
        <w:rPr>
          <w:szCs w:val="26"/>
        </w:rPr>
        <w:t>нвестициям в году “i”, рассчитываемые как:</w:t>
      </w:r>
    </w:p>
    <w:p w14:paraId="61083915" w14:textId="77777777" w:rsidR="0022604E" w:rsidRPr="00237331" w:rsidRDefault="0022604E" w:rsidP="0078174A">
      <w:pPr>
        <w:pStyle w:val="af8"/>
        <w:jc w:val="center"/>
        <w:rPr>
          <w:sz w:val="26"/>
          <w:szCs w:val="26"/>
        </w:rPr>
      </w:pPr>
      <w:r w:rsidRPr="00237331">
        <w:rPr>
          <w:i/>
          <w:position w:val="-12"/>
          <w:sz w:val="26"/>
          <w:szCs w:val="26"/>
          <w:lang w:eastAsia="en-US"/>
        </w:rPr>
        <w:object w:dxaOrig="4305" w:dyaOrig="375" w14:anchorId="4D3621C1">
          <v:shape id="_x0000_i1030" type="#_x0000_t75" style="width:3in;height:24pt" o:ole="">
            <v:imagedata r:id="rId59" o:title=""/>
          </v:shape>
          <o:OLEObject Type="Embed" ProgID="Equation.3" ShapeID="_x0000_i1030" DrawAspect="Content" ObjectID="_1813999489" r:id="rId65"/>
        </w:object>
      </w:r>
      <w:r w:rsidRPr="00237331">
        <w:rPr>
          <w:i/>
          <w:sz w:val="26"/>
          <w:szCs w:val="26"/>
        </w:rPr>
        <w:t>,</w:t>
      </w:r>
    </w:p>
    <w:p w14:paraId="1382B898" w14:textId="77777777" w:rsidR="0022604E" w:rsidRPr="00237331" w:rsidRDefault="0022604E" w:rsidP="0078174A">
      <w:pPr>
        <w:pStyle w:val="af8"/>
        <w:ind w:firstLine="709"/>
        <w:jc w:val="both"/>
        <w:rPr>
          <w:b/>
          <w:szCs w:val="26"/>
        </w:rPr>
      </w:pPr>
      <w:r w:rsidRPr="00237331">
        <w:rPr>
          <w:b/>
          <w:szCs w:val="26"/>
        </w:rPr>
        <w:t>где:</w:t>
      </w:r>
    </w:p>
    <w:p w14:paraId="18F04A28" w14:textId="77777777" w:rsidR="0022604E" w:rsidRPr="00237331" w:rsidRDefault="0022604E" w:rsidP="0078174A">
      <w:pPr>
        <w:pStyle w:val="af8"/>
        <w:ind w:left="709"/>
        <w:jc w:val="both"/>
        <w:rPr>
          <w:szCs w:val="26"/>
        </w:rPr>
      </w:pPr>
      <w:r w:rsidRPr="00237331">
        <w:rPr>
          <w:i/>
          <w:szCs w:val="26"/>
        </w:rPr>
        <w:t>УКi</w:t>
      </w:r>
      <w:r w:rsidRPr="00237331">
        <w:rPr>
          <w:szCs w:val="26"/>
        </w:rPr>
        <w:t xml:space="preserve"> – фактиче</w:t>
      </w:r>
      <w:r w:rsidR="00C94E35" w:rsidRPr="00237331">
        <w:rPr>
          <w:szCs w:val="26"/>
        </w:rPr>
        <w:t>ские Собственные и</w:t>
      </w:r>
      <w:r w:rsidRPr="00237331">
        <w:rPr>
          <w:szCs w:val="26"/>
        </w:rPr>
        <w:t>нвес</w:t>
      </w:r>
      <w:r w:rsidR="00C94E35" w:rsidRPr="00237331">
        <w:rPr>
          <w:szCs w:val="26"/>
        </w:rPr>
        <w:t xml:space="preserve">тиции в форме </w:t>
      </w:r>
      <w:r w:rsidR="00372FA5" w:rsidRPr="00237331">
        <w:rPr>
          <w:szCs w:val="26"/>
        </w:rPr>
        <w:t>вкладов в имущество</w:t>
      </w:r>
      <w:r w:rsidRPr="00237331">
        <w:rPr>
          <w:szCs w:val="26"/>
        </w:rPr>
        <w:t xml:space="preserve"> Концессионера </w:t>
      </w:r>
      <w:r w:rsidR="00372FA5" w:rsidRPr="00237331">
        <w:rPr>
          <w:szCs w:val="26"/>
        </w:rPr>
        <w:t xml:space="preserve">и (или) приобретения акций Концессионера </w:t>
      </w:r>
      <w:r w:rsidRPr="00237331">
        <w:rPr>
          <w:szCs w:val="26"/>
        </w:rPr>
        <w:t xml:space="preserve">в году “i” в ценах i-го года; </w:t>
      </w:r>
    </w:p>
    <w:p w14:paraId="55599714" w14:textId="77777777" w:rsidR="0022604E" w:rsidRPr="00237331" w:rsidRDefault="0022604E" w:rsidP="0078174A">
      <w:pPr>
        <w:pStyle w:val="af8"/>
        <w:ind w:left="709"/>
        <w:jc w:val="both"/>
        <w:rPr>
          <w:szCs w:val="26"/>
        </w:rPr>
      </w:pPr>
      <w:r w:rsidRPr="00237331">
        <w:rPr>
          <w:i/>
          <w:szCs w:val="26"/>
        </w:rPr>
        <w:t xml:space="preserve">СФi </w:t>
      </w:r>
      <w:r w:rsidR="00C94E35" w:rsidRPr="00237331">
        <w:rPr>
          <w:szCs w:val="26"/>
        </w:rPr>
        <w:t>- фактические Собственные и</w:t>
      </w:r>
      <w:r w:rsidRPr="00237331">
        <w:rPr>
          <w:szCs w:val="26"/>
        </w:rPr>
        <w:t>н</w:t>
      </w:r>
      <w:r w:rsidR="00C94E35" w:rsidRPr="00237331">
        <w:rPr>
          <w:szCs w:val="26"/>
        </w:rPr>
        <w:t xml:space="preserve">вестиции в форме </w:t>
      </w:r>
      <w:r w:rsidR="00372FA5" w:rsidRPr="00237331">
        <w:rPr>
          <w:szCs w:val="26"/>
        </w:rPr>
        <w:t>Акционерных займов</w:t>
      </w:r>
      <w:r w:rsidRPr="00237331">
        <w:rPr>
          <w:szCs w:val="26"/>
        </w:rPr>
        <w:t xml:space="preserve"> в году “i” в ценах i-го года; </w:t>
      </w:r>
    </w:p>
    <w:p w14:paraId="6905BD18" w14:textId="77777777" w:rsidR="0022604E" w:rsidRPr="00237331" w:rsidRDefault="0022604E" w:rsidP="0078174A">
      <w:pPr>
        <w:pStyle w:val="af8"/>
        <w:ind w:left="709"/>
        <w:jc w:val="both"/>
        <w:rPr>
          <w:szCs w:val="26"/>
        </w:rPr>
      </w:pPr>
      <w:r w:rsidRPr="00237331">
        <w:rPr>
          <w:i/>
          <w:szCs w:val="26"/>
        </w:rPr>
        <w:t>ДИi</w:t>
      </w:r>
      <w:r w:rsidRPr="00237331">
        <w:rPr>
          <w:szCs w:val="26"/>
        </w:rPr>
        <w:t xml:space="preserve"> - дивиденды, выплаченные Концессионером </w:t>
      </w:r>
      <w:r w:rsidR="00CC6106" w:rsidRPr="00237331">
        <w:rPr>
          <w:szCs w:val="26"/>
        </w:rPr>
        <w:t>Инвесторам</w:t>
      </w:r>
      <w:r w:rsidRPr="00237331">
        <w:rPr>
          <w:szCs w:val="26"/>
        </w:rPr>
        <w:t xml:space="preserve"> в году “i” в ценах i-го года после уплаты налогов; </w:t>
      </w:r>
    </w:p>
    <w:p w14:paraId="1C3431F7" w14:textId="77777777" w:rsidR="0022604E" w:rsidRPr="00237331" w:rsidRDefault="0022604E" w:rsidP="0078174A">
      <w:pPr>
        <w:pStyle w:val="af8"/>
        <w:ind w:left="709"/>
        <w:jc w:val="both"/>
        <w:rPr>
          <w:szCs w:val="26"/>
        </w:rPr>
      </w:pPr>
      <w:r w:rsidRPr="00237331">
        <w:rPr>
          <w:i/>
          <w:szCs w:val="26"/>
        </w:rPr>
        <w:t xml:space="preserve">ОСФi </w:t>
      </w:r>
      <w:r w:rsidRPr="00237331">
        <w:rPr>
          <w:szCs w:val="26"/>
        </w:rPr>
        <w:t>- выплаты Концессионером основно</w:t>
      </w:r>
      <w:r w:rsidR="00372FA5" w:rsidRPr="00237331">
        <w:rPr>
          <w:szCs w:val="26"/>
        </w:rPr>
        <w:t>й суммы долга по с</w:t>
      </w:r>
      <w:r w:rsidR="00C94E35" w:rsidRPr="00237331">
        <w:rPr>
          <w:szCs w:val="26"/>
        </w:rPr>
        <w:t>оглашению(-ям) о</w:t>
      </w:r>
      <w:r w:rsidR="00372FA5" w:rsidRPr="00237331">
        <w:rPr>
          <w:szCs w:val="26"/>
        </w:rPr>
        <w:t xml:space="preserve"> предоставлении Акционерных займов</w:t>
      </w:r>
      <w:r w:rsidR="00C94E35" w:rsidRPr="00237331">
        <w:rPr>
          <w:szCs w:val="26"/>
        </w:rPr>
        <w:t xml:space="preserve"> </w:t>
      </w:r>
      <w:r w:rsidRPr="00237331">
        <w:rPr>
          <w:szCs w:val="26"/>
        </w:rPr>
        <w:t xml:space="preserve">в году “i” в ценах i-го года; </w:t>
      </w:r>
    </w:p>
    <w:p w14:paraId="196D87F5" w14:textId="77777777" w:rsidR="0022604E" w:rsidRPr="00237331" w:rsidRDefault="0022604E" w:rsidP="0078174A">
      <w:pPr>
        <w:pStyle w:val="a6"/>
        <w:spacing w:after="120" w:line="240" w:lineRule="auto"/>
        <w:ind w:left="709"/>
        <w:contextualSpacing w:val="0"/>
        <w:jc w:val="both"/>
        <w:rPr>
          <w:rFonts w:ascii="Times New Roman" w:hAnsi="Times New Roman"/>
          <w:sz w:val="24"/>
          <w:szCs w:val="26"/>
        </w:rPr>
      </w:pPr>
      <w:r w:rsidRPr="00237331">
        <w:rPr>
          <w:rFonts w:ascii="Times New Roman" w:hAnsi="Times New Roman"/>
          <w:i/>
          <w:sz w:val="24"/>
          <w:szCs w:val="26"/>
        </w:rPr>
        <w:t xml:space="preserve">ПСФi </w:t>
      </w:r>
      <w:r w:rsidRPr="00237331">
        <w:rPr>
          <w:rFonts w:ascii="Times New Roman" w:hAnsi="Times New Roman"/>
          <w:sz w:val="24"/>
          <w:szCs w:val="26"/>
        </w:rPr>
        <w:t xml:space="preserve">- выплаты Концессионером процентов </w:t>
      </w:r>
      <w:r w:rsidR="00C94E35" w:rsidRPr="00237331">
        <w:rPr>
          <w:rFonts w:ascii="Times New Roman" w:hAnsi="Times New Roman"/>
          <w:sz w:val="24"/>
          <w:szCs w:val="26"/>
        </w:rPr>
        <w:t xml:space="preserve">по </w:t>
      </w:r>
      <w:r w:rsidR="00372FA5" w:rsidRPr="00237331">
        <w:rPr>
          <w:rFonts w:ascii="Times New Roman" w:hAnsi="Times New Roman"/>
          <w:sz w:val="24"/>
          <w:szCs w:val="26"/>
        </w:rPr>
        <w:t xml:space="preserve">соглашению(-ям) о предоставлении Акционерных займов </w:t>
      </w:r>
      <w:r w:rsidRPr="00237331">
        <w:rPr>
          <w:rFonts w:ascii="Times New Roman" w:hAnsi="Times New Roman"/>
          <w:sz w:val="24"/>
          <w:szCs w:val="26"/>
        </w:rPr>
        <w:t>в году “i” в ценах i-го года после уплаты налогов.</w:t>
      </w:r>
    </w:p>
    <w:p w14:paraId="1A057076" w14:textId="1E4DC4E0" w:rsidR="00F7713C" w:rsidRPr="00237331" w:rsidRDefault="0022604E" w:rsidP="00BC07F4">
      <w:pPr>
        <w:pStyle w:val="af5"/>
        <w:numPr>
          <w:ilvl w:val="1"/>
          <w:numId w:val="18"/>
        </w:numPr>
        <w:spacing w:after="120"/>
        <w:ind w:left="709" w:hanging="709"/>
      </w:pPr>
      <w:r w:rsidRPr="00237331">
        <w:t>В целях осуществления контроля Концедентом целевого испо</w:t>
      </w:r>
      <w:r w:rsidR="00C94E35" w:rsidRPr="00237331">
        <w:t>льзования вложений Собственных и</w:t>
      </w:r>
      <w:r w:rsidRPr="00237331">
        <w:t xml:space="preserve">нвестиций и средств </w:t>
      </w:r>
      <w:r w:rsidR="00BB50BC" w:rsidRPr="00237331">
        <w:t>Финансирующей организации</w:t>
      </w:r>
      <w:r w:rsidRPr="00237331">
        <w:t xml:space="preserve"> для </w:t>
      </w:r>
      <w:r w:rsidR="00C94E35" w:rsidRPr="00237331">
        <w:t xml:space="preserve">целей </w:t>
      </w:r>
      <w:r w:rsidR="0077378F">
        <w:t>Создания и (или) реконструкции</w:t>
      </w:r>
      <w:r w:rsidR="00C1303D" w:rsidRPr="00237331">
        <w:t xml:space="preserve"> объекта соглашения</w:t>
      </w:r>
      <w:r w:rsidRPr="00237331">
        <w:t xml:space="preserve"> д</w:t>
      </w:r>
      <w:r w:rsidR="00F7713C" w:rsidRPr="00237331">
        <w:t>олжно соблюдаться следующее</w:t>
      </w:r>
      <w:r w:rsidRPr="00237331">
        <w:t xml:space="preserve"> неравенств</w:t>
      </w:r>
      <w:r w:rsidR="00F7713C" w:rsidRPr="00237331">
        <w:t>о:</w:t>
      </w:r>
    </w:p>
    <w:p w14:paraId="5DB82A05" w14:textId="77777777" w:rsidR="00C94E35" w:rsidRPr="00237331" w:rsidRDefault="00F7713C" w:rsidP="0078174A">
      <w:pPr>
        <w:pStyle w:val="af5"/>
        <w:spacing w:after="120"/>
        <w:ind w:left="1224"/>
        <w:rPr>
          <w:sz w:val="26"/>
          <w:szCs w:val="26"/>
        </w:rPr>
      </w:pPr>
      <w:r w:rsidRPr="00237331">
        <w:rPr>
          <w:position w:val="-10"/>
        </w:rPr>
        <w:object w:dxaOrig="180" w:dyaOrig="340" w14:anchorId="30B9BBFC">
          <v:shape id="_x0000_i1031" type="#_x0000_t75" style="width:6.6pt;height:12pt" o:ole="">
            <v:imagedata r:id="rId66" o:title=""/>
          </v:shape>
          <o:OLEObject Type="Embed" ProgID="Equation.3" ShapeID="_x0000_i1031" DrawAspect="Content" ObjectID="_1813999490" r:id="rId67"/>
        </w:object>
      </w:r>
      <w:r w:rsidR="00BD50DC" w:rsidRPr="00237331">
        <w:rPr>
          <w:position w:val="-28"/>
          <w:sz w:val="26"/>
          <w:szCs w:val="26"/>
        </w:rPr>
        <w:object w:dxaOrig="2700" w:dyaOrig="680" w14:anchorId="606D8857">
          <v:shape id="_x0000_i1032" type="#_x0000_t75" style="width:138pt;height:36pt" o:ole="">
            <v:imagedata r:id="rId68" o:title=""/>
          </v:shape>
          <o:OLEObject Type="Embed" ProgID="Equation.3" ShapeID="_x0000_i1032" DrawAspect="Content" ObjectID="_1813999491" r:id="rId69"/>
        </w:object>
      </w:r>
      <w:r w:rsidR="0022604E" w:rsidRPr="00237331">
        <w:rPr>
          <w:sz w:val="26"/>
          <w:szCs w:val="26"/>
        </w:rPr>
        <w:t xml:space="preserve"> </w:t>
      </w:r>
    </w:p>
    <w:p w14:paraId="7D30E2C5" w14:textId="77777777" w:rsidR="0022604E" w:rsidRPr="00237331" w:rsidRDefault="006246FE" w:rsidP="0078174A">
      <w:pPr>
        <w:pStyle w:val="a6"/>
        <w:spacing w:after="120" w:line="240" w:lineRule="auto"/>
        <w:ind w:left="709"/>
        <w:contextualSpacing w:val="0"/>
        <w:rPr>
          <w:rFonts w:ascii="Times New Roman" w:hAnsi="Times New Roman"/>
          <w:sz w:val="24"/>
          <w:szCs w:val="26"/>
        </w:rPr>
      </w:pPr>
      <w:r w:rsidRPr="00237331">
        <w:rPr>
          <w:rFonts w:ascii="Times New Roman" w:hAnsi="Times New Roman"/>
          <w:sz w:val="24"/>
          <w:szCs w:val="26"/>
        </w:rPr>
        <w:t>где:</w:t>
      </w:r>
    </w:p>
    <w:p w14:paraId="5778A16B" w14:textId="77777777" w:rsidR="00F7713C" w:rsidRPr="00237331" w:rsidRDefault="00BF6B29" w:rsidP="0078174A">
      <w:pPr>
        <w:pStyle w:val="a6"/>
        <w:spacing w:after="120" w:line="240" w:lineRule="auto"/>
        <w:ind w:left="709"/>
        <w:contextualSpacing w:val="0"/>
        <w:jc w:val="both"/>
        <w:rPr>
          <w:rFonts w:ascii="Times New Roman" w:hAnsi="Times New Roman"/>
          <w:b/>
          <w:sz w:val="24"/>
          <w:szCs w:val="26"/>
          <w:lang w:val="en-US"/>
        </w:rPr>
      </w:pPr>
      <w:r w:rsidRPr="00237331">
        <w:rPr>
          <w:rFonts w:ascii="Times New Roman" w:hAnsi="Times New Roman"/>
          <w:position w:val="-28"/>
          <w:sz w:val="26"/>
          <w:szCs w:val="26"/>
        </w:rPr>
        <w:object w:dxaOrig="1340" w:dyaOrig="680" w14:anchorId="65144A9E">
          <v:shape id="_x0000_i1033" type="#_x0000_t75" style="width:65.4pt;height:36pt" o:ole="">
            <v:imagedata r:id="rId70" o:title=""/>
          </v:shape>
          <o:OLEObject Type="Embed" ProgID="Equation.3" ShapeID="_x0000_i1033" DrawAspect="Content" ObjectID="_1813999492" r:id="rId71"/>
        </w:object>
      </w:r>
    </w:p>
    <w:p w14:paraId="49D55778" w14:textId="6461A2F4" w:rsidR="0022604E" w:rsidRPr="00237331" w:rsidRDefault="00BC040F" w:rsidP="0078174A">
      <w:pPr>
        <w:pStyle w:val="a6"/>
        <w:spacing w:after="120" w:line="240" w:lineRule="auto"/>
        <w:ind w:left="709"/>
        <w:contextualSpacing w:val="0"/>
        <w:jc w:val="both"/>
        <w:rPr>
          <w:rFonts w:ascii="Times New Roman" w:hAnsi="Times New Roman"/>
          <w:sz w:val="24"/>
          <w:szCs w:val="26"/>
        </w:rPr>
      </w:pPr>
      <w:r w:rsidRPr="00237331">
        <w:rPr>
          <w:rFonts w:ascii="Times New Roman" w:hAnsi="Times New Roman"/>
          <w:i/>
          <w:sz w:val="24"/>
          <w:szCs w:val="26"/>
        </w:rPr>
        <w:t>РК</w:t>
      </w:r>
      <w:r w:rsidR="005F29DD" w:rsidRPr="00237331">
        <w:rPr>
          <w:rFonts w:ascii="Times New Roman" w:hAnsi="Times New Roman"/>
          <w:i/>
          <w:sz w:val="24"/>
          <w:szCs w:val="26"/>
          <w:vertAlign w:val="subscript"/>
          <w:lang w:val="en-US"/>
        </w:rPr>
        <w:t>i</w:t>
      </w:r>
      <w:r w:rsidR="0022604E" w:rsidRPr="00237331">
        <w:rPr>
          <w:rFonts w:ascii="Times New Roman" w:hAnsi="Times New Roman"/>
          <w:sz w:val="24"/>
          <w:szCs w:val="26"/>
        </w:rPr>
        <w:t xml:space="preserve"> –</w:t>
      </w:r>
      <w:r w:rsidRPr="00237331">
        <w:rPr>
          <w:rFonts w:ascii="Times New Roman" w:hAnsi="Times New Roman"/>
          <w:sz w:val="24"/>
          <w:szCs w:val="26"/>
        </w:rPr>
        <w:t xml:space="preserve"> сумма </w:t>
      </w:r>
      <w:r w:rsidR="00E204E1" w:rsidRPr="00237331">
        <w:rPr>
          <w:rFonts w:ascii="Times New Roman" w:hAnsi="Times New Roman"/>
          <w:sz w:val="24"/>
          <w:szCs w:val="26"/>
        </w:rPr>
        <w:t xml:space="preserve">Предельного размера расходов Концессионера на </w:t>
      </w:r>
      <w:r w:rsidR="008B4C41" w:rsidRPr="00237331">
        <w:rPr>
          <w:rFonts w:ascii="Times New Roman" w:hAnsi="Times New Roman"/>
          <w:sz w:val="24"/>
          <w:szCs w:val="26"/>
        </w:rPr>
        <w:t>Создание</w:t>
      </w:r>
      <w:r w:rsidR="0077378F">
        <w:rPr>
          <w:rFonts w:ascii="Times New Roman" w:hAnsi="Times New Roman"/>
          <w:sz w:val="24"/>
          <w:szCs w:val="26"/>
        </w:rPr>
        <w:t xml:space="preserve"> и (или) реконструкцию</w:t>
      </w:r>
      <w:r w:rsidR="00E204E1" w:rsidRPr="00237331">
        <w:rPr>
          <w:rFonts w:ascii="Times New Roman" w:hAnsi="Times New Roman"/>
          <w:sz w:val="24"/>
          <w:szCs w:val="26"/>
        </w:rPr>
        <w:t xml:space="preserve"> объекта соглашения, предусмотренная в Приложении № 8 к Концессионном соглашению, </w:t>
      </w:r>
      <w:r w:rsidR="005F29DD" w:rsidRPr="00237331">
        <w:rPr>
          <w:rFonts w:ascii="Times New Roman" w:hAnsi="Times New Roman"/>
          <w:sz w:val="24"/>
          <w:szCs w:val="26"/>
        </w:rPr>
        <w:t xml:space="preserve">в </w:t>
      </w:r>
      <w:r w:rsidR="005F29DD" w:rsidRPr="00237331">
        <w:rPr>
          <w:rFonts w:ascii="Times New Roman" w:hAnsi="Times New Roman"/>
          <w:i/>
          <w:sz w:val="24"/>
          <w:szCs w:val="26"/>
          <w:lang w:val="en-US"/>
        </w:rPr>
        <w:t>i</w:t>
      </w:r>
      <w:r w:rsidR="005F29DD" w:rsidRPr="00237331">
        <w:rPr>
          <w:rFonts w:ascii="Times New Roman" w:hAnsi="Times New Roman"/>
          <w:sz w:val="24"/>
          <w:szCs w:val="26"/>
        </w:rPr>
        <w:t>-том календарном году с даты заключения Концессионного соглашения</w:t>
      </w:r>
      <w:r w:rsidR="0022604E" w:rsidRPr="00237331">
        <w:rPr>
          <w:rFonts w:ascii="Times New Roman" w:hAnsi="Times New Roman"/>
          <w:sz w:val="24"/>
          <w:szCs w:val="26"/>
        </w:rPr>
        <w:t>;</w:t>
      </w:r>
    </w:p>
    <w:p w14:paraId="18896905" w14:textId="77777777" w:rsidR="0022604E" w:rsidRPr="00237331" w:rsidRDefault="0022604E" w:rsidP="0078174A">
      <w:pPr>
        <w:pStyle w:val="a6"/>
        <w:spacing w:after="120" w:line="240" w:lineRule="auto"/>
        <w:ind w:left="709"/>
        <w:contextualSpacing w:val="0"/>
        <w:jc w:val="both"/>
        <w:rPr>
          <w:rFonts w:ascii="Times New Roman" w:hAnsi="Times New Roman"/>
          <w:sz w:val="24"/>
          <w:szCs w:val="26"/>
        </w:rPr>
      </w:pPr>
      <w:r w:rsidRPr="00237331">
        <w:rPr>
          <w:rFonts w:ascii="Times New Roman" w:hAnsi="Times New Roman"/>
          <w:i/>
          <w:sz w:val="24"/>
          <w:szCs w:val="26"/>
        </w:rPr>
        <w:t xml:space="preserve">СД </w:t>
      </w:r>
      <w:r w:rsidRPr="00237331">
        <w:rPr>
          <w:rFonts w:ascii="Times New Roman" w:hAnsi="Times New Roman"/>
          <w:sz w:val="24"/>
          <w:szCs w:val="26"/>
        </w:rPr>
        <w:t xml:space="preserve">– величина ссудной задолженности </w:t>
      </w:r>
      <w:r w:rsidR="006246FE" w:rsidRPr="00237331">
        <w:rPr>
          <w:rFonts w:ascii="Times New Roman" w:hAnsi="Times New Roman"/>
          <w:sz w:val="24"/>
          <w:szCs w:val="26"/>
        </w:rPr>
        <w:t>Концессионера по Соглашениям о ф</w:t>
      </w:r>
      <w:r w:rsidRPr="00237331">
        <w:rPr>
          <w:rFonts w:ascii="Times New Roman" w:hAnsi="Times New Roman"/>
          <w:sz w:val="24"/>
          <w:szCs w:val="26"/>
        </w:rPr>
        <w:t>ина</w:t>
      </w:r>
      <w:r w:rsidR="006246FE" w:rsidRPr="00237331">
        <w:rPr>
          <w:rFonts w:ascii="Times New Roman" w:hAnsi="Times New Roman"/>
          <w:sz w:val="24"/>
          <w:szCs w:val="26"/>
        </w:rPr>
        <w:t xml:space="preserve">нсировании </w:t>
      </w:r>
      <w:r w:rsidR="004F6D83" w:rsidRPr="00237331">
        <w:rPr>
          <w:rFonts w:ascii="Times New Roman" w:hAnsi="Times New Roman"/>
          <w:sz w:val="24"/>
          <w:szCs w:val="26"/>
        </w:rPr>
        <w:t xml:space="preserve">(срочная и просроченная) </w:t>
      </w:r>
      <w:r w:rsidR="006246FE" w:rsidRPr="00237331">
        <w:rPr>
          <w:rFonts w:ascii="Times New Roman" w:hAnsi="Times New Roman"/>
          <w:sz w:val="24"/>
          <w:szCs w:val="26"/>
        </w:rPr>
        <w:t>на Дату прекращения концессионного с</w:t>
      </w:r>
      <w:r w:rsidRPr="00237331">
        <w:rPr>
          <w:rFonts w:ascii="Times New Roman" w:hAnsi="Times New Roman"/>
          <w:sz w:val="24"/>
          <w:szCs w:val="26"/>
        </w:rPr>
        <w:t>оглашения;</w:t>
      </w:r>
    </w:p>
    <w:p w14:paraId="6A8E90CC" w14:textId="77777777" w:rsidR="0022604E" w:rsidRPr="00237331" w:rsidRDefault="0022604E" w:rsidP="0078174A">
      <w:pPr>
        <w:pStyle w:val="af8"/>
        <w:ind w:left="709"/>
        <w:jc w:val="both"/>
        <w:rPr>
          <w:szCs w:val="26"/>
        </w:rPr>
      </w:pPr>
      <w:r w:rsidRPr="00237331">
        <w:rPr>
          <w:i/>
          <w:szCs w:val="26"/>
        </w:rPr>
        <w:t>УК</w:t>
      </w:r>
      <w:r w:rsidRPr="00237331">
        <w:rPr>
          <w:i/>
          <w:szCs w:val="26"/>
          <w:vertAlign w:val="subscript"/>
        </w:rPr>
        <w:t>i</w:t>
      </w:r>
      <w:r w:rsidR="006246FE" w:rsidRPr="00237331">
        <w:rPr>
          <w:szCs w:val="26"/>
        </w:rPr>
        <w:t xml:space="preserve"> – фактические Собственные и</w:t>
      </w:r>
      <w:r w:rsidRPr="00237331">
        <w:rPr>
          <w:szCs w:val="26"/>
        </w:rPr>
        <w:t>нвес</w:t>
      </w:r>
      <w:r w:rsidR="006246FE" w:rsidRPr="00237331">
        <w:rPr>
          <w:szCs w:val="26"/>
        </w:rPr>
        <w:t xml:space="preserve">тиции в форме </w:t>
      </w:r>
      <w:r w:rsidR="00837DA9" w:rsidRPr="00237331">
        <w:rPr>
          <w:szCs w:val="26"/>
        </w:rPr>
        <w:t>вкладов в имущество и (или) приобретения акций</w:t>
      </w:r>
      <w:r w:rsidRPr="00237331">
        <w:rPr>
          <w:szCs w:val="26"/>
        </w:rPr>
        <w:t xml:space="preserve"> Концессионера в году “i” в ценах i-го года; </w:t>
      </w:r>
    </w:p>
    <w:p w14:paraId="7A55D3D9" w14:textId="77777777" w:rsidR="0022604E" w:rsidRPr="00237331" w:rsidRDefault="0022604E" w:rsidP="0078174A">
      <w:pPr>
        <w:pStyle w:val="af8"/>
        <w:ind w:left="709"/>
        <w:jc w:val="both"/>
        <w:rPr>
          <w:szCs w:val="26"/>
        </w:rPr>
      </w:pPr>
      <w:r w:rsidRPr="00237331">
        <w:rPr>
          <w:i/>
          <w:szCs w:val="26"/>
        </w:rPr>
        <w:t>СФ</w:t>
      </w:r>
      <w:r w:rsidRPr="00237331">
        <w:rPr>
          <w:i/>
          <w:szCs w:val="26"/>
          <w:vertAlign w:val="subscript"/>
        </w:rPr>
        <w:t>i</w:t>
      </w:r>
      <w:r w:rsidRPr="00237331">
        <w:rPr>
          <w:i/>
          <w:szCs w:val="26"/>
        </w:rPr>
        <w:t xml:space="preserve"> </w:t>
      </w:r>
      <w:r w:rsidR="006246FE" w:rsidRPr="00237331">
        <w:rPr>
          <w:szCs w:val="26"/>
        </w:rPr>
        <w:t>- фактические Собственные и</w:t>
      </w:r>
      <w:r w:rsidRPr="00237331">
        <w:rPr>
          <w:szCs w:val="26"/>
        </w:rPr>
        <w:t>н</w:t>
      </w:r>
      <w:r w:rsidR="006246FE" w:rsidRPr="00237331">
        <w:rPr>
          <w:szCs w:val="26"/>
        </w:rPr>
        <w:t xml:space="preserve">вестиции в форме </w:t>
      </w:r>
      <w:r w:rsidR="00837DA9" w:rsidRPr="00237331">
        <w:rPr>
          <w:szCs w:val="26"/>
        </w:rPr>
        <w:t>Акционерных займов</w:t>
      </w:r>
      <w:r w:rsidRPr="00237331">
        <w:rPr>
          <w:szCs w:val="26"/>
        </w:rPr>
        <w:t xml:space="preserve"> в году “i” в ценах i-го года; </w:t>
      </w:r>
    </w:p>
    <w:p w14:paraId="49AD21B2" w14:textId="77777777" w:rsidR="0022604E" w:rsidRPr="00237331" w:rsidRDefault="0022604E" w:rsidP="0078174A">
      <w:pPr>
        <w:pStyle w:val="a6"/>
        <w:spacing w:after="120" w:line="240" w:lineRule="auto"/>
        <w:ind w:left="709"/>
        <w:contextualSpacing w:val="0"/>
        <w:jc w:val="both"/>
        <w:rPr>
          <w:rFonts w:ascii="Times New Roman" w:hAnsi="Times New Roman"/>
          <w:sz w:val="24"/>
          <w:szCs w:val="26"/>
        </w:rPr>
      </w:pPr>
      <w:r w:rsidRPr="00237331">
        <w:rPr>
          <w:rFonts w:ascii="Times New Roman" w:hAnsi="Times New Roman"/>
          <w:i/>
          <w:sz w:val="24"/>
          <w:szCs w:val="26"/>
          <w:lang w:val="en-US"/>
        </w:rPr>
        <w:t>k</w:t>
      </w:r>
      <w:r w:rsidR="006246FE" w:rsidRPr="00237331">
        <w:rPr>
          <w:rFonts w:ascii="Times New Roman" w:hAnsi="Times New Roman"/>
          <w:sz w:val="24"/>
          <w:szCs w:val="26"/>
        </w:rPr>
        <w:t xml:space="preserve"> – </w:t>
      </w:r>
      <w:r w:rsidR="005F29DD" w:rsidRPr="00237331">
        <w:rPr>
          <w:rFonts w:ascii="Times New Roman" w:hAnsi="Times New Roman"/>
          <w:sz w:val="24"/>
          <w:szCs w:val="26"/>
        </w:rPr>
        <w:t xml:space="preserve">календарный </w:t>
      </w:r>
      <w:r w:rsidR="006246FE" w:rsidRPr="00237331">
        <w:rPr>
          <w:rFonts w:ascii="Times New Roman" w:hAnsi="Times New Roman"/>
          <w:sz w:val="24"/>
          <w:szCs w:val="26"/>
        </w:rPr>
        <w:t>год досрочного прекращения Концессионного с</w:t>
      </w:r>
      <w:r w:rsidRPr="00237331">
        <w:rPr>
          <w:rFonts w:ascii="Times New Roman" w:hAnsi="Times New Roman"/>
          <w:sz w:val="24"/>
          <w:szCs w:val="26"/>
        </w:rPr>
        <w:t xml:space="preserve">оглашения. </w:t>
      </w:r>
    </w:p>
    <w:p w14:paraId="11F278DE" w14:textId="77777777" w:rsidR="0022604E" w:rsidRPr="00237331" w:rsidRDefault="006246FE" w:rsidP="00BC07F4">
      <w:pPr>
        <w:pStyle w:val="af5"/>
        <w:numPr>
          <w:ilvl w:val="1"/>
          <w:numId w:val="18"/>
        </w:numPr>
        <w:spacing w:after="120"/>
        <w:ind w:left="709" w:hanging="709"/>
      </w:pPr>
      <w:bookmarkStart w:id="1173" w:name="_Ref474284440"/>
      <w:r w:rsidRPr="00237331">
        <w:t>Расходы на п</w:t>
      </w:r>
      <w:r w:rsidR="0022604E" w:rsidRPr="00237331">
        <w:t>рекращение</w:t>
      </w:r>
      <w:r w:rsidR="003D6923" w:rsidRPr="00237331">
        <w:t>, указанные пункте</w:t>
      </w:r>
      <w:r w:rsidR="00BC32A8" w:rsidRPr="00237331">
        <w:t xml:space="preserve"> </w:t>
      </w:r>
      <w:r w:rsidR="00C1493D">
        <w:fldChar w:fldCharType="begin"/>
      </w:r>
      <w:r w:rsidR="00C1493D">
        <w:instrText xml:space="preserve"> REF _Ref474278622 \r \h  \* MERGEFORMAT </w:instrText>
      </w:r>
      <w:r w:rsidR="00C1493D">
        <w:fldChar w:fldCharType="separate"/>
      </w:r>
      <w:r w:rsidR="00370478">
        <w:t>1.5.4</w:t>
      </w:r>
      <w:r w:rsidR="00C1493D">
        <w:fldChar w:fldCharType="end"/>
      </w:r>
      <w:r w:rsidR="00BC32A8" w:rsidRPr="00237331">
        <w:t xml:space="preserve"> Приложения,</w:t>
      </w:r>
      <w:r w:rsidR="0022604E" w:rsidRPr="00237331">
        <w:t xml:space="preserve"> могут включать:</w:t>
      </w:r>
      <w:bookmarkEnd w:id="1173"/>
    </w:p>
    <w:p w14:paraId="1E138FE7" w14:textId="329C6C10" w:rsidR="0022604E" w:rsidRPr="00237331" w:rsidRDefault="0022604E" w:rsidP="00BC07F4">
      <w:pPr>
        <w:pStyle w:val="af5"/>
        <w:numPr>
          <w:ilvl w:val="2"/>
          <w:numId w:val="18"/>
        </w:numPr>
        <w:spacing w:after="120"/>
        <w:ind w:hanging="657"/>
      </w:pPr>
      <w:bookmarkStart w:id="1174" w:name="_Ref409732821"/>
      <w:r w:rsidRPr="00237331">
        <w:t xml:space="preserve">расходы Концессионера, возникающие в связи с необходимостью оплаты </w:t>
      </w:r>
      <w:r w:rsidR="00800CD1" w:rsidRPr="00237331">
        <w:t xml:space="preserve">товаров, </w:t>
      </w:r>
      <w:r w:rsidR="006246FE" w:rsidRPr="00237331">
        <w:t>работ или услуг</w:t>
      </w:r>
      <w:r w:rsidRPr="00237331">
        <w:t xml:space="preserve"> третьих лиц, которых Концессионер имеет право привлечь </w:t>
      </w:r>
      <w:r w:rsidR="006246FE" w:rsidRPr="00237331">
        <w:t>для исполнения своих обязательств по Концессионному соглашению</w:t>
      </w:r>
      <w:r w:rsidRPr="00237331">
        <w:t>, выполне</w:t>
      </w:r>
      <w:r w:rsidR="006246FE" w:rsidRPr="00237331">
        <w:t>нных</w:t>
      </w:r>
      <w:r w:rsidR="00006917" w:rsidRPr="00237331">
        <w:t xml:space="preserve"> (поставленных)</w:t>
      </w:r>
      <w:r w:rsidR="006246FE" w:rsidRPr="00237331">
        <w:t>, но не оплаченных на Дату п</w:t>
      </w:r>
      <w:r w:rsidRPr="00237331">
        <w:t xml:space="preserve">рекращения </w:t>
      </w:r>
      <w:r w:rsidR="006246FE" w:rsidRPr="00237331">
        <w:t>концессионного с</w:t>
      </w:r>
      <w:r w:rsidRPr="00237331">
        <w:t xml:space="preserve">оглашения в той части, в которой такие суммы не покрываются выплаченными ранее авансами, при условии, что размер такой оплаты не может превышать общую сумму оплаты работ (услуг) (включая НДС) по соответствующему договору или </w:t>
      </w:r>
      <w:r w:rsidR="006246FE" w:rsidRPr="00237331">
        <w:t xml:space="preserve">предельный размер расходов на </w:t>
      </w:r>
      <w:r w:rsidR="008B4C41" w:rsidRPr="00237331">
        <w:t>Создание</w:t>
      </w:r>
      <w:r w:rsidR="006246FE" w:rsidRPr="00237331">
        <w:t xml:space="preserve"> </w:t>
      </w:r>
      <w:r w:rsidR="0077378F">
        <w:rPr>
          <w:szCs w:val="26"/>
        </w:rPr>
        <w:t>и (или) реконструкцию</w:t>
      </w:r>
      <w:r w:rsidR="0077378F" w:rsidRPr="00237331">
        <w:rPr>
          <w:szCs w:val="26"/>
        </w:rPr>
        <w:t xml:space="preserve"> </w:t>
      </w:r>
      <w:r w:rsidR="006246FE" w:rsidRPr="00237331">
        <w:t>объекта соглашения</w:t>
      </w:r>
      <w:r w:rsidRPr="00237331">
        <w:t>;</w:t>
      </w:r>
      <w:bookmarkEnd w:id="1174"/>
    </w:p>
    <w:p w14:paraId="6F844DAF" w14:textId="77777777" w:rsidR="0063121E" w:rsidRPr="00237331" w:rsidRDefault="0063121E" w:rsidP="00BC07F4">
      <w:pPr>
        <w:pStyle w:val="af5"/>
        <w:numPr>
          <w:ilvl w:val="2"/>
          <w:numId w:val="18"/>
        </w:numPr>
        <w:spacing w:after="120"/>
        <w:ind w:hanging="657"/>
      </w:pPr>
      <w:bookmarkStart w:id="1175" w:name="_Ref474319905"/>
      <w:bookmarkStart w:id="1176" w:name="_Ref409732871"/>
      <w:r w:rsidRPr="00237331">
        <w:t xml:space="preserve">любые суммы (включая штрафы, неустойки, возмещение убытков), подлежащие уплате </w:t>
      </w:r>
      <w:r w:rsidR="00006917" w:rsidRPr="00237331">
        <w:t xml:space="preserve">третьим лицам </w:t>
      </w:r>
      <w:r w:rsidRPr="00237331">
        <w:t xml:space="preserve">в </w:t>
      </w:r>
      <w:r w:rsidR="00006917" w:rsidRPr="00237331">
        <w:t xml:space="preserve">связи с досрочным </w:t>
      </w:r>
      <w:r w:rsidR="00C54412" w:rsidRPr="00237331">
        <w:t xml:space="preserve">прекращением </w:t>
      </w:r>
      <w:r w:rsidRPr="00237331">
        <w:t>договоров</w:t>
      </w:r>
      <w:r w:rsidR="00006917" w:rsidRPr="00237331">
        <w:t xml:space="preserve"> с такими третьими лицами, заключенных </w:t>
      </w:r>
      <w:bookmarkEnd w:id="1175"/>
      <w:r w:rsidR="00006917" w:rsidRPr="00237331">
        <w:t>в целях исполнения обязательств Концессионера по Концессионному соглашению;</w:t>
      </w:r>
    </w:p>
    <w:p w14:paraId="75A31BC4" w14:textId="77777777" w:rsidR="0022604E" w:rsidRPr="00237331" w:rsidRDefault="0022604E" w:rsidP="00BC07F4">
      <w:pPr>
        <w:pStyle w:val="af5"/>
        <w:numPr>
          <w:ilvl w:val="2"/>
          <w:numId w:val="18"/>
        </w:numPr>
        <w:spacing w:after="120"/>
        <w:ind w:hanging="657"/>
      </w:pPr>
      <w:bookmarkStart w:id="1177" w:name="_Ref409732884"/>
      <w:bookmarkEnd w:id="1176"/>
      <w:r w:rsidRPr="00237331">
        <w:t>выходные пособия и иные платежи работникам Концессионера, которые были или будут уплачены Конц</w:t>
      </w:r>
      <w:r w:rsidR="006246FE" w:rsidRPr="00237331">
        <w:t>ессионером в связи с Досрочным п</w:t>
      </w:r>
      <w:r w:rsidRPr="00237331">
        <w:t xml:space="preserve">рекращением </w:t>
      </w:r>
      <w:r w:rsidR="006246FE" w:rsidRPr="00237331">
        <w:t>концессионного с</w:t>
      </w:r>
      <w:r w:rsidRPr="00237331">
        <w:t>оглашения;</w:t>
      </w:r>
      <w:bookmarkEnd w:id="1177"/>
    </w:p>
    <w:p w14:paraId="0D6D1276" w14:textId="77777777" w:rsidR="0022604E" w:rsidRPr="00237331" w:rsidRDefault="008B4C41" w:rsidP="00BC07F4">
      <w:pPr>
        <w:pStyle w:val="af5"/>
        <w:numPr>
          <w:ilvl w:val="2"/>
          <w:numId w:val="18"/>
        </w:numPr>
        <w:spacing w:after="120"/>
        <w:ind w:hanging="657"/>
      </w:pPr>
      <w:bookmarkStart w:id="1178" w:name="_Ref409732830"/>
      <w:bookmarkStart w:id="1179" w:name="_Ref413344515"/>
      <w:bookmarkStart w:id="1180" w:name="_Ref474319917"/>
      <w:r w:rsidRPr="00237331">
        <w:t>Р</w:t>
      </w:r>
      <w:r w:rsidR="006246FE" w:rsidRPr="00237331">
        <w:t>асходы на консервацию Объекта с</w:t>
      </w:r>
      <w:r w:rsidR="0022604E" w:rsidRPr="00237331">
        <w:t>оглашения</w:t>
      </w:r>
      <w:bookmarkEnd w:id="1178"/>
      <w:bookmarkEnd w:id="1179"/>
      <w:r w:rsidR="006246FE" w:rsidRPr="00237331">
        <w:t>, за исключением случая, когда по соглашению Сторон обязанности по консервации Объекта соглашения возложены на Концедента;</w:t>
      </w:r>
      <w:bookmarkEnd w:id="1180"/>
    </w:p>
    <w:p w14:paraId="2C69EDD8" w14:textId="79DCEFB3" w:rsidR="0022604E" w:rsidRPr="00237331" w:rsidRDefault="0022604E" w:rsidP="0078174A">
      <w:pPr>
        <w:pStyle w:val="af8"/>
        <w:ind w:left="709"/>
        <w:jc w:val="both"/>
        <w:rPr>
          <w:szCs w:val="24"/>
        </w:rPr>
      </w:pPr>
      <w:r w:rsidRPr="00237331">
        <w:rPr>
          <w:szCs w:val="24"/>
        </w:rPr>
        <w:t xml:space="preserve">при условии, что указанные в подпунктах </w:t>
      </w:r>
      <w:r w:rsidR="00C1493D">
        <w:fldChar w:fldCharType="begin"/>
      </w:r>
      <w:r w:rsidR="00C1493D">
        <w:instrText xml:space="preserve"> REF _Ref409732821 \r \h  \* MERGEFORMAT </w:instrText>
      </w:r>
      <w:r w:rsidR="00C1493D">
        <w:fldChar w:fldCharType="separate"/>
      </w:r>
      <w:r w:rsidR="00370478" w:rsidRPr="00370478">
        <w:rPr>
          <w:szCs w:val="24"/>
        </w:rPr>
        <w:t>5.5.1</w:t>
      </w:r>
      <w:r w:rsidR="00C1493D">
        <w:fldChar w:fldCharType="end"/>
      </w:r>
      <w:r w:rsidR="000D43F2" w:rsidRPr="00237331">
        <w:rPr>
          <w:szCs w:val="24"/>
        </w:rPr>
        <w:t xml:space="preserve"> </w:t>
      </w:r>
      <w:r w:rsidR="00006917" w:rsidRPr="00237331">
        <w:rPr>
          <w:szCs w:val="24"/>
        </w:rPr>
        <w:t>–</w:t>
      </w:r>
      <w:r w:rsidR="000D43F2" w:rsidRPr="00237331">
        <w:rPr>
          <w:szCs w:val="24"/>
        </w:rPr>
        <w:t xml:space="preserve"> </w:t>
      </w:r>
      <w:r w:rsidR="00C1493D">
        <w:fldChar w:fldCharType="begin"/>
      </w:r>
      <w:r w:rsidR="00C1493D">
        <w:instrText xml:space="preserve"> REF _Ref413344515 \r \h  \* MERGEFORMAT </w:instrText>
      </w:r>
      <w:r w:rsidR="00C1493D">
        <w:fldChar w:fldCharType="separate"/>
      </w:r>
      <w:r w:rsidR="00370478" w:rsidRPr="00370478">
        <w:rPr>
          <w:szCs w:val="24"/>
        </w:rPr>
        <w:t>5.5.4</w:t>
      </w:r>
      <w:r w:rsidR="00C1493D">
        <w:fldChar w:fldCharType="end"/>
      </w:r>
      <w:r w:rsidRPr="00237331">
        <w:rPr>
          <w:szCs w:val="24"/>
        </w:rPr>
        <w:t xml:space="preserve"> </w:t>
      </w:r>
      <w:r w:rsidR="0063121E" w:rsidRPr="00237331">
        <w:rPr>
          <w:szCs w:val="24"/>
        </w:rPr>
        <w:t xml:space="preserve">настоящего пункта </w:t>
      </w:r>
      <w:r w:rsidR="00C1493D">
        <w:fldChar w:fldCharType="begin"/>
      </w:r>
      <w:r w:rsidR="00C1493D">
        <w:instrText xml:space="preserve"> REF _Ref474284440 \r \h  \* MERGEFORMAT </w:instrText>
      </w:r>
      <w:r w:rsidR="00C1493D">
        <w:fldChar w:fldCharType="separate"/>
      </w:r>
      <w:r w:rsidR="00370478" w:rsidRPr="00370478">
        <w:rPr>
          <w:szCs w:val="24"/>
        </w:rPr>
        <w:t>5.5</w:t>
      </w:r>
      <w:r w:rsidR="00C1493D">
        <w:fldChar w:fldCharType="end"/>
      </w:r>
      <w:r w:rsidR="0063121E" w:rsidRPr="00237331">
        <w:rPr>
          <w:szCs w:val="24"/>
        </w:rPr>
        <w:t xml:space="preserve"> </w:t>
      </w:r>
      <w:r w:rsidRPr="00237331">
        <w:rPr>
          <w:szCs w:val="24"/>
        </w:rPr>
        <w:t xml:space="preserve">Приложения виды расходов: </w:t>
      </w:r>
    </w:p>
    <w:p w14:paraId="76D63B0D" w14:textId="77777777" w:rsidR="0022604E" w:rsidRPr="00237331" w:rsidRDefault="0022604E" w:rsidP="00BC07F4">
      <w:pPr>
        <w:pStyle w:val="af5"/>
        <w:numPr>
          <w:ilvl w:val="3"/>
          <w:numId w:val="16"/>
        </w:numPr>
        <w:spacing w:after="120"/>
      </w:pPr>
      <w:r w:rsidRPr="00237331">
        <w:t>были понесены в рамках Проекта, в т</w:t>
      </w:r>
      <w:r w:rsidR="0063121E" w:rsidRPr="00237331">
        <w:t>ом числе, в рамках заключенных Договоров по п</w:t>
      </w:r>
      <w:r w:rsidRPr="00237331">
        <w:t xml:space="preserve">роекту; и </w:t>
      </w:r>
    </w:p>
    <w:p w14:paraId="13A45BC9" w14:textId="77777777" w:rsidR="0022604E" w:rsidRPr="00237331" w:rsidRDefault="0022604E" w:rsidP="00BC07F4">
      <w:pPr>
        <w:pStyle w:val="af5"/>
        <w:numPr>
          <w:ilvl w:val="3"/>
          <w:numId w:val="16"/>
        </w:numPr>
        <w:spacing w:after="120"/>
      </w:pPr>
      <w:r w:rsidRPr="00237331">
        <w:t xml:space="preserve">имеют необходимое документальное подтверждение; и </w:t>
      </w:r>
    </w:p>
    <w:p w14:paraId="2361DD74" w14:textId="77777777" w:rsidR="0022604E" w:rsidRPr="00237331" w:rsidRDefault="0022604E" w:rsidP="00BC07F4">
      <w:pPr>
        <w:pStyle w:val="af5"/>
        <w:numPr>
          <w:ilvl w:val="3"/>
          <w:numId w:val="16"/>
        </w:numPr>
        <w:spacing w:after="120"/>
      </w:pPr>
      <w:r w:rsidRPr="00237331">
        <w:t>соответствуют ры</w:t>
      </w:r>
      <w:r w:rsidR="0063121E" w:rsidRPr="00237331">
        <w:t>ночной конъюнктуре цен на Дату прекращения концессионного с</w:t>
      </w:r>
      <w:r w:rsidRPr="00237331">
        <w:t xml:space="preserve">оглашения (в части расходов, указанных в подпунктах </w:t>
      </w:r>
      <w:r w:rsidR="00C1493D">
        <w:fldChar w:fldCharType="begin"/>
      </w:r>
      <w:r w:rsidR="00C1493D">
        <w:instrText xml:space="preserve"> REF _Ref409732871 \r \h  \* MERGEFORMAT </w:instrText>
      </w:r>
      <w:r w:rsidR="00C1493D">
        <w:fldChar w:fldCharType="separate"/>
      </w:r>
      <w:r w:rsidR="00370478">
        <w:t>5.5.2</w:t>
      </w:r>
      <w:r w:rsidR="00C1493D">
        <w:fldChar w:fldCharType="end"/>
      </w:r>
      <w:r w:rsidR="000D43F2" w:rsidRPr="00237331">
        <w:t xml:space="preserve"> </w:t>
      </w:r>
      <w:r w:rsidR="00006917" w:rsidRPr="00237331">
        <w:t>–</w:t>
      </w:r>
      <w:r w:rsidR="000D43F2" w:rsidRPr="00237331">
        <w:t xml:space="preserve"> </w:t>
      </w:r>
      <w:r w:rsidR="00C1493D">
        <w:fldChar w:fldCharType="begin"/>
      </w:r>
      <w:r w:rsidR="00C1493D">
        <w:instrText xml:space="preserve"> REF _Ref409732830 \r \h  \* MERGEFORMAT </w:instrText>
      </w:r>
      <w:r w:rsidR="00C1493D">
        <w:fldChar w:fldCharType="separate"/>
      </w:r>
      <w:r w:rsidR="00370478">
        <w:t>5.5.4</w:t>
      </w:r>
      <w:r w:rsidR="00C1493D">
        <w:fldChar w:fldCharType="end"/>
      </w:r>
      <w:r w:rsidR="00006917" w:rsidRPr="00237331">
        <w:t xml:space="preserve"> </w:t>
      </w:r>
      <w:r w:rsidR="0063121E" w:rsidRPr="00237331">
        <w:t xml:space="preserve">настоящего пункта </w:t>
      </w:r>
      <w:r w:rsidR="00C1493D">
        <w:fldChar w:fldCharType="begin"/>
      </w:r>
      <w:r w:rsidR="00C1493D">
        <w:instrText xml:space="preserve"> REF _Ref474284440 \r \h  \* MERGEFORMAT </w:instrText>
      </w:r>
      <w:r w:rsidR="00C1493D">
        <w:fldChar w:fldCharType="separate"/>
      </w:r>
      <w:r w:rsidR="00370478">
        <w:t>5.5</w:t>
      </w:r>
      <w:r w:rsidR="00C1493D">
        <w:fldChar w:fldCharType="end"/>
      </w:r>
      <w:r w:rsidR="0063121E" w:rsidRPr="00237331">
        <w:t xml:space="preserve"> Приложения</w:t>
      </w:r>
      <w:r w:rsidRPr="00237331">
        <w:t>); и</w:t>
      </w:r>
      <w:r w:rsidR="00A11478" w:rsidRPr="00237331">
        <w:t xml:space="preserve"> </w:t>
      </w:r>
    </w:p>
    <w:p w14:paraId="7C795DCA" w14:textId="77777777" w:rsidR="0022604E" w:rsidRPr="00237331" w:rsidRDefault="0022604E" w:rsidP="00BC07F4">
      <w:pPr>
        <w:pStyle w:val="af5"/>
        <w:numPr>
          <w:ilvl w:val="3"/>
          <w:numId w:val="16"/>
        </w:numPr>
        <w:spacing w:after="120"/>
      </w:pPr>
      <w:r w:rsidRPr="00237331">
        <w:t xml:space="preserve">Концессионер и соответствующий контрагент Концессионера приложили </w:t>
      </w:r>
      <w:r w:rsidRPr="00237331">
        <w:lastRenderedPageBreak/>
        <w:t>все разумные усилия для снижения указанных расходов; и</w:t>
      </w:r>
      <w:r w:rsidR="00A11478" w:rsidRPr="00237331">
        <w:t xml:space="preserve"> </w:t>
      </w:r>
    </w:p>
    <w:p w14:paraId="5710067E" w14:textId="7D6EA02B" w:rsidR="0022604E" w:rsidRPr="00237331" w:rsidRDefault="0022604E" w:rsidP="00BC07F4">
      <w:pPr>
        <w:pStyle w:val="af5"/>
        <w:numPr>
          <w:ilvl w:val="3"/>
          <w:numId w:val="16"/>
        </w:numPr>
        <w:spacing w:after="120"/>
      </w:pPr>
      <w:r w:rsidRPr="00237331">
        <w:t xml:space="preserve">сумма возмещаемых расходов, указанных в подпунктах </w:t>
      </w:r>
      <w:r w:rsidR="00C1493D">
        <w:fldChar w:fldCharType="begin"/>
      </w:r>
      <w:r w:rsidR="00C1493D">
        <w:instrText xml:space="preserve"> REF _Ref409732871 \r \h  \* MERGEFORMAT </w:instrText>
      </w:r>
      <w:r w:rsidR="00C1493D">
        <w:fldChar w:fldCharType="separate"/>
      </w:r>
      <w:r w:rsidR="00370478">
        <w:t>5.5.2</w:t>
      </w:r>
      <w:r w:rsidR="00C1493D">
        <w:fldChar w:fldCharType="end"/>
      </w:r>
      <w:r w:rsidR="000D43F2" w:rsidRPr="00237331">
        <w:t xml:space="preserve"> </w:t>
      </w:r>
      <w:r w:rsidR="0063121E" w:rsidRPr="00237331">
        <w:t>–</w:t>
      </w:r>
      <w:r w:rsidR="000D43F2" w:rsidRPr="00237331">
        <w:t xml:space="preserve"> </w:t>
      </w:r>
      <w:r w:rsidR="00C1493D">
        <w:fldChar w:fldCharType="begin"/>
      </w:r>
      <w:r w:rsidR="00C1493D">
        <w:instrText xml:space="preserve"> REF _Ref409732830 \r \h  \* MERGEFORMAT </w:instrText>
      </w:r>
      <w:r w:rsidR="00C1493D">
        <w:fldChar w:fldCharType="separate"/>
      </w:r>
      <w:r w:rsidR="00370478">
        <w:t>5.5.4</w:t>
      </w:r>
      <w:r w:rsidR="00C1493D">
        <w:fldChar w:fldCharType="end"/>
      </w:r>
      <w:r w:rsidRPr="00237331">
        <w:t xml:space="preserve"> </w:t>
      </w:r>
      <w:r w:rsidR="0063121E" w:rsidRPr="00237331">
        <w:t xml:space="preserve">настоящего Приложения, </w:t>
      </w:r>
      <w:r w:rsidRPr="00237331">
        <w:t>не превышает 5% (Пять процентов) от</w:t>
      </w:r>
      <w:r w:rsidR="0063121E" w:rsidRPr="00237331">
        <w:t xml:space="preserve"> предельного размера расходов Концессионера на </w:t>
      </w:r>
      <w:r w:rsidR="00196ADE" w:rsidRPr="00237331">
        <w:t>Создание</w:t>
      </w:r>
      <w:r w:rsidR="0077378F" w:rsidRPr="0077378F">
        <w:rPr>
          <w:szCs w:val="26"/>
        </w:rPr>
        <w:t xml:space="preserve"> </w:t>
      </w:r>
      <w:r w:rsidR="0077378F">
        <w:rPr>
          <w:szCs w:val="26"/>
        </w:rPr>
        <w:t>и (или) реконструкцию</w:t>
      </w:r>
      <w:r w:rsidR="0063121E" w:rsidRPr="00237331">
        <w:t xml:space="preserve"> объекта соглашения</w:t>
      </w:r>
      <w:r w:rsidRPr="00237331">
        <w:t>.</w:t>
      </w:r>
    </w:p>
    <w:p w14:paraId="1CD5F035" w14:textId="77777777" w:rsidR="00E46B72" w:rsidRPr="00237331" w:rsidRDefault="008B5A84" w:rsidP="00BC07F4">
      <w:pPr>
        <w:pStyle w:val="af5"/>
        <w:numPr>
          <w:ilvl w:val="0"/>
          <w:numId w:val="18"/>
        </w:numPr>
        <w:spacing w:after="120"/>
        <w:rPr>
          <w:b/>
        </w:rPr>
      </w:pPr>
      <w:bookmarkStart w:id="1181" w:name="_Ref479681700"/>
      <w:r w:rsidRPr="00237331">
        <w:rPr>
          <w:b/>
        </w:rPr>
        <w:t xml:space="preserve">Соотношение </w:t>
      </w:r>
      <w:r w:rsidR="00885F6B" w:rsidRPr="00237331">
        <w:rPr>
          <w:b/>
        </w:rPr>
        <w:t>Компенсации при прекращении</w:t>
      </w:r>
      <w:r w:rsidRPr="00237331">
        <w:rPr>
          <w:b/>
        </w:rPr>
        <w:t xml:space="preserve"> и обязательств по возмещению</w:t>
      </w:r>
      <w:r w:rsidR="00D225D4" w:rsidRPr="00237331">
        <w:rPr>
          <w:b/>
        </w:rPr>
        <w:t xml:space="preserve"> Концессионеру</w:t>
      </w:r>
      <w:r w:rsidRPr="00237331">
        <w:rPr>
          <w:b/>
        </w:rPr>
        <w:t xml:space="preserve"> фактически понесенных расходов, подлежащих возмещению в соответствии с </w:t>
      </w:r>
      <w:r w:rsidR="00A11478" w:rsidRPr="00237331">
        <w:rPr>
          <w:b/>
        </w:rPr>
        <w:t>Законодательством</w:t>
      </w:r>
      <w:r w:rsidRPr="00237331">
        <w:rPr>
          <w:b/>
        </w:rPr>
        <w:t xml:space="preserve"> в сфере теплоснабжения</w:t>
      </w:r>
      <w:bookmarkEnd w:id="1181"/>
    </w:p>
    <w:p w14:paraId="566CF253" w14:textId="77777777" w:rsidR="008B5A84" w:rsidRPr="00237331" w:rsidRDefault="00D225D4" w:rsidP="00BC07F4">
      <w:pPr>
        <w:pStyle w:val="af5"/>
        <w:numPr>
          <w:ilvl w:val="1"/>
          <w:numId w:val="18"/>
        </w:numPr>
        <w:spacing w:after="120"/>
        <w:ind w:left="709" w:hanging="709"/>
      </w:pPr>
      <w:r w:rsidRPr="00237331">
        <w:t>В отношении обязательств</w:t>
      </w:r>
      <w:r w:rsidR="008B5A84" w:rsidRPr="00237331">
        <w:t xml:space="preserve"> по возмещению Концессионеру фактически понесенных расходов, не возмещенных ему на момент прекращения действия Концессионного соглашения, </w:t>
      </w:r>
      <w:r w:rsidR="00885F6B" w:rsidRPr="00237331">
        <w:t>Компенсация при прекращении</w:t>
      </w:r>
      <w:r w:rsidR="008B5A84" w:rsidRPr="00237331">
        <w:t xml:space="preserve"> уменьшает соответствующие обязательства в размере фактически выплаченных сумм </w:t>
      </w:r>
      <w:r w:rsidR="00885F6B" w:rsidRPr="00237331">
        <w:t>Компенсации при прекращении</w:t>
      </w:r>
      <w:r w:rsidR="008B5A84" w:rsidRPr="00237331">
        <w:t>.</w:t>
      </w:r>
    </w:p>
    <w:p w14:paraId="2C994886" w14:textId="180382FE" w:rsidR="00144400" w:rsidRPr="00237331" w:rsidRDefault="006D7313" w:rsidP="00BC07F4">
      <w:pPr>
        <w:pStyle w:val="af5"/>
        <w:numPr>
          <w:ilvl w:val="1"/>
          <w:numId w:val="18"/>
        </w:numPr>
        <w:spacing w:after="120"/>
        <w:ind w:left="709" w:hanging="709"/>
      </w:pPr>
      <w:r w:rsidRPr="00237331">
        <w:t xml:space="preserve">В любом случае, </w:t>
      </w:r>
      <w:r w:rsidR="00F44EFF" w:rsidRPr="00237331">
        <w:t xml:space="preserve">размер </w:t>
      </w:r>
      <w:r w:rsidR="00885F6B" w:rsidRPr="00237331">
        <w:t>Компенсации при прекращении</w:t>
      </w:r>
      <w:r w:rsidR="00F44EFF" w:rsidRPr="00237331">
        <w:t xml:space="preserve"> не может превышать</w:t>
      </w:r>
      <w:bookmarkStart w:id="1182" w:name="_Ref479618483"/>
      <w:r w:rsidR="00AE22F6" w:rsidRPr="00237331">
        <w:t xml:space="preserve"> размер</w:t>
      </w:r>
      <w:r w:rsidR="003D6923" w:rsidRPr="00237331">
        <w:t xml:space="preserve"> </w:t>
      </w:r>
      <w:r w:rsidRPr="00237331">
        <w:t>фактически понесенных</w:t>
      </w:r>
      <w:r w:rsidR="00F44EFF" w:rsidRPr="00237331">
        <w:t xml:space="preserve"> </w:t>
      </w:r>
      <w:r w:rsidR="008B5AEB" w:rsidRPr="00237331">
        <w:t>расходов Концес</w:t>
      </w:r>
      <w:r w:rsidR="004315FA" w:rsidRPr="00237331">
        <w:t>сионера</w:t>
      </w:r>
      <w:r w:rsidR="00716DF5" w:rsidRPr="00237331">
        <w:t xml:space="preserve"> на </w:t>
      </w:r>
      <w:r w:rsidR="00196ADE" w:rsidRPr="00237331">
        <w:t xml:space="preserve">Создание </w:t>
      </w:r>
      <w:r w:rsidR="0077378F">
        <w:rPr>
          <w:szCs w:val="26"/>
        </w:rPr>
        <w:t>и (или) реконструкцию</w:t>
      </w:r>
      <w:r w:rsidR="0077378F" w:rsidRPr="00237331">
        <w:rPr>
          <w:szCs w:val="26"/>
        </w:rPr>
        <w:t xml:space="preserve"> </w:t>
      </w:r>
      <w:r w:rsidR="00196ADE" w:rsidRPr="00237331">
        <w:t>о</w:t>
      </w:r>
      <w:r w:rsidR="00144400" w:rsidRPr="00237331">
        <w:t xml:space="preserve">бъекта соглашения, определяемых </w:t>
      </w:r>
      <w:r w:rsidR="00716DF5" w:rsidRPr="00237331">
        <w:t xml:space="preserve">исходя из </w:t>
      </w:r>
      <w:r w:rsidR="00144400" w:rsidRPr="00237331">
        <w:t>размера</w:t>
      </w:r>
      <w:r w:rsidR="00716DF5" w:rsidRPr="00237331">
        <w:t xml:space="preserve"> расходов Концессионера, подлежащих возмещению в соответствии с </w:t>
      </w:r>
      <w:r w:rsidR="00A11478" w:rsidRPr="00237331">
        <w:t>Законодательством</w:t>
      </w:r>
      <w:r w:rsidR="00716DF5" w:rsidRPr="00237331">
        <w:t xml:space="preserve"> </w:t>
      </w:r>
      <w:bookmarkEnd w:id="1182"/>
      <w:r w:rsidR="00716DF5" w:rsidRPr="00237331">
        <w:t>и не возме</w:t>
      </w:r>
      <w:r w:rsidR="003D6923" w:rsidRPr="00237331">
        <w:t>щенных ему на Дату прекращения к</w:t>
      </w:r>
      <w:r w:rsidR="00716DF5" w:rsidRPr="00237331">
        <w:t>онцессионного соглашения</w:t>
      </w:r>
      <w:r w:rsidR="00144400" w:rsidRPr="00237331">
        <w:t>.</w:t>
      </w:r>
    </w:p>
    <w:p w14:paraId="0F800583" w14:textId="59C4F701" w:rsidR="0010665B" w:rsidRPr="00237331" w:rsidRDefault="00D313A8" w:rsidP="00BC07F4">
      <w:pPr>
        <w:pStyle w:val="af5"/>
        <w:numPr>
          <w:ilvl w:val="1"/>
          <w:numId w:val="18"/>
        </w:numPr>
        <w:spacing w:after="120"/>
        <w:ind w:left="709" w:hanging="709"/>
      </w:pPr>
      <w:bookmarkStart w:id="1183" w:name="_Ref479792065"/>
      <w:r w:rsidRPr="00237331">
        <w:t xml:space="preserve">В состав фактических понесенных расходов Концессионера на </w:t>
      </w:r>
      <w:r w:rsidR="00196ADE" w:rsidRPr="00237331">
        <w:t xml:space="preserve">Создание </w:t>
      </w:r>
      <w:r w:rsidR="0077378F">
        <w:rPr>
          <w:szCs w:val="26"/>
        </w:rPr>
        <w:t>и (или) реконструкцию</w:t>
      </w:r>
      <w:r w:rsidR="0077378F" w:rsidRPr="00237331">
        <w:rPr>
          <w:szCs w:val="26"/>
        </w:rPr>
        <w:t xml:space="preserve"> </w:t>
      </w:r>
      <w:r w:rsidR="00196ADE" w:rsidRPr="00237331">
        <w:t>о</w:t>
      </w:r>
      <w:r w:rsidRPr="00237331">
        <w:t xml:space="preserve">бъекта соглашения включаются (без двойного счета, с учетом НДС, акцизов и пошлин, предусмотренных </w:t>
      </w:r>
      <w:r w:rsidR="00A11478" w:rsidRPr="00237331">
        <w:t>Законодательством</w:t>
      </w:r>
      <w:r w:rsidRPr="00237331">
        <w:t>)</w:t>
      </w:r>
      <w:r w:rsidR="001B05DE" w:rsidRPr="00237331">
        <w:t>:</w:t>
      </w:r>
      <w:bookmarkEnd w:id="1183"/>
    </w:p>
    <w:p w14:paraId="3D603B58" w14:textId="79AFFE2C" w:rsidR="001E039A" w:rsidRPr="00237331" w:rsidRDefault="001E039A" w:rsidP="00BC07F4">
      <w:pPr>
        <w:pStyle w:val="a6"/>
        <w:numPr>
          <w:ilvl w:val="2"/>
          <w:numId w:val="18"/>
        </w:numPr>
        <w:spacing w:after="120" w:line="240" w:lineRule="auto"/>
        <w:ind w:hanging="657"/>
        <w:contextualSpacing w:val="0"/>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Фактически понесенные Концессионером расходы на выполнение работ по </w:t>
      </w:r>
      <w:r w:rsidR="00C1303D" w:rsidRPr="00237331">
        <w:rPr>
          <w:rFonts w:ascii="Times New Roman" w:eastAsia="Times New Roman" w:hAnsi="Times New Roman"/>
          <w:sz w:val="24"/>
          <w:szCs w:val="24"/>
          <w:lang w:eastAsia="ru-RU"/>
        </w:rPr>
        <w:t xml:space="preserve">Созданию </w:t>
      </w:r>
      <w:r w:rsidR="0077378F">
        <w:rPr>
          <w:rFonts w:ascii="Times New Roman" w:hAnsi="Times New Roman"/>
          <w:sz w:val="24"/>
          <w:szCs w:val="26"/>
        </w:rPr>
        <w:t>и (или) реконструкции</w:t>
      </w:r>
      <w:r w:rsidR="0077378F" w:rsidRPr="00237331">
        <w:rPr>
          <w:rFonts w:ascii="Times New Roman" w:hAnsi="Times New Roman"/>
          <w:sz w:val="24"/>
          <w:szCs w:val="26"/>
        </w:rPr>
        <w:t xml:space="preserve"> </w:t>
      </w:r>
      <w:r w:rsidR="00C1303D" w:rsidRPr="00237331">
        <w:rPr>
          <w:rFonts w:ascii="Times New Roman" w:eastAsia="Times New Roman" w:hAnsi="Times New Roman"/>
          <w:sz w:val="24"/>
          <w:szCs w:val="24"/>
          <w:lang w:eastAsia="ru-RU"/>
        </w:rPr>
        <w:t>объекта соглашения</w:t>
      </w:r>
      <w:r w:rsidR="00E3175F" w:rsidRPr="00237331">
        <w:t xml:space="preserve"> </w:t>
      </w:r>
      <w:r w:rsidR="00E3175F" w:rsidRPr="00237331">
        <w:rPr>
          <w:rFonts w:ascii="Times New Roman" w:eastAsia="Times New Roman" w:hAnsi="Times New Roman"/>
          <w:sz w:val="24"/>
          <w:szCs w:val="24"/>
          <w:lang w:eastAsia="ru-RU"/>
        </w:rPr>
        <w:t>в соответствии с Инвестиционной программой</w:t>
      </w:r>
      <w:r w:rsidRPr="00237331">
        <w:rPr>
          <w:rFonts w:ascii="Times New Roman" w:eastAsia="Times New Roman" w:hAnsi="Times New Roman"/>
          <w:sz w:val="24"/>
          <w:szCs w:val="24"/>
          <w:lang w:eastAsia="ru-RU"/>
        </w:rPr>
        <w:t>, подтвержденные актами при</w:t>
      </w:r>
      <w:r w:rsidR="003D6923" w:rsidRPr="00237331">
        <w:rPr>
          <w:rFonts w:ascii="Times New Roman" w:eastAsia="Times New Roman" w:hAnsi="Times New Roman"/>
          <w:sz w:val="24"/>
          <w:szCs w:val="24"/>
          <w:lang w:eastAsia="ru-RU"/>
        </w:rPr>
        <w:t>е</w:t>
      </w:r>
      <w:r w:rsidR="00196ADE" w:rsidRPr="00237331">
        <w:rPr>
          <w:rFonts w:ascii="Times New Roman" w:eastAsia="Times New Roman" w:hAnsi="Times New Roman"/>
          <w:sz w:val="24"/>
          <w:szCs w:val="24"/>
          <w:lang w:eastAsia="ru-RU"/>
        </w:rPr>
        <w:t>мки выполненных работ (по форме</w:t>
      </w:r>
      <w:r w:rsidR="003D6923" w:rsidRPr="00237331">
        <w:rPr>
          <w:rFonts w:ascii="Times New Roman" w:eastAsia="Times New Roman" w:hAnsi="Times New Roman"/>
          <w:sz w:val="24"/>
          <w:szCs w:val="24"/>
          <w:lang w:eastAsia="ru-RU"/>
        </w:rPr>
        <w:t xml:space="preserve"> </w:t>
      </w:r>
      <w:r w:rsidR="00196ADE" w:rsidRPr="00237331">
        <w:rPr>
          <w:rFonts w:ascii="Times New Roman" w:eastAsia="Times New Roman" w:hAnsi="Times New Roman"/>
          <w:sz w:val="24"/>
          <w:szCs w:val="24"/>
          <w:lang w:eastAsia="ru-RU"/>
        </w:rPr>
        <w:t>КС-3, утвержденной</w:t>
      </w:r>
      <w:r w:rsidRPr="00237331">
        <w:rPr>
          <w:rFonts w:ascii="Times New Roman" w:eastAsia="Times New Roman" w:hAnsi="Times New Roman"/>
          <w:sz w:val="24"/>
          <w:szCs w:val="24"/>
          <w:lang w:eastAsia="ru-RU"/>
        </w:rPr>
        <w:t xml:space="preserve"> Постановлением Госкомстата России от 11.11.1999</w:t>
      </w:r>
      <w:r w:rsidR="003D6923" w:rsidRPr="00237331">
        <w:rPr>
          <w:rFonts w:ascii="Times New Roman" w:eastAsia="Times New Roman" w:hAnsi="Times New Roman"/>
          <w:sz w:val="24"/>
          <w:szCs w:val="24"/>
          <w:lang w:eastAsia="ru-RU"/>
        </w:rPr>
        <w:t xml:space="preserve"> г.</w:t>
      </w:r>
      <w:r w:rsidRPr="00237331">
        <w:rPr>
          <w:rFonts w:ascii="Times New Roman" w:eastAsia="Times New Roman" w:hAnsi="Times New Roman"/>
          <w:sz w:val="24"/>
          <w:szCs w:val="24"/>
          <w:lang w:eastAsia="ru-RU"/>
        </w:rPr>
        <w:t xml:space="preserve"> №</w:t>
      </w:r>
      <w:r w:rsidR="00196ADE" w:rsidRPr="00237331">
        <w:rPr>
          <w:rFonts w:ascii="Times New Roman" w:eastAsia="Times New Roman" w:hAnsi="Times New Roman"/>
          <w:sz w:val="24"/>
          <w:szCs w:val="24"/>
          <w:lang w:eastAsia="ru-RU"/>
        </w:rPr>
        <w:t> </w:t>
      </w:r>
      <w:r w:rsidRPr="00237331">
        <w:rPr>
          <w:rFonts w:ascii="Times New Roman" w:eastAsia="Times New Roman" w:hAnsi="Times New Roman"/>
          <w:sz w:val="24"/>
          <w:szCs w:val="24"/>
          <w:lang w:eastAsia="ru-RU"/>
        </w:rPr>
        <w:t>100);</w:t>
      </w:r>
    </w:p>
    <w:p w14:paraId="2FD1871F" w14:textId="2114FE1A" w:rsidR="001E039A" w:rsidRPr="00237331" w:rsidRDefault="001E039A" w:rsidP="00BC07F4">
      <w:pPr>
        <w:pStyle w:val="a6"/>
        <w:numPr>
          <w:ilvl w:val="2"/>
          <w:numId w:val="18"/>
        </w:numPr>
        <w:spacing w:after="120" w:line="240" w:lineRule="auto"/>
        <w:ind w:hanging="657"/>
        <w:contextualSpacing w:val="0"/>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Фактически понесенные Концессионером расходы </w:t>
      </w:r>
      <w:r w:rsidR="009812A7" w:rsidRPr="00237331">
        <w:rPr>
          <w:rFonts w:ascii="Times New Roman" w:eastAsia="Times New Roman" w:hAnsi="Times New Roman"/>
          <w:sz w:val="24"/>
          <w:szCs w:val="24"/>
          <w:lang w:eastAsia="ru-RU"/>
        </w:rPr>
        <w:t xml:space="preserve">на закупку оборудования, используемого для </w:t>
      </w:r>
      <w:r w:rsidR="00196ADE" w:rsidRPr="00237331">
        <w:rPr>
          <w:rFonts w:ascii="Times New Roman" w:eastAsia="Times New Roman" w:hAnsi="Times New Roman"/>
          <w:sz w:val="24"/>
          <w:szCs w:val="24"/>
          <w:lang w:eastAsia="ru-RU"/>
        </w:rPr>
        <w:t>Создания</w:t>
      </w:r>
      <w:r w:rsidR="00C1303D" w:rsidRPr="00237331">
        <w:rPr>
          <w:rFonts w:ascii="Times New Roman" w:eastAsia="Times New Roman" w:hAnsi="Times New Roman"/>
          <w:sz w:val="24"/>
          <w:szCs w:val="24"/>
          <w:lang w:eastAsia="ru-RU"/>
        </w:rPr>
        <w:t xml:space="preserve"> </w:t>
      </w:r>
      <w:r w:rsidR="0077378F">
        <w:rPr>
          <w:rFonts w:ascii="Times New Roman" w:hAnsi="Times New Roman"/>
          <w:sz w:val="24"/>
          <w:szCs w:val="26"/>
        </w:rPr>
        <w:t xml:space="preserve">и (или) реконструкции </w:t>
      </w:r>
      <w:r w:rsidR="00C1303D" w:rsidRPr="00237331">
        <w:rPr>
          <w:rFonts w:ascii="Times New Roman" w:eastAsia="Times New Roman" w:hAnsi="Times New Roman"/>
          <w:sz w:val="24"/>
          <w:szCs w:val="24"/>
          <w:lang w:eastAsia="ru-RU"/>
        </w:rPr>
        <w:t>объекта соглашения</w:t>
      </w:r>
      <w:r w:rsidRPr="00237331">
        <w:rPr>
          <w:rFonts w:ascii="Times New Roman" w:eastAsia="Times New Roman" w:hAnsi="Times New Roman"/>
          <w:sz w:val="24"/>
          <w:szCs w:val="24"/>
          <w:lang w:eastAsia="ru-RU"/>
        </w:rPr>
        <w:t>, при условии, что:</w:t>
      </w:r>
    </w:p>
    <w:p w14:paraId="1439762C" w14:textId="77777777" w:rsidR="009812A7" w:rsidRPr="00237331" w:rsidRDefault="006373D1" w:rsidP="00BC07F4">
      <w:pPr>
        <w:pStyle w:val="a6"/>
        <w:numPr>
          <w:ilvl w:val="3"/>
          <w:numId w:val="18"/>
        </w:numPr>
        <w:spacing w:after="120" w:line="240" w:lineRule="auto"/>
        <w:ind w:left="2127" w:hanging="993"/>
        <w:contextualSpacing w:val="0"/>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указанное</w:t>
      </w:r>
      <w:r w:rsidR="003D6923" w:rsidRPr="00237331">
        <w:rPr>
          <w:rFonts w:ascii="Times New Roman" w:eastAsia="Times New Roman" w:hAnsi="Times New Roman"/>
          <w:sz w:val="24"/>
          <w:szCs w:val="24"/>
          <w:lang w:eastAsia="ru-RU"/>
        </w:rPr>
        <w:t xml:space="preserve"> оборудование передае</w:t>
      </w:r>
      <w:r w:rsidR="001E039A" w:rsidRPr="00237331">
        <w:rPr>
          <w:rFonts w:ascii="Times New Roman" w:eastAsia="Times New Roman" w:hAnsi="Times New Roman"/>
          <w:sz w:val="24"/>
          <w:szCs w:val="24"/>
          <w:lang w:eastAsia="ru-RU"/>
        </w:rPr>
        <w:t>тся Концеден</w:t>
      </w:r>
      <w:r w:rsidRPr="00237331">
        <w:rPr>
          <w:rFonts w:ascii="Times New Roman" w:eastAsia="Times New Roman" w:hAnsi="Times New Roman"/>
          <w:sz w:val="24"/>
          <w:szCs w:val="24"/>
          <w:lang w:eastAsia="ru-RU"/>
        </w:rPr>
        <w:t>т</w:t>
      </w:r>
      <w:r w:rsidR="001E039A" w:rsidRPr="00237331">
        <w:rPr>
          <w:rFonts w:ascii="Times New Roman" w:eastAsia="Times New Roman" w:hAnsi="Times New Roman"/>
          <w:sz w:val="24"/>
          <w:szCs w:val="24"/>
          <w:lang w:eastAsia="ru-RU"/>
        </w:rPr>
        <w:t>у в соответствии с п</w:t>
      </w:r>
      <w:r w:rsidR="003D6923" w:rsidRPr="00237331">
        <w:rPr>
          <w:rFonts w:ascii="Times New Roman" w:eastAsia="Times New Roman" w:hAnsi="Times New Roman"/>
          <w:sz w:val="24"/>
          <w:szCs w:val="24"/>
          <w:lang w:eastAsia="ru-RU"/>
        </w:rPr>
        <w:t>унктом</w:t>
      </w:r>
      <w:r w:rsidR="001E039A" w:rsidRPr="00237331">
        <w:rPr>
          <w:rFonts w:ascii="Times New Roman" w:eastAsia="Times New Roman" w:hAnsi="Times New Roman"/>
          <w:sz w:val="24"/>
          <w:szCs w:val="24"/>
          <w:lang w:eastAsia="ru-RU"/>
        </w:rPr>
        <w:t xml:space="preserve"> </w:t>
      </w:r>
      <w:r w:rsidR="00C1493D">
        <w:fldChar w:fldCharType="begin"/>
      </w:r>
      <w:r w:rsidR="00C1493D">
        <w:instrText xml:space="preserve"> REF _Ref479952065 \r \h  \* MERGEFORMAT </w:instrText>
      </w:r>
      <w:r w:rsidR="00C1493D">
        <w:fldChar w:fldCharType="separate"/>
      </w:r>
      <w:r w:rsidR="00370478" w:rsidRPr="00370478">
        <w:rPr>
          <w:rFonts w:ascii="Times New Roman" w:eastAsia="Times New Roman" w:hAnsi="Times New Roman"/>
          <w:sz w:val="24"/>
          <w:szCs w:val="24"/>
          <w:lang w:eastAsia="ru-RU"/>
        </w:rPr>
        <w:t>24.1(c)</w:t>
      </w:r>
      <w:r w:rsidR="00C1493D">
        <w:fldChar w:fldCharType="end"/>
      </w:r>
      <w:r w:rsidR="001E039A" w:rsidRPr="00237331">
        <w:rPr>
          <w:rFonts w:ascii="Times New Roman" w:eastAsia="Times New Roman" w:hAnsi="Times New Roman"/>
          <w:sz w:val="24"/>
          <w:szCs w:val="24"/>
          <w:lang w:eastAsia="ru-RU"/>
        </w:rPr>
        <w:t xml:space="preserve"> Концессионного соглашения</w:t>
      </w:r>
      <w:r w:rsidR="009812A7" w:rsidRPr="00237331">
        <w:rPr>
          <w:rFonts w:ascii="Times New Roman" w:eastAsia="Times New Roman" w:hAnsi="Times New Roman"/>
          <w:sz w:val="24"/>
          <w:szCs w:val="24"/>
          <w:lang w:eastAsia="ru-RU"/>
        </w:rPr>
        <w:t>;</w:t>
      </w:r>
      <w:r w:rsidR="001E039A" w:rsidRPr="00237331">
        <w:rPr>
          <w:rFonts w:ascii="Times New Roman" w:eastAsia="Times New Roman" w:hAnsi="Times New Roman"/>
          <w:sz w:val="24"/>
          <w:szCs w:val="24"/>
          <w:lang w:eastAsia="ru-RU"/>
        </w:rPr>
        <w:t xml:space="preserve"> и</w:t>
      </w:r>
    </w:p>
    <w:p w14:paraId="7B773B84" w14:textId="77777777" w:rsidR="006373D1" w:rsidRPr="00237331" w:rsidRDefault="00A36616" w:rsidP="00BC07F4">
      <w:pPr>
        <w:pStyle w:val="a6"/>
        <w:numPr>
          <w:ilvl w:val="3"/>
          <w:numId w:val="18"/>
        </w:numPr>
        <w:spacing w:after="120" w:line="240" w:lineRule="auto"/>
        <w:ind w:left="2127" w:hanging="993"/>
        <w:contextualSpacing w:val="0"/>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указанные расходы не превышают соответствующую сметную стоимость оборудования в соответствии с Проектной документацией, передаваемо</w:t>
      </w:r>
      <w:r w:rsidR="003D6923" w:rsidRPr="00237331">
        <w:rPr>
          <w:rFonts w:ascii="Times New Roman" w:eastAsia="Times New Roman" w:hAnsi="Times New Roman"/>
          <w:sz w:val="24"/>
          <w:szCs w:val="24"/>
          <w:lang w:eastAsia="ru-RU"/>
        </w:rPr>
        <w:t>й Концеденту в соответствии с пунктом</w:t>
      </w:r>
      <w:r w:rsidRPr="00237331">
        <w:rPr>
          <w:rFonts w:ascii="Times New Roman" w:eastAsia="Times New Roman" w:hAnsi="Times New Roman"/>
          <w:sz w:val="24"/>
          <w:szCs w:val="24"/>
          <w:lang w:eastAsia="ru-RU"/>
        </w:rPr>
        <w:t xml:space="preserve"> </w:t>
      </w:r>
      <w:r w:rsidR="00C1493D">
        <w:fldChar w:fldCharType="begin"/>
      </w:r>
      <w:r w:rsidR="00C1493D">
        <w:instrText xml:space="preserve"> REF _Ref479951790 \r \h  \* MERGEFORMAT </w:instrText>
      </w:r>
      <w:r w:rsidR="00C1493D">
        <w:fldChar w:fldCharType="separate"/>
      </w:r>
      <w:r w:rsidR="00370478" w:rsidRPr="00370478">
        <w:rPr>
          <w:rFonts w:ascii="Times New Roman" w:eastAsia="Times New Roman" w:hAnsi="Times New Roman"/>
          <w:sz w:val="24"/>
          <w:szCs w:val="24"/>
          <w:lang w:eastAsia="ru-RU"/>
        </w:rPr>
        <w:t>24.1(f)</w:t>
      </w:r>
      <w:r w:rsidR="00C1493D">
        <w:fldChar w:fldCharType="end"/>
      </w:r>
      <w:r w:rsidRPr="00237331">
        <w:rPr>
          <w:rFonts w:ascii="Times New Roman" w:eastAsia="Times New Roman" w:hAnsi="Times New Roman"/>
          <w:sz w:val="24"/>
          <w:szCs w:val="24"/>
          <w:lang w:eastAsia="ru-RU"/>
        </w:rPr>
        <w:t xml:space="preserve"> Концессионного соглашения</w:t>
      </w:r>
      <w:r w:rsidRPr="00237331">
        <w:rPr>
          <w:rFonts w:ascii="Times New Roman" w:hAnsi="Times New Roman"/>
          <w:sz w:val="24"/>
        </w:rPr>
        <w:t xml:space="preserve"> (</w:t>
      </w:r>
      <w:r w:rsidRPr="00237331">
        <w:rPr>
          <w:rFonts w:ascii="Times New Roman" w:eastAsia="Times New Roman" w:hAnsi="Times New Roman"/>
          <w:sz w:val="24"/>
          <w:szCs w:val="24"/>
          <w:lang w:eastAsia="ru-RU"/>
        </w:rPr>
        <w:t>с учетом доставки)</w:t>
      </w:r>
      <w:r w:rsidRPr="00237331">
        <w:rPr>
          <w:rFonts w:ascii="Times New Roman" w:hAnsi="Times New Roman"/>
          <w:sz w:val="24"/>
        </w:rPr>
        <w:t>;</w:t>
      </w:r>
    </w:p>
    <w:p w14:paraId="28332660" w14:textId="77777777" w:rsidR="006373D1" w:rsidRPr="00237331" w:rsidRDefault="006373D1" w:rsidP="00BC07F4">
      <w:pPr>
        <w:pStyle w:val="a6"/>
        <w:numPr>
          <w:ilvl w:val="3"/>
          <w:numId w:val="18"/>
        </w:numPr>
        <w:spacing w:after="120" w:line="240" w:lineRule="auto"/>
        <w:ind w:left="2127" w:hanging="993"/>
        <w:contextualSpacing w:val="0"/>
        <w:jc w:val="both"/>
        <w:rPr>
          <w:rFonts w:ascii="Times New Roman" w:eastAsia="Times New Roman" w:hAnsi="Times New Roman"/>
          <w:sz w:val="24"/>
          <w:szCs w:val="24"/>
          <w:lang w:eastAsia="ru-RU"/>
        </w:rPr>
      </w:pPr>
      <w:bookmarkStart w:id="1184" w:name="_Ref481180592"/>
      <w:r w:rsidRPr="00237331">
        <w:rPr>
          <w:rFonts w:ascii="Times New Roman" w:eastAsia="Times New Roman" w:hAnsi="Times New Roman"/>
          <w:sz w:val="24"/>
          <w:szCs w:val="24"/>
          <w:lang w:eastAsia="ru-RU"/>
        </w:rPr>
        <w:t>указанное оборудование имеет все необходимые сертификаты для дальнейшего использования.</w:t>
      </w:r>
      <w:bookmarkEnd w:id="1184"/>
    </w:p>
    <w:p w14:paraId="4D53E83F" w14:textId="77777777" w:rsidR="009812A7" w:rsidRPr="00237331" w:rsidRDefault="00A36616" w:rsidP="00BC07F4">
      <w:pPr>
        <w:pStyle w:val="a6"/>
        <w:numPr>
          <w:ilvl w:val="2"/>
          <w:numId w:val="18"/>
        </w:numPr>
        <w:spacing w:after="120" w:line="240" w:lineRule="auto"/>
        <w:ind w:hanging="657"/>
        <w:contextualSpacing w:val="0"/>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Фактически понесенные Концессионером р</w:t>
      </w:r>
      <w:r w:rsidR="003F3EA0" w:rsidRPr="00237331">
        <w:rPr>
          <w:rFonts w:ascii="Times New Roman" w:eastAsia="Times New Roman" w:hAnsi="Times New Roman"/>
          <w:sz w:val="24"/>
          <w:szCs w:val="24"/>
          <w:lang w:eastAsia="ru-RU"/>
        </w:rPr>
        <w:t xml:space="preserve">асходы на проектирование и/или экспертизу </w:t>
      </w:r>
      <w:r w:rsidRPr="00237331">
        <w:rPr>
          <w:rFonts w:ascii="Times New Roman" w:eastAsia="Times New Roman" w:hAnsi="Times New Roman"/>
          <w:sz w:val="24"/>
          <w:szCs w:val="24"/>
          <w:lang w:eastAsia="ru-RU"/>
        </w:rPr>
        <w:t>Проектной</w:t>
      </w:r>
      <w:r w:rsidR="003F3EA0" w:rsidRPr="00237331">
        <w:rPr>
          <w:rFonts w:ascii="Times New Roman" w:eastAsia="Times New Roman" w:hAnsi="Times New Roman"/>
          <w:sz w:val="24"/>
          <w:szCs w:val="24"/>
          <w:lang w:eastAsia="ru-RU"/>
        </w:rPr>
        <w:t xml:space="preserve"> документации</w:t>
      </w:r>
      <w:r w:rsidRPr="00237331">
        <w:rPr>
          <w:rFonts w:ascii="Times New Roman" w:eastAsia="Times New Roman" w:hAnsi="Times New Roman"/>
          <w:sz w:val="24"/>
          <w:szCs w:val="24"/>
          <w:lang w:eastAsia="ru-RU"/>
        </w:rPr>
        <w:t>, передаваемой Концеденту в соответствии с п</w:t>
      </w:r>
      <w:r w:rsidR="00283125" w:rsidRPr="00237331">
        <w:rPr>
          <w:rFonts w:ascii="Times New Roman" w:eastAsia="Times New Roman" w:hAnsi="Times New Roman"/>
          <w:sz w:val="24"/>
          <w:szCs w:val="24"/>
          <w:lang w:eastAsia="ru-RU"/>
        </w:rPr>
        <w:t>унктом</w:t>
      </w:r>
      <w:r w:rsidRPr="00237331">
        <w:rPr>
          <w:rFonts w:ascii="Times New Roman" w:eastAsia="Times New Roman" w:hAnsi="Times New Roman"/>
          <w:sz w:val="24"/>
          <w:szCs w:val="24"/>
          <w:lang w:eastAsia="ru-RU"/>
        </w:rPr>
        <w:t xml:space="preserve"> </w:t>
      </w:r>
      <w:r w:rsidR="00C1493D">
        <w:fldChar w:fldCharType="begin"/>
      </w:r>
      <w:r w:rsidR="00C1493D">
        <w:instrText xml:space="preserve"> REF _Ref479951790 \r \h  \* MERGEFORMAT </w:instrText>
      </w:r>
      <w:r w:rsidR="00C1493D">
        <w:fldChar w:fldCharType="separate"/>
      </w:r>
      <w:r w:rsidR="00370478" w:rsidRPr="00370478">
        <w:rPr>
          <w:rFonts w:ascii="Times New Roman" w:eastAsia="Times New Roman" w:hAnsi="Times New Roman"/>
          <w:sz w:val="24"/>
          <w:szCs w:val="24"/>
          <w:lang w:eastAsia="ru-RU"/>
        </w:rPr>
        <w:t>24.1(f)</w:t>
      </w:r>
      <w:r w:rsidR="00C1493D">
        <w:fldChar w:fldCharType="end"/>
      </w:r>
      <w:r w:rsidRPr="00237331">
        <w:rPr>
          <w:rFonts w:ascii="Times New Roman" w:eastAsia="Times New Roman" w:hAnsi="Times New Roman"/>
          <w:sz w:val="24"/>
          <w:szCs w:val="24"/>
          <w:lang w:eastAsia="ru-RU"/>
        </w:rPr>
        <w:t xml:space="preserve"> Концессионного соглашения</w:t>
      </w:r>
      <w:r w:rsidR="003F3EA0" w:rsidRPr="00237331">
        <w:rPr>
          <w:rFonts w:ascii="Times New Roman" w:eastAsia="Times New Roman" w:hAnsi="Times New Roman"/>
          <w:sz w:val="24"/>
          <w:szCs w:val="24"/>
          <w:lang w:eastAsia="ru-RU"/>
        </w:rPr>
        <w:t>;</w:t>
      </w:r>
      <w:r w:rsidR="009812A7" w:rsidRPr="00237331">
        <w:rPr>
          <w:rFonts w:ascii="Times New Roman" w:eastAsia="Times New Roman" w:hAnsi="Times New Roman"/>
          <w:sz w:val="24"/>
          <w:szCs w:val="24"/>
          <w:lang w:eastAsia="ru-RU"/>
        </w:rPr>
        <w:t xml:space="preserve"> </w:t>
      </w:r>
    </w:p>
    <w:p w14:paraId="27019BA5" w14:textId="3D64DD93" w:rsidR="00BB3CC9" w:rsidRPr="00237331" w:rsidRDefault="00D114E2" w:rsidP="00BC07F4">
      <w:pPr>
        <w:pStyle w:val="a6"/>
        <w:numPr>
          <w:ilvl w:val="2"/>
          <w:numId w:val="18"/>
        </w:numPr>
        <w:spacing w:after="120" w:line="240" w:lineRule="auto"/>
        <w:ind w:hanging="657"/>
        <w:contextualSpacing w:val="0"/>
        <w:jc w:val="both"/>
        <w:rPr>
          <w:rFonts w:ascii="Times New Roman" w:eastAsia="Times New Roman" w:hAnsi="Times New Roman"/>
          <w:sz w:val="24"/>
          <w:szCs w:val="24"/>
          <w:lang w:eastAsia="ru-RU"/>
        </w:rPr>
      </w:pPr>
      <w:bookmarkStart w:id="1185" w:name="_Ref479792879"/>
      <w:r w:rsidRPr="00237331">
        <w:rPr>
          <w:rFonts w:ascii="Times New Roman" w:eastAsia="Times New Roman" w:hAnsi="Times New Roman"/>
          <w:sz w:val="24"/>
          <w:szCs w:val="24"/>
          <w:lang w:eastAsia="ru-RU"/>
        </w:rPr>
        <w:t>Расходы Концессионера на обслужив</w:t>
      </w:r>
      <w:r w:rsidR="00283125" w:rsidRPr="00237331">
        <w:rPr>
          <w:rFonts w:ascii="Times New Roman" w:eastAsia="Times New Roman" w:hAnsi="Times New Roman"/>
          <w:sz w:val="24"/>
          <w:szCs w:val="24"/>
          <w:lang w:eastAsia="ru-RU"/>
        </w:rPr>
        <w:t>ание задолженности по Соглашениям</w:t>
      </w:r>
      <w:r w:rsidRPr="00237331">
        <w:rPr>
          <w:rFonts w:ascii="Times New Roman" w:eastAsia="Times New Roman" w:hAnsi="Times New Roman"/>
          <w:sz w:val="24"/>
          <w:szCs w:val="24"/>
          <w:lang w:eastAsia="ru-RU"/>
        </w:rPr>
        <w:t xml:space="preserve"> о финансировании и Акционерным займам </w:t>
      </w:r>
      <w:r w:rsidR="00A36616" w:rsidRPr="00237331">
        <w:rPr>
          <w:rFonts w:ascii="Times New Roman" w:eastAsia="Times New Roman" w:hAnsi="Times New Roman"/>
          <w:sz w:val="24"/>
          <w:szCs w:val="24"/>
          <w:lang w:eastAsia="ru-RU"/>
        </w:rPr>
        <w:t xml:space="preserve">(во избежание сомнений, письменно согласованных с </w:t>
      </w:r>
      <w:r w:rsidR="006373D1" w:rsidRPr="00237331">
        <w:rPr>
          <w:rFonts w:ascii="Times New Roman" w:eastAsia="Times New Roman" w:hAnsi="Times New Roman"/>
          <w:sz w:val="24"/>
          <w:szCs w:val="24"/>
          <w:lang w:eastAsia="ru-RU"/>
        </w:rPr>
        <w:t xml:space="preserve">уполномоченным лицом Концедента и </w:t>
      </w:r>
      <w:r w:rsidR="002C21AC" w:rsidRPr="00237331">
        <w:rPr>
          <w:rFonts w:ascii="Times New Roman" w:eastAsia="Times New Roman" w:hAnsi="Times New Roman"/>
          <w:sz w:val="24"/>
          <w:szCs w:val="24"/>
          <w:lang w:eastAsia="ru-RU"/>
        </w:rPr>
        <w:t>Смоленской областью</w:t>
      </w:r>
      <w:r w:rsidR="00A36616" w:rsidRPr="00237331">
        <w:rPr>
          <w:rFonts w:ascii="Times New Roman" w:eastAsia="Times New Roman" w:hAnsi="Times New Roman"/>
          <w:sz w:val="24"/>
          <w:szCs w:val="24"/>
          <w:lang w:eastAsia="ru-RU"/>
        </w:rPr>
        <w:t xml:space="preserve"> и предназначенных для </w:t>
      </w:r>
      <w:r w:rsidR="00196ADE" w:rsidRPr="00237331">
        <w:rPr>
          <w:rFonts w:ascii="Times New Roman" w:eastAsia="Times New Roman" w:hAnsi="Times New Roman"/>
          <w:sz w:val="24"/>
          <w:szCs w:val="24"/>
          <w:lang w:eastAsia="ru-RU"/>
        </w:rPr>
        <w:t xml:space="preserve">оплаты расходов на Создание </w:t>
      </w:r>
      <w:r w:rsidR="0077378F">
        <w:rPr>
          <w:rFonts w:ascii="Times New Roman" w:hAnsi="Times New Roman"/>
          <w:sz w:val="24"/>
          <w:szCs w:val="26"/>
        </w:rPr>
        <w:t>и (или) реконструкцию</w:t>
      </w:r>
      <w:r w:rsidR="0077378F" w:rsidRPr="00237331">
        <w:rPr>
          <w:rFonts w:ascii="Times New Roman" w:hAnsi="Times New Roman"/>
          <w:sz w:val="24"/>
          <w:szCs w:val="26"/>
        </w:rPr>
        <w:t xml:space="preserve"> </w:t>
      </w:r>
      <w:r w:rsidR="00196ADE" w:rsidRPr="00237331">
        <w:rPr>
          <w:rFonts w:ascii="Times New Roman" w:eastAsia="Times New Roman" w:hAnsi="Times New Roman"/>
          <w:sz w:val="24"/>
          <w:szCs w:val="24"/>
          <w:lang w:eastAsia="ru-RU"/>
        </w:rPr>
        <w:t>о</w:t>
      </w:r>
      <w:r w:rsidR="00E90F56" w:rsidRPr="00237331">
        <w:rPr>
          <w:rFonts w:ascii="Times New Roman" w:eastAsia="Times New Roman" w:hAnsi="Times New Roman"/>
          <w:sz w:val="24"/>
          <w:szCs w:val="24"/>
          <w:lang w:eastAsia="ru-RU"/>
        </w:rPr>
        <w:t>бъекта соглашения) в части, подлежащей учету в стоимости основных средств в соответствии с Положением по бухгалтерско</w:t>
      </w:r>
      <w:r w:rsidR="006373D1" w:rsidRPr="00237331">
        <w:rPr>
          <w:rFonts w:ascii="Times New Roman" w:eastAsia="Times New Roman" w:hAnsi="Times New Roman"/>
          <w:sz w:val="24"/>
          <w:szCs w:val="24"/>
          <w:lang w:eastAsia="ru-RU"/>
        </w:rPr>
        <w:t>му учету основных средств «Учет</w:t>
      </w:r>
      <w:r w:rsidR="00E90F56" w:rsidRPr="00237331">
        <w:rPr>
          <w:rFonts w:ascii="Times New Roman" w:eastAsia="Times New Roman" w:hAnsi="Times New Roman"/>
          <w:sz w:val="24"/>
          <w:szCs w:val="24"/>
          <w:lang w:eastAsia="ru-RU"/>
        </w:rPr>
        <w:t xml:space="preserve"> основных средств» ПБУ 6/01 (утверждены Приказом Минфина России от 30.03.2001 № 26н) </w:t>
      </w:r>
      <w:r w:rsidRPr="00237331">
        <w:rPr>
          <w:rFonts w:ascii="Times New Roman" w:eastAsia="Times New Roman" w:hAnsi="Times New Roman"/>
          <w:sz w:val="24"/>
          <w:szCs w:val="24"/>
          <w:lang w:eastAsia="ru-RU"/>
        </w:rPr>
        <w:t xml:space="preserve">за период с даты образования соответствующей задолженности по дату постановки созданного за счет данных инвестиций </w:t>
      </w:r>
      <w:r w:rsidRPr="00237331">
        <w:rPr>
          <w:rFonts w:ascii="Times New Roman" w:eastAsia="Times New Roman" w:hAnsi="Times New Roman"/>
          <w:sz w:val="24"/>
          <w:szCs w:val="24"/>
          <w:lang w:eastAsia="ru-RU"/>
        </w:rPr>
        <w:lastRenderedPageBreak/>
        <w:t>имущ</w:t>
      </w:r>
      <w:r w:rsidR="00283125" w:rsidRPr="00237331">
        <w:rPr>
          <w:rFonts w:ascii="Times New Roman" w:eastAsia="Times New Roman" w:hAnsi="Times New Roman"/>
          <w:sz w:val="24"/>
          <w:szCs w:val="24"/>
          <w:lang w:eastAsia="ru-RU"/>
        </w:rPr>
        <w:t>ества либо по Дату прекращения к</w:t>
      </w:r>
      <w:r w:rsidRPr="00237331">
        <w:rPr>
          <w:rFonts w:ascii="Times New Roman" w:eastAsia="Times New Roman" w:hAnsi="Times New Roman"/>
          <w:sz w:val="24"/>
          <w:szCs w:val="24"/>
          <w:lang w:eastAsia="ru-RU"/>
        </w:rPr>
        <w:t>онцессионного соглашения, в зависимости от того, какая дата наступит ранее.</w:t>
      </w:r>
      <w:bookmarkEnd w:id="1185"/>
    </w:p>
    <w:p w14:paraId="03BCCBDB" w14:textId="619517BB" w:rsidR="00A729BF" w:rsidRPr="00237331" w:rsidRDefault="00D313A8" w:rsidP="00BC07F4">
      <w:pPr>
        <w:pStyle w:val="af5"/>
        <w:numPr>
          <w:ilvl w:val="1"/>
          <w:numId w:val="18"/>
        </w:numPr>
        <w:spacing w:after="120"/>
        <w:ind w:left="709" w:hanging="709"/>
      </w:pPr>
      <w:bookmarkStart w:id="1186" w:name="_Ref479793213"/>
      <w:r w:rsidRPr="00237331">
        <w:t xml:space="preserve">В состав фактических понесенных расходов Концессионера, не связанных с расходами на </w:t>
      </w:r>
      <w:r w:rsidR="00196ADE" w:rsidRPr="00237331">
        <w:t xml:space="preserve">Создание </w:t>
      </w:r>
      <w:r w:rsidR="0077378F">
        <w:rPr>
          <w:szCs w:val="26"/>
        </w:rPr>
        <w:t>и (или) реконструкцию</w:t>
      </w:r>
      <w:r w:rsidR="0077378F" w:rsidRPr="00237331">
        <w:rPr>
          <w:szCs w:val="26"/>
        </w:rPr>
        <w:t xml:space="preserve"> </w:t>
      </w:r>
      <w:r w:rsidR="00196ADE" w:rsidRPr="00237331">
        <w:t>о</w:t>
      </w:r>
      <w:r w:rsidRPr="00237331">
        <w:t>бъекта соглашения, но подлежащих возмещению Кон</w:t>
      </w:r>
      <w:r w:rsidR="00283125" w:rsidRPr="00237331">
        <w:t>цессионеру на Дату прекращения к</w:t>
      </w:r>
      <w:r w:rsidRPr="00237331">
        <w:t xml:space="preserve">онцессионного соглашения в соответствии с </w:t>
      </w:r>
      <w:r w:rsidR="00A11478" w:rsidRPr="00237331">
        <w:t>Законодательством</w:t>
      </w:r>
      <w:r w:rsidRPr="00237331">
        <w:t xml:space="preserve">, включаются (без двойного счета, с учетом НДС, акцизов и пошлин, предусмотренных </w:t>
      </w:r>
      <w:r w:rsidR="00A11478" w:rsidRPr="00237331">
        <w:t>Законодательством</w:t>
      </w:r>
      <w:r w:rsidRPr="00237331">
        <w:t>)</w:t>
      </w:r>
      <w:r w:rsidR="00A729BF" w:rsidRPr="00237331">
        <w:t>:</w:t>
      </w:r>
      <w:bookmarkEnd w:id="1186"/>
    </w:p>
    <w:p w14:paraId="7CE54BE6" w14:textId="77777777" w:rsidR="00A729BF" w:rsidRPr="00237331" w:rsidRDefault="00A729BF" w:rsidP="00BC07F4">
      <w:pPr>
        <w:pStyle w:val="af5"/>
        <w:numPr>
          <w:ilvl w:val="2"/>
          <w:numId w:val="18"/>
        </w:numPr>
        <w:spacing w:after="120"/>
        <w:ind w:hanging="657"/>
      </w:pPr>
      <w:r w:rsidRPr="00237331">
        <w:t>Расходы на осуществление деятельности с использованием Объекта соглашения, подлежащие возмещению Концессионеру</w:t>
      </w:r>
      <w:r w:rsidR="001E7622" w:rsidRPr="00237331">
        <w:t xml:space="preserve"> в соответствии с </w:t>
      </w:r>
      <w:r w:rsidR="00A11478" w:rsidRPr="00237331">
        <w:t>Законодательством</w:t>
      </w:r>
      <w:r w:rsidR="001E7622" w:rsidRPr="00237331">
        <w:t>;</w:t>
      </w:r>
    </w:p>
    <w:p w14:paraId="039DB15E" w14:textId="77777777" w:rsidR="001E7622" w:rsidRPr="00237331" w:rsidRDefault="001E7622" w:rsidP="00BC07F4">
      <w:pPr>
        <w:pStyle w:val="af5"/>
        <w:numPr>
          <w:ilvl w:val="2"/>
          <w:numId w:val="18"/>
        </w:numPr>
        <w:spacing w:after="120"/>
        <w:ind w:hanging="657"/>
      </w:pPr>
      <w:r w:rsidRPr="00237331">
        <w:t xml:space="preserve">Расходы </w:t>
      </w:r>
      <w:r w:rsidR="0049613A" w:rsidRPr="00237331">
        <w:t xml:space="preserve">на </w:t>
      </w:r>
      <w:r w:rsidRPr="00237331">
        <w:t>обслуживание задолженности по Соглашению о финансировании и по Акционерным займам</w:t>
      </w:r>
      <w:r w:rsidR="00C551B9" w:rsidRPr="00237331">
        <w:t xml:space="preserve">, подлежащие возмещению Концессионеру в соответствии с </w:t>
      </w:r>
      <w:r w:rsidR="00A11478" w:rsidRPr="00237331">
        <w:t>Законодательством</w:t>
      </w:r>
      <w:r w:rsidR="00C551B9" w:rsidRPr="00237331">
        <w:t>;</w:t>
      </w:r>
    </w:p>
    <w:p w14:paraId="53AA0B89" w14:textId="77777777" w:rsidR="001272EB" w:rsidRPr="00237331" w:rsidRDefault="001272EB" w:rsidP="00BC07F4">
      <w:pPr>
        <w:pStyle w:val="af5"/>
        <w:numPr>
          <w:ilvl w:val="2"/>
          <w:numId w:val="18"/>
        </w:numPr>
        <w:spacing w:after="120"/>
        <w:ind w:hanging="657"/>
      </w:pPr>
      <w:r w:rsidRPr="00237331">
        <w:t xml:space="preserve">Иные расходы Концессионера, которые в соответствии с </w:t>
      </w:r>
      <w:r w:rsidR="00A11478" w:rsidRPr="00237331">
        <w:t>Законодательством</w:t>
      </w:r>
      <w:r w:rsidRPr="00237331">
        <w:t xml:space="preserve"> должны быть ему возмещены</w:t>
      </w:r>
      <w:r w:rsidR="006C49D1" w:rsidRPr="00237331">
        <w:t xml:space="preserve"> на Дату прекращени</w:t>
      </w:r>
      <w:r w:rsidR="00283125" w:rsidRPr="00237331">
        <w:t>я к</w:t>
      </w:r>
      <w:r w:rsidR="006C49D1" w:rsidRPr="00237331">
        <w:t>онцессионного соглашения</w:t>
      </w:r>
      <w:r w:rsidRPr="00237331">
        <w:t>.</w:t>
      </w:r>
    </w:p>
    <w:p w14:paraId="3D895CF0" w14:textId="77777777" w:rsidR="00BB3CC9" w:rsidRPr="00237331" w:rsidRDefault="00283125" w:rsidP="00BC07F4">
      <w:pPr>
        <w:pStyle w:val="af5"/>
        <w:numPr>
          <w:ilvl w:val="1"/>
          <w:numId w:val="18"/>
        </w:numPr>
        <w:spacing w:after="120"/>
        <w:ind w:left="709" w:hanging="709"/>
      </w:pPr>
      <w:r w:rsidRPr="00237331">
        <w:t>Указанные в пунктах</w:t>
      </w:r>
      <w:r w:rsidR="00BB3CC9" w:rsidRPr="00237331">
        <w:t xml:space="preserve"> </w:t>
      </w:r>
      <w:r w:rsidR="00C1493D">
        <w:fldChar w:fldCharType="begin"/>
      </w:r>
      <w:r w:rsidR="00C1493D">
        <w:instrText xml:space="preserve"> REF _Ref479792065 \r \h  \* MERGEFORMAT </w:instrText>
      </w:r>
      <w:r w:rsidR="00C1493D">
        <w:fldChar w:fldCharType="separate"/>
      </w:r>
      <w:r w:rsidR="00370478">
        <w:t>6.3</w:t>
      </w:r>
      <w:r w:rsidR="00C1493D">
        <w:fldChar w:fldCharType="end"/>
      </w:r>
      <w:r w:rsidR="00BB3CC9" w:rsidRPr="00237331">
        <w:t xml:space="preserve"> </w:t>
      </w:r>
      <w:r w:rsidRPr="00237331">
        <w:t>и</w:t>
      </w:r>
      <w:r w:rsidR="001E7622" w:rsidRPr="00237331">
        <w:t xml:space="preserve"> </w:t>
      </w:r>
      <w:r w:rsidR="00C1493D">
        <w:fldChar w:fldCharType="begin"/>
      </w:r>
      <w:r w:rsidR="00C1493D">
        <w:instrText xml:space="preserve"> REF _Ref479793213 \r \h  \* MERGEFORMAT </w:instrText>
      </w:r>
      <w:r w:rsidR="00C1493D">
        <w:fldChar w:fldCharType="separate"/>
      </w:r>
      <w:r w:rsidR="00370478">
        <w:t>6.4</w:t>
      </w:r>
      <w:r w:rsidR="00C1493D">
        <w:fldChar w:fldCharType="end"/>
      </w:r>
      <w:r w:rsidR="001E7622" w:rsidRPr="00237331">
        <w:t xml:space="preserve"> </w:t>
      </w:r>
      <w:r w:rsidR="00BB3CC9" w:rsidRPr="00237331">
        <w:t>Приложения фактические расходы могут подтверждаться</w:t>
      </w:r>
      <w:r w:rsidR="00A729BF" w:rsidRPr="00237331">
        <w:t xml:space="preserve"> следующими документами</w:t>
      </w:r>
      <w:r w:rsidR="00BB3CC9" w:rsidRPr="00237331">
        <w:t>:</w:t>
      </w:r>
    </w:p>
    <w:p w14:paraId="59BF38AE" w14:textId="77777777" w:rsidR="00D114E2" w:rsidRPr="00237331" w:rsidRDefault="00BB3CC9" w:rsidP="00BC07F4">
      <w:pPr>
        <w:pStyle w:val="a6"/>
        <w:numPr>
          <w:ilvl w:val="2"/>
          <w:numId w:val="18"/>
        </w:numPr>
        <w:spacing w:after="120" w:line="240" w:lineRule="auto"/>
        <w:ind w:left="1225" w:hanging="658"/>
        <w:contextualSpacing w:val="0"/>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Актами и иными отчетно-финансовыми документами</w:t>
      </w:r>
      <w:r w:rsidR="00A729BF" w:rsidRPr="00237331">
        <w:rPr>
          <w:rFonts w:ascii="Times New Roman" w:eastAsia="Times New Roman" w:hAnsi="Times New Roman"/>
          <w:sz w:val="24"/>
          <w:szCs w:val="24"/>
          <w:lang w:eastAsia="ru-RU"/>
        </w:rPr>
        <w:t xml:space="preserve"> (оригиналами или заверенными уполномоченными лицом Концессионера копиями)</w:t>
      </w:r>
      <w:r w:rsidRPr="00237331">
        <w:rPr>
          <w:rFonts w:ascii="Times New Roman" w:eastAsia="Times New Roman" w:hAnsi="Times New Roman"/>
          <w:sz w:val="24"/>
          <w:szCs w:val="24"/>
          <w:lang w:eastAsia="ru-RU"/>
        </w:rPr>
        <w:t>, предусмотренными соответствующими договорами и подтверждающими надлежащее исполнение</w:t>
      </w:r>
      <w:r w:rsidR="00A729BF" w:rsidRPr="00237331">
        <w:rPr>
          <w:rFonts w:ascii="Times New Roman" w:eastAsia="Times New Roman" w:hAnsi="Times New Roman"/>
          <w:sz w:val="24"/>
          <w:szCs w:val="24"/>
          <w:lang w:eastAsia="ru-RU"/>
        </w:rPr>
        <w:t xml:space="preserve"> контрагентом</w:t>
      </w:r>
      <w:r w:rsidRPr="00237331">
        <w:rPr>
          <w:rFonts w:ascii="Times New Roman" w:eastAsia="Times New Roman" w:hAnsi="Times New Roman"/>
          <w:sz w:val="24"/>
          <w:szCs w:val="24"/>
          <w:lang w:eastAsia="ru-RU"/>
        </w:rPr>
        <w:t xml:space="preserve"> соответствующих работ</w:t>
      </w:r>
      <w:r w:rsidR="00A729BF" w:rsidRPr="00237331">
        <w:rPr>
          <w:rFonts w:ascii="Times New Roman" w:eastAsia="Times New Roman" w:hAnsi="Times New Roman"/>
          <w:sz w:val="24"/>
          <w:szCs w:val="24"/>
          <w:lang w:eastAsia="ru-RU"/>
        </w:rPr>
        <w:t>, поставку товаров</w:t>
      </w:r>
      <w:r w:rsidRPr="00237331">
        <w:rPr>
          <w:rFonts w:ascii="Times New Roman" w:eastAsia="Times New Roman" w:hAnsi="Times New Roman"/>
          <w:sz w:val="24"/>
          <w:szCs w:val="24"/>
          <w:lang w:eastAsia="ru-RU"/>
        </w:rPr>
        <w:t xml:space="preserve"> и/или оказание услуг</w:t>
      </w:r>
      <w:r w:rsidR="00A729BF" w:rsidRPr="00237331">
        <w:rPr>
          <w:rFonts w:ascii="Times New Roman" w:eastAsia="Times New Roman" w:hAnsi="Times New Roman"/>
          <w:sz w:val="24"/>
          <w:szCs w:val="24"/>
          <w:lang w:eastAsia="ru-RU"/>
        </w:rPr>
        <w:t>, либо получение контрагентом по договору (исполнителем и/или поставщиком) предусмотренного аванса / предоплаты;</w:t>
      </w:r>
    </w:p>
    <w:p w14:paraId="17EE4EB8" w14:textId="77777777" w:rsidR="006C49D1" w:rsidRPr="00237331" w:rsidRDefault="006C49D1" w:rsidP="00BC07F4">
      <w:pPr>
        <w:pStyle w:val="a6"/>
        <w:numPr>
          <w:ilvl w:val="2"/>
          <w:numId w:val="18"/>
        </w:numPr>
        <w:spacing w:after="120" w:line="240" w:lineRule="auto"/>
        <w:ind w:left="1225" w:hanging="658"/>
        <w:contextualSpacing w:val="0"/>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Сертификатами (оригиналами или заверенными уполномоченными лицом Концессионера копиями) </w:t>
      </w:r>
      <w:r w:rsidR="00283125" w:rsidRPr="00237331">
        <w:rPr>
          <w:rFonts w:ascii="Times New Roman" w:eastAsia="Times New Roman" w:hAnsi="Times New Roman"/>
          <w:sz w:val="24"/>
          <w:szCs w:val="24"/>
          <w:lang w:eastAsia="ru-RU"/>
        </w:rPr>
        <w:t>на оборудование, указанными в пункте</w:t>
      </w:r>
      <w:r w:rsidRPr="00237331">
        <w:rPr>
          <w:rFonts w:ascii="Times New Roman" w:eastAsia="Times New Roman" w:hAnsi="Times New Roman"/>
          <w:sz w:val="24"/>
          <w:szCs w:val="24"/>
          <w:lang w:eastAsia="ru-RU"/>
        </w:rPr>
        <w:t xml:space="preserve"> </w:t>
      </w:r>
      <w:r w:rsidR="00C1493D">
        <w:fldChar w:fldCharType="begin"/>
      </w:r>
      <w:r w:rsidR="00C1493D">
        <w:instrText xml:space="preserve"> REF _Ref481180592 \r \h  \* MERGEFORMAT </w:instrText>
      </w:r>
      <w:r w:rsidR="00C1493D">
        <w:fldChar w:fldCharType="separate"/>
      </w:r>
      <w:r w:rsidR="00370478" w:rsidRPr="00370478">
        <w:rPr>
          <w:rFonts w:ascii="Times New Roman" w:eastAsia="Times New Roman" w:hAnsi="Times New Roman"/>
          <w:sz w:val="24"/>
          <w:szCs w:val="24"/>
          <w:lang w:eastAsia="ru-RU"/>
        </w:rPr>
        <w:t>6.3.2.3</w:t>
      </w:r>
      <w:r w:rsidR="00C1493D">
        <w:fldChar w:fldCharType="end"/>
      </w:r>
      <w:r w:rsidRPr="00237331">
        <w:rPr>
          <w:rFonts w:ascii="Times New Roman" w:eastAsia="Times New Roman" w:hAnsi="Times New Roman"/>
          <w:sz w:val="24"/>
          <w:szCs w:val="24"/>
          <w:lang w:eastAsia="ru-RU"/>
        </w:rPr>
        <w:t xml:space="preserve"> Приложения выше;</w:t>
      </w:r>
    </w:p>
    <w:p w14:paraId="2C4EA4B7" w14:textId="77777777" w:rsidR="00A729BF" w:rsidRPr="00237331" w:rsidRDefault="00A729BF" w:rsidP="00BC07F4">
      <w:pPr>
        <w:pStyle w:val="a6"/>
        <w:numPr>
          <w:ilvl w:val="2"/>
          <w:numId w:val="18"/>
        </w:numPr>
        <w:spacing w:after="120" w:line="240" w:lineRule="auto"/>
        <w:ind w:left="1225" w:hanging="658"/>
        <w:contextualSpacing w:val="0"/>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Выписками по расчетным счетам Концессионера, подтверждающими оплату </w:t>
      </w:r>
      <w:r w:rsidR="004315FA" w:rsidRPr="00237331">
        <w:rPr>
          <w:rFonts w:ascii="Times New Roman" w:eastAsia="Times New Roman" w:hAnsi="Times New Roman"/>
          <w:sz w:val="24"/>
          <w:szCs w:val="24"/>
          <w:lang w:eastAsia="ru-RU"/>
        </w:rPr>
        <w:t xml:space="preserve">Концессионером </w:t>
      </w:r>
      <w:r w:rsidRPr="00237331">
        <w:rPr>
          <w:rFonts w:ascii="Times New Roman" w:eastAsia="Times New Roman" w:hAnsi="Times New Roman"/>
          <w:sz w:val="24"/>
          <w:szCs w:val="24"/>
          <w:lang w:eastAsia="ru-RU"/>
        </w:rPr>
        <w:t>соответствующих сумм</w:t>
      </w:r>
      <w:r w:rsidR="004315FA" w:rsidRPr="00237331">
        <w:rPr>
          <w:rFonts w:ascii="Times New Roman" w:eastAsia="Times New Roman" w:hAnsi="Times New Roman"/>
          <w:sz w:val="24"/>
          <w:szCs w:val="24"/>
          <w:lang w:eastAsia="ru-RU"/>
        </w:rPr>
        <w:t xml:space="preserve"> расходов</w:t>
      </w:r>
      <w:r w:rsidRPr="00237331">
        <w:rPr>
          <w:rFonts w:ascii="Times New Roman" w:eastAsia="Times New Roman" w:hAnsi="Times New Roman"/>
          <w:sz w:val="24"/>
          <w:szCs w:val="24"/>
          <w:lang w:eastAsia="ru-RU"/>
        </w:rPr>
        <w:t xml:space="preserve"> (в том числе – в отношении уплаты расходов на обслуживание задолженности, как это предусмотрено п</w:t>
      </w:r>
      <w:r w:rsidR="00283125" w:rsidRPr="00237331">
        <w:rPr>
          <w:rFonts w:ascii="Times New Roman" w:eastAsia="Times New Roman" w:hAnsi="Times New Roman"/>
          <w:sz w:val="24"/>
          <w:szCs w:val="24"/>
          <w:lang w:eastAsia="ru-RU"/>
        </w:rPr>
        <w:t>унктом</w:t>
      </w:r>
      <w:r w:rsidRPr="00237331">
        <w:rPr>
          <w:rFonts w:ascii="Times New Roman" w:eastAsia="Times New Roman" w:hAnsi="Times New Roman"/>
          <w:sz w:val="24"/>
          <w:szCs w:val="24"/>
          <w:lang w:eastAsia="ru-RU"/>
        </w:rPr>
        <w:t xml:space="preserve"> </w:t>
      </w:r>
      <w:r w:rsidR="00C1493D">
        <w:fldChar w:fldCharType="begin"/>
      </w:r>
      <w:r w:rsidR="00C1493D">
        <w:instrText xml:space="preserve"> REF _Ref479792879 \r \h  \* MERGEFORMAT </w:instrText>
      </w:r>
      <w:r w:rsidR="00C1493D">
        <w:fldChar w:fldCharType="separate"/>
      </w:r>
      <w:r w:rsidR="00370478" w:rsidRPr="00370478">
        <w:rPr>
          <w:rFonts w:ascii="Times New Roman" w:eastAsia="Times New Roman" w:hAnsi="Times New Roman"/>
          <w:sz w:val="24"/>
          <w:szCs w:val="24"/>
          <w:lang w:eastAsia="ru-RU"/>
        </w:rPr>
        <w:t>6.3.4</w:t>
      </w:r>
      <w:r w:rsidR="00C1493D">
        <w:fldChar w:fldCharType="end"/>
      </w:r>
      <w:r w:rsidRPr="00237331">
        <w:rPr>
          <w:rFonts w:ascii="Times New Roman" w:eastAsia="Times New Roman" w:hAnsi="Times New Roman"/>
          <w:sz w:val="24"/>
          <w:szCs w:val="24"/>
          <w:lang w:eastAsia="ru-RU"/>
        </w:rPr>
        <w:t xml:space="preserve"> Приложения выше).</w:t>
      </w:r>
    </w:p>
    <w:p w14:paraId="6011B8FA" w14:textId="2FBC5E24" w:rsidR="004315FA" w:rsidRPr="00237331" w:rsidRDefault="00A729BF" w:rsidP="00BC07F4">
      <w:pPr>
        <w:pStyle w:val="af5"/>
        <w:numPr>
          <w:ilvl w:val="1"/>
          <w:numId w:val="18"/>
        </w:numPr>
        <w:spacing w:after="120"/>
        <w:ind w:left="709" w:hanging="709"/>
      </w:pPr>
      <w:bookmarkStart w:id="1187" w:name="_Ref481160851"/>
      <w:r w:rsidRPr="00237331">
        <w:t xml:space="preserve">В состав </w:t>
      </w:r>
      <w:r w:rsidR="004315FA" w:rsidRPr="00237331">
        <w:t>возмещенных Концессионеру на Дату прекращения</w:t>
      </w:r>
      <w:r w:rsidR="00283125" w:rsidRPr="00237331">
        <w:t xml:space="preserve"> концессионного соглашения</w:t>
      </w:r>
      <w:r w:rsidR="004315FA" w:rsidRPr="00237331">
        <w:t xml:space="preserve"> расходов на </w:t>
      </w:r>
      <w:r w:rsidR="00196ADE" w:rsidRPr="00237331">
        <w:t xml:space="preserve">Создание </w:t>
      </w:r>
      <w:r w:rsidR="0077378F">
        <w:rPr>
          <w:szCs w:val="26"/>
        </w:rPr>
        <w:t>и (или) реконструкцию</w:t>
      </w:r>
      <w:r w:rsidR="0077378F" w:rsidRPr="00237331">
        <w:rPr>
          <w:szCs w:val="26"/>
        </w:rPr>
        <w:t xml:space="preserve"> </w:t>
      </w:r>
      <w:r w:rsidR="00196ADE" w:rsidRPr="00237331">
        <w:t>о</w:t>
      </w:r>
      <w:r w:rsidR="004315FA" w:rsidRPr="00237331">
        <w:t>бъекта соглашения включаются:</w:t>
      </w:r>
      <w:bookmarkEnd w:id="1187"/>
    </w:p>
    <w:p w14:paraId="22F22703" w14:textId="77777777" w:rsidR="00C551B9" w:rsidRPr="00237331" w:rsidRDefault="00C551B9" w:rsidP="00BC07F4">
      <w:pPr>
        <w:pStyle w:val="af5"/>
        <w:numPr>
          <w:ilvl w:val="2"/>
          <w:numId w:val="18"/>
        </w:numPr>
        <w:spacing w:after="120"/>
        <w:ind w:hanging="657"/>
      </w:pPr>
      <w:r w:rsidRPr="00237331">
        <w:t xml:space="preserve">суммы амортизации в отношении </w:t>
      </w:r>
      <w:r w:rsidR="00196ADE" w:rsidRPr="00237331">
        <w:t xml:space="preserve">созданного или </w:t>
      </w:r>
      <w:r w:rsidRPr="00237331">
        <w:t>реконструированного Объекта соглашения, учтенной при утверждении Тарифа за каж</w:t>
      </w:r>
      <w:r w:rsidR="00DC1F08" w:rsidRPr="00237331">
        <w:t>дый полный год, предшествующей</w:t>
      </w:r>
      <w:r w:rsidRPr="00237331">
        <w:t xml:space="preserve"> </w:t>
      </w:r>
      <w:r w:rsidR="00DC1F08" w:rsidRPr="00237331">
        <w:t xml:space="preserve">дате обращения соответствующей стороны в Арбитраж с требованием о расторжении Концессионного соглашения в соответствии с разделом </w:t>
      </w:r>
      <w:r w:rsidR="00C1493D">
        <w:fldChar w:fldCharType="begin"/>
      </w:r>
      <w:r w:rsidR="00C1493D">
        <w:instrText xml:space="preserve"> REF _Ref479954116 \r \h  \* MERGEFORMAT </w:instrText>
      </w:r>
      <w:r w:rsidR="00C1493D">
        <w:fldChar w:fldCharType="separate"/>
      </w:r>
      <w:r w:rsidR="00370478">
        <w:t>22</w:t>
      </w:r>
      <w:r w:rsidR="00C1493D">
        <w:fldChar w:fldCharType="end"/>
      </w:r>
      <w:r w:rsidR="00DC1F08" w:rsidRPr="00237331">
        <w:t xml:space="preserve"> Концессионного соглашения либо </w:t>
      </w:r>
      <w:r w:rsidRPr="00237331">
        <w:t xml:space="preserve">Дате </w:t>
      </w:r>
      <w:r w:rsidR="00DC1F08" w:rsidRPr="00237331">
        <w:t xml:space="preserve">прекращения </w:t>
      </w:r>
      <w:r w:rsidR="00283125" w:rsidRPr="00237331">
        <w:t xml:space="preserve">концессионного соглашения </w:t>
      </w:r>
      <w:r w:rsidR="00DC1F08" w:rsidRPr="00237331">
        <w:t>(какая из дат наступает ранее)</w:t>
      </w:r>
      <w:r w:rsidRPr="00237331">
        <w:t xml:space="preserve">, рассчитываемой на основе </w:t>
      </w:r>
      <w:r w:rsidR="00DC1F08" w:rsidRPr="00237331">
        <w:t>отчетов</w:t>
      </w:r>
      <w:r w:rsidRPr="00237331">
        <w:t xml:space="preserve"> о Смете расходов за прошедший год,</w:t>
      </w:r>
      <w:r w:rsidR="00DC1F08" w:rsidRPr="00237331">
        <w:t xml:space="preserve"> утвержденных</w:t>
      </w:r>
      <w:r w:rsidRPr="00237331">
        <w:t xml:space="preserve"> </w:t>
      </w:r>
      <w:r w:rsidR="00AF1552" w:rsidRPr="00237331">
        <w:t>Орган</w:t>
      </w:r>
      <w:r w:rsidR="00CE7692" w:rsidRPr="00237331">
        <w:t>ом</w:t>
      </w:r>
      <w:r w:rsidR="00AF1552" w:rsidRPr="00237331">
        <w:t xml:space="preserve"> регулирования</w:t>
      </w:r>
      <w:r w:rsidR="00DC1F08" w:rsidRPr="00237331">
        <w:t>;</w:t>
      </w:r>
    </w:p>
    <w:p w14:paraId="3ECF6FE9" w14:textId="77777777" w:rsidR="00294AA5" w:rsidRPr="00237331" w:rsidRDefault="00C551B9" w:rsidP="00BC07F4">
      <w:pPr>
        <w:pStyle w:val="af5"/>
        <w:numPr>
          <w:ilvl w:val="2"/>
          <w:numId w:val="18"/>
        </w:numPr>
        <w:spacing w:after="120"/>
        <w:ind w:hanging="657"/>
      </w:pPr>
      <w:r w:rsidRPr="00237331">
        <w:t xml:space="preserve">части суммы амортизации в отношении </w:t>
      </w:r>
      <w:r w:rsidR="00283125" w:rsidRPr="00237331">
        <w:t xml:space="preserve">созданного и (или) </w:t>
      </w:r>
      <w:r w:rsidRPr="00237331">
        <w:t xml:space="preserve">реконструированного Объекта соглашения, учтенной при утверждении Тарифа на текущий год, </w:t>
      </w:r>
      <w:r w:rsidR="00DC1F08" w:rsidRPr="00237331">
        <w:t>пропорционально уменьшенно</w:t>
      </w:r>
      <w:r w:rsidRPr="00237331">
        <w:t xml:space="preserve">й с учетом неотработанного в текущем году периода (периода с даты, следующей за </w:t>
      </w:r>
      <w:r w:rsidR="00DC1F08" w:rsidRPr="00237331">
        <w:t>датой обращения соответствующей стороны в Арбитраж с требованием о расторжении Концессионного соглашения в соответствии с разделом 21 Концессионного соглашения либо Датой прекращения (какая из дат наступает ранее) и рассчитываемой на основе Сметы</w:t>
      </w:r>
      <w:r w:rsidRPr="00237331">
        <w:t xml:space="preserve"> расходов</w:t>
      </w:r>
      <w:r w:rsidR="00DC1F08" w:rsidRPr="00237331">
        <w:t xml:space="preserve"> на соответствующий год, </w:t>
      </w:r>
      <w:r w:rsidRPr="00237331">
        <w:lastRenderedPageBreak/>
        <w:t xml:space="preserve">утверждённой </w:t>
      </w:r>
      <w:r w:rsidR="00AF1552" w:rsidRPr="00237331">
        <w:t>Органом регулирования</w:t>
      </w:r>
      <w:r w:rsidRPr="00237331">
        <w:t xml:space="preserve"> перед началом </w:t>
      </w:r>
      <w:r w:rsidR="00DC1F08" w:rsidRPr="00237331">
        <w:t xml:space="preserve">такого </w:t>
      </w:r>
      <w:r w:rsidRPr="00237331">
        <w:t>года</w:t>
      </w:r>
      <w:r w:rsidR="00DC1F08" w:rsidRPr="00237331">
        <w:t>.</w:t>
      </w:r>
    </w:p>
    <w:p w14:paraId="370524F9" w14:textId="77777777" w:rsidR="00F47E15" w:rsidRPr="00237331" w:rsidRDefault="00294AA5" w:rsidP="00BC07F4">
      <w:pPr>
        <w:pStyle w:val="af5"/>
        <w:numPr>
          <w:ilvl w:val="1"/>
          <w:numId w:val="18"/>
        </w:numPr>
        <w:spacing w:after="120"/>
        <w:ind w:left="709" w:hanging="709"/>
      </w:pPr>
      <w:r w:rsidRPr="00237331">
        <w:t xml:space="preserve">Во избежание сомнений, </w:t>
      </w:r>
      <w:r w:rsidR="001272EB" w:rsidRPr="00237331">
        <w:t>суммы</w:t>
      </w:r>
      <w:r w:rsidR="00834594" w:rsidRPr="00237331">
        <w:t>,</w:t>
      </w:r>
      <w:r w:rsidRPr="00237331">
        <w:t xml:space="preserve"> предусмотренные </w:t>
      </w:r>
      <w:r w:rsidR="009812A7" w:rsidRPr="00237331">
        <w:t>п</w:t>
      </w:r>
      <w:r w:rsidR="00283125" w:rsidRPr="00237331">
        <w:t>унктами</w:t>
      </w:r>
      <w:r w:rsidR="009812A7" w:rsidRPr="00237331">
        <w:t xml:space="preserve"> </w:t>
      </w:r>
      <w:r w:rsidR="00C1493D">
        <w:fldChar w:fldCharType="begin"/>
      </w:r>
      <w:r w:rsidR="00C1493D">
        <w:instrText xml:space="preserve"> REF _Ref479794313 \r \h  \* MERGEFORMAT </w:instrText>
      </w:r>
      <w:r w:rsidR="00C1493D">
        <w:fldChar w:fldCharType="separate"/>
      </w:r>
      <w:r w:rsidR="00370478">
        <w:t>4.9</w:t>
      </w:r>
      <w:r w:rsidR="00C1493D">
        <w:fldChar w:fldCharType="end"/>
      </w:r>
      <w:r w:rsidR="00152E2E" w:rsidRPr="00237331">
        <w:t xml:space="preserve"> </w:t>
      </w:r>
      <w:r w:rsidR="002B1CE4" w:rsidRPr="00237331">
        <w:t>–</w:t>
      </w:r>
      <w:r w:rsidR="00834594" w:rsidRPr="00237331">
        <w:t xml:space="preserve"> </w:t>
      </w:r>
      <w:r w:rsidR="00C1493D">
        <w:fldChar w:fldCharType="begin"/>
      </w:r>
      <w:r w:rsidR="00C1493D">
        <w:instrText xml:space="preserve"> REF _Ref51836315 \r \h  \* MERGEFORMAT </w:instrText>
      </w:r>
      <w:r w:rsidR="00C1493D">
        <w:fldChar w:fldCharType="separate"/>
      </w:r>
      <w:r w:rsidR="00370478">
        <w:t>4.10</w:t>
      </w:r>
      <w:r w:rsidR="00C1493D">
        <w:fldChar w:fldCharType="end"/>
      </w:r>
      <w:r w:rsidR="00152E2E" w:rsidRPr="00237331">
        <w:t xml:space="preserve"> </w:t>
      </w:r>
      <w:r w:rsidRPr="00237331">
        <w:t>Приложения</w:t>
      </w:r>
      <w:r w:rsidR="001272EB" w:rsidRPr="00237331">
        <w:t xml:space="preserve">, не включаются в состав </w:t>
      </w:r>
      <w:r w:rsidR="00885F6B" w:rsidRPr="00237331">
        <w:t>Компенсации при прекращении</w:t>
      </w:r>
      <w:r w:rsidR="001272EB" w:rsidRPr="00237331">
        <w:t xml:space="preserve">, не засчитываются </w:t>
      </w:r>
      <w:r w:rsidR="009812A7" w:rsidRPr="00237331">
        <w:t xml:space="preserve">в составе </w:t>
      </w:r>
      <w:r w:rsidR="001272EB" w:rsidRPr="00237331">
        <w:t>расх</w:t>
      </w:r>
      <w:r w:rsidR="009812A7" w:rsidRPr="00237331">
        <w:t>одов</w:t>
      </w:r>
      <w:r w:rsidR="001272EB" w:rsidRPr="00237331">
        <w:t xml:space="preserve">, рассчитываются на основе невыплаченной Выплачивающим лицом суммы </w:t>
      </w:r>
      <w:r w:rsidR="00885F6B" w:rsidRPr="00237331">
        <w:t>Компенсации при прекращении</w:t>
      </w:r>
      <w:r w:rsidR="001272EB" w:rsidRPr="00237331">
        <w:t xml:space="preserve"> и определяются длительностью периода с Даты прекращения по дату фактической выплаты соответ</w:t>
      </w:r>
      <w:r w:rsidR="00670184" w:rsidRPr="00237331">
        <w:t xml:space="preserve">ствующей суммы </w:t>
      </w:r>
      <w:r w:rsidR="00885F6B" w:rsidRPr="00237331">
        <w:t>Компенсации при прекращении</w:t>
      </w:r>
      <w:r w:rsidR="001272EB" w:rsidRPr="00237331">
        <w:t>.</w:t>
      </w:r>
    </w:p>
    <w:p w14:paraId="5B682A70" w14:textId="77777777" w:rsidR="006B6B31" w:rsidRPr="00237331" w:rsidRDefault="006B6B31" w:rsidP="0078174A">
      <w:pPr>
        <w:pStyle w:val="af5"/>
        <w:spacing w:after="0"/>
        <w:ind w:left="709"/>
      </w:pPr>
    </w:p>
    <w:tbl>
      <w:tblPr>
        <w:tblStyle w:val="af4"/>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189"/>
        <w:gridCol w:w="3424"/>
      </w:tblGrid>
      <w:tr w:rsidR="00BA150B" w:rsidRPr="00B523AE" w14:paraId="562A1B78" w14:textId="77777777" w:rsidTr="00FA6DBC">
        <w:trPr>
          <w:trHeight w:val="529"/>
        </w:trPr>
        <w:tc>
          <w:tcPr>
            <w:tcW w:w="3078" w:type="dxa"/>
          </w:tcPr>
          <w:p w14:paraId="397089BB"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3189" w:type="dxa"/>
          </w:tcPr>
          <w:p w14:paraId="2D60AD9E" w14:textId="77777777" w:rsidR="00BA150B" w:rsidRPr="00B523AE" w:rsidRDefault="00BA150B" w:rsidP="00FA6DBC">
            <w:pPr>
              <w:spacing w:after="0" w:line="240" w:lineRule="auto"/>
              <w:ind w:left="0" w:firstLine="0"/>
              <w:jc w:val="center"/>
              <w:rPr>
                <w:rFonts w:ascii="Times New Roman" w:hAnsi="Times New Roman"/>
                <w:b/>
                <w:sz w:val="24"/>
                <w:szCs w:val="24"/>
              </w:rPr>
            </w:pPr>
            <w:r w:rsidRPr="00B523AE">
              <w:rPr>
                <w:rFonts w:ascii="Times New Roman" w:hAnsi="Times New Roman"/>
                <w:b/>
                <w:sz w:val="24"/>
                <w:szCs w:val="24"/>
              </w:rPr>
              <w:t>ПОДПИСИ СТОРОН</w:t>
            </w:r>
          </w:p>
          <w:p w14:paraId="70F14257"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3424" w:type="dxa"/>
          </w:tcPr>
          <w:p w14:paraId="728AE96E" w14:textId="77777777" w:rsidR="00BA150B" w:rsidRPr="00B523AE" w:rsidRDefault="00BA150B" w:rsidP="00FA6DBC">
            <w:pPr>
              <w:spacing w:after="0" w:line="240" w:lineRule="auto"/>
              <w:ind w:left="0" w:firstLine="0"/>
              <w:jc w:val="center"/>
              <w:rPr>
                <w:rFonts w:ascii="Times New Roman" w:hAnsi="Times New Roman"/>
                <w:b/>
                <w:sz w:val="24"/>
                <w:szCs w:val="24"/>
              </w:rPr>
            </w:pPr>
          </w:p>
        </w:tc>
      </w:tr>
      <w:tr w:rsidR="00BA150B" w:rsidRPr="00B523AE" w14:paraId="21DDA839" w14:textId="77777777" w:rsidTr="00FA6DBC">
        <w:trPr>
          <w:trHeight w:val="380"/>
        </w:trPr>
        <w:tc>
          <w:tcPr>
            <w:tcW w:w="3078" w:type="dxa"/>
          </w:tcPr>
          <w:p w14:paraId="286CA3D6"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Субъект</w:t>
            </w:r>
          </w:p>
        </w:tc>
        <w:tc>
          <w:tcPr>
            <w:tcW w:w="3189" w:type="dxa"/>
          </w:tcPr>
          <w:p w14:paraId="6AD60907"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Концедент</w:t>
            </w:r>
          </w:p>
        </w:tc>
        <w:tc>
          <w:tcPr>
            <w:tcW w:w="3424" w:type="dxa"/>
          </w:tcPr>
          <w:p w14:paraId="30254BE7"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Концессионер</w:t>
            </w:r>
          </w:p>
        </w:tc>
      </w:tr>
      <w:tr w:rsidR="00BA150B" w:rsidRPr="00B523AE" w14:paraId="5E3B5B7E" w14:textId="77777777" w:rsidTr="00FA6DBC">
        <w:trPr>
          <w:trHeight w:val="1325"/>
        </w:trPr>
        <w:tc>
          <w:tcPr>
            <w:tcW w:w="3078" w:type="dxa"/>
          </w:tcPr>
          <w:p w14:paraId="4F8B5B3D"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Правительство Смоленской области</w:t>
            </w:r>
          </w:p>
        </w:tc>
        <w:tc>
          <w:tcPr>
            <w:tcW w:w="3189" w:type="dxa"/>
          </w:tcPr>
          <w:p w14:paraId="30380668"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B523AE">
              <w:rPr>
                <w:rFonts w:ascii="Times New Roman" w:hAnsi="Times New Roman"/>
                <w:sz w:val="24"/>
                <w:szCs w:val="24"/>
              </w:rPr>
              <w:t xml:space="preserve"> Смоленской области</w:t>
            </w:r>
          </w:p>
        </w:tc>
        <w:tc>
          <w:tcPr>
            <w:tcW w:w="3424" w:type="dxa"/>
          </w:tcPr>
          <w:p w14:paraId="705A960D"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BA150B" w:rsidRPr="00B523AE" w14:paraId="61068FDB" w14:textId="77777777" w:rsidTr="00FA6DBC">
        <w:trPr>
          <w:trHeight w:val="142"/>
        </w:trPr>
        <w:tc>
          <w:tcPr>
            <w:tcW w:w="3078" w:type="dxa"/>
          </w:tcPr>
          <w:p w14:paraId="2631EAD5" w14:textId="77777777" w:rsidR="00BA150B" w:rsidRPr="00B523AE" w:rsidRDefault="00BA150B" w:rsidP="00FA6DBC">
            <w:pPr>
              <w:spacing w:after="0" w:line="240" w:lineRule="auto"/>
              <w:ind w:left="0" w:firstLine="0"/>
              <w:jc w:val="left"/>
              <w:rPr>
                <w:rFonts w:ascii="Times New Roman" w:hAnsi="Times New Roman"/>
                <w:sz w:val="24"/>
                <w:szCs w:val="24"/>
              </w:rPr>
            </w:pPr>
          </w:p>
        </w:tc>
        <w:tc>
          <w:tcPr>
            <w:tcW w:w="3189" w:type="dxa"/>
          </w:tcPr>
          <w:p w14:paraId="640AC318" w14:textId="77777777" w:rsidR="00BA150B" w:rsidRPr="00B523AE" w:rsidRDefault="00BA150B" w:rsidP="00FA6DBC">
            <w:pPr>
              <w:spacing w:after="0" w:line="240" w:lineRule="auto"/>
              <w:ind w:left="0" w:firstLine="0"/>
              <w:jc w:val="left"/>
              <w:rPr>
                <w:rFonts w:ascii="Times New Roman" w:hAnsi="Times New Roman"/>
                <w:sz w:val="24"/>
                <w:szCs w:val="24"/>
              </w:rPr>
            </w:pPr>
          </w:p>
        </w:tc>
        <w:tc>
          <w:tcPr>
            <w:tcW w:w="3424" w:type="dxa"/>
          </w:tcPr>
          <w:p w14:paraId="0BEB6822" w14:textId="77777777" w:rsidR="00BA150B" w:rsidRPr="00B523AE" w:rsidRDefault="00BA150B" w:rsidP="00FA6DBC">
            <w:pPr>
              <w:spacing w:after="0" w:line="240" w:lineRule="auto"/>
              <w:ind w:left="0" w:firstLine="0"/>
              <w:jc w:val="left"/>
              <w:rPr>
                <w:rFonts w:ascii="Times New Roman" w:hAnsi="Times New Roman"/>
                <w:sz w:val="24"/>
                <w:szCs w:val="24"/>
              </w:rPr>
            </w:pPr>
          </w:p>
        </w:tc>
      </w:tr>
      <w:tr w:rsidR="00BA150B" w:rsidRPr="00B523AE" w14:paraId="6160B44B" w14:textId="77777777" w:rsidTr="00FA6DBC">
        <w:trPr>
          <w:trHeight w:val="795"/>
        </w:trPr>
        <w:tc>
          <w:tcPr>
            <w:tcW w:w="3078" w:type="dxa"/>
          </w:tcPr>
          <w:p w14:paraId="53C9A48A"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Губернатор Смоленской области</w:t>
            </w:r>
          </w:p>
        </w:tc>
        <w:tc>
          <w:tcPr>
            <w:tcW w:w="3189" w:type="dxa"/>
          </w:tcPr>
          <w:p w14:paraId="79BA361E"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3424" w:type="dxa"/>
          </w:tcPr>
          <w:p w14:paraId="77BB23FE"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Генеральный директор ООО «Смоленскрегионтеплоэнерго»</w:t>
            </w:r>
          </w:p>
        </w:tc>
      </w:tr>
      <w:tr w:rsidR="00BA150B" w:rsidRPr="00B523AE" w14:paraId="41A0B4C7" w14:textId="77777777" w:rsidTr="00FA6DBC">
        <w:trPr>
          <w:trHeight w:val="795"/>
        </w:trPr>
        <w:tc>
          <w:tcPr>
            <w:tcW w:w="3078" w:type="dxa"/>
            <w:tcMar>
              <w:left w:w="57" w:type="dxa"/>
              <w:right w:w="57" w:type="dxa"/>
            </w:tcMar>
          </w:tcPr>
          <w:p w14:paraId="55F1862C" w14:textId="77777777" w:rsidR="00BA150B" w:rsidRPr="00B523AE" w:rsidRDefault="00BA150B" w:rsidP="00FA6DBC">
            <w:pPr>
              <w:spacing w:after="0" w:line="240" w:lineRule="auto"/>
              <w:ind w:left="0" w:firstLine="0"/>
              <w:rPr>
                <w:rFonts w:ascii="Times New Roman" w:hAnsi="Times New Roman"/>
                <w:sz w:val="24"/>
                <w:szCs w:val="24"/>
              </w:rPr>
            </w:pPr>
          </w:p>
          <w:p w14:paraId="2DB53986" w14:textId="77777777" w:rsidR="00BA150B" w:rsidRPr="00B523AE" w:rsidRDefault="00BA150B" w:rsidP="00FA6DBC">
            <w:pPr>
              <w:spacing w:after="0" w:line="240" w:lineRule="auto"/>
              <w:ind w:left="0" w:firstLine="0"/>
              <w:rPr>
                <w:rFonts w:ascii="Times New Roman" w:hAnsi="Times New Roman"/>
                <w:sz w:val="24"/>
                <w:szCs w:val="24"/>
              </w:rPr>
            </w:pPr>
          </w:p>
          <w:p w14:paraId="1C6CA6F8"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_____________В.Н. Анохин</w:t>
            </w:r>
          </w:p>
        </w:tc>
        <w:tc>
          <w:tcPr>
            <w:tcW w:w="3189" w:type="dxa"/>
            <w:tcMar>
              <w:left w:w="57" w:type="dxa"/>
              <w:right w:w="57" w:type="dxa"/>
            </w:tcMar>
          </w:tcPr>
          <w:p w14:paraId="0F4E310B" w14:textId="77777777" w:rsidR="00BA150B" w:rsidRPr="00B523AE" w:rsidRDefault="00BA150B" w:rsidP="00FA6DBC">
            <w:pPr>
              <w:spacing w:after="0" w:line="240" w:lineRule="auto"/>
              <w:ind w:left="0" w:firstLine="0"/>
              <w:rPr>
                <w:rFonts w:ascii="Times New Roman" w:hAnsi="Times New Roman"/>
                <w:sz w:val="24"/>
                <w:szCs w:val="24"/>
              </w:rPr>
            </w:pPr>
          </w:p>
          <w:p w14:paraId="45BC2845" w14:textId="77777777" w:rsidR="00BA150B" w:rsidRPr="00B523AE" w:rsidRDefault="00BA150B" w:rsidP="00FA6DBC">
            <w:pPr>
              <w:spacing w:after="0" w:line="240" w:lineRule="auto"/>
              <w:ind w:left="0" w:firstLine="0"/>
              <w:rPr>
                <w:rFonts w:ascii="Times New Roman" w:hAnsi="Times New Roman"/>
                <w:sz w:val="24"/>
                <w:szCs w:val="24"/>
              </w:rPr>
            </w:pPr>
          </w:p>
          <w:p w14:paraId="5E61BE86"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______________А.А. Царев</w:t>
            </w:r>
          </w:p>
        </w:tc>
        <w:tc>
          <w:tcPr>
            <w:tcW w:w="3424" w:type="dxa"/>
            <w:tcMar>
              <w:left w:w="57" w:type="dxa"/>
              <w:right w:w="57" w:type="dxa"/>
            </w:tcMar>
          </w:tcPr>
          <w:p w14:paraId="66D70440" w14:textId="77777777" w:rsidR="00BA150B" w:rsidRPr="00B523AE" w:rsidRDefault="00BA150B" w:rsidP="00FA6DBC">
            <w:pPr>
              <w:spacing w:after="0" w:line="240" w:lineRule="auto"/>
              <w:ind w:left="0" w:firstLine="0"/>
              <w:rPr>
                <w:rFonts w:ascii="Times New Roman" w:hAnsi="Times New Roman"/>
                <w:sz w:val="24"/>
                <w:szCs w:val="24"/>
              </w:rPr>
            </w:pPr>
          </w:p>
          <w:p w14:paraId="61CB08D4" w14:textId="77777777" w:rsidR="00BA150B" w:rsidRPr="00B523AE" w:rsidRDefault="00BA150B" w:rsidP="00FA6DBC">
            <w:pPr>
              <w:spacing w:after="0" w:line="240" w:lineRule="auto"/>
              <w:ind w:left="0" w:firstLine="0"/>
              <w:rPr>
                <w:rFonts w:ascii="Times New Roman" w:hAnsi="Times New Roman"/>
                <w:sz w:val="24"/>
                <w:szCs w:val="24"/>
              </w:rPr>
            </w:pPr>
          </w:p>
          <w:p w14:paraId="451E9757"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_______________Ю.Н. Пучков</w:t>
            </w:r>
          </w:p>
        </w:tc>
      </w:tr>
      <w:tr w:rsidR="00BA150B" w:rsidRPr="00B523AE" w14:paraId="7EFED7AC" w14:textId="77777777" w:rsidTr="00FA6DBC">
        <w:trPr>
          <w:trHeight w:val="264"/>
        </w:trPr>
        <w:tc>
          <w:tcPr>
            <w:tcW w:w="3078" w:type="dxa"/>
          </w:tcPr>
          <w:p w14:paraId="4D441DC5" w14:textId="77777777" w:rsidR="00BA150B" w:rsidRPr="00B523AE" w:rsidRDefault="00BA150B" w:rsidP="00FA6DBC">
            <w:pPr>
              <w:spacing w:after="0" w:line="240" w:lineRule="auto"/>
              <w:ind w:left="0" w:firstLine="0"/>
              <w:rPr>
                <w:rFonts w:ascii="Times New Roman" w:hAnsi="Times New Roman"/>
                <w:sz w:val="24"/>
                <w:szCs w:val="24"/>
              </w:rPr>
            </w:pPr>
          </w:p>
          <w:p w14:paraId="4936E27C"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3189" w:type="dxa"/>
          </w:tcPr>
          <w:p w14:paraId="599B99AB" w14:textId="77777777" w:rsidR="00BA150B" w:rsidRPr="00B523AE" w:rsidRDefault="00BA150B" w:rsidP="00FA6DBC">
            <w:pPr>
              <w:spacing w:after="0" w:line="240" w:lineRule="auto"/>
              <w:ind w:left="0" w:firstLine="0"/>
              <w:rPr>
                <w:rFonts w:ascii="Times New Roman" w:hAnsi="Times New Roman"/>
                <w:sz w:val="24"/>
                <w:szCs w:val="24"/>
              </w:rPr>
            </w:pPr>
          </w:p>
          <w:p w14:paraId="4163212B"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3424" w:type="dxa"/>
          </w:tcPr>
          <w:p w14:paraId="12FC459E" w14:textId="77777777" w:rsidR="00BA150B" w:rsidRPr="00B523AE" w:rsidRDefault="00BA150B" w:rsidP="00FA6DBC">
            <w:pPr>
              <w:spacing w:after="0" w:line="240" w:lineRule="auto"/>
              <w:ind w:left="0" w:firstLine="0"/>
              <w:rPr>
                <w:rFonts w:ascii="Times New Roman" w:hAnsi="Times New Roman"/>
                <w:sz w:val="24"/>
                <w:szCs w:val="24"/>
              </w:rPr>
            </w:pPr>
          </w:p>
          <w:p w14:paraId="73076D73"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r>
    </w:tbl>
    <w:p w14:paraId="3108DCAD" w14:textId="77777777" w:rsidR="00E46B72" w:rsidRPr="00237331" w:rsidRDefault="00E46B72" w:rsidP="0078174A">
      <w:pPr>
        <w:pStyle w:val="af5"/>
        <w:ind w:left="360"/>
      </w:pPr>
    </w:p>
    <w:p w14:paraId="3C0693AB" w14:textId="77777777" w:rsidR="00BC32A8" w:rsidRPr="00237331" w:rsidRDefault="00670184" w:rsidP="0078174A">
      <w:pPr>
        <w:pStyle w:val="af8"/>
        <w:ind w:firstLine="709"/>
        <w:jc w:val="both"/>
        <w:rPr>
          <w:sz w:val="26"/>
          <w:szCs w:val="26"/>
        </w:rPr>
        <w:sectPr w:rsidR="00BC32A8" w:rsidRPr="00237331" w:rsidSect="00F33CA5">
          <w:pgSz w:w="11906" w:h="16838"/>
          <w:pgMar w:top="851" w:right="851" w:bottom="851" w:left="1701" w:header="567" w:footer="567" w:gutter="0"/>
          <w:cols w:space="708"/>
          <w:titlePg/>
          <w:docGrid w:linePitch="360"/>
        </w:sectPr>
      </w:pPr>
      <w:r w:rsidRPr="00237331">
        <w:rPr>
          <w:sz w:val="26"/>
          <w:szCs w:val="26"/>
        </w:rPr>
        <w:t xml:space="preserve"> </w:t>
      </w:r>
    </w:p>
    <w:p w14:paraId="635BD126" w14:textId="2A64828A" w:rsidR="00670184" w:rsidRPr="00237331" w:rsidRDefault="0063614F" w:rsidP="0078174A">
      <w:pPr>
        <w:keepNext/>
        <w:widowControl w:val="0"/>
        <w:autoSpaceDE w:val="0"/>
        <w:autoSpaceDN w:val="0"/>
        <w:adjustRightInd w:val="0"/>
        <w:spacing w:after="120" w:line="240" w:lineRule="auto"/>
        <w:jc w:val="center"/>
        <w:rPr>
          <w:rFonts w:ascii="Times New Roman" w:eastAsia="Times New Roman" w:hAnsi="Times New Roman"/>
          <w:sz w:val="24"/>
          <w:szCs w:val="24"/>
          <w:lang w:eastAsia="ru-RU"/>
        </w:rPr>
      </w:pPr>
      <w:r w:rsidRPr="00237331">
        <w:rPr>
          <w:rFonts w:ascii="Times New Roman" w:eastAsia="Times New Roman" w:hAnsi="Times New Roman"/>
          <w:b/>
          <w:sz w:val="24"/>
          <w:szCs w:val="24"/>
          <w:lang w:eastAsia="ru-RU"/>
        </w:rPr>
        <w:lastRenderedPageBreak/>
        <w:t xml:space="preserve">ПРИЛОЖЕНИЕ </w:t>
      </w:r>
      <w:bookmarkStart w:id="1188" w:name="Приложение14"/>
      <w:r w:rsidRPr="00237331">
        <w:rPr>
          <w:rFonts w:ascii="Times New Roman" w:eastAsia="Times New Roman" w:hAnsi="Times New Roman"/>
          <w:b/>
          <w:sz w:val="24"/>
          <w:szCs w:val="24"/>
          <w:lang w:eastAsia="ru-RU"/>
        </w:rPr>
        <w:t>14</w:t>
      </w:r>
      <w:bookmarkEnd w:id="1188"/>
      <w:r w:rsidR="00670184" w:rsidRPr="00237331">
        <w:rPr>
          <w:rFonts w:ascii="Times New Roman" w:eastAsia="Times New Roman" w:hAnsi="Times New Roman"/>
          <w:sz w:val="24"/>
          <w:szCs w:val="24"/>
          <w:lang w:eastAsia="ru-RU"/>
        </w:rPr>
        <w:br/>
      </w:r>
      <w:r w:rsidR="00FE47C0" w:rsidRPr="00237331">
        <w:rPr>
          <w:rFonts w:ascii="Times New Roman" w:eastAsia="Times New Roman" w:hAnsi="Times New Roman"/>
          <w:sz w:val="24"/>
          <w:szCs w:val="24"/>
          <w:lang w:eastAsia="ru-RU"/>
        </w:rPr>
        <w:t xml:space="preserve">к концессионному соглашению </w:t>
      </w:r>
      <w:r w:rsidR="00FE47C0" w:rsidRPr="00237331">
        <w:rPr>
          <w:rFonts w:ascii="Times New Roman" w:hAnsi="Times New Roman"/>
          <w:sz w:val="24"/>
          <w:szCs w:val="24"/>
        </w:rPr>
        <w:t xml:space="preserve">в отношении объектов теплоснабжения, находящихся в собственности </w:t>
      </w:r>
      <w:r w:rsidR="00274CB8">
        <w:rPr>
          <w:rFonts w:ascii="Times New Roman" w:hAnsi="Times New Roman"/>
          <w:sz w:val="24"/>
          <w:szCs w:val="24"/>
        </w:rPr>
        <w:t>муниципального образования «</w:t>
      </w:r>
      <w:r w:rsidR="002F1EFC">
        <w:rPr>
          <w:rFonts w:ascii="Times New Roman" w:hAnsi="Times New Roman"/>
          <w:sz w:val="24"/>
          <w:szCs w:val="24"/>
        </w:rPr>
        <w:t>Сафоновский</w:t>
      </w:r>
      <w:r w:rsidR="00274CB8">
        <w:rPr>
          <w:rFonts w:ascii="Times New Roman" w:hAnsi="Times New Roman"/>
          <w:sz w:val="24"/>
          <w:szCs w:val="24"/>
        </w:rPr>
        <w:t xml:space="preserve"> муниципальный округ»</w:t>
      </w:r>
      <w:r w:rsidR="004B2BED" w:rsidRPr="004B2BED">
        <w:rPr>
          <w:rFonts w:ascii="Times New Roman" w:hAnsi="Times New Roman"/>
          <w:sz w:val="24"/>
          <w:szCs w:val="24"/>
        </w:rPr>
        <w:t xml:space="preserve"> </w:t>
      </w:r>
      <w:r w:rsidR="00FE47C0" w:rsidRPr="00237331">
        <w:rPr>
          <w:rFonts w:ascii="Times New Roman" w:hAnsi="Times New Roman"/>
          <w:sz w:val="24"/>
          <w:szCs w:val="24"/>
        </w:rPr>
        <w:t>Смоленской области</w:t>
      </w:r>
    </w:p>
    <w:p w14:paraId="54738A53" w14:textId="77777777" w:rsidR="00B01470" w:rsidRPr="00237331" w:rsidRDefault="0055411A" w:rsidP="0078174A">
      <w:pPr>
        <w:spacing w:after="120" w:line="240" w:lineRule="auto"/>
        <w:ind w:left="567"/>
        <w:jc w:val="center"/>
        <w:rPr>
          <w:rFonts w:ascii="Times New Roman" w:hAnsi="Times New Roman"/>
          <w:b/>
          <w:sz w:val="24"/>
          <w:szCs w:val="24"/>
        </w:rPr>
      </w:pPr>
      <w:r w:rsidRPr="00237331">
        <w:rPr>
          <w:rFonts w:ascii="Times New Roman" w:hAnsi="Times New Roman"/>
          <w:b/>
          <w:sz w:val="24"/>
          <w:szCs w:val="24"/>
        </w:rPr>
        <w:t>Порядок расчета Дополнительных расходов и</w:t>
      </w:r>
      <w:r w:rsidR="002E74B7" w:rsidRPr="00237331">
        <w:rPr>
          <w:rFonts w:ascii="Times New Roman" w:hAnsi="Times New Roman"/>
          <w:b/>
          <w:sz w:val="24"/>
          <w:szCs w:val="24"/>
        </w:rPr>
        <w:t xml:space="preserve"> </w:t>
      </w:r>
      <w:r w:rsidR="002E74B7" w:rsidRPr="00237331">
        <w:rPr>
          <w:rFonts w:ascii="Times New Roman" w:hAnsi="Times New Roman"/>
          <w:b/>
          <w:sz w:val="24"/>
          <w:szCs w:val="24"/>
        </w:rPr>
        <w:br/>
      </w:r>
      <w:r w:rsidRPr="00237331">
        <w:rPr>
          <w:rFonts w:ascii="Times New Roman" w:hAnsi="Times New Roman"/>
          <w:b/>
          <w:sz w:val="24"/>
          <w:szCs w:val="24"/>
        </w:rPr>
        <w:t>Сокращения выручки Концессионера</w:t>
      </w:r>
    </w:p>
    <w:p w14:paraId="6F8E8517" w14:textId="2BE48D35" w:rsidR="0022604E" w:rsidRPr="00237331" w:rsidRDefault="0055411A" w:rsidP="00BC07F4">
      <w:pPr>
        <w:numPr>
          <w:ilvl w:val="0"/>
          <w:numId w:val="17"/>
        </w:numPr>
        <w:spacing w:line="240" w:lineRule="auto"/>
        <w:ind w:left="0" w:firstLine="709"/>
        <w:jc w:val="both"/>
        <w:rPr>
          <w:rFonts w:ascii="Times New Roman" w:hAnsi="Times New Roman"/>
          <w:sz w:val="24"/>
          <w:szCs w:val="24"/>
        </w:rPr>
      </w:pPr>
      <w:r w:rsidRPr="00237331">
        <w:rPr>
          <w:rFonts w:ascii="Times New Roman" w:hAnsi="Times New Roman"/>
          <w:sz w:val="24"/>
          <w:szCs w:val="24"/>
        </w:rPr>
        <w:t>Настоящее Приложение № 1</w:t>
      </w:r>
      <w:r w:rsidR="00F13965">
        <w:rPr>
          <w:rFonts w:ascii="Times New Roman" w:hAnsi="Times New Roman"/>
          <w:sz w:val="24"/>
          <w:szCs w:val="24"/>
        </w:rPr>
        <w:t>4</w:t>
      </w:r>
      <w:r w:rsidRPr="00237331">
        <w:rPr>
          <w:rFonts w:ascii="Times New Roman" w:hAnsi="Times New Roman"/>
          <w:sz w:val="24"/>
          <w:szCs w:val="24"/>
        </w:rPr>
        <w:t xml:space="preserve"> к Концессионному соглашению (далее по тексту – </w:t>
      </w:r>
      <w:r w:rsidR="002E74B7" w:rsidRPr="00237331">
        <w:rPr>
          <w:rFonts w:ascii="Times New Roman" w:hAnsi="Times New Roman"/>
          <w:sz w:val="24"/>
          <w:szCs w:val="24"/>
        </w:rPr>
        <w:t>«</w:t>
      </w:r>
      <w:r w:rsidRPr="00237331">
        <w:rPr>
          <w:rFonts w:ascii="Times New Roman" w:hAnsi="Times New Roman"/>
          <w:b/>
          <w:sz w:val="24"/>
          <w:szCs w:val="24"/>
        </w:rPr>
        <w:t>Приложение</w:t>
      </w:r>
      <w:r w:rsidR="002E74B7" w:rsidRPr="00237331">
        <w:rPr>
          <w:rFonts w:ascii="Times New Roman" w:hAnsi="Times New Roman"/>
          <w:b/>
          <w:sz w:val="24"/>
          <w:szCs w:val="24"/>
        </w:rPr>
        <w:t>»</w:t>
      </w:r>
      <w:r w:rsidRPr="00237331">
        <w:rPr>
          <w:rFonts w:ascii="Times New Roman" w:hAnsi="Times New Roman"/>
          <w:sz w:val="24"/>
          <w:szCs w:val="24"/>
        </w:rPr>
        <w:t>) устанавливает порядок расчет</w:t>
      </w:r>
      <w:r w:rsidR="002E74B7" w:rsidRPr="00237331">
        <w:rPr>
          <w:rFonts w:ascii="Times New Roman" w:hAnsi="Times New Roman"/>
          <w:sz w:val="24"/>
          <w:szCs w:val="24"/>
        </w:rPr>
        <w:t>а</w:t>
      </w:r>
      <w:r w:rsidRPr="00237331">
        <w:rPr>
          <w:rFonts w:ascii="Times New Roman" w:hAnsi="Times New Roman"/>
          <w:sz w:val="24"/>
          <w:szCs w:val="24"/>
        </w:rPr>
        <w:t xml:space="preserve"> Дополнительных расходов и/или Сокращения выручки Концессионе</w:t>
      </w:r>
      <w:r w:rsidR="002E74B7" w:rsidRPr="00237331">
        <w:rPr>
          <w:rFonts w:ascii="Times New Roman" w:hAnsi="Times New Roman"/>
          <w:sz w:val="24"/>
          <w:szCs w:val="24"/>
        </w:rPr>
        <w:t>ра в случае наступления Особых о</w:t>
      </w:r>
      <w:r w:rsidRPr="00237331">
        <w:rPr>
          <w:rFonts w:ascii="Times New Roman" w:hAnsi="Times New Roman"/>
          <w:sz w:val="24"/>
          <w:szCs w:val="24"/>
        </w:rPr>
        <w:t>бстоятельств</w:t>
      </w:r>
      <w:r w:rsidR="009F5BE9" w:rsidRPr="00237331">
        <w:rPr>
          <w:rFonts w:ascii="Times New Roman" w:hAnsi="Times New Roman"/>
          <w:sz w:val="24"/>
          <w:szCs w:val="24"/>
        </w:rPr>
        <w:t>.</w:t>
      </w:r>
    </w:p>
    <w:p w14:paraId="4994B59F" w14:textId="77777777" w:rsidR="0055411A" w:rsidRPr="00237331" w:rsidRDefault="002E74B7" w:rsidP="00BC07F4">
      <w:pPr>
        <w:pStyle w:val="a6"/>
        <w:numPr>
          <w:ilvl w:val="0"/>
          <w:numId w:val="17"/>
        </w:numPr>
        <w:spacing w:line="240" w:lineRule="auto"/>
        <w:ind w:left="0" w:firstLine="709"/>
        <w:jc w:val="both"/>
        <w:rPr>
          <w:rFonts w:ascii="Times New Roman" w:hAnsi="Times New Roman"/>
          <w:sz w:val="24"/>
          <w:szCs w:val="24"/>
        </w:rPr>
      </w:pPr>
      <w:r w:rsidRPr="00237331">
        <w:rPr>
          <w:rFonts w:ascii="Times New Roman" w:hAnsi="Times New Roman"/>
          <w:sz w:val="24"/>
          <w:szCs w:val="24"/>
        </w:rPr>
        <w:t>В зависимости от Особого о</w:t>
      </w:r>
      <w:r w:rsidR="0055411A" w:rsidRPr="00237331">
        <w:rPr>
          <w:rFonts w:ascii="Times New Roman" w:hAnsi="Times New Roman"/>
          <w:sz w:val="24"/>
          <w:szCs w:val="24"/>
        </w:rPr>
        <w:t>бстоятельства в состав Дополнительных расходов могут входить:</w:t>
      </w:r>
    </w:p>
    <w:p w14:paraId="69086EC0" w14:textId="77777777" w:rsidR="0055411A" w:rsidRPr="00237331" w:rsidRDefault="009F0EE2" w:rsidP="00BC07F4">
      <w:pPr>
        <w:pStyle w:val="a6"/>
        <w:numPr>
          <w:ilvl w:val="1"/>
          <w:numId w:val="17"/>
        </w:numPr>
        <w:spacing w:after="120" w:line="240" w:lineRule="auto"/>
        <w:ind w:left="0" w:firstLine="709"/>
        <w:jc w:val="both"/>
        <w:rPr>
          <w:rFonts w:ascii="Times New Roman" w:hAnsi="Times New Roman"/>
          <w:sz w:val="24"/>
          <w:szCs w:val="24"/>
        </w:rPr>
      </w:pPr>
      <w:r w:rsidRPr="00237331">
        <w:rPr>
          <w:rFonts w:ascii="Times New Roman" w:hAnsi="Times New Roman"/>
          <w:sz w:val="24"/>
          <w:szCs w:val="24"/>
        </w:rPr>
        <w:t>у</w:t>
      </w:r>
      <w:r w:rsidR="00173809" w:rsidRPr="00237331">
        <w:rPr>
          <w:rFonts w:ascii="Times New Roman" w:hAnsi="Times New Roman"/>
          <w:sz w:val="24"/>
          <w:szCs w:val="24"/>
        </w:rPr>
        <w:t>бытки Концессионера, равные дополнительным расходам</w:t>
      </w:r>
      <w:r w:rsidR="009E560D" w:rsidRPr="00237331">
        <w:rPr>
          <w:rFonts w:ascii="Times New Roman" w:hAnsi="Times New Roman"/>
          <w:sz w:val="24"/>
          <w:szCs w:val="24"/>
        </w:rPr>
        <w:t>, возникающим</w:t>
      </w:r>
      <w:r w:rsidR="00912CB5" w:rsidRPr="00237331">
        <w:rPr>
          <w:rFonts w:ascii="Times New Roman" w:hAnsi="Times New Roman"/>
          <w:sz w:val="24"/>
          <w:szCs w:val="24"/>
        </w:rPr>
        <w:t xml:space="preserve"> в</w:t>
      </w:r>
      <w:r w:rsidR="002E74B7" w:rsidRPr="00237331">
        <w:rPr>
          <w:rFonts w:ascii="Times New Roman" w:hAnsi="Times New Roman"/>
          <w:sz w:val="24"/>
          <w:szCs w:val="24"/>
        </w:rPr>
        <w:t xml:space="preserve"> связи с превышением фактических</w:t>
      </w:r>
      <w:r w:rsidR="00912CB5" w:rsidRPr="00237331">
        <w:rPr>
          <w:rFonts w:ascii="Times New Roman" w:hAnsi="Times New Roman"/>
          <w:sz w:val="24"/>
          <w:szCs w:val="24"/>
        </w:rPr>
        <w:t xml:space="preserve"> расходов Концессионера над величиной расходов, заложенных в Тариф, вследствие наступления соответствующего Особого </w:t>
      </w:r>
      <w:r w:rsidR="002E74B7" w:rsidRPr="00237331">
        <w:rPr>
          <w:rFonts w:ascii="Times New Roman" w:hAnsi="Times New Roman"/>
          <w:sz w:val="24"/>
          <w:szCs w:val="24"/>
        </w:rPr>
        <w:t>о</w:t>
      </w:r>
      <w:r w:rsidR="00912CB5" w:rsidRPr="00237331">
        <w:rPr>
          <w:rFonts w:ascii="Times New Roman" w:hAnsi="Times New Roman"/>
          <w:sz w:val="24"/>
          <w:szCs w:val="24"/>
        </w:rPr>
        <w:t>бстоятельства</w:t>
      </w:r>
      <w:r w:rsidR="002E74B7" w:rsidRPr="00237331">
        <w:rPr>
          <w:rFonts w:ascii="Times New Roman" w:hAnsi="Times New Roman"/>
          <w:sz w:val="24"/>
          <w:szCs w:val="24"/>
        </w:rPr>
        <w:t>, предусмотренного пунктом</w:t>
      </w:r>
      <w:r w:rsidR="009E560D" w:rsidRPr="00237331">
        <w:rPr>
          <w:rFonts w:ascii="Times New Roman" w:hAnsi="Times New Roman"/>
          <w:sz w:val="24"/>
          <w:szCs w:val="24"/>
        </w:rPr>
        <w:t xml:space="preserve"> </w:t>
      </w:r>
      <w:r w:rsidR="00C1493D">
        <w:fldChar w:fldCharType="begin"/>
      </w:r>
      <w:r w:rsidR="00C1493D">
        <w:instrText xml:space="preserve"> REF _Ref475360131 \r \h  \* MERGEFORMAT </w:instrText>
      </w:r>
      <w:r w:rsidR="00C1493D">
        <w:fldChar w:fldCharType="separate"/>
      </w:r>
      <w:r w:rsidR="00370478" w:rsidRPr="00370478">
        <w:rPr>
          <w:rFonts w:ascii="Times New Roman" w:hAnsi="Times New Roman"/>
          <w:sz w:val="24"/>
          <w:szCs w:val="24"/>
        </w:rPr>
        <w:t>17.2</w:t>
      </w:r>
      <w:r w:rsidR="00C1493D">
        <w:fldChar w:fldCharType="end"/>
      </w:r>
      <w:r w:rsidR="009E560D" w:rsidRPr="00237331">
        <w:rPr>
          <w:rFonts w:ascii="Times New Roman" w:hAnsi="Times New Roman"/>
          <w:sz w:val="24"/>
          <w:szCs w:val="24"/>
        </w:rPr>
        <w:t xml:space="preserve"> Концессионного соглашения</w:t>
      </w:r>
      <w:r w:rsidR="00912CB5" w:rsidRPr="00237331">
        <w:rPr>
          <w:rFonts w:ascii="Times New Roman" w:hAnsi="Times New Roman"/>
          <w:sz w:val="24"/>
          <w:szCs w:val="24"/>
        </w:rPr>
        <w:t>;</w:t>
      </w:r>
    </w:p>
    <w:p w14:paraId="038D9B5D" w14:textId="77777777" w:rsidR="009E560D" w:rsidRPr="00237331" w:rsidRDefault="009F0EE2" w:rsidP="00BC07F4">
      <w:pPr>
        <w:pStyle w:val="a6"/>
        <w:numPr>
          <w:ilvl w:val="1"/>
          <w:numId w:val="17"/>
        </w:numPr>
        <w:spacing w:after="120" w:line="240" w:lineRule="auto"/>
        <w:ind w:left="0" w:firstLine="709"/>
        <w:jc w:val="both"/>
        <w:rPr>
          <w:rFonts w:ascii="Times New Roman" w:hAnsi="Times New Roman"/>
          <w:sz w:val="24"/>
          <w:szCs w:val="24"/>
        </w:rPr>
      </w:pPr>
      <w:r w:rsidRPr="00237331">
        <w:rPr>
          <w:rFonts w:ascii="Times New Roman" w:hAnsi="Times New Roman"/>
          <w:sz w:val="24"/>
          <w:szCs w:val="24"/>
        </w:rPr>
        <w:t>п</w:t>
      </w:r>
      <w:r w:rsidR="009E560D" w:rsidRPr="00237331">
        <w:rPr>
          <w:rFonts w:ascii="Times New Roman" w:hAnsi="Times New Roman"/>
          <w:sz w:val="24"/>
          <w:szCs w:val="24"/>
        </w:rPr>
        <w:t>отери Концессионера, равные дополнительным расходам, возникающим в связи с превышением фактически</w:t>
      </w:r>
      <w:r w:rsidR="002E74B7" w:rsidRPr="00237331">
        <w:rPr>
          <w:rFonts w:ascii="Times New Roman" w:hAnsi="Times New Roman"/>
          <w:sz w:val="24"/>
          <w:szCs w:val="24"/>
        </w:rPr>
        <w:t>х</w:t>
      </w:r>
      <w:r w:rsidR="009E560D" w:rsidRPr="00237331">
        <w:rPr>
          <w:rFonts w:ascii="Times New Roman" w:hAnsi="Times New Roman"/>
          <w:sz w:val="24"/>
          <w:szCs w:val="24"/>
        </w:rPr>
        <w:t xml:space="preserve"> расходов Концессионера над величиной расходов, заложенных в Тариф, вследствие наступ</w:t>
      </w:r>
      <w:r w:rsidR="002E74B7" w:rsidRPr="00237331">
        <w:rPr>
          <w:rFonts w:ascii="Times New Roman" w:hAnsi="Times New Roman"/>
          <w:sz w:val="24"/>
          <w:szCs w:val="24"/>
        </w:rPr>
        <w:t>ления соответствующего Особого о</w:t>
      </w:r>
      <w:r w:rsidR="009E560D" w:rsidRPr="00237331">
        <w:rPr>
          <w:rFonts w:ascii="Times New Roman" w:hAnsi="Times New Roman"/>
          <w:sz w:val="24"/>
          <w:szCs w:val="24"/>
        </w:rPr>
        <w:t>бс</w:t>
      </w:r>
      <w:r w:rsidR="002E74B7" w:rsidRPr="00237331">
        <w:rPr>
          <w:rFonts w:ascii="Times New Roman" w:hAnsi="Times New Roman"/>
          <w:sz w:val="24"/>
          <w:szCs w:val="24"/>
        </w:rPr>
        <w:t>тоятельства, предусмотренного пунктами</w:t>
      </w:r>
      <w:r w:rsidR="009E560D" w:rsidRPr="00237331">
        <w:rPr>
          <w:rFonts w:ascii="Times New Roman" w:hAnsi="Times New Roman"/>
          <w:sz w:val="24"/>
          <w:szCs w:val="24"/>
        </w:rPr>
        <w:t xml:space="preserve"> </w:t>
      </w:r>
      <w:r w:rsidR="00C1493D">
        <w:fldChar w:fldCharType="begin"/>
      </w:r>
      <w:r w:rsidR="00C1493D">
        <w:instrText xml:space="preserve"> REF _Ref476599726 \r \h  \* MERGEFORMAT </w:instrText>
      </w:r>
      <w:r w:rsidR="00C1493D">
        <w:fldChar w:fldCharType="separate"/>
      </w:r>
      <w:r w:rsidR="00370478" w:rsidRPr="00370478">
        <w:rPr>
          <w:rFonts w:ascii="Times New Roman" w:hAnsi="Times New Roman"/>
          <w:sz w:val="24"/>
          <w:szCs w:val="24"/>
        </w:rPr>
        <w:t>17.3</w:t>
      </w:r>
      <w:r w:rsidR="00C1493D">
        <w:fldChar w:fldCharType="end"/>
      </w:r>
      <w:r w:rsidR="002E74B7" w:rsidRPr="00237331">
        <w:rPr>
          <w:rFonts w:ascii="Times New Roman" w:hAnsi="Times New Roman"/>
          <w:sz w:val="24"/>
          <w:szCs w:val="24"/>
        </w:rPr>
        <w:t xml:space="preserve"> и</w:t>
      </w:r>
      <w:r w:rsidR="009E560D" w:rsidRPr="00237331">
        <w:rPr>
          <w:rFonts w:ascii="Times New Roman" w:hAnsi="Times New Roman"/>
          <w:sz w:val="24"/>
          <w:szCs w:val="24"/>
        </w:rPr>
        <w:t xml:space="preserve"> </w:t>
      </w:r>
      <w:r w:rsidR="00C1493D">
        <w:fldChar w:fldCharType="begin"/>
      </w:r>
      <w:r w:rsidR="00C1493D">
        <w:instrText xml:space="preserve"> REF _Ref475360148 \r \h  \* MERGEFORMAT </w:instrText>
      </w:r>
      <w:r w:rsidR="00C1493D">
        <w:fldChar w:fldCharType="separate"/>
      </w:r>
      <w:r w:rsidR="00370478" w:rsidRPr="00370478">
        <w:rPr>
          <w:rFonts w:ascii="Times New Roman" w:hAnsi="Times New Roman"/>
          <w:sz w:val="24"/>
          <w:szCs w:val="24"/>
        </w:rPr>
        <w:t>17.4</w:t>
      </w:r>
      <w:r w:rsidR="00C1493D">
        <w:fldChar w:fldCharType="end"/>
      </w:r>
      <w:r w:rsidR="009E560D" w:rsidRPr="00237331">
        <w:rPr>
          <w:rFonts w:ascii="Times New Roman" w:hAnsi="Times New Roman"/>
          <w:sz w:val="24"/>
          <w:szCs w:val="24"/>
        </w:rPr>
        <w:t xml:space="preserve"> Концессионного соглашения;</w:t>
      </w:r>
    </w:p>
    <w:p w14:paraId="6A8DE991" w14:textId="77777777" w:rsidR="00912CB5" w:rsidRPr="00237331" w:rsidRDefault="009F0EE2" w:rsidP="00BC07F4">
      <w:pPr>
        <w:pStyle w:val="a6"/>
        <w:numPr>
          <w:ilvl w:val="1"/>
          <w:numId w:val="17"/>
        </w:numPr>
        <w:spacing w:after="120" w:line="240" w:lineRule="auto"/>
        <w:ind w:left="0" w:firstLine="709"/>
        <w:jc w:val="both"/>
        <w:rPr>
          <w:rFonts w:ascii="Times New Roman" w:hAnsi="Times New Roman"/>
          <w:sz w:val="24"/>
          <w:szCs w:val="24"/>
        </w:rPr>
      </w:pPr>
      <w:r w:rsidRPr="00237331">
        <w:rPr>
          <w:rFonts w:ascii="Times New Roman" w:hAnsi="Times New Roman"/>
          <w:sz w:val="24"/>
          <w:szCs w:val="24"/>
        </w:rPr>
        <w:t>у</w:t>
      </w:r>
      <w:r w:rsidR="009E560D" w:rsidRPr="00237331">
        <w:rPr>
          <w:rFonts w:ascii="Times New Roman" w:hAnsi="Times New Roman"/>
          <w:sz w:val="24"/>
          <w:szCs w:val="24"/>
        </w:rPr>
        <w:t>бытки Концессионера, равные дополнительным расходам</w:t>
      </w:r>
      <w:r w:rsidR="00912CB5" w:rsidRPr="00237331">
        <w:rPr>
          <w:rFonts w:ascii="Times New Roman" w:hAnsi="Times New Roman"/>
          <w:sz w:val="24"/>
          <w:szCs w:val="24"/>
        </w:rPr>
        <w:t xml:space="preserve"> Концессионера на обслуживание привлеченных Концессионером средств для финансирования Дополнительных расходов, возникших вследствие наступ</w:t>
      </w:r>
      <w:r w:rsidR="002E74B7" w:rsidRPr="00237331">
        <w:rPr>
          <w:rFonts w:ascii="Times New Roman" w:hAnsi="Times New Roman"/>
          <w:sz w:val="24"/>
          <w:szCs w:val="24"/>
        </w:rPr>
        <w:t>ления соответствующего Особого о</w:t>
      </w:r>
      <w:r w:rsidR="00912CB5" w:rsidRPr="00237331">
        <w:rPr>
          <w:rFonts w:ascii="Times New Roman" w:hAnsi="Times New Roman"/>
          <w:sz w:val="24"/>
          <w:szCs w:val="24"/>
        </w:rPr>
        <w:t>бстоятельства;</w:t>
      </w:r>
    </w:p>
    <w:p w14:paraId="61465503" w14:textId="77777777" w:rsidR="00912CB5" w:rsidRPr="00237331" w:rsidRDefault="009F0EE2" w:rsidP="00BC07F4">
      <w:pPr>
        <w:pStyle w:val="a6"/>
        <w:numPr>
          <w:ilvl w:val="1"/>
          <w:numId w:val="17"/>
        </w:numPr>
        <w:spacing w:after="120" w:line="240" w:lineRule="auto"/>
        <w:ind w:left="0" w:firstLine="709"/>
        <w:jc w:val="both"/>
        <w:rPr>
          <w:rFonts w:ascii="Times New Roman" w:hAnsi="Times New Roman"/>
          <w:sz w:val="24"/>
          <w:szCs w:val="24"/>
        </w:rPr>
      </w:pPr>
      <w:r w:rsidRPr="00237331">
        <w:rPr>
          <w:rFonts w:ascii="Times New Roman" w:hAnsi="Times New Roman"/>
          <w:sz w:val="24"/>
          <w:szCs w:val="24"/>
        </w:rPr>
        <w:t>п</w:t>
      </w:r>
      <w:r w:rsidR="009E560D" w:rsidRPr="00237331">
        <w:rPr>
          <w:rFonts w:ascii="Times New Roman" w:hAnsi="Times New Roman"/>
          <w:sz w:val="24"/>
          <w:szCs w:val="24"/>
        </w:rPr>
        <w:t>отери Концессионера, равные дополнительным расходам</w:t>
      </w:r>
      <w:r w:rsidR="00912CB5" w:rsidRPr="00237331">
        <w:rPr>
          <w:rFonts w:ascii="Times New Roman" w:hAnsi="Times New Roman"/>
          <w:sz w:val="24"/>
          <w:szCs w:val="24"/>
        </w:rPr>
        <w:t xml:space="preserve"> Концессионера на обслуживание привлеченных Концессионером средств для финансирования плановых расходов Концессионера, непокрытых фактической выручкой в связи с Сокращением выручки вследствие наступления соответствующего Особого </w:t>
      </w:r>
      <w:r w:rsidR="002E74B7" w:rsidRPr="00237331">
        <w:rPr>
          <w:rFonts w:ascii="Times New Roman" w:hAnsi="Times New Roman"/>
          <w:sz w:val="24"/>
          <w:szCs w:val="24"/>
        </w:rPr>
        <w:t>о</w:t>
      </w:r>
      <w:r w:rsidR="00912CB5" w:rsidRPr="00237331">
        <w:rPr>
          <w:rFonts w:ascii="Times New Roman" w:hAnsi="Times New Roman"/>
          <w:sz w:val="24"/>
          <w:szCs w:val="24"/>
        </w:rPr>
        <w:t>бстоятельства</w:t>
      </w:r>
      <w:r w:rsidR="00FC5CCF" w:rsidRPr="00237331">
        <w:rPr>
          <w:rFonts w:ascii="Times New Roman" w:hAnsi="Times New Roman"/>
          <w:sz w:val="24"/>
          <w:szCs w:val="24"/>
        </w:rPr>
        <w:t>;</w:t>
      </w:r>
    </w:p>
    <w:p w14:paraId="62383F29" w14:textId="77777777" w:rsidR="00FC5CCF" w:rsidRPr="00237331" w:rsidRDefault="009F0EE2" w:rsidP="00BC07F4">
      <w:pPr>
        <w:pStyle w:val="a6"/>
        <w:numPr>
          <w:ilvl w:val="1"/>
          <w:numId w:val="17"/>
        </w:numPr>
        <w:spacing w:after="120" w:line="240" w:lineRule="auto"/>
        <w:ind w:left="0" w:firstLine="709"/>
        <w:jc w:val="both"/>
        <w:rPr>
          <w:rFonts w:ascii="Times New Roman" w:hAnsi="Times New Roman"/>
          <w:sz w:val="24"/>
          <w:szCs w:val="24"/>
        </w:rPr>
      </w:pPr>
      <w:r w:rsidRPr="00237331">
        <w:rPr>
          <w:rFonts w:ascii="Times New Roman" w:hAnsi="Times New Roman"/>
          <w:sz w:val="24"/>
          <w:szCs w:val="24"/>
        </w:rPr>
        <w:t>у</w:t>
      </w:r>
      <w:r w:rsidR="00FC5CCF" w:rsidRPr="00237331">
        <w:rPr>
          <w:rFonts w:ascii="Times New Roman" w:hAnsi="Times New Roman"/>
          <w:sz w:val="24"/>
          <w:szCs w:val="24"/>
        </w:rPr>
        <w:t>бытки Концессионера в связи с необходимостью выплат любых дополнительных налогов и других обязательных платежей в бюджет, а также дополнительные расходы Концессионера по каким-либо договорам с третьими лицами и (или) в связи с исками третьих лиц</w:t>
      </w:r>
      <w:r w:rsidR="00334AA5" w:rsidRPr="00237331">
        <w:rPr>
          <w:rFonts w:ascii="Times New Roman" w:hAnsi="Times New Roman"/>
          <w:sz w:val="24"/>
          <w:szCs w:val="24"/>
        </w:rPr>
        <w:t>, связанными</w:t>
      </w:r>
      <w:r w:rsidR="00FC5CCF" w:rsidRPr="00237331">
        <w:rPr>
          <w:rFonts w:ascii="Times New Roman" w:hAnsi="Times New Roman"/>
          <w:sz w:val="24"/>
          <w:szCs w:val="24"/>
        </w:rPr>
        <w:t xml:space="preserve"> с наступл</w:t>
      </w:r>
      <w:r w:rsidR="002E74B7" w:rsidRPr="00237331">
        <w:rPr>
          <w:rFonts w:ascii="Times New Roman" w:hAnsi="Times New Roman"/>
          <w:sz w:val="24"/>
          <w:szCs w:val="24"/>
        </w:rPr>
        <w:t>ением соответствующего Особого о</w:t>
      </w:r>
      <w:r w:rsidR="00FC5CCF" w:rsidRPr="00237331">
        <w:rPr>
          <w:rFonts w:ascii="Times New Roman" w:hAnsi="Times New Roman"/>
          <w:sz w:val="24"/>
          <w:szCs w:val="24"/>
        </w:rPr>
        <w:t>бстоятельства.</w:t>
      </w:r>
    </w:p>
    <w:p w14:paraId="22DBF764" w14:textId="77777777" w:rsidR="00912CB5" w:rsidRPr="00237331" w:rsidRDefault="002E74B7" w:rsidP="00FA6DBC">
      <w:pPr>
        <w:numPr>
          <w:ilvl w:val="0"/>
          <w:numId w:val="17"/>
        </w:numPr>
        <w:spacing w:after="0" w:line="240" w:lineRule="auto"/>
        <w:ind w:left="0" w:firstLine="709"/>
        <w:jc w:val="both"/>
        <w:rPr>
          <w:rFonts w:ascii="Times New Roman" w:hAnsi="Times New Roman"/>
          <w:sz w:val="24"/>
          <w:szCs w:val="24"/>
        </w:rPr>
      </w:pPr>
      <w:r w:rsidRPr="00237331">
        <w:rPr>
          <w:rFonts w:ascii="Times New Roman" w:hAnsi="Times New Roman"/>
          <w:sz w:val="24"/>
          <w:szCs w:val="24"/>
        </w:rPr>
        <w:t>В зависимости от Особого о</w:t>
      </w:r>
      <w:r w:rsidR="00912CB5" w:rsidRPr="00237331">
        <w:rPr>
          <w:rFonts w:ascii="Times New Roman" w:hAnsi="Times New Roman"/>
          <w:sz w:val="24"/>
          <w:szCs w:val="24"/>
        </w:rPr>
        <w:t>бстоятельства в расчетную сумму Сокращения выручки Концессионера могут входить:</w:t>
      </w:r>
    </w:p>
    <w:p w14:paraId="6BAE7597" w14:textId="77777777" w:rsidR="00912CB5" w:rsidRPr="00237331" w:rsidRDefault="009F0EE2" w:rsidP="00BC07F4">
      <w:pPr>
        <w:pStyle w:val="a6"/>
        <w:numPr>
          <w:ilvl w:val="1"/>
          <w:numId w:val="17"/>
        </w:numPr>
        <w:spacing w:after="120" w:line="240" w:lineRule="auto"/>
        <w:ind w:left="0" w:firstLine="709"/>
        <w:jc w:val="both"/>
        <w:rPr>
          <w:rFonts w:ascii="Times New Roman" w:hAnsi="Times New Roman"/>
          <w:sz w:val="24"/>
          <w:szCs w:val="24"/>
        </w:rPr>
      </w:pPr>
      <w:r w:rsidRPr="00237331">
        <w:rPr>
          <w:rFonts w:ascii="Times New Roman" w:hAnsi="Times New Roman"/>
          <w:sz w:val="24"/>
          <w:szCs w:val="24"/>
        </w:rPr>
        <w:t>п</w:t>
      </w:r>
      <w:r w:rsidR="009E560D" w:rsidRPr="00237331">
        <w:rPr>
          <w:rFonts w:ascii="Times New Roman" w:hAnsi="Times New Roman"/>
          <w:sz w:val="24"/>
          <w:szCs w:val="24"/>
        </w:rPr>
        <w:t>отери Концессионера, равные сумме</w:t>
      </w:r>
      <w:r w:rsidR="00C24AEF" w:rsidRPr="00237331">
        <w:rPr>
          <w:rFonts w:ascii="Times New Roman" w:hAnsi="Times New Roman"/>
          <w:sz w:val="24"/>
          <w:szCs w:val="24"/>
        </w:rPr>
        <w:t xml:space="preserve"> корректировки необходимой валовой выручки, осуществляемой Органом регулирования при установлении Тарифа в связи с неисполнением </w:t>
      </w:r>
      <w:r w:rsidR="00C24AEF" w:rsidRPr="00237331">
        <w:rPr>
          <w:rFonts w:ascii="Times New Roman" w:hAnsi="Times New Roman"/>
          <w:sz w:val="24"/>
        </w:rPr>
        <w:t>Инвестиционной</w:t>
      </w:r>
      <w:r w:rsidR="00C24AEF" w:rsidRPr="00237331">
        <w:rPr>
          <w:rFonts w:ascii="Times New Roman" w:hAnsi="Times New Roman"/>
          <w:sz w:val="24"/>
          <w:szCs w:val="24"/>
        </w:rPr>
        <w:t xml:space="preserve"> программы, в случае, когда такое неисполнение стало следств</w:t>
      </w:r>
      <w:r w:rsidRPr="00237331">
        <w:rPr>
          <w:rFonts w:ascii="Times New Roman" w:hAnsi="Times New Roman"/>
          <w:sz w:val="24"/>
          <w:szCs w:val="24"/>
        </w:rPr>
        <w:t>ием наступления такого Особого о</w:t>
      </w:r>
      <w:r w:rsidR="00C24AEF" w:rsidRPr="00237331">
        <w:rPr>
          <w:rFonts w:ascii="Times New Roman" w:hAnsi="Times New Roman"/>
          <w:sz w:val="24"/>
          <w:szCs w:val="24"/>
        </w:rPr>
        <w:t>бстоятельства;</w:t>
      </w:r>
    </w:p>
    <w:p w14:paraId="1EE21FE3" w14:textId="77777777" w:rsidR="00C24AEF" w:rsidRPr="00237331" w:rsidRDefault="009F0EE2" w:rsidP="00BC07F4">
      <w:pPr>
        <w:pStyle w:val="a6"/>
        <w:numPr>
          <w:ilvl w:val="1"/>
          <w:numId w:val="17"/>
        </w:numPr>
        <w:spacing w:after="120" w:line="240" w:lineRule="auto"/>
        <w:ind w:left="0" w:firstLine="709"/>
        <w:jc w:val="both"/>
        <w:rPr>
          <w:rFonts w:ascii="Times New Roman" w:hAnsi="Times New Roman"/>
          <w:sz w:val="24"/>
          <w:szCs w:val="24"/>
        </w:rPr>
      </w:pPr>
      <w:r w:rsidRPr="00237331">
        <w:rPr>
          <w:rFonts w:ascii="Times New Roman" w:hAnsi="Times New Roman"/>
          <w:sz w:val="24"/>
          <w:szCs w:val="24"/>
        </w:rPr>
        <w:t>п</w:t>
      </w:r>
      <w:r w:rsidR="009E560D" w:rsidRPr="00237331">
        <w:rPr>
          <w:rFonts w:ascii="Times New Roman" w:hAnsi="Times New Roman"/>
          <w:sz w:val="24"/>
          <w:szCs w:val="24"/>
        </w:rPr>
        <w:t>отери Концессионера, равные сумме</w:t>
      </w:r>
      <w:r w:rsidR="00C24AEF" w:rsidRPr="00237331">
        <w:rPr>
          <w:rFonts w:ascii="Times New Roman" w:hAnsi="Times New Roman"/>
          <w:sz w:val="24"/>
          <w:szCs w:val="24"/>
        </w:rPr>
        <w:t xml:space="preserve"> корректировки</w:t>
      </w:r>
      <w:r w:rsidRPr="00237331">
        <w:rPr>
          <w:rFonts w:ascii="Times New Roman" w:hAnsi="Times New Roman"/>
          <w:sz w:val="24"/>
          <w:szCs w:val="24"/>
        </w:rPr>
        <w:t xml:space="preserve"> Н</w:t>
      </w:r>
      <w:r w:rsidR="00C24AEF" w:rsidRPr="00237331">
        <w:rPr>
          <w:rFonts w:ascii="Times New Roman" w:hAnsi="Times New Roman"/>
          <w:sz w:val="24"/>
          <w:szCs w:val="24"/>
        </w:rPr>
        <w:t>еобходимой валовой выручки, осуществляемой Органом регулирования при установлении Тарифа с учетом надежности и качества реализуемых товаров (оказываемых услуг), в случае, когда неисполнение Концессионером обязательств по качеству и надежности услуг обусловлено наступлением такого</w:t>
      </w:r>
      <w:r w:rsidRPr="00237331">
        <w:rPr>
          <w:rFonts w:ascii="Times New Roman" w:hAnsi="Times New Roman"/>
          <w:sz w:val="24"/>
          <w:szCs w:val="24"/>
        </w:rPr>
        <w:t xml:space="preserve"> Особого о</w:t>
      </w:r>
      <w:r w:rsidR="00C24AEF" w:rsidRPr="00237331">
        <w:rPr>
          <w:rFonts w:ascii="Times New Roman" w:hAnsi="Times New Roman"/>
          <w:sz w:val="24"/>
          <w:szCs w:val="24"/>
        </w:rPr>
        <w:t>бстоятельства;</w:t>
      </w:r>
    </w:p>
    <w:p w14:paraId="63EE0F05" w14:textId="77777777" w:rsidR="00C24AEF" w:rsidRPr="00237331" w:rsidRDefault="009F0EE2" w:rsidP="00BC07F4">
      <w:pPr>
        <w:pStyle w:val="a6"/>
        <w:numPr>
          <w:ilvl w:val="1"/>
          <w:numId w:val="17"/>
        </w:numPr>
        <w:spacing w:after="120" w:line="240" w:lineRule="auto"/>
        <w:ind w:left="0" w:firstLine="709"/>
        <w:jc w:val="both"/>
        <w:rPr>
          <w:rFonts w:ascii="Times New Roman" w:hAnsi="Times New Roman"/>
          <w:sz w:val="24"/>
          <w:szCs w:val="24"/>
        </w:rPr>
      </w:pPr>
      <w:r w:rsidRPr="00237331">
        <w:rPr>
          <w:rFonts w:ascii="Times New Roman" w:hAnsi="Times New Roman"/>
          <w:sz w:val="24"/>
          <w:szCs w:val="24"/>
        </w:rPr>
        <w:t>п</w:t>
      </w:r>
      <w:r w:rsidR="009E560D" w:rsidRPr="00237331">
        <w:rPr>
          <w:rFonts w:ascii="Times New Roman" w:hAnsi="Times New Roman"/>
          <w:sz w:val="24"/>
          <w:szCs w:val="24"/>
        </w:rPr>
        <w:t>отери Концессионера, равные сумме</w:t>
      </w:r>
      <w:r w:rsidRPr="00237331">
        <w:rPr>
          <w:rFonts w:ascii="Times New Roman" w:hAnsi="Times New Roman"/>
          <w:sz w:val="24"/>
          <w:szCs w:val="24"/>
        </w:rPr>
        <w:t xml:space="preserve"> корректировки Н</w:t>
      </w:r>
      <w:r w:rsidR="00C24AEF" w:rsidRPr="00237331">
        <w:rPr>
          <w:rFonts w:ascii="Times New Roman" w:hAnsi="Times New Roman"/>
          <w:sz w:val="24"/>
          <w:szCs w:val="24"/>
        </w:rPr>
        <w:t xml:space="preserve">еобходимой валовой выручки, осуществляемой Органом регулирования при установлении Тарифа в целях учета отклонения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в случае, когда соответствующие отклонения стали следствием наступления соответствующего </w:t>
      </w:r>
      <w:r w:rsidRPr="00237331">
        <w:rPr>
          <w:rFonts w:ascii="Times New Roman" w:hAnsi="Times New Roman"/>
          <w:sz w:val="24"/>
          <w:szCs w:val="24"/>
        </w:rPr>
        <w:t>Особого о</w:t>
      </w:r>
      <w:r w:rsidR="00C24AEF" w:rsidRPr="00237331">
        <w:rPr>
          <w:rFonts w:ascii="Times New Roman" w:hAnsi="Times New Roman"/>
          <w:sz w:val="24"/>
          <w:szCs w:val="24"/>
        </w:rPr>
        <w:t>бстоятельства;</w:t>
      </w:r>
    </w:p>
    <w:p w14:paraId="3EC31E90" w14:textId="77777777" w:rsidR="00C24AEF" w:rsidRPr="00237331" w:rsidRDefault="009F0EE2" w:rsidP="00BC07F4">
      <w:pPr>
        <w:pStyle w:val="a6"/>
        <w:numPr>
          <w:ilvl w:val="1"/>
          <w:numId w:val="17"/>
        </w:numPr>
        <w:spacing w:after="120" w:line="240" w:lineRule="auto"/>
        <w:ind w:left="0" w:firstLine="709"/>
        <w:jc w:val="both"/>
        <w:rPr>
          <w:rFonts w:ascii="Times New Roman" w:hAnsi="Times New Roman"/>
          <w:sz w:val="24"/>
          <w:szCs w:val="24"/>
        </w:rPr>
      </w:pPr>
      <w:r w:rsidRPr="00237331">
        <w:rPr>
          <w:rFonts w:ascii="Times New Roman" w:hAnsi="Times New Roman"/>
          <w:sz w:val="24"/>
          <w:szCs w:val="24"/>
        </w:rPr>
        <w:lastRenderedPageBreak/>
        <w:t>п</w:t>
      </w:r>
      <w:r w:rsidR="009E560D" w:rsidRPr="00237331">
        <w:rPr>
          <w:rFonts w:ascii="Times New Roman" w:hAnsi="Times New Roman"/>
          <w:sz w:val="24"/>
          <w:szCs w:val="24"/>
        </w:rPr>
        <w:t>отери Концессионера, равные сумме</w:t>
      </w:r>
      <w:r w:rsidR="00291F99" w:rsidRPr="00237331">
        <w:rPr>
          <w:rFonts w:ascii="Times New Roman" w:hAnsi="Times New Roman"/>
          <w:sz w:val="24"/>
          <w:szCs w:val="24"/>
        </w:rPr>
        <w:t xml:space="preserve"> корректировки </w:t>
      </w:r>
      <w:r w:rsidRPr="00237331">
        <w:rPr>
          <w:rFonts w:ascii="Times New Roman" w:hAnsi="Times New Roman"/>
          <w:sz w:val="24"/>
          <w:szCs w:val="24"/>
        </w:rPr>
        <w:t>Н</w:t>
      </w:r>
      <w:r w:rsidR="00291F99" w:rsidRPr="00237331">
        <w:rPr>
          <w:rFonts w:ascii="Times New Roman" w:hAnsi="Times New Roman"/>
          <w:sz w:val="24"/>
          <w:szCs w:val="24"/>
        </w:rPr>
        <w:t>еобходимой валовой выручки, осуществляемо</w:t>
      </w:r>
      <w:r w:rsidR="00173809" w:rsidRPr="00237331">
        <w:rPr>
          <w:rFonts w:ascii="Times New Roman" w:hAnsi="Times New Roman"/>
          <w:sz w:val="24"/>
          <w:szCs w:val="24"/>
        </w:rPr>
        <w:t>й Органом регулирования при установлении Тарифа в отношении</w:t>
      </w:r>
      <w:r w:rsidR="00291F99" w:rsidRPr="00237331">
        <w:rPr>
          <w:rFonts w:ascii="Times New Roman" w:hAnsi="Times New Roman"/>
          <w:sz w:val="24"/>
          <w:szCs w:val="24"/>
        </w:rPr>
        <w:t xml:space="preserve"> </w:t>
      </w:r>
      <w:r w:rsidR="00173809" w:rsidRPr="00237331">
        <w:rPr>
          <w:rFonts w:ascii="Times New Roman" w:hAnsi="Times New Roman"/>
          <w:sz w:val="24"/>
          <w:szCs w:val="24"/>
        </w:rPr>
        <w:t xml:space="preserve">произведенных Концессионером </w:t>
      </w:r>
      <w:r w:rsidR="00291F99" w:rsidRPr="00237331">
        <w:rPr>
          <w:rFonts w:ascii="Times New Roman" w:hAnsi="Times New Roman"/>
          <w:sz w:val="24"/>
          <w:szCs w:val="24"/>
        </w:rPr>
        <w:t>в течение расчетного периода за счет поступлений от регулируемой деятельности нео</w:t>
      </w:r>
      <w:r w:rsidR="009011FA" w:rsidRPr="00237331">
        <w:rPr>
          <w:rFonts w:ascii="Times New Roman" w:hAnsi="Times New Roman"/>
          <w:sz w:val="24"/>
          <w:szCs w:val="24"/>
        </w:rPr>
        <w:t>боснованных расходов</w:t>
      </w:r>
      <w:r w:rsidR="00173809" w:rsidRPr="00237331">
        <w:rPr>
          <w:rFonts w:ascii="Times New Roman" w:hAnsi="Times New Roman"/>
          <w:sz w:val="24"/>
          <w:szCs w:val="24"/>
        </w:rPr>
        <w:t xml:space="preserve"> в случае, когда такие расходы были понесены Концессионером в связи с наступл</w:t>
      </w:r>
      <w:r w:rsidRPr="00237331">
        <w:rPr>
          <w:rFonts w:ascii="Times New Roman" w:hAnsi="Times New Roman"/>
          <w:sz w:val="24"/>
          <w:szCs w:val="24"/>
        </w:rPr>
        <w:t>ением соответствующего Особого о</w:t>
      </w:r>
      <w:r w:rsidR="00173809" w:rsidRPr="00237331">
        <w:rPr>
          <w:rFonts w:ascii="Times New Roman" w:hAnsi="Times New Roman"/>
          <w:sz w:val="24"/>
          <w:szCs w:val="24"/>
        </w:rPr>
        <w:t>бстоятельства;</w:t>
      </w:r>
    </w:p>
    <w:p w14:paraId="5E785BCB" w14:textId="77777777" w:rsidR="00961EB0" w:rsidRDefault="009F0EE2" w:rsidP="00BC07F4">
      <w:pPr>
        <w:pStyle w:val="a6"/>
        <w:numPr>
          <w:ilvl w:val="1"/>
          <w:numId w:val="17"/>
        </w:numPr>
        <w:spacing w:after="0" w:line="240" w:lineRule="auto"/>
        <w:ind w:left="0" w:firstLine="709"/>
        <w:jc w:val="both"/>
        <w:rPr>
          <w:rFonts w:ascii="Times New Roman" w:hAnsi="Times New Roman"/>
          <w:sz w:val="24"/>
          <w:szCs w:val="24"/>
        </w:rPr>
      </w:pPr>
      <w:r w:rsidRPr="00237331">
        <w:rPr>
          <w:rFonts w:ascii="Times New Roman" w:hAnsi="Times New Roman"/>
          <w:sz w:val="24"/>
          <w:szCs w:val="24"/>
        </w:rPr>
        <w:t>п</w:t>
      </w:r>
      <w:r w:rsidR="009E560D" w:rsidRPr="00237331">
        <w:rPr>
          <w:rFonts w:ascii="Times New Roman" w:hAnsi="Times New Roman"/>
          <w:sz w:val="24"/>
          <w:szCs w:val="24"/>
        </w:rPr>
        <w:t>отери Концессионера, равные сумме иных корректировок</w:t>
      </w:r>
      <w:r w:rsidRPr="00237331">
        <w:rPr>
          <w:rFonts w:ascii="Times New Roman" w:hAnsi="Times New Roman"/>
          <w:sz w:val="24"/>
          <w:szCs w:val="24"/>
        </w:rPr>
        <w:t xml:space="preserve"> Н</w:t>
      </w:r>
      <w:r w:rsidR="00173809" w:rsidRPr="00237331">
        <w:rPr>
          <w:rFonts w:ascii="Times New Roman" w:hAnsi="Times New Roman"/>
          <w:sz w:val="24"/>
          <w:szCs w:val="24"/>
        </w:rPr>
        <w:t xml:space="preserve">еобходимой валовой выручки, осуществляемой Органом регулирования при установлении Тарифа в случаях, предусмотренных </w:t>
      </w:r>
      <w:r w:rsidR="00A11478" w:rsidRPr="00237331">
        <w:rPr>
          <w:rFonts w:ascii="Times New Roman" w:hAnsi="Times New Roman"/>
          <w:sz w:val="24"/>
          <w:szCs w:val="24"/>
        </w:rPr>
        <w:t>Законодательством</w:t>
      </w:r>
      <w:r w:rsidR="00173809" w:rsidRPr="00237331">
        <w:rPr>
          <w:rFonts w:ascii="Times New Roman" w:hAnsi="Times New Roman"/>
          <w:sz w:val="24"/>
          <w:szCs w:val="24"/>
        </w:rPr>
        <w:t>, когда соответствующие основания для внесения таких корректировок стали прямым следствием наступ</w:t>
      </w:r>
      <w:r w:rsidRPr="00237331">
        <w:rPr>
          <w:rFonts w:ascii="Times New Roman" w:hAnsi="Times New Roman"/>
          <w:sz w:val="24"/>
          <w:szCs w:val="24"/>
        </w:rPr>
        <w:t>ления соответствующего Особого о</w:t>
      </w:r>
      <w:r w:rsidR="00173809" w:rsidRPr="00237331">
        <w:rPr>
          <w:rFonts w:ascii="Times New Roman" w:hAnsi="Times New Roman"/>
          <w:sz w:val="24"/>
          <w:szCs w:val="24"/>
        </w:rPr>
        <w:t>бстоятельства.</w:t>
      </w:r>
    </w:p>
    <w:p w14:paraId="4B5032C6" w14:textId="77777777" w:rsidR="00AE5AF0" w:rsidRPr="00237331" w:rsidRDefault="00AE5AF0" w:rsidP="00AE5AF0">
      <w:pPr>
        <w:pStyle w:val="a6"/>
        <w:spacing w:after="0" w:line="240" w:lineRule="auto"/>
        <w:ind w:left="709"/>
        <w:jc w:val="both"/>
        <w:rPr>
          <w:rFonts w:ascii="Times New Roman" w:hAnsi="Times New Roman"/>
          <w:sz w:val="24"/>
          <w:szCs w:val="24"/>
        </w:rPr>
      </w:pPr>
    </w:p>
    <w:p w14:paraId="4A6660A6" w14:textId="77777777" w:rsidR="006B6B31" w:rsidRPr="00237331" w:rsidRDefault="006B6B31" w:rsidP="0078174A">
      <w:pPr>
        <w:spacing w:after="0" w:line="240" w:lineRule="auto"/>
        <w:jc w:val="both"/>
        <w:rPr>
          <w:rFonts w:ascii="Times New Roman" w:hAnsi="Times New Roman"/>
          <w:sz w:val="24"/>
          <w:szCs w:val="24"/>
        </w:rPr>
      </w:pPr>
    </w:p>
    <w:tbl>
      <w:tblPr>
        <w:tblStyle w:val="af4"/>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189"/>
        <w:gridCol w:w="3424"/>
      </w:tblGrid>
      <w:tr w:rsidR="00BA150B" w:rsidRPr="00B523AE" w14:paraId="499DC552" w14:textId="77777777" w:rsidTr="00FA6DBC">
        <w:trPr>
          <w:trHeight w:val="529"/>
        </w:trPr>
        <w:tc>
          <w:tcPr>
            <w:tcW w:w="3078" w:type="dxa"/>
          </w:tcPr>
          <w:p w14:paraId="11A4EE47"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3189" w:type="dxa"/>
          </w:tcPr>
          <w:p w14:paraId="7F55D8F4" w14:textId="77777777" w:rsidR="00BA150B" w:rsidRPr="00B523AE" w:rsidRDefault="00BA150B" w:rsidP="00FA6DBC">
            <w:pPr>
              <w:spacing w:after="0" w:line="240" w:lineRule="auto"/>
              <w:ind w:left="0" w:firstLine="0"/>
              <w:jc w:val="center"/>
              <w:rPr>
                <w:rFonts w:ascii="Times New Roman" w:hAnsi="Times New Roman"/>
                <w:b/>
                <w:sz w:val="24"/>
                <w:szCs w:val="24"/>
              </w:rPr>
            </w:pPr>
            <w:r w:rsidRPr="00B523AE">
              <w:rPr>
                <w:rFonts w:ascii="Times New Roman" w:hAnsi="Times New Roman"/>
                <w:b/>
                <w:sz w:val="24"/>
                <w:szCs w:val="24"/>
              </w:rPr>
              <w:t>ПОДПИСИ СТОРОН</w:t>
            </w:r>
          </w:p>
          <w:p w14:paraId="1B710D91"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3424" w:type="dxa"/>
          </w:tcPr>
          <w:p w14:paraId="5B223024" w14:textId="77777777" w:rsidR="00BA150B" w:rsidRPr="00B523AE" w:rsidRDefault="00BA150B" w:rsidP="00FA6DBC">
            <w:pPr>
              <w:spacing w:after="0" w:line="240" w:lineRule="auto"/>
              <w:ind w:left="0" w:firstLine="0"/>
              <w:jc w:val="center"/>
              <w:rPr>
                <w:rFonts w:ascii="Times New Roman" w:hAnsi="Times New Roman"/>
                <w:b/>
                <w:sz w:val="24"/>
                <w:szCs w:val="24"/>
              </w:rPr>
            </w:pPr>
          </w:p>
        </w:tc>
      </w:tr>
      <w:tr w:rsidR="00BA150B" w:rsidRPr="00B523AE" w14:paraId="442C34F5" w14:textId="77777777" w:rsidTr="00FA6DBC">
        <w:trPr>
          <w:trHeight w:val="380"/>
        </w:trPr>
        <w:tc>
          <w:tcPr>
            <w:tcW w:w="3078" w:type="dxa"/>
          </w:tcPr>
          <w:p w14:paraId="44A7B860"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Субъект</w:t>
            </w:r>
          </w:p>
        </w:tc>
        <w:tc>
          <w:tcPr>
            <w:tcW w:w="3189" w:type="dxa"/>
          </w:tcPr>
          <w:p w14:paraId="71590FB1"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Концедент</w:t>
            </w:r>
          </w:p>
        </w:tc>
        <w:tc>
          <w:tcPr>
            <w:tcW w:w="3424" w:type="dxa"/>
          </w:tcPr>
          <w:p w14:paraId="00BBEAD2"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Концессионер</w:t>
            </w:r>
          </w:p>
        </w:tc>
      </w:tr>
      <w:tr w:rsidR="00BA150B" w:rsidRPr="00B523AE" w14:paraId="6DBB5426" w14:textId="77777777" w:rsidTr="00FA6DBC">
        <w:trPr>
          <w:trHeight w:val="1325"/>
        </w:trPr>
        <w:tc>
          <w:tcPr>
            <w:tcW w:w="3078" w:type="dxa"/>
          </w:tcPr>
          <w:p w14:paraId="6EF87D75"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Правительство Смоленской области</w:t>
            </w:r>
          </w:p>
        </w:tc>
        <w:tc>
          <w:tcPr>
            <w:tcW w:w="3189" w:type="dxa"/>
          </w:tcPr>
          <w:p w14:paraId="4DF1F0BB"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B523AE">
              <w:rPr>
                <w:rFonts w:ascii="Times New Roman" w:hAnsi="Times New Roman"/>
                <w:sz w:val="24"/>
                <w:szCs w:val="24"/>
              </w:rPr>
              <w:t xml:space="preserve"> Смоленской области</w:t>
            </w:r>
          </w:p>
        </w:tc>
        <w:tc>
          <w:tcPr>
            <w:tcW w:w="3424" w:type="dxa"/>
          </w:tcPr>
          <w:p w14:paraId="55AD2041"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BA150B" w:rsidRPr="00B523AE" w14:paraId="6AE4E09D" w14:textId="77777777" w:rsidTr="00FA6DBC">
        <w:trPr>
          <w:trHeight w:val="142"/>
        </w:trPr>
        <w:tc>
          <w:tcPr>
            <w:tcW w:w="3078" w:type="dxa"/>
          </w:tcPr>
          <w:p w14:paraId="46981D48" w14:textId="77777777" w:rsidR="00BA150B" w:rsidRPr="00B523AE" w:rsidRDefault="00BA150B" w:rsidP="00FA6DBC">
            <w:pPr>
              <w:spacing w:after="0" w:line="240" w:lineRule="auto"/>
              <w:ind w:left="0" w:firstLine="0"/>
              <w:jc w:val="left"/>
              <w:rPr>
                <w:rFonts w:ascii="Times New Roman" w:hAnsi="Times New Roman"/>
                <w:sz w:val="24"/>
                <w:szCs w:val="24"/>
              </w:rPr>
            </w:pPr>
          </w:p>
        </w:tc>
        <w:tc>
          <w:tcPr>
            <w:tcW w:w="3189" w:type="dxa"/>
          </w:tcPr>
          <w:p w14:paraId="54A82726" w14:textId="77777777" w:rsidR="00BA150B" w:rsidRPr="00B523AE" w:rsidRDefault="00BA150B" w:rsidP="00FA6DBC">
            <w:pPr>
              <w:spacing w:after="0" w:line="240" w:lineRule="auto"/>
              <w:ind w:left="0" w:firstLine="0"/>
              <w:jc w:val="left"/>
              <w:rPr>
                <w:rFonts w:ascii="Times New Roman" w:hAnsi="Times New Roman"/>
                <w:sz w:val="24"/>
                <w:szCs w:val="24"/>
              </w:rPr>
            </w:pPr>
          </w:p>
        </w:tc>
        <w:tc>
          <w:tcPr>
            <w:tcW w:w="3424" w:type="dxa"/>
          </w:tcPr>
          <w:p w14:paraId="51F2CE65" w14:textId="77777777" w:rsidR="00BA150B" w:rsidRPr="00B523AE" w:rsidRDefault="00BA150B" w:rsidP="00FA6DBC">
            <w:pPr>
              <w:spacing w:after="0" w:line="240" w:lineRule="auto"/>
              <w:ind w:left="0" w:firstLine="0"/>
              <w:jc w:val="left"/>
              <w:rPr>
                <w:rFonts w:ascii="Times New Roman" w:hAnsi="Times New Roman"/>
                <w:sz w:val="24"/>
                <w:szCs w:val="24"/>
              </w:rPr>
            </w:pPr>
          </w:p>
        </w:tc>
      </w:tr>
      <w:tr w:rsidR="00BA150B" w:rsidRPr="00B523AE" w14:paraId="0583E4E3" w14:textId="77777777" w:rsidTr="00FA6DBC">
        <w:trPr>
          <w:trHeight w:val="795"/>
        </w:trPr>
        <w:tc>
          <w:tcPr>
            <w:tcW w:w="3078" w:type="dxa"/>
          </w:tcPr>
          <w:p w14:paraId="6989E4C3"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Губернатор Смоленской области</w:t>
            </w:r>
          </w:p>
        </w:tc>
        <w:tc>
          <w:tcPr>
            <w:tcW w:w="3189" w:type="dxa"/>
          </w:tcPr>
          <w:p w14:paraId="6A1A053F"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3424" w:type="dxa"/>
          </w:tcPr>
          <w:p w14:paraId="03483E1F"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Генеральный директор ООО «Смоленскрегионтеплоэнерго»</w:t>
            </w:r>
          </w:p>
        </w:tc>
      </w:tr>
      <w:tr w:rsidR="00BA150B" w:rsidRPr="00B523AE" w14:paraId="1D7279CA" w14:textId="77777777" w:rsidTr="00FA6DBC">
        <w:trPr>
          <w:trHeight w:val="795"/>
        </w:trPr>
        <w:tc>
          <w:tcPr>
            <w:tcW w:w="3078" w:type="dxa"/>
            <w:tcMar>
              <w:left w:w="57" w:type="dxa"/>
              <w:right w:w="57" w:type="dxa"/>
            </w:tcMar>
          </w:tcPr>
          <w:p w14:paraId="2FF07FBB" w14:textId="77777777" w:rsidR="00BA150B" w:rsidRPr="00B523AE" w:rsidRDefault="00BA150B" w:rsidP="00FA6DBC">
            <w:pPr>
              <w:spacing w:after="0" w:line="240" w:lineRule="auto"/>
              <w:ind w:left="0" w:firstLine="0"/>
              <w:rPr>
                <w:rFonts w:ascii="Times New Roman" w:hAnsi="Times New Roman"/>
                <w:sz w:val="24"/>
                <w:szCs w:val="24"/>
              </w:rPr>
            </w:pPr>
          </w:p>
          <w:p w14:paraId="3860FA4C" w14:textId="77777777" w:rsidR="00BA150B" w:rsidRPr="00B523AE" w:rsidRDefault="00BA150B" w:rsidP="00FA6DBC">
            <w:pPr>
              <w:spacing w:after="0" w:line="240" w:lineRule="auto"/>
              <w:ind w:left="0" w:firstLine="0"/>
              <w:rPr>
                <w:rFonts w:ascii="Times New Roman" w:hAnsi="Times New Roman"/>
                <w:sz w:val="24"/>
                <w:szCs w:val="24"/>
              </w:rPr>
            </w:pPr>
          </w:p>
          <w:p w14:paraId="7B6F0A3D"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_____________В.Н. Анохин</w:t>
            </w:r>
          </w:p>
        </w:tc>
        <w:tc>
          <w:tcPr>
            <w:tcW w:w="3189" w:type="dxa"/>
            <w:tcMar>
              <w:left w:w="57" w:type="dxa"/>
              <w:right w:w="57" w:type="dxa"/>
            </w:tcMar>
          </w:tcPr>
          <w:p w14:paraId="6DE8B966" w14:textId="77777777" w:rsidR="00BA150B" w:rsidRPr="00B523AE" w:rsidRDefault="00BA150B" w:rsidP="00FA6DBC">
            <w:pPr>
              <w:spacing w:after="0" w:line="240" w:lineRule="auto"/>
              <w:ind w:left="0" w:firstLine="0"/>
              <w:rPr>
                <w:rFonts w:ascii="Times New Roman" w:hAnsi="Times New Roman"/>
                <w:sz w:val="24"/>
                <w:szCs w:val="24"/>
              </w:rPr>
            </w:pPr>
          </w:p>
          <w:p w14:paraId="141D65FC" w14:textId="77777777" w:rsidR="00BA150B" w:rsidRPr="00B523AE" w:rsidRDefault="00BA150B" w:rsidP="00FA6DBC">
            <w:pPr>
              <w:spacing w:after="0" w:line="240" w:lineRule="auto"/>
              <w:ind w:left="0" w:firstLine="0"/>
              <w:rPr>
                <w:rFonts w:ascii="Times New Roman" w:hAnsi="Times New Roman"/>
                <w:sz w:val="24"/>
                <w:szCs w:val="24"/>
              </w:rPr>
            </w:pPr>
          </w:p>
          <w:p w14:paraId="46DE25A0"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______________А.А. Царев</w:t>
            </w:r>
          </w:p>
        </w:tc>
        <w:tc>
          <w:tcPr>
            <w:tcW w:w="3424" w:type="dxa"/>
            <w:tcMar>
              <w:left w:w="57" w:type="dxa"/>
              <w:right w:w="57" w:type="dxa"/>
            </w:tcMar>
          </w:tcPr>
          <w:p w14:paraId="535643FD" w14:textId="77777777" w:rsidR="00BA150B" w:rsidRPr="00B523AE" w:rsidRDefault="00BA150B" w:rsidP="00FA6DBC">
            <w:pPr>
              <w:spacing w:after="0" w:line="240" w:lineRule="auto"/>
              <w:ind w:left="0" w:firstLine="0"/>
              <w:rPr>
                <w:rFonts w:ascii="Times New Roman" w:hAnsi="Times New Roman"/>
                <w:sz w:val="24"/>
                <w:szCs w:val="24"/>
              </w:rPr>
            </w:pPr>
          </w:p>
          <w:p w14:paraId="2F7B2B16" w14:textId="77777777" w:rsidR="00BA150B" w:rsidRPr="00B523AE" w:rsidRDefault="00BA150B" w:rsidP="00FA6DBC">
            <w:pPr>
              <w:spacing w:after="0" w:line="240" w:lineRule="auto"/>
              <w:ind w:left="0" w:firstLine="0"/>
              <w:rPr>
                <w:rFonts w:ascii="Times New Roman" w:hAnsi="Times New Roman"/>
                <w:sz w:val="24"/>
                <w:szCs w:val="24"/>
              </w:rPr>
            </w:pPr>
          </w:p>
          <w:p w14:paraId="2330AD3B"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_______________Ю.Н. Пучков</w:t>
            </w:r>
          </w:p>
        </w:tc>
      </w:tr>
      <w:tr w:rsidR="00BA150B" w:rsidRPr="00B523AE" w14:paraId="74888410" w14:textId="77777777" w:rsidTr="00FA6DBC">
        <w:trPr>
          <w:trHeight w:val="264"/>
        </w:trPr>
        <w:tc>
          <w:tcPr>
            <w:tcW w:w="3078" w:type="dxa"/>
          </w:tcPr>
          <w:p w14:paraId="4BB70D8E" w14:textId="77777777" w:rsidR="00BA150B" w:rsidRPr="00B523AE" w:rsidRDefault="00BA150B" w:rsidP="00FA6DBC">
            <w:pPr>
              <w:spacing w:after="0" w:line="240" w:lineRule="auto"/>
              <w:ind w:left="0" w:firstLine="0"/>
              <w:rPr>
                <w:rFonts w:ascii="Times New Roman" w:hAnsi="Times New Roman"/>
                <w:sz w:val="24"/>
                <w:szCs w:val="24"/>
              </w:rPr>
            </w:pPr>
          </w:p>
          <w:p w14:paraId="488FCBE4"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3189" w:type="dxa"/>
          </w:tcPr>
          <w:p w14:paraId="4F8DB25C" w14:textId="77777777" w:rsidR="00BA150B" w:rsidRPr="00B523AE" w:rsidRDefault="00BA150B" w:rsidP="00FA6DBC">
            <w:pPr>
              <w:spacing w:after="0" w:line="240" w:lineRule="auto"/>
              <w:ind w:left="0" w:firstLine="0"/>
              <w:rPr>
                <w:rFonts w:ascii="Times New Roman" w:hAnsi="Times New Roman"/>
                <w:sz w:val="24"/>
                <w:szCs w:val="24"/>
              </w:rPr>
            </w:pPr>
          </w:p>
          <w:p w14:paraId="0A0046AC"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3424" w:type="dxa"/>
          </w:tcPr>
          <w:p w14:paraId="47A3E064" w14:textId="77777777" w:rsidR="00BA150B" w:rsidRPr="00B523AE" w:rsidRDefault="00BA150B" w:rsidP="00FA6DBC">
            <w:pPr>
              <w:spacing w:after="0" w:line="240" w:lineRule="auto"/>
              <w:ind w:left="0" w:firstLine="0"/>
              <w:rPr>
                <w:rFonts w:ascii="Times New Roman" w:hAnsi="Times New Roman"/>
                <w:sz w:val="24"/>
                <w:szCs w:val="24"/>
              </w:rPr>
            </w:pPr>
          </w:p>
          <w:p w14:paraId="74E44719"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r>
    </w:tbl>
    <w:p w14:paraId="7E5BDEE4" w14:textId="77777777" w:rsidR="00173809" w:rsidRPr="00237331" w:rsidRDefault="00173809" w:rsidP="0078174A">
      <w:pPr>
        <w:pStyle w:val="a6"/>
        <w:spacing w:after="120" w:line="240" w:lineRule="auto"/>
        <w:ind w:left="709"/>
        <w:jc w:val="both"/>
        <w:rPr>
          <w:rFonts w:ascii="Times New Roman" w:hAnsi="Times New Roman"/>
          <w:sz w:val="24"/>
          <w:szCs w:val="24"/>
        </w:rPr>
      </w:pPr>
    </w:p>
    <w:p w14:paraId="2582CC89" w14:textId="77777777" w:rsidR="00173809" w:rsidRPr="00237331" w:rsidRDefault="00173809" w:rsidP="0078174A">
      <w:pPr>
        <w:spacing w:line="240" w:lineRule="auto"/>
        <w:jc w:val="both"/>
        <w:rPr>
          <w:rFonts w:ascii="Times New Roman" w:hAnsi="Times New Roman"/>
          <w:sz w:val="24"/>
          <w:szCs w:val="24"/>
        </w:rPr>
      </w:pPr>
    </w:p>
    <w:p w14:paraId="25ED796A" w14:textId="77777777" w:rsidR="0058193B" w:rsidRPr="00237331" w:rsidRDefault="0058193B" w:rsidP="0078174A">
      <w:pPr>
        <w:pStyle w:val="af7"/>
        <w:spacing w:line="240" w:lineRule="auto"/>
        <w:sectPr w:rsidR="0058193B" w:rsidRPr="00237331" w:rsidSect="00F33CA5">
          <w:pgSz w:w="11906" w:h="16838"/>
          <w:pgMar w:top="851" w:right="851" w:bottom="851" w:left="1701" w:header="567" w:footer="567" w:gutter="0"/>
          <w:cols w:space="708"/>
          <w:titlePg/>
          <w:docGrid w:linePitch="360"/>
        </w:sectPr>
      </w:pPr>
    </w:p>
    <w:p w14:paraId="2257A297" w14:textId="6823A399" w:rsidR="00505E49" w:rsidRPr="00237331" w:rsidRDefault="0063614F" w:rsidP="0078174A">
      <w:pPr>
        <w:keepNext/>
        <w:widowControl w:val="0"/>
        <w:autoSpaceDE w:val="0"/>
        <w:autoSpaceDN w:val="0"/>
        <w:adjustRightInd w:val="0"/>
        <w:spacing w:after="120" w:line="240" w:lineRule="auto"/>
        <w:jc w:val="center"/>
        <w:rPr>
          <w:rFonts w:ascii="Times New Roman" w:eastAsia="Times New Roman" w:hAnsi="Times New Roman"/>
          <w:sz w:val="24"/>
          <w:szCs w:val="24"/>
          <w:lang w:eastAsia="ru-RU"/>
        </w:rPr>
      </w:pPr>
      <w:bookmarkStart w:id="1189" w:name="_Toc476857562"/>
      <w:bookmarkStart w:id="1190" w:name="_Toc350977296"/>
      <w:bookmarkStart w:id="1191" w:name="_Toc481181867"/>
      <w:bookmarkStart w:id="1192" w:name="_Toc477970527"/>
      <w:r w:rsidRPr="00237331">
        <w:rPr>
          <w:rFonts w:ascii="Times New Roman" w:eastAsia="Times New Roman" w:hAnsi="Times New Roman"/>
          <w:b/>
          <w:sz w:val="24"/>
          <w:szCs w:val="24"/>
          <w:lang w:eastAsia="ru-RU"/>
        </w:rPr>
        <w:lastRenderedPageBreak/>
        <w:t>ПРИЛОЖЕНИЕ</w:t>
      </w:r>
      <w:bookmarkStart w:id="1193" w:name="Приложение15"/>
      <w:r w:rsidRPr="00237331">
        <w:rPr>
          <w:rFonts w:ascii="Times New Roman" w:eastAsia="Times New Roman" w:hAnsi="Times New Roman"/>
          <w:b/>
          <w:sz w:val="24"/>
          <w:szCs w:val="24"/>
          <w:lang w:eastAsia="ru-RU"/>
        </w:rPr>
        <w:t xml:space="preserve"> 15</w:t>
      </w:r>
      <w:bookmarkEnd w:id="1193"/>
      <w:r w:rsidR="00505E49" w:rsidRPr="00237331">
        <w:rPr>
          <w:rFonts w:ascii="Times New Roman" w:eastAsia="Times New Roman" w:hAnsi="Times New Roman"/>
          <w:sz w:val="24"/>
          <w:szCs w:val="24"/>
          <w:lang w:eastAsia="ru-RU"/>
        </w:rPr>
        <w:br/>
      </w:r>
      <w:r w:rsidR="00FE47C0" w:rsidRPr="00237331">
        <w:rPr>
          <w:rFonts w:ascii="Times New Roman" w:eastAsia="Times New Roman" w:hAnsi="Times New Roman"/>
          <w:sz w:val="24"/>
          <w:szCs w:val="24"/>
          <w:lang w:eastAsia="ru-RU"/>
        </w:rPr>
        <w:t xml:space="preserve">к концессионному соглашению </w:t>
      </w:r>
      <w:r w:rsidR="00FE47C0" w:rsidRPr="00237331">
        <w:rPr>
          <w:rFonts w:ascii="Times New Roman" w:hAnsi="Times New Roman"/>
          <w:sz w:val="24"/>
          <w:szCs w:val="24"/>
        </w:rPr>
        <w:t xml:space="preserve">в отношении объектов теплоснабжения, находящихся в собственности </w:t>
      </w:r>
      <w:r w:rsidR="00274CB8">
        <w:rPr>
          <w:rFonts w:ascii="Times New Roman" w:hAnsi="Times New Roman"/>
          <w:sz w:val="24"/>
          <w:szCs w:val="24"/>
        </w:rPr>
        <w:t>муниципального образования «</w:t>
      </w:r>
      <w:r w:rsidR="002F1EFC">
        <w:rPr>
          <w:rFonts w:ascii="Times New Roman" w:hAnsi="Times New Roman"/>
          <w:sz w:val="24"/>
          <w:szCs w:val="24"/>
        </w:rPr>
        <w:t>Сафоновский</w:t>
      </w:r>
      <w:r w:rsidR="002F1EFC" w:rsidRPr="005D2860">
        <w:rPr>
          <w:rFonts w:ascii="Times New Roman" w:hAnsi="Times New Roman"/>
          <w:sz w:val="24"/>
          <w:szCs w:val="24"/>
        </w:rPr>
        <w:t xml:space="preserve"> </w:t>
      </w:r>
      <w:r w:rsidR="00274CB8">
        <w:rPr>
          <w:rFonts w:ascii="Times New Roman" w:hAnsi="Times New Roman"/>
          <w:sz w:val="24"/>
          <w:szCs w:val="24"/>
        </w:rPr>
        <w:t>муниципальный округ»</w:t>
      </w:r>
      <w:r w:rsidR="004B2BED" w:rsidRPr="004B2BED">
        <w:rPr>
          <w:rFonts w:ascii="Times New Roman" w:hAnsi="Times New Roman"/>
          <w:sz w:val="24"/>
          <w:szCs w:val="24"/>
        </w:rPr>
        <w:t xml:space="preserve"> </w:t>
      </w:r>
      <w:r w:rsidR="00FE47C0" w:rsidRPr="00237331">
        <w:rPr>
          <w:rFonts w:ascii="Times New Roman" w:hAnsi="Times New Roman"/>
          <w:sz w:val="24"/>
          <w:szCs w:val="24"/>
        </w:rPr>
        <w:t>Смоленской области</w:t>
      </w:r>
    </w:p>
    <w:p w14:paraId="17052E7C" w14:textId="77777777" w:rsidR="0058193B" w:rsidRPr="00237331" w:rsidRDefault="0058193B" w:rsidP="0078174A">
      <w:pPr>
        <w:pStyle w:val="af7"/>
        <w:spacing w:after="120" w:line="240" w:lineRule="auto"/>
      </w:pPr>
      <w:bookmarkStart w:id="1194" w:name="_Toc484822152"/>
      <w:bookmarkStart w:id="1195" w:name="_Toc158211068"/>
      <w:r w:rsidRPr="00237331">
        <w:t>Форма Соглашения о возмещении недополученных доходов</w:t>
      </w:r>
      <w:bookmarkEnd w:id="1189"/>
      <w:bookmarkEnd w:id="1190"/>
      <w:bookmarkEnd w:id="1191"/>
      <w:bookmarkEnd w:id="1192"/>
      <w:bookmarkEnd w:id="1194"/>
      <w:bookmarkEnd w:id="1195"/>
    </w:p>
    <w:p w14:paraId="3CD5044B" w14:textId="77777777" w:rsidR="00633639" w:rsidRPr="00237331" w:rsidRDefault="00633639" w:rsidP="0078174A">
      <w:pPr>
        <w:pStyle w:val="af7"/>
        <w:spacing w:after="120" w:line="240" w:lineRule="auto"/>
      </w:pPr>
    </w:p>
    <w:p w14:paraId="53128265" w14:textId="77777777" w:rsidR="0058193B" w:rsidRPr="00237331" w:rsidRDefault="00D2792D" w:rsidP="0078174A">
      <w:pPr>
        <w:spacing w:after="120" w:line="240" w:lineRule="auto"/>
        <w:jc w:val="center"/>
        <w:rPr>
          <w:rFonts w:ascii="Times New Roman" w:hAnsi="Times New Roman"/>
          <w:b/>
          <w:sz w:val="24"/>
          <w:szCs w:val="24"/>
        </w:rPr>
      </w:pPr>
      <w:r w:rsidRPr="00237331">
        <w:rPr>
          <w:rFonts w:ascii="Times New Roman" w:hAnsi="Times New Roman"/>
          <w:b/>
          <w:sz w:val="24"/>
          <w:szCs w:val="24"/>
        </w:rPr>
        <w:t>СОГЛАШЕНИЕ</w:t>
      </w:r>
    </w:p>
    <w:p w14:paraId="08212BAB" w14:textId="77777777" w:rsidR="0058193B" w:rsidRPr="00237331" w:rsidRDefault="00505E49" w:rsidP="0078174A">
      <w:pPr>
        <w:widowControl w:val="0"/>
        <w:tabs>
          <w:tab w:val="left" w:pos="7938"/>
        </w:tabs>
        <w:autoSpaceDE w:val="0"/>
        <w:autoSpaceDN w:val="0"/>
        <w:adjustRightInd w:val="0"/>
        <w:spacing w:after="120" w:line="240" w:lineRule="auto"/>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w:t>
      </w:r>
      <w:r w:rsidRPr="00237331">
        <w:rPr>
          <w:rFonts w:ascii="Times New Roman" w:eastAsia="Times New Roman" w:hAnsi="Times New Roman"/>
          <w:sz w:val="24"/>
          <w:szCs w:val="24"/>
          <w:lang w:eastAsia="ru-RU"/>
        </w:rPr>
        <w:sym w:font="Symbol" w:char="F0B7"/>
      </w:r>
      <w:r w:rsidRPr="00237331">
        <w:rPr>
          <w:rFonts w:ascii="Times New Roman" w:eastAsia="Times New Roman" w:hAnsi="Times New Roman"/>
          <w:sz w:val="24"/>
          <w:szCs w:val="24"/>
          <w:lang w:eastAsia="ru-RU"/>
        </w:rPr>
        <w:t>]</w:t>
      </w:r>
      <w:r w:rsidR="0058193B" w:rsidRPr="00237331">
        <w:rPr>
          <w:rFonts w:ascii="Times New Roman" w:eastAsia="Times New Roman" w:hAnsi="Times New Roman"/>
          <w:sz w:val="24"/>
          <w:szCs w:val="24"/>
          <w:lang w:eastAsia="ru-RU"/>
        </w:rPr>
        <w:tab/>
        <w:t>[</w:t>
      </w:r>
      <w:r w:rsidR="0058193B" w:rsidRPr="00237331">
        <w:rPr>
          <w:rFonts w:ascii="Times New Roman" w:eastAsia="Times New Roman" w:hAnsi="Times New Roman"/>
          <w:sz w:val="24"/>
          <w:szCs w:val="24"/>
          <w:lang w:eastAsia="ru-RU"/>
        </w:rPr>
        <w:sym w:font="Symbol" w:char="F0B7"/>
      </w:r>
      <w:r w:rsidR="0058193B" w:rsidRPr="00237331">
        <w:rPr>
          <w:rFonts w:ascii="Times New Roman" w:eastAsia="Times New Roman" w:hAnsi="Times New Roman"/>
          <w:sz w:val="24"/>
          <w:szCs w:val="24"/>
          <w:lang w:eastAsia="ru-RU"/>
        </w:rPr>
        <w:t>] г.</w:t>
      </w:r>
    </w:p>
    <w:p w14:paraId="7B9503D4" w14:textId="714F6626" w:rsidR="000B191C" w:rsidRPr="00237331" w:rsidRDefault="000B191C" w:rsidP="0078174A">
      <w:pPr>
        <w:widowControl w:val="0"/>
        <w:autoSpaceDE w:val="0"/>
        <w:autoSpaceDN w:val="0"/>
        <w:adjustRightInd w:val="0"/>
        <w:spacing w:after="120" w:line="240" w:lineRule="auto"/>
        <w:ind w:firstLine="567"/>
        <w:jc w:val="both"/>
        <w:rPr>
          <w:rFonts w:ascii="Times New Roman" w:eastAsia="Times New Roman" w:hAnsi="Times New Roman"/>
          <w:sz w:val="24"/>
          <w:szCs w:val="24"/>
          <w:lang w:eastAsia="ru-RU"/>
        </w:rPr>
      </w:pPr>
      <w:r w:rsidRPr="00237331">
        <w:rPr>
          <w:rFonts w:ascii="Times New Roman" w:eastAsia="Times New Roman" w:hAnsi="Times New Roman"/>
          <w:b/>
          <w:sz w:val="24"/>
          <w:szCs w:val="24"/>
          <w:lang w:eastAsia="ru-RU"/>
        </w:rPr>
        <w:t>[</w:t>
      </w:r>
      <w:r w:rsidRPr="00237331">
        <w:rPr>
          <w:rFonts w:ascii="Times New Roman" w:eastAsia="Times New Roman" w:hAnsi="Times New Roman"/>
          <w:b/>
          <w:i/>
          <w:sz w:val="24"/>
          <w:szCs w:val="24"/>
          <w:lang w:eastAsia="ru-RU"/>
        </w:rPr>
        <w:t>Указать наименование уполномоченного исполнительно</w:t>
      </w:r>
      <w:r w:rsidR="002A712F">
        <w:rPr>
          <w:rFonts w:ascii="Times New Roman" w:eastAsia="Times New Roman" w:hAnsi="Times New Roman"/>
          <w:b/>
          <w:i/>
          <w:sz w:val="24"/>
          <w:szCs w:val="24"/>
          <w:lang w:eastAsia="ru-RU"/>
        </w:rPr>
        <w:t>го</w:t>
      </w:r>
      <w:r w:rsidRPr="00237331">
        <w:rPr>
          <w:rFonts w:ascii="Times New Roman" w:eastAsia="Times New Roman" w:hAnsi="Times New Roman"/>
          <w:b/>
          <w:i/>
          <w:sz w:val="24"/>
          <w:szCs w:val="24"/>
          <w:lang w:eastAsia="ru-RU"/>
        </w:rPr>
        <w:t xml:space="preserve"> </w:t>
      </w:r>
      <w:r w:rsidR="002A712F" w:rsidRPr="00237331">
        <w:rPr>
          <w:rFonts w:ascii="Times New Roman" w:eastAsia="Times New Roman" w:hAnsi="Times New Roman"/>
          <w:b/>
          <w:i/>
          <w:sz w:val="24"/>
          <w:szCs w:val="24"/>
          <w:lang w:eastAsia="ru-RU"/>
        </w:rPr>
        <w:t xml:space="preserve">органа </w:t>
      </w:r>
      <w:r w:rsidR="00505E49" w:rsidRPr="00237331">
        <w:rPr>
          <w:rFonts w:ascii="Times New Roman" w:eastAsia="Times New Roman" w:hAnsi="Times New Roman"/>
          <w:b/>
          <w:i/>
          <w:sz w:val="24"/>
          <w:szCs w:val="24"/>
          <w:lang w:eastAsia="ru-RU"/>
        </w:rPr>
        <w:t>субъекта РФ</w:t>
      </w:r>
      <w:r w:rsidRPr="00237331">
        <w:rPr>
          <w:rFonts w:ascii="Times New Roman" w:eastAsia="Times New Roman" w:hAnsi="Times New Roman"/>
          <w:b/>
          <w:sz w:val="24"/>
          <w:szCs w:val="24"/>
          <w:lang w:eastAsia="ru-RU"/>
        </w:rPr>
        <w:t>]</w:t>
      </w:r>
      <w:r w:rsidRPr="00237331">
        <w:rPr>
          <w:rFonts w:ascii="Times New Roman" w:eastAsia="Times New Roman" w:hAnsi="Times New Roman"/>
          <w:sz w:val="24"/>
          <w:szCs w:val="24"/>
          <w:lang w:eastAsia="ru-RU"/>
        </w:rPr>
        <w:t>, именуемый в дальнейшем «</w:t>
      </w:r>
      <w:r w:rsidRPr="00237331">
        <w:rPr>
          <w:rFonts w:ascii="Times New Roman" w:eastAsia="Times New Roman" w:hAnsi="Times New Roman"/>
          <w:b/>
          <w:sz w:val="24"/>
          <w:szCs w:val="24"/>
          <w:lang w:eastAsia="ru-RU"/>
        </w:rPr>
        <w:t>Уполномоченный орган</w:t>
      </w:r>
      <w:r w:rsidRPr="00237331">
        <w:rPr>
          <w:rFonts w:ascii="Times New Roman" w:eastAsia="Times New Roman" w:hAnsi="Times New Roman"/>
          <w:sz w:val="24"/>
          <w:szCs w:val="24"/>
          <w:lang w:eastAsia="ru-RU"/>
        </w:rPr>
        <w:t>» действующий на основании [</w:t>
      </w:r>
      <w:r w:rsidRPr="00237331">
        <w:rPr>
          <w:rFonts w:ascii="Times New Roman" w:eastAsia="Times New Roman" w:hAnsi="Times New Roman"/>
          <w:sz w:val="24"/>
          <w:szCs w:val="24"/>
          <w:lang w:eastAsia="ru-RU"/>
        </w:rPr>
        <w:sym w:font="Symbol" w:char="F0B7"/>
      </w:r>
      <w:r w:rsidRPr="00237331">
        <w:rPr>
          <w:rFonts w:ascii="Times New Roman" w:eastAsia="Times New Roman" w:hAnsi="Times New Roman"/>
          <w:sz w:val="24"/>
          <w:szCs w:val="24"/>
          <w:lang w:eastAsia="ru-RU"/>
        </w:rPr>
        <w:t>], в лице [</w:t>
      </w:r>
      <w:r w:rsidRPr="00237331">
        <w:rPr>
          <w:rFonts w:ascii="Times New Roman" w:eastAsia="Times New Roman" w:hAnsi="Times New Roman"/>
          <w:sz w:val="24"/>
          <w:szCs w:val="24"/>
          <w:lang w:eastAsia="ru-RU"/>
        </w:rPr>
        <w:sym w:font="Symbol" w:char="F0B7"/>
      </w:r>
      <w:r w:rsidRPr="00237331">
        <w:rPr>
          <w:rFonts w:ascii="Times New Roman" w:eastAsia="Times New Roman" w:hAnsi="Times New Roman"/>
          <w:sz w:val="24"/>
          <w:szCs w:val="24"/>
          <w:lang w:eastAsia="ru-RU"/>
        </w:rPr>
        <w:t>],</w:t>
      </w:r>
      <w:r w:rsidRPr="00237331">
        <w:rPr>
          <w:rFonts w:ascii="Times New Roman" w:eastAsia="Times New Roman" w:hAnsi="Times New Roman"/>
          <w:b/>
          <w:sz w:val="24"/>
          <w:szCs w:val="24"/>
          <w:lang w:eastAsia="ru-RU"/>
        </w:rPr>
        <w:t xml:space="preserve"> </w:t>
      </w:r>
      <w:r w:rsidRPr="00237331">
        <w:rPr>
          <w:rFonts w:ascii="Times New Roman" w:eastAsia="Times New Roman" w:hAnsi="Times New Roman"/>
          <w:sz w:val="24"/>
          <w:szCs w:val="24"/>
          <w:lang w:eastAsia="ru-RU"/>
        </w:rPr>
        <w:t>с одной стороны, и</w:t>
      </w:r>
    </w:p>
    <w:p w14:paraId="1EC0CB83" w14:textId="77777777" w:rsidR="000B191C" w:rsidRPr="00237331" w:rsidRDefault="00505E49" w:rsidP="0078174A">
      <w:pPr>
        <w:widowControl w:val="0"/>
        <w:autoSpaceDE w:val="0"/>
        <w:autoSpaceDN w:val="0"/>
        <w:adjustRightInd w:val="0"/>
        <w:spacing w:after="120" w:line="240" w:lineRule="auto"/>
        <w:ind w:firstLine="567"/>
        <w:jc w:val="both"/>
        <w:rPr>
          <w:rFonts w:ascii="Times New Roman" w:eastAsia="Times New Roman" w:hAnsi="Times New Roman"/>
          <w:sz w:val="24"/>
          <w:szCs w:val="24"/>
          <w:lang w:eastAsia="ru-RU"/>
        </w:rPr>
      </w:pPr>
      <w:r w:rsidRPr="00237331">
        <w:rPr>
          <w:rFonts w:ascii="Times New Roman" w:eastAsia="Times New Roman" w:hAnsi="Times New Roman"/>
          <w:b/>
          <w:sz w:val="24"/>
          <w:szCs w:val="24"/>
          <w:lang w:eastAsia="ru-RU"/>
        </w:rPr>
        <w:t>[</w:t>
      </w:r>
      <w:r w:rsidRPr="00237331">
        <w:rPr>
          <w:rFonts w:ascii="Times New Roman" w:eastAsia="Times New Roman" w:hAnsi="Times New Roman"/>
          <w:b/>
          <w:i/>
          <w:sz w:val="24"/>
          <w:szCs w:val="24"/>
          <w:lang w:eastAsia="ru-RU"/>
        </w:rPr>
        <w:t>Указать наименование Концессионера</w:t>
      </w:r>
      <w:r w:rsidRPr="00237331">
        <w:rPr>
          <w:rFonts w:ascii="Times New Roman" w:eastAsia="Times New Roman" w:hAnsi="Times New Roman"/>
          <w:b/>
          <w:sz w:val="24"/>
          <w:szCs w:val="24"/>
          <w:lang w:eastAsia="ru-RU"/>
        </w:rPr>
        <w:t>]</w:t>
      </w:r>
      <w:r w:rsidR="000B191C" w:rsidRPr="00237331">
        <w:rPr>
          <w:rFonts w:ascii="Times New Roman" w:eastAsia="Times New Roman" w:hAnsi="Times New Roman"/>
          <w:sz w:val="24"/>
          <w:szCs w:val="24"/>
          <w:lang w:eastAsia="ru-RU"/>
        </w:rPr>
        <w:t>, именуемое в дальнейшем «</w:t>
      </w:r>
      <w:r w:rsidR="000B191C" w:rsidRPr="00237331">
        <w:rPr>
          <w:rFonts w:ascii="Times New Roman" w:eastAsia="Times New Roman" w:hAnsi="Times New Roman"/>
          <w:b/>
          <w:sz w:val="24"/>
          <w:szCs w:val="24"/>
          <w:lang w:eastAsia="ru-RU"/>
        </w:rPr>
        <w:t>Регулируемая организация</w:t>
      </w:r>
      <w:r w:rsidR="000B191C" w:rsidRPr="00237331">
        <w:rPr>
          <w:rFonts w:ascii="Times New Roman" w:eastAsia="Times New Roman" w:hAnsi="Times New Roman"/>
          <w:sz w:val="24"/>
          <w:szCs w:val="24"/>
          <w:lang w:eastAsia="ru-RU"/>
        </w:rPr>
        <w:t xml:space="preserve">», в лице </w:t>
      </w:r>
      <w:r w:rsidRPr="00237331">
        <w:rPr>
          <w:rFonts w:ascii="Times New Roman" w:eastAsia="Times New Roman" w:hAnsi="Times New Roman"/>
          <w:sz w:val="24"/>
          <w:szCs w:val="24"/>
          <w:lang w:eastAsia="ru-RU"/>
        </w:rPr>
        <w:t>[</w:t>
      </w:r>
      <w:r w:rsidRPr="00237331">
        <w:rPr>
          <w:rFonts w:ascii="Times New Roman" w:eastAsia="Times New Roman" w:hAnsi="Times New Roman"/>
          <w:sz w:val="24"/>
          <w:szCs w:val="24"/>
          <w:lang w:eastAsia="ru-RU"/>
        </w:rPr>
        <w:sym w:font="Symbol" w:char="F0B7"/>
      </w:r>
      <w:r w:rsidRPr="00237331">
        <w:rPr>
          <w:rFonts w:ascii="Times New Roman" w:eastAsia="Times New Roman" w:hAnsi="Times New Roman"/>
          <w:sz w:val="24"/>
          <w:szCs w:val="24"/>
          <w:lang w:eastAsia="ru-RU"/>
        </w:rPr>
        <w:t>]</w:t>
      </w:r>
      <w:r w:rsidR="000B191C" w:rsidRPr="00237331">
        <w:rPr>
          <w:rFonts w:ascii="Times New Roman" w:eastAsia="Times New Roman" w:hAnsi="Times New Roman"/>
          <w:sz w:val="24"/>
          <w:szCs w:val="24"/>
          <w:lang w:eastAsia="ru-RU"/>
        </w:rPr>
        <w:t xml:space="preserve">, действующего на основании </w:t>
      </w:r>
      <w:r w:rsidRPr="00237331">
        <w:rPr>
          <w:rFonts w:ascii="Times New Roman" w:eastAsia="Times New Roman" w:hAnsi="Times New Roman"/>
          <w:sz w:val="24"/>
          <w:szCs w:val="24"/>
          <w:lang w:eastAsia="ru-RU"/>
        </w:rPr>
        <w:t>[</w:t>
      </w:r>
      <w:r w:rsidRPr="00237331">
        <w:rPr>
          <w:rFonts w:ascii="Times New Roman" w:eastAsia="Times New Roman" w:hAnsi="Times New Roman"/>
          <w:sz w:val="24"/>
          <w:szCs w:val="24"/>
          <w:lang w:eastAsia="ru-RU"/>
        </w:rPr>
        <w:sym w:font="Symbol" w:char="F0B7"/>
      </w:r>
      <w:r w:rsidRPr="00237331">
        <w:rPr>
          <w:rFonts w:ascii="Times New Roman" w:eastAsia="Times New Roman" w:hAnsi="Times New Roman"/>
          <w:sz w:val="24"/>
          <w:szCs w:val="24"/>
          <w:lang w:eastAsia="ru-RU"/>
        </w:rPr>
        <w:t>]</w:t>
      </w:r>
      <w:r w:rsidR="000B191C" w:rsidRPr="00237331">
        <w:rPr>
          <w:rFonts w:ascii="Times New Roman" w:eastAsia="Times New Roman" w:hAnsi="Times New Roman"/>
          <w:sz w:val="24"/>
          <w:szCs w:val="24"/>
          <w:lang w:eastAsia="ru-RU"/>
        </w:rPr>
        <w:t>, с другой стороны, далее совместно именуемые «</w:t>
      </w:r>
      <w:r w:rsidR="000B191C" w:rsidRPr="00237331">
        <w:rPr>
          <w:rFonts w:ascii="Times New Roman" w:eastAsia="Times New Roman" w:hAnsi="Times New Roman"/>
          <w:b/>
          <w:sz w:val="24"/>
          <w:szCs w:val="24"/>
          <w:lang w:eastAsia="ru-RU"/>
        </w:rPr>
        <w:t>Стороны</w:t>
      </w:r>
      <w:r w:rsidR="000B191C" w:rsidRPr="00237331">
        <w:rPr>
          <w:rFonts w:ascii="Times New Roman" w:eastAsia="Times New Roman" w:hAnsi="Times New Roman"/>
          <w:sz w:val="24"/>
          <w:szCs w:val="24"/>
          <w:lang w:eastAsia="ru-RU"/>
        </w:rPr>
        <w:t>», и по отдельности – «</w:t>
      </w:r>
      <w:r w:rsidR="000B191C" w:rsidRPr="00237331">
        <w:rPr>
          <w:rFonts w:ascii="Times New Roman" w:eastAsia="Times New Roman" w:hAnsi="Times New Roman"/>
          <w:b/>
          <w:sz w:val="24"/>
          <w:szCs w:val="24"/>
          <w:lang w:eastAsia="ru-RU"/>
        </w:rPr>
        <w:t>Сторона</w:t>
      </w:r>
      <w:r w:rsidR="000B191C" w:rsidRPr="00237331">
        <w:rPr>
          <w:rFonts w:ascii="Times New Roman" w:eastAsia="Times New Roman" w:hAnsi="Times New Roman"/>
          <w:sz w:val="24"/>
          <w:szCs w:val="24"/>
          <w:lang w:eastAsia="ru-RU"/>
        </w:rPr>
        <w:t xml:space="preserve">», </w:t>
      </w:r>
      <w:r w:rsidRPr="00237331">
        <w:rPr>
          <w:rFonts w:ascii="Times New Roman" w:eastAsia="Times New Roman" w:hAnsi="Times New Roman"/>
          <w:sz w:val="24"/>
          <w:szCs w:val="24"/>
          <w:lang w:eastAsia="ru-RU"/>
        </w:rPr>
        <w:t xml:space="preserve"> </w:t>
      </w:r>
    </w:p>
    <w:p w14:paraId="654C1EDA" w14:textId="77777777" w:rsidR="000B191C" w:rsidRPr="00237331" w:rsidRDefault="000B191C" w:rsidP="0078174A">
      <w:pPr>
        <w:widowControl w:val="0"/>
        <w:autoSpaceDE w:val="0"/>
        <w:autoSpaceDN w:val="0"/>
        <w:adjustRightInd w:val="0"/>
        <w:spacing w:after="120" w:line="240" w:lineRule="auto"/>
        <w:ind w:firstLine="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 xml:space="preserve">руководствуясь подпунктом б) пункта 2 Постановления Правительства РФ от 01.07.2014 г. № 603 (далее – </w:t>
      </w:r>
      <w:r w:rsidRPr="00237331">
        <w:rPr>
          <w:rFonts w:ascii="Times New Roman" w:eastAsia="Times New Roman" w:hAnsi="Times New Roman"/>
          <w:b/>
          <w:sz w:val="24"/>
          <w:szCs w:val="24"/>
          <w:lang w:eastAsia="ru-RU"/>
        </w:rPr>
        <w:t>«Постановление»</w:t>
      </w:r>
      <w:r w:rsidRPr="00237331">
        <w:rPr>
          <w:rFonts w:ascii="Times New Roman" w:eastAsia="Times New Roman" w:hAnsi="Times New Roman"/>
          <w:sz w:val="24"/>
          <w:szCs w:val="24"/>
          <w:lang w:eastAsia="ru-RU"/>
        </w:rPr>
        <w:t>), заключили настоящее соглашение (далее – «</w:t>
      </w:r>
      <w:r w:rsidRPr="00237331">
        <w:rPr>
          <w:rFonts w:ascii="Times New Roman" w:eastAsia="Times New Roman" w:hAnsi="Times New Roman"/>
          <w:b/>
          <w:sz w:val="24"/>
          <w:szCs w:val="24"/>
          <w:lang w:eastAsia="ru-RU"/>
        </w:rPr>
        <w:t>Соглашение</w:t>
      </w:r>
      <w:r w:rsidRPr="00237331">
        <w:rPr>
          <w:rFonts w:ascii="Times New Roman" w:eastAsia="Times New Roman" w:hAnsi="Times New Roman"/>
          <w:sz w:val="24"/>
          <w:szCs w:val="24"/>
          <w:lang w:eastAsia="ru-RU"/>
        </w:rPr>
        <w:t>») о нижеследующем:</w:t>
      </w:r>
    </w:p>
    <w:p w14:paraId="34488F3A" w14:textId="77777777" w:rsidR="000B191C" w:rsidRPr="00237331" w:rsidRDefault="000B191C" w:rsidP="00BC07F4">
      <w:pPr>
        <w:keepNext/>
        <w:numPr>
          <w:ilvl w:val="0"/>
          <w:numId w:val="19"/>
        </w:numPr>
        <w:autoSpaceDE w:val="0"/>
        <w:autoSpaceDN w:val="0"/>
        <w:adjustRightInd w:val="0"/>
        <w:spacing w:after="120" w:line="240" w:lineRule="auto"/>
        <w:ind w:left="567" w:hanging="567"/>
        <w:jc w:val="both"/>
        <w:rPr>
          <w:rFonts w:ascii="Times New Roman" w:eastAsia="Times New Roman" w:hAnsi="Times New Roman"/>
          <w:b/>
          <w:sz w:val="24"/>
          <w:szCs w:val="24"/>
          <w:lang w:eastAsia="ru-RU"/>
        </w:rPr>
      </w:pPr>
      <w:r w:rsidRPr="00237331">
        <w:rPr>
          <w:rFonts w:ascii="Times New Roman" w:eastAsia="Times New Roman" w:hAnsi="Times New Roman"/>
          <w:b/>
          <w:sz w:val="24"/>
          <w:szCs w:val="24"/>
          <w:lang w:eastAsia="ru-RU"/>
        </w:rPr>
        <w:t>Предмет соглашения</w:t>
      </w:r>
    </w:p>
    <w:p w14:paraId="5EAB6B7A" w14:textId="77777777" w:rsidR="000B191C" w:rsidRPr="00237331" w:rsidRDefault="000B191C" w:rsidP="00BC07F4">
      <w:pPr>
        <w:widowControl w:val="0"/>
        <w:numPr>
          <w:ilvl w:val="1"/>
          <w:numId w:val="19"/>
        </w:numPr>
        <w:autoSpaceDE w:val="0"/>
        <w:autoSpaceDN w:val="0"/>
        <w:adjustRightInd w:val="0"/>
        <w:spacing w:after="12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Уполномоченный орган обязан перечислять Регулируемой организации причитающиеся ей средства, равные размеру возмещения недополученных доходов, в размере и порядке, предусмотренном Разделом 2 настоящего Соглашения.</w:t>
      </w:r>
    </w:p>
    <w:p w14:paraId="71470521" w14:textId="77777777" w:rsidR="000B191C" w:rsidRPr="00237331" w:rsidRDefault="000B191C" w:rsidP="00BC07F4">
      <w:pPr>
        <w:widowControl w:val="0"/>
        <w:numPr>
          <w:ilvl w:val="1"/>
          <w:numId w:val="19"/>
        </w:numPr>
        <w:autoSpaceDE w:val="0"/>
        <w:autoSpaceDN w:val="0"/>
        <w:adjustRightInd w:val="0"/>
        <w:spacing w:after="12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Регулируемая организация обязана осуществлять возврат средств в размере величины корректировки размера возмещения недополученных доходов (далее – «</w:t>
      </w:r>
      <w:r w:rsidRPr="00237331">
        <w:rPr>
          <w:rFonts w:ascii="Times New Roman" w:eastAsia="Times New Roman" w:hAnsi="Times New Roman"/>
          <w:b/>
          <w:sz w:val="24"/>
          <w:szCs w:val="24"/>
          <w:lang w:eastAsia="ru-RU"/>
        </w:rPr>
        <w:t>Величина корректировки</w:t>
      </w:r>
      <w:r w:rsidRPr="00237331">
        <w:rPr>
          <w:rFonts w:ascii="Times New Roman" w:eastAsia="Times New Roman" w:hAnsi="Times New Roman"/>
          <w:sz w:val="24"/>
          <w:szCs w:val="24"/>
          <w:lang w:eastAsia="ru-RU"/>
        </w:rPr>
        <w:t>») в порядке, предусмотренном Разделом 3 настоящего Соглашения.</w:t>
      </w:r>
    </w:p>
    <w:p w14:paraId="4C9CACB6" w14:textId="77777777" w:rsidR="000B191C" w:rsidRPr="00237331" w:rsidRDefault="000B191C" w:rsidP="00BC07F4">
      <w:pPr>
        <w:keepNext/>
        <w:numPr>
          <w:ilvl w:val="0"/>
          <w:numId w:val="19"/>
        </w:numPr>
        <w:autoSpaceDE w:val="0"/>
        <w:autoSpaceDN w:val="0"/>
        <w:adjustRightInd w:val="0"/>
        <w:spacing w:after="120" w:line="240" w:lineRule="auto"/>
        <w:ind w:left="567" w:hanging="567"/>
        <w:jc w:val="both"/>
        <w:rPr>
          <w:rFonts w:ascii="Times New Roman" w:eastAsia="Times New Roman" w:hAnsi="Times New Roman"/>
          <w:b/>
          <w:sz w:val="24"/>
          <w:szCs w:val="24"/>
          <w:lang w:eastAsia="ru-RU"/>
        </w:rPr>
      </w:pPr>
      <w:r w:rsidRPr="00237331">
        <w:rPr>
          <w:rFonts w:ascii="Times New Roman" w:eastAsia="Times New Roman" w:hAnsi="Times New Roman"/>
          <w:b/>
          <w:sz w:val="24"/>
          <w:szCs w:val="24"/>
          <w:lang w:eastAsia="ru-RU"/>
        </w:rPr>
        <w:t xml:space="preserve">Размер и порядок выплаты возмещения </w:t>
      </w:r>
    </w:p>
    <w:p w14:paraId="319AA759" w14:textId="77777777" w:rsidR="000B191C" w:rsidRPr="00237331" w:rsidRDefault="000B191C" w:rsidP="00BC07F4">
      <w:pPr>
        <w:widowControl w:val="0"/>
        <w:numPr>
          <w:ilvl w:val="1"/>
          <w:numId w:val="19"/>
        </w:numPr>
        <w:autoSpaceDE w:val="0"/>
        <w:autoSpaceDN w:val="0"/>
        <w:adjustRightInd w:val="0"/>
        <w:spacing w:after="12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Размер недополученных доходов, подлежащих выплате Регулируемой организации в [</w:t>
      </w:r>
      <w:r w:rsidRPr="00237331">
        <w:rPr>
          <w:rFonts w:ascii="Times New Roman" w:eastAsia="Times New Roman" w:hAnsi="Times New Roman"/>
          <w:i/>
          <w:sz w:val="24"/>
          <w:szCs w:val="24"/>
          <w:lang w:eastAsia="ru-RU"/>
        </w:rPr>
        <w:t>указать год(-ы),</w:t>
      </w:r>
      <w:r w:rsidRPr="00237331">
        <w:rPr>
          <w:rFonts w:ascii="Times New Roman" w:hAnsi="Times New Roman"/>
          <w:i/>
          <w:sz w:val="24"/>
        </w:rPr>
        <w:t xml:space="preserve"> в </w:t>
      </w:r>
      <w:r w:rsidRPr="00237331">
        <w:rPr>
          <w:rFonts w:ascii="Times New Roman" w:eastAsia="Times New Roman" w:hAnsi="Times New Roman"/>
          <w:i/>
          <w:sz w:val="24"/>
          <w:szCs w:val="24"/>
          <w:lang w:eastAsia="ru-RU"/>
        </w:rPr>
        <w:t xml:space="preserve">который(-е) </w:t>
      </w:r>
      <w:r w:rsidRPr="00237331">
        <w:rPr>
          <w:rFonts w:ascii="Times New Roman" w:eastAsia="Times New Roman" w:hAnsi="Times New Roman"/>
          <w:sz w:val="24"/>
          <w:szCs w:val="24"/>
          <w:lang w:eastAsia="ru-RU"/>
        </w:rPr>
        <w:t>Уполномоченный орган будет выплачивать возмещение</w:t>
      </w:r>
      <w:r w:rsidRPr="00237331">
        <w:rPr>
          <w:rFonts w:ascii="Times New Roman" w:hAnsi="Times New Roman"/>
          <w:sz w:val="24"/>
        </w:rPr>
        <w:t xml:space="preserve"> недополученных доходов</w:t>
      </w:r>
      <w:r w:rsidRPr="00237331">
        <w:rPr>
          <w:rFonts w:ascii="Times New Roman" w:eastAsia="Times New Roman" w:hAnsi="Times New Roman"/>
          <w:sz w:val="24"/>
          <w:szCs w:val="24"/>
          <w:lang w:eastAsia="ru-RU"/>
        </w:rPr>
        <w:t>], составляет [</w:t>
      </w:r>
      <w:r w:rsidRPr="00237331">
        <w:rPr>
          <w:rFonts w:ascii="Times New Roman" w:eastAsia="Times New Roman" w:hAnsi="Times New Roman"/>
          <w:sz w:val="24"/>
          <w:szCs w:val="24"/>
          <w:lang w:eastAsia="ru-RU"/>
        </w:rPr>
        <w:sym w:font="Symbol" w:char="F0B7"/>
      </w:r>
      <w:r w:rsidRPr="00237331">
        <w:rPr>
          <w:rFonts w:ascii="Times New Roman" w:eastAsia="Times New Roman" w:hAnsi="Times New Roman"/>
          <w:sz w:val="24"/>
          <w:szCs w:val="24"/>
          <w:lang w:eastAsia="ru-RU"/>
        </w:rPr>
        <w:t>] рублей.</w:t>
      </w:r>
    </w:p>
    <w:p w14:paraId="1512C405" w14:textId="77777777" w:rsidR="000B191C" w:rsidRPr="00237331" w:rsidRDefault="000B191C" w:rsidP="00BC07F4">
      <w:pPr>
        <w:widowControl w:val="0"/>
        <w:numPr>
          <w:ilvl w:val="1"/>
          <w:numId w:val="19"/>
        </w:numPr>
        <w:autoSpaceDE w:val="0"/>
        <w:autoSpaceDN w:val="0"/>
        <w:adjustRightInd w:val="0"/>
        <w:spacing w:after="12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Основанием для выплаты Регулируемой организации недополученных доходов является расчет размера возмещения недополученных доходов от [</w:t>
      </w:r>
      <w:r w:rsidRPr="00237331">
        <w:rPr>
          <w:rFonts w:ascii="Times New Roman" w:eastAsia="Times New Roman" w:hAnsi="Times New Roman"/>
          <w:sz w:val="24"/>
          <w:szCs w:val="24"/>
          <w:lang w:eastAsia="ru-RU"/>
        </w:rPr>
        <w:sym w:font="Symbol" w:char="F0B7"/>
      </w:r>
      <w:r w:rsidRPr="00237331">
        <w:rPr>
          <w:rFonts w:ascii="Times New Roman" w:eastAsia="Times New Roman" w:hAnsi="Times New Roman"/>
          <w:sz w:val="24"/>
          <w:szCs w:val="24"/>
          <w:lang w:eastAsia="ru-RU"/>
        </w:rPr>
        <w:t>], выполненный в соответствии с Постановлением</w:t>
      </w:r>
      <w:r w:rsidRPr="00237331">
        <w:rPr>
          <w:rFonts w:ascii="Times New Roman" w:hAnsi="Times New Roman"/>
          <w:sz w:val="24"/>
        </w:rPr>
        <w:t>,</w:t>
      </w:r>
      <w:r w:rsidRPr="00237331">
        <w:rPr>
          <w:rFonts w:ascii="Times New Roman" w:eastAsia="Times New Roman" w:hAnsi="Times New Roman"/>
          <w:sz w:val="24"/>
          <w:szCs w:val="24"/>
          <w:lang w:eastAsia="ru-RU"/>
        </w:rPr>
        <w:t xml:space="preserve"> подписанный </w:t>
      </w:r>
      <w:r w:rsidR="00505E49" w:rsidRPr="00237331">
        <w:rPr>
          <w:rFonts w:ascii="Times New Roman" w:eastAsia="Times New Roman" w:hAnsi="Times New Roman"/>
          <w:sz w:val="24"/>
          <w:szCs w:val="24"/>
          <w:lang w:eastAsia="ru-RU"/>
        </w:rPr>
        <w:t>[</w:t>
      </w:r>
      <w:r w:rsidR="00505E49" w:rsidRPr="00237331">
        <w:rPr>
          <w:rFonts w:ascii="Times New Roman" w:eastAsia="Times New Roman" w:hAnsi="Times New Roman"/>
          <w:i/>
          <w:sz w:val="24"/>
          <w:szCs w:val="24"/>
          <w:lang w:eastAsia="ru-RU"/>
        </w:rPr>
        <w:t>указать наименование должности руководителя Органа регулирования</w:t>
      </w:r>
      <w:r w:rsidR="00505E49" w:rsidRPr="00237331">
        <w:rPr>
          <w:rFonts w:ascii="Times New Roman" w:eastAsia="Times New Roman" w:hAnsi="Times New Roman"/>
          <w:sz w:val="24"/>
          <w:szCs w:val="24"/>
          <w:lang w:eastAsia="ru-RU"/>
        </w:rPr>
        <w:t>]</w:t>
      </w:r>
      <w:r w:rsidRPr="00237331">
        <w:rPr>
          <w:rFonts w:ascii="Times New Roman" w:eastAsia="Times New Roman" w:hAnsi="Times New Roman"/>
          <w:sz w:val="24"/>
          <w:szCs w:val="24"/>
          <w:lang w:eastAsia="ru-RU"/>
        </w:rPr>
        <w:t xml:space="preserve"> (Приложение №1 к настоящему Соглашению).</w:t>
      </w:r>
    </w:p>
    <w:p w14:paraId="0BF6C09F" w14:textId="77777777" w:rsidR="000B191C" w:rsidRPr="00237331" w:rsidRDefault="000B191C" w:rsidP="00BC07F4">
      <w:pPr>
        <w:widowControl w:val="0"/>
        <w:numPr>
          <w:ilvl w:val="1"/>
          <w:numId w:val="19"/>
        </w:numPr>
        <w:autoSpaceDE w:val="0"/>
        <w:autoSpaceDN w:val="0"/>
        <w:adjustRightInd w:val="0"/>
        <w:spacing w:after="12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Уполномоченный орган перечисляет сумму возмещения недополученных доходов Регулируемой организации в последнем квартале [</w:t>
      </w:r>
      <w:r w:rsidRPr="00237331">
        <w:rPr>
          <w:rFonts w:ascii="Times New Roman" w:eastAsia="Times New Roman" w:hAnsi="Times New Roman"/>
          <w:i/>
          <w:sz w:val="24"/>
          <w:szCs w:val="24"/>
          <w:lang w:eastAsia="ru-RU"/>
        </w:rPr>
        <w:t>указать год(-ы), в который(-е) Уполномоченный орган будет выплачивать возмещение недополученных доходов</w:t>
      </w:r>
      <w:r w:rsidRPr="00237331">
        <w:rPr>
          <w:rFonts w:ascii="Times New Roman" w:eastAsia="Times New Roman" w:hAnsi="Times New Roman"/>
          <w:sz w:val="24"/>
          <w:szCs w:val="24"/>
          <w:lang w:eastAsia="ru-RU"/>
        </w:rPr>
        <w:t>].</w:t>
      </w:r>
    </w:p>
    <w:p w14:paraId="14484E35" w14:textId="77777777" w:rsidR="000B191C" w:rsidRPr="00237331" w:rsidRDefault="000B191C" w:rsidP="00BC07F4">
      <w:pPr>
        <w:widowControl w:val="0"/>
        <w:numPr>
          <w:ilvl w:val="1"/>
          <w:numId w:val="19"/>
        </w:numPr>
        <w:autoSpaceDE w:val="0"/>
        <w:autoSpaceDN w:val="0"/>
        <w:adjustRightInd w:val="0"/>
        <w:spacing w:after="120" w:line="240" w:lineRule="auto"/>
        <w:ind w:left="567" w:hanging="567"/>
        <w:jc w:val="both"/>
        <w:rPr>
          <w:rFonts w:ascii="Times New Roman" w:hAnsi="Times New Roman"/>
          <w:sz w:val="24"/>
          <w:szCs w:val="24"/>
        </w:rPr>
      </w:pPr>
      <w:r w:rsidRPr="00237331">
        <w:rPr>
          <w:rFonts w:ascii="Times New Roman" w:eastAsia="Times New Roman" w:hAnsi="Times New Roman"/>
          <w:sz w:val="24"/>
          <w:szCs w:val="24"/>
          <w:lang w:eastAsia="ru-RU"/>
        </w:rPr>
        <w:t>Расчет размера возмещения недополученных доходов не производится в случае:</w:t>
      </w:r>
    </w:p>
    <w:p w14:paraId="578230FD" w14:textId="77777777" w:rsidR="00895011" w:rsidRDefault="000B191C" w:rsidP="00BC07F4">
      <w:pPr>
        <w:pStyle w:val="a3"/>
        <w:numPr>
          <w:ilvl w:val="2"/>
          <w:numId w:val="75"/>
        </w:numPr>
        <w:spacing w:before="0" w:after="120"/>
      </w:pPr>
      <w:r w:rsidRPr="00237331">
        <w:t>корректировки цен (тарифов)</w:t>
      </w:r>
      <w:r w:rsidR="009F0EE2" w:rsidRPr="00237331">
        <w:t>, размера н</w:t>
      </w:r>
      <w:r w:rsidRPr="00237331">
        <w:t xml:space="preserve">еобходимой валовой выручки и иных случаях, предусмотренных основами ценообразования в </w:t>
      </w:r>
      <w:r w:rsidR="009F0EE2" w:rsidRPr="00237331">
        <w:t>сфере теплоснабжения</w:t>
      </w:r>
      <w:r w:rsidRPr="00237331">
        <w:t>;</w:t>
      </w:r>
    </w:p>
    <w:p w14:paraId="0643FC9B" w14:textId="29D1CF3B" w:rsidR="000B191C" w:rsidRPr="00895011" w:rsidRDefault="000B191C" w:rsidP="00BC07F4">
      <w:pPr>
        <w:pStyle w:val="a3"/>
        <w:numPr>
          <w:ilvl w:val="2"/>
          <w:numId w:val="75"/>
        </w:numPr>
        <w:spacing w:before="0" w:after="120"/>
      </w:pPr>
      <w:r w:rsidRPr="00895011">
        <w:t>если решение органа регулирования планируется принять на основании решения Правительства Российской Федерации, принятого в соответствии с частью 6.3 статьи 10</w:t>
      </w:r>
      <w:r w:rsidR="009F0EE2" w:rsidRPr="00895011">
        <w:t xml:space="preserve"> Федерального закона «О теплоснабжении»</w:t>
      </w:r>
      <w:r w:rsidRPr="00895011">
        <w:t xml:space="preserve"> за исключением случая принятия решения органа регулирования о возмещении соответствующих недополученных доходов регулируемым организациям за счет бюджета субъекта Российской Федерации или местного бюджета.</w:t>
      </w:r>
    </w:p>
    <w:p w14:paraId="793E6AA5" w14:textId="77777777" w:rsidR="000B191C" w:rsidRPr="00237331" w:rsidRDefault="000B191C" w:rsidP="00BC07F4">
      <w:pPr>
        <w:widowControl w:val="0"/>
        <w:numPr>
          <w:ilvl w:val="1"/>
          <w:numId w:val="19"/>
        </w:numPr>
        <w:autoSpaceDE w:val="0"/>
        <w:autoSpaceDN w:val="0"/>
        <w:adjustRightInd w:val="0"/>
        <w:spacing w:after="12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lastRenderedPageBreak/>
        <w:t>Расчет размера возмещения недополученных доходов не я</w:t>
      </w:r>
      <w:r w:rsidR="009F0EE2" w:rsidRPr="00237331">
        <w:rPr>
          <w:rFonts w:ascii="Times New Roman" w:eastAsia="Times New Roman" w:hAnsi="Times New Roman"/>
          <w:sz w:val="24"/>
          <w:szCs w:val="24"/>
          <w:lang w:eastAsia="ru-RU"/>
        </w:rPr>
        <w:t>вляется основанием для выплаты Регулируемой организации</w:t>
      </w:r>
      <w:r w:rsidRPr="00237331">
        <w:rPr>
          <w:rFonts w:ascii="Times New Roman" w:eastAsia="Times New Roman" w:hAnsi="Times New Roman"/>
          <w:sz w:val="24"/>
          <w:szCs w:val="24"/>
          <w:lang w:eastAsia="ru-RU"/>
        </w:rPr>
        <w:t xml:space="preserve"> недополученных доходов, если:</w:t>
      </w:r>
    </w:p>
    <w:p w14:paraId="5B36FD93" w14:textId="77777777" w:rsidR="00895011" w:rsidRDefault="009F0EE2" w:rsidP="00BC07F4">
      <w:pPr>
        <w:pStyle w:val="a3"/>
        <w:numPr>
          <w:ilvl w:val="2"/>
          <w:numId w:val="76"/>
        </w:numPr>
        <w:spacing w:before="0" w:after="120"/>
      </w:pPr>
      <w:r w:rsidRPr="00237331">
        <w:t>р</w:t>
      </w:r>
      <w:r w:rsidR="000B191C" w:rsidRPr="00237331">
        <w:t>ешения органа регулирования не были приняты;</w:t>
      </w:r>
    </w:p>
    <w:p w14:paraId="6E3302C6" w14:textId="67AAD507" w:rsidR="000B191C" w:rsidRPr="00895011" w:rsidRDefault="000B191C" w:rsidP="00BC07F4">
      <w:pPr>
        <w:pStyle w:val="a3"/>
        <w:numPr>
          <w:ilvl w:val="2"/>
          <w:numId w:val="76"/>
        </w:numPr>
        <w:spacing w:before="0" w:after="120"/>
      </w:pPr>
      <w:r w:rsidRPr="00895011">
        <w:t>в течение периода регулирования органом регулирования были приняты не только решения, которые привели к возникновению недополученных доходов, но и решения, отменяющие указанн</w:t>
      </w:r>
      <w:r w:rsidR="009F0EE2" w:rsidRPr="00895011">
        <w:t>ые решения, при условии, что у Регулируемой организации</w:t>
      </w:r>
      <w:r w:rsidRPr="00895011">
        <w:t xml:space="preserve"> не возникли и не возникнут недополученные доходы в результате указанных решений органа регулирования.</w:t>
      </w:r>
    </w:p>
    <w:p w14:paraId="35FE5B91" w14:textId="77777777" w:rsidR="000B191C" w:rsidRPr="00237331" w:rsidRDefault="000B191C" w:rsidP="00BC07F4">
      <w:pPr>
        <w:widowControl w:val="0"/>
        <w:numPr>
          <w:ilvl w:val="1"/>
          <w:numId w:val="19"/>
        </w:numPr>
        <w:autoSpaceDE w:val="0"/>
        <w:autoSpaceDN w:val="0"/>
        <w:adjustRightInd w:val="0"/>
        <w:spacing w:after="12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Размер возмещения недополученных доходов, выпл</w:t>
      </w:r>
      <w:r w:rsidR="009F0EE2" w:rsidRPr="00237331">
        <w:rPr>
          <w:rFonts w:ascii="Times New Roman" w:eastAsia="Times New Roman" w:hAnsi="Times New Roman"/>
          <w:sz w:val="24"/>
          <w:szCs w:val="24"/>
          <w:lang w:eastAsia="ru-RU"/>
        </w:rPr>
        <w:t>аченных или подлежащих выплате Р</w:t>
      </w:r>
      <w:r w:rsidRPr="00237331">
        <w:rPr>
          <w:rFonts w:ascii="Times New Roman" w:eastAsia="Times New Roman" w:hAnsi="Times New Roman"/>
          <w:sz w:val="24"/>
          <w:szCs w:val="24"/>
          <w:lang w:eastAsia="ru-RU"/>
        </w:rPr>
        <w:t>егулируемой организации в результате принятия решений органа регулирования, не подлежит учету при установлении регулиру</w:t>
      </w:r>
      <w:r w:rsidR="009F0EE2" w:rsidRPr="00237331">
        <w:rPr>
          <w:rFonts w:ascii="Times New Roman" w:eastAsia="Times New Roman" w:hAnsi="Times New Roman"/>
          <w:sz w:val="24"/>
          <w:szCs w:val="24"/>
          <w:lang w:eastAsia="ru-RU"/>
        </w:rPr>
        <w:t>емых цен (тарифов) в отношении Регулируемой организации</w:t>
      </w:r>
      <w:r w:rsidRPr="00237331">
        <w:rPr>
          <w:rFonts w:ascii="Times New Roman" w:eastAsia="Times New Roman" w:hAnsi="Times New Roman"/>
          <w:sz w:val="24"/>
          <w:szCs w:val="24"/>
          <w:lang w:eastAsia="ru-RU"/>
        </w:rPr>
        <w:t xml:space="preserve"> в текущем и последующих периодах регулирования.</w:t>
      </w:r>
    </w:p>
    <w:p w14:paraId="7A0BAA68" w14:textId="77777777" w:rsidR="000B191C" w:rsidRPr="00237331" w:rsidRDefault="000B191C" w:rsidP="00BC07F4">
      <w:pPr>
        <w:keepNext/>
        <w:numPr>
          <w:ilvl w:val="0"/>
          <w:numId w:val="19"/>
        </w:numPr>
        <w:autoSpaceDE w:val="0"/>
        <w:autoSpaceDN w:val="0"/>
        <w:adjustRightInd w:val="0"/>
        <w:spacing w:after="120" w:line="240" w:lineRule="auto"/>
        <w:ind w:left="567" w:hanging="567"/>
        <w:jc w:val="both"/>
        <w:rPr>
          <w:rFonts w:ascii="Times New Roman" w:eastAsia="Times New Roman" w:hAnsi="Times New Roman"/>
          <w:b/>
          <w:sz w:val="24"/>
          <w:szCs w:val="24"/>
          <w:lang w:eastAsia="ru-RU"/>
        </w:rPr>
      </w:pPr>
      <w:r w:rsidRPr="00237331">
        <w:rPr>
          <w:rFonts w:ascii="Times New Roman" w:eastAsia="Times New Roman" w:hAnsi="Times New Roman"/>
          <w:b/>
          <w:sz w:val="24"/>
          <w:szCs w:val="24"/>
          <w:lang w:eastAsia="ru-RU"/>
        </w:rPr>
        <w:t>Ответственность сторон</w:t>
      </w:r>
    </w:p>
    <w:p w14:paraId="2C9544BA" w14:textId="77777777" w:rsidR="000B191C" w:rsidRPr="00237331" w:rsidRDefault="000B191C" w:rsidP="00BC07F4">
      <w:pPr>
        <w:widowControl w:val="0"/>
        <w:numPr>
          <w:ilvl w:val="1"/>
          <w:numId w:val="19"/>
        </w:numPr>
        <w:autoSpaceDE w:val="0"/>
        <w:autoSpaceDN w:val="0"/>
        <w:adjustRightInd w:val="0"/>
        <w:spacing w:after="12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В случае нарушения сроков перечисления денежных средств, предусмотренных Соглашением, Стороны обязуются уплатить пени в размере 2/365 ключевой ставки Банка России от суммы задолженности за каждый день просрочки.</w:t>
      </w:r>
    </w:p>
    <w:p w14:paraId="757A719A" w14:textId="77777777" w:rsidR="000B191C" w:rsidRPr="00237331" w:rsidRDefault="000B191C" w:rsidP="00BC07F4">
      <w:pPr>
        <w:keepNext/>
        <w:numPr>
          <w:ilvl w:val="0"/>
          <w:numId w:val="19"/>
        </w:numPr>
        <w:autoSpaceDE w:val="0"/>
        <w:autoSpaceDN w:val="0"/>
        <w:adjustRightInd w:val="0"/>
        <w:spacing w:after="120" w:line="240" w:lineRule="auto"/>
        <w:ind w:left="567" w:hanging="567"/>
        <w:jc w:val="both"/>
        <w:rPr>
          <w:rFonts w:ascii="Times New Roman" w:eastAsia="Times New Roman" w:hAnsi="Times New Roman"/>
          <w:b/>
          <w:sz w:val="24"/>
          <w:szCs w:val="24"/>
          <w:lang w:eastAsia="ru-RU"/>
        </w:rPr>
      </w:pPr>
      <w:r w:rsidRPr="00237331">
        <w:rPr>
          <w:rFonts w:ascii="Times New Roman" w:eastAsia="Times New Roman" w:hAnsi="Times New Roman"/>
          <w:b/>
          <w:sz w:val="24"/>
          <w:szCs w:val="24"/>
          <w:lang w:eastAsia="ru-RU"/>
        </w:rPr>
        <w:t>Прочие условия</w:t>
      </w:r>
    </w:p>
    <w:p w14:paraId="75651F92" w14:textId="77777777" w:rsidR="000B191C" w:rsidRPr="00237331" w:rsidRDefault="000B191C" w:rsidP="00BC07F4">
      <w:pPr>
        <w:widowControl w:val="0"/>
        <w:numPr>
          <w:ilvl w:val="1"/>
          <w:numId w:val="19"/>
        </w:numPr>
        <w:autoSpaceDE w:val="0"/>
        <w:autoSpaceDN w:val="0"/>
        <w:adjustRightInd w:val="0"/>
        <w:spacing w:after="12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Соглашение вступает в силу с даты его подписания Сторонами и действует до момента полного исполнения Сторонами своих обязательств по Соглашению.</w:t>
      </w:r>
    </w:p>
    <w:p w14:paraId="43792358" w14:textId="77777777" w:rsidR="000B191C" w:rsidRPr="00237331" w:rsidRDefault="000B191C" w:rsidP="00BC07F4">
      <w:pPr>
        <w:widowControl w:val="0"/>
        <w:numPr>
          <w:ilvl w:val="1"/>
          <w:numId w:val="19"/>
        </w:numPr>
        <w:autoSpaceDE w:val="0"/>
        <w:autoSpaceDN w:val="0"/>
        <w:adjustRightInd w:val="0"/>
        <w:spacing w:after="12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В случае изменения адреса или иных реквизитов Стороны обязаны уведомить об этом друг друга в недельный срок со дня таких изменений.</w:t>
      </w:r>
    </w:p>
    <w:p w14:paraId="194DB1D3" w14:textId="77777777" w:rsidR="000B191C" w:rsidRPr="00237331" w:rsidRDefault="000B191C" w:rsidP="00BC07F4">
      <w:pPr>
        <w:widowControl w:val="0"/>
        <w:numPr>
          <w:ilvl w:val="1"/>
          <w:numId w:val="19"/>
        </w:numPr>
        <w:autoSpaceDE w:val="0"/>
        <w:autoSpaceDN w:val="0"/>
        <w:adjustRightInd w:val="0"/>
        <w:spacing w:after="12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Соглашение составлен</w:t>
      </w:r>
      <w:r w:rsidR="008A2E02" w:rsidRPr="00237331">
        <w:rPr>
          <w:rFonts w:ascii="Times New Roman" w:eastAsia="Times New Roman" w:hAnsi="Times New Roman"/>
          <w:sz w:val="24"/>
          <w:szCs w:val="24"/>
          <w:lang w:eastAsia="ru-RU"/>
        </w:rPr>
        <w:t>о</w:t>
      </w:r>
      <w:r w:rsidRPr="00237331">
        <w:rPr>
          <w:rFonts w:ascii="Times New Roman" w:eastAsia="Times New Roman" w:hAnsi="Times New Roman"/>
          <w:sz w:val="24"/>
          <w:szCs w:val="24"/>
          <w:lang w:eastAsia="ru-RU"/>
        </w:rPr>
        <w:t xml:space="preserve"> подписан</w:t>
      </w:r>
      <w:r w:rsidR="008A2E02" w:rsidRPr="00237331">
        <w:rPr>
          <w:rFonts w:ascii="Times New Roman" w:eastAsia="Times New Roman" w:hAnsi="Times New Roman"/>
          <w:sz w:val="24"/>
          <w:szCs w:val="24"/>
          <w:lang w:eastAsia="ru-RU"/>
        </w:rPr>
        <w:t>о</w:t>
      </w:r>
      <w:r w:rsidRPr="00237331">
        <w:rPr>
          <w:rFonts w:ascii="Times New Roman" w:eastAsia="Times New Roman" w:hAnsi="Times New Roman"/>
          <w:sz w:val="24"/>
          <w:szCs w:val="24"/>
          <w:lang w:eastAsia="ru-RU"/>
        </w:rPr>
        <w:t xml:space="preserve"> в 2 (двух) экземплярах, имеющих равную юридическую силу, по одному для каждой из Сторон.</w:t>
      </w:r>
    </w:p>
    <w:p w14:paraId="54ABB0BC" w14:textId="77777777" w:rsidR="000B191C" w:rsidRPr="00237331" w:rsidRDefault="000B191C" w:rsidP="00BC07F4">
      <w:pPr>
        <w:widowControl w:val="0"/>
        <w:numPr>
          <w:ilvl w:val="1"/>
          <w:numId w:val="19"/>
        </w:numPr>
        <w:autoSpaceDE w:val="0"/>
        <w:autoSpaceDN w:val="0"/>
        <w:adjustRightInd w:val="0"/>
        <w:spacing w:after="12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Все приложения к Соглашению являются его неотъемлемой частью.</w:t>
      </w:r>
    </w:p>
    <w:p w14:paraId="59A80844" w14:textId="77777777" w:rsidR="000B191C" w:rsidRPr="00237331" w:rsidRDefault="000B191C" w:rsidP="0078174A">
      <w:pPr>
        <w:autoSpaceDN w:val="0"/>
        <w:spacing w:after="120" w:line="240" w:lineRule="auto"/>
        <w:ind w:left="567"/>
        <w:jc w:val="both"/>
        <w:rPr>
          <w:rFonts w:ascii="Times New Roman" w:hAnsi="Times New Roman"/>
          <w:sz w:val="24"/>
          <w:szCs w:val="24"/>
        </w:rPr>
      </w:pPr>
      <w:r w:rsidRPr="00237331">
        <w:rPr>
          <w:rFonts w:ascii="Times New Roman" w:hAnsi="Times New Roman"/>
          <w:b/>
          <w:sz w:val="24"/>
        </w:rPr>
        <w:t>Приложение 1.</w:t>
      </w:r>
      <w:r w:rsidRPr="00237331">
        <w:rPr>
          <w:rFonts w:ascii="Times New Roman" w:hAnsi="Times New Roman"/>
          <w:sz w:val="24"/>
        </w:rPr>
        <w:t xml:space="preserve"> Расчет размера возмещения недополученных доходов в</w:t>
      </w:r>
      <w:r w:rsidR="00A11478" w:rsidRPr="00237331">
        <w:rPr>
          <w:rFonts w:ascii="Times New Roman" w:hAnsi="Times New Roman"/>
          <w:sz w:val="24"/>
        </w:rPr>
        <w:t xml:space="preserve"> </w:t>
      </w:r>
      <w:r w:rsidRPr="00237331">
        <w:rPr>
          <w:rFonts w:ascii="Times New Roman" w:hAnsi="Times New Roman"/>
          <w:sz w:val="24"/>
        </w:rPr>
        <w:t>[</w:t>
      </w:r>
      <w:r w:rsidRPr="00237331">
        <w:rPr>
          <w:rFonts w:ascii="Times New Roman" w:hAnsi="Times New Roman"/>
          <w:i/>
          <w:sz w:val="24"/>
        </w:rPr>
        <w:t>указать год(-ы), в который(-е) Уполномоченный орган будет выплачивать возмещение недополученных доходов</w:t>
      </w:r>
      <w:r w:rsidRPr="00237331">
        <w:rPr>
          <w:rFonts w:ascii="Times New Roman" w:hAnsi="Times New Roman"/>
          <w:sz w:val="24"/>
        </w:rPr>
        <w:t>].</w:t>
      </w:r>
    </w:p>
    <w:p w14:paraId="1E520F18" w14:textId="77777777" w:rsidR="000B191C" w:rsidRPr="00237331" w:rsidRDefault="000B191C" w:rsidP="00BC07F4">
      <w:pPr>
        <w:keepNext/>
        <w:numPr>
          <w:ilvl w:val="0"/>
          <w:numId w:val="19"/>
        </w:numPr>
        <w:autoSpaceDE w:val="0"/>
        <w:autoSpaceDN w:val="0"/>
        <w:adjustRightInd w:val="0"/>
        <w:spacing w:after="120" w:line="240" w:lineRule="auto"/>
        <w:ind w:left="567" w:hanging="567"/>
        <w:jc w:val="both"/>
        <w:rPr>
          <w:rFonts w:ascii="Times New Roman" w:eastAsia="Times New Roman" w:hAnsi="Times New Roman"/>
          <w:b/>
          <w:sz w:val="24"/>
          <w:szCs w:val="24"/>
          <w:lang w:eastAsia="ru-RU"/>
        </w:rPr>
      </w:pPr>
      <w:r w:rsidRPr="00237331">
        <w:rPr>
          <w:rFonts w:ascii="Times New Roman" w:eastAsia="Times New Roman" w:hAnsi="Times New Roman"/>
          <w:b/>
          <w:sz w:val="24"/>
          <w:szCs w:val="24"/>
          <w:lang w:eastAsia="ru-RU"/>
        </w:rPr>
        <w:t>Адреса, банковские реквизиты и подписи сторон</w:t>
      </w:r>
    </w:p>
    <w:p w14:paraId="4D19BEE5" w14:textId="77777777" w:rsidR="000B191C" w:rsidRPr="00237331" w:rsidRDefault="000B191C" w:rsidP="00BC07F4">
      <w:pPr>
        <w:widowControl w:val="0"/>
        <w:numPr>
          <w:ilvl w:val="1"/>
          <w:numId w:val="19"/>
        </w:numPr>
        <w:autoSpaceDE w:val="0"/>
        <w:autoSpaceDN w:val="0"/>
        <w:adjustRightInd w:val="0"/>
        <w:spacing w:after="12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Уполномоченный орган</w:t>
      </w:r>
    </w:p>
    <w:p w14:paraId="6FBD335A" w14:textId="77777777" w:rsidR="000B191C" w:rsidRPr="00237331" w:rsidRDefault="000B191C" w:rsidP="0078174A">
      <w:pPr>
        <w:spacing w:after="120" w:line="240" w:lineRule="auto"/>
        <w:jc w:val="both"/>
        <w:rPr>
          <w:rFonts w:ascii="Times New Roman" w:hAnsi="Times New Roman"/>
          <w:sz w:val="24"/>
          <w:szCs w:val="24"/>
          <w:lang w:eastAsia="ru-RU"/>
        </w:rPr>
      </w:pPr>
      <w:r w:rsidRPr="00237331">
        <w:rPr>
          <w:rFonts w:ascii="Times New Roman" w:hAnsi="Times New Roman"/>
          <w:bCs/>
          <w:sz w:val="24"/>
          <w:szCs w:val="24"/>
          <w:lang w:eastAsia="ru-RU"/>
        </w:rPr>
        <w:t>[</w:t>
      </w:r>
      <w:r w:rsidRPr="00237331">
        <w:rPr>
          <w:rFonts w:ascii="Times New Roman" w:hAnsi="Times New Roman"/>
          <w:sz w:val="24"/>
          <w:szCs w:val="24"/>
          <w:lang w:eastAsia="ru-RU"/>
        </w:rPr>
        <w:t>●</w:t>
      </w:r>
      <w:r w:rsidRPr="00237331">
        <w:rPr>
          <w:rFonts w:ascii="Times New Roman" w:hAnsi="Times New Roman"/>
          <w:bCs/>
          <w:sz w:val="24"/>
          <w:szCs w:val="24"/>
          <w:lang w:eastAsia="ru-RU"/>
        </w:rPr>
        <w:t>]</w:t>
      </w:r>
    </w:p>
    <w:p w14:paraId="4867ED92" w14:textId="77777777" w:rsidR="000B191C" w:rsidRPr="00237331" w:rsidRDefault="000B191C" w:rsidP="00BC07F4">
      <w:pPr>
        <w:widowControl w:val="0"/>
        <w:numPr>
          <w:ilvl w:val="1"/>
          <w:numId w:val="19"/>
        </w:numPr>
        <w:autoSpaceDE w:val="0"/>
        <w:autoSpaceDN w:val="0"/>
        <w:adjustRightInd w:val="0"/>
        <w:spacing w:after="120" w:line="240" w:lineRule="auto"/>
        <w:ind w:left="567" w:hanging="567"/>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Регулируемая организация</w:t>
      </w:r>
    </w:p>
    <w:p w14:paraId="5611C6D7" w14:textId="77777777" w:rsidR="000B191C" w:rsidRPr="00237331" w:rsidRDefault="000B191C" w:rsidP="0078174A">
      <w:pPr>
        <w:spacing w:after="120" w:line="240" w:lineRule="auto"/>
        <w:jc w:val="both"/>
        <w:rPr>
          <w:rFonts w:ascii="Times New Roman" w:hAnsi="Times New Roman"/>
          <w:sz w:val="24"/>
          <w:szCs w:val="24"/>
          <w:lang w:eastAsia="ru-RU"/>
        </w:rPr>
      </w:pPr>
      <w:r w:rsidRPr="00237331">
        <w:rPr>
          <w:rFonts w:ascii="Times New Roman" w:hAnsi="Times New Roman"/>
          <w:sz w:val="24"/>
          <w:szCs w:val="24"/>
          <w:lang w:eastAsia="ru-RU"/>
        </w:rPr>
        <w:t>[</w:t>
      </w:r>
      <w:r w:rsidRPr="00237331">
        <w:rPr>
          <w:rFonts w:ascii="Times New Roman" w:hAnsi="Times New Roman"/>
          <w:bCs/>
          <w:sz w:val="24"/>
          <w:szCs w:val="24"/>
          <w:lang w:eastAsia="ru-RU"/>
        </w:rPr>
        <w:t>●</w:t>
      </w:r>
      <w:r w:rsidRPr="00237331">
        <w:rPr>
          <w:rFonts w:ascii="Times New Roman" w:hAnsi="Times New Roman"/>
          <w:sz w:val="24"/>
          <w:szCs w:val="24"/>
          <w:lang w:eastAsia="ru-RU"/>
        </w:rPr>
        <w:t>]</w:t>
      </w:r>
    </w:p>
    <w:p w14:paraId="030606EB" w14:textId="77777777" w:rsidR="000B191C" w:rsidRPr="00237331" w:rsidRDefault="000B191C" w:rsidP="0078174A">
      <w:pPr>
        <w:widowControl w:val="0"/>
        <w:autoSpaceDE w:val="0"/>
        <w:autoSpaceDN w:val="0"/>
        <w:adjustRightInd w:val="0"/>
        <w:spacing w:after="120" w:line="240" w:lineRule="auto"/>
        <w:jc w:val="both"/>
        <w:rPr>
          <w:rFonts w:ascii="Times New Roman" w:eastAsia="Times New Roman" w:hAnsi="Times New Roman"/>
          <w:sz w:val="24"/>
          <w:szCs w:val="24"/>
          <w:lang w:eastAsia="ru-RU"/>
        </w:rPr>
      </w:pPr>
    </w:p>
    <w:p w14:paraId="19440C90" w14:textId="77777777" w:rsidR="0058193B" w:rsidRPr="00237331" w:rsidRDefault="0058193B" w:rsidP="0078174A">
      <w:pPr>
        <w:widowControl w:val="0"/>
        <w:autoSpaceDE w:val="0"/>
        <w:autoSpaceDN w:val="0"/>
        <w:adjustRightInd w:val="0"/>
        <w:spacing w:after="120" w:line="240" w:lineRule="auto"/>
        <w:jc w:val="both"/>
        <w:rPr>
          <w:rFonts w:ascii="Times New Roman" w:eastAsia="Times New Roman" w:hAnsi="Times New Roman"/>
          <w:sz w:val="24"/>
          <w:szCs w:val="24"/>
          <w:lang w:eastAsia="ru-RU"/>
        </w:rPr>
      </w:pPr>
      <w:r w:rsidRPr="00237331">
        <w:rPr>
          <w:rFonts w:ascii="Times New Roman" w:eastAsia="Times New Roman" w:hAnsi="Times New Roman"/>
          <w:sz w:val="24"/>
          <w:szCs w:val="24"/>
          <w:lang w:eastAsia="ru-RU"/>
        </w:rPr>
        <w:t>ПОДПИСИ СТОРОН:</w:t>
      </w:r>
    </w:p>
    <w:tbl>
      <w:tblPr>
        <w:tblW w:w="0" w:type="auto"/>
        <w:tblLook w:val="04A0" w:firstRow="1" w:lastRow="0" w:firstColumn="1" w:lastColumn="0" w:noHBand="0" w:noVBand="1"/>
      </w:tblPr>
      <w:tblGrid>
        <w:gridCol w:w="4785"/>
        <w:gridCol w:w="4785"/>
      </w:tblGrid>
      <w:tr w:rsidR="00237331" w:rsidRPr="00237331" w14:paraId="155556E2" w14:textId="77777777" w:rsidTr="004C20A7">
        <w:tc>
          <w:tcPr>
            <w:tcW w:w="4809" w:type="dxa"/>
            <w:hideMark/>
          </w:tcPr>
          <w:p w14:paraId="62A2A3B7" w14:textId="77777777" w:rsidR="0058193B" w:rsidRPr="00237331" w:rsidRDefault="0058193B" w:rsidP="0078174A">
            <w:pPr>
              <w:widowControl w:val="0"/>
              <w:autoSpaceDE w:val="0"/>
              <w:autoSpaceDN w:val="0"/>
              <w:adjustRightInd w:val="0"/>
              <w:spacing w:after="120" w:line="240" w:lineRule="auto"/>
              <w:rPr>
                <w:rFonts w:ascii="Times New Roman" w:eastAsia="Times New Roman" w:hAnsi="Times New Roman"/>
                <w:b/>
                <w:sz w:val="24"/>
                <w:szCs w:val="24"/>
              </w:rPr>
            </w:pPr>
            <w:r w:rsidRPr="00237331">
              <w:rPr>
                <w:rFonts w:ascii="Times New Roman" w:eastAsia="Times New Roman" w:hAnsi="Times New Roman"/>
                <w:b/>
                <w:sz w:val="24"/>
                <w:szCs w:val="24"/>
              </w:rPr>
              <w:t>Уполномоченный орган</w:t>
            </w:r>
          </w:p>
        </w:tc>
        <w:tc>
          <w:tcPr>
            <w:tcW w:w="4809" w:type="dxa"/>
            <w:hideMark/>
          </w:tcPr>
          <w:p w14:paraId="146F8531" w14:textId="77777777" w:rsidR="0058193B" w:rsidRPr="00237331" w:rsidRDefault="0058193B" w:rsidP="0078174A">
            <w:pPr>
              <w:widowControl w:val="0"/>
              <w:autoSpaceDE w:val="0"/>
              <w:autoSpaceDN w:val="0"/>
              <w:adjustRightInd w:val="0"/>
              <w:spacing w:after="120" w:line="240" w:lineRule="auto"/>
              <w:rPr>
                <w:rFonts w:ascii="Times New Roman" w:eastAsia="Times New Roman" w:hAnsi="Times New Roman"/>
                <w:b/>
                <w:sz w:val="24"/>
                <w:szCs w:val="24"/>
              </w:rPr>
            </w:pPr>
            <w:r w:rsidRPr="00237331">
              <w:rPr>
                <w:rFonts w:ascii="Times New Roman" w:eastAsia="Times New Roman" w:hAnsi="Times New Roman"/>
                <w:b/>
                <w:sz w:val="24"/>
                <w:szCs w:val="24"/>
              </w:rPr>
              <w:t>Регулируемая организация</w:t>
            </w:r>
          </w:p>
        </w:tc>
      </w:tr>
      <w:tr w:rsidR="0058193B" w:rsidRPr="00237331" w14:paraId="578205C4" w14:textId="77777777" w:rsidTr="004C20A7">
        <w:tc>
          <w:tcPr>
            <w:tcW w:w="4809" w:type="dxa"/>
          </w:tcPr>
          <w:p w14:paraId="05F2EAC8" w14:textId="77777777" w:rsidR="0058193B" w:rsidRPr="00237331" w:rsidRDefault="0058193B" w:rsidP="0078174A">
            <w:pPr>
              <w:widowControl w:val="0"/>
              <w:autoSpaceDE w:val="0"/>
              <w:autoSpaceDN w:val="0"/>
              <w:adjustRightInd w:val="0"/>
              <w:spacing w:after="120" w:line="240" w:lineRule="auto"/>
              <w:rPr>
                <w:rFonts w:ascii="Times New Roman" w:eastAsia="Times New Roman" w:hAnsi="Times New Roman"/>
                <w:b/>
                <w:sz w:val="24"/>
                <w:szCs w:val="24"/>
              </w:rPr>
            </w:pPr>
          </w:p>
          <w:p w14:paraId="65FDF263" w14:textId="77777777" w:rsidR="0058193B" w:rsidRPr="00237331" w:rsidRDefault="0058193B" w:rsidP="0078174A">
            <w:pPr>
              <w:widowControl w:val="0"/>
              <w:autoSpaceDE w:val="0"/>
              <w:autoSpaceDN w:val="0"/>
              <w:adjustRightInd w:val="0"/>
              <w:spacing w:after="120" w:line="240" w:lineRule="auto"/>
              <w:rPr>
                <w:rFonts w:ascii="Times New Roman" w:eastAsia="Times New Roman" w:hAnsi="Times New Roman"/>
                <w:b/>
                <w:sz w:val="24"/>
                <w:szCs w:val="24"/>
              </w:rPr>
            </w:pPr>
            <w:r w:rsidRPr="00237331">
              <w:rPr>
                <w:rFonts w:ascii="Times New Roman" w:eastAsia="Times New Roman" w:hAnsi="Times New Roman"/>
                <w:b/>
                <w:sz w:val="24"/>
                <w:szCs w:val="24"/>
              </w:rPr>
              <w:t>________________ /__________________/</w:t>
            </w:r>
          </w:p>
        </w:tc>
        <w:tc>
          <w:tcPr>
            <w:tcW w:w="4809" w:type="dxa"/>
          </w:tcPr>
          <w:p w14:paraId="5A48A318" w14:textId="77777777" w:rsidR="0058193B" w:rsidRPr="00237331" w:rsidRDefault="0058193B" w:rsidP="0078174A">
            <w:pPr>
              <w:widowControl w:val="0"/>
              <w:autoSpaceDE w:val="0"/>
              <w:autoSpaceDN w:val="0"/>
              <w:adjustRightInd w:val="0"/>
              <w:spacing w:after="120" w:line="240" w:lineRule="auto"/>
              <w:rPr>
                <w:rFonts w:ascii="Times New Roman" w:eastAsia="Times New Roman" w:hAnsi="Times New Roman"/>
                <w:b/>
                <w:sz w:val="24"/>
                <w:szCs w:val="24"/>
              </w:rPr>
            </w:pPr>
          </w:p>
          <w:p w14:paraId="032FB010" w14:textId="77777777" w:rsidR="0058193B" w:rsidRPr="00237331" w:rsidRDefault="0058193B" w:rsidP="0078174A">
            <w:pPr>
              <w:widowControl w:val="0"/>
              <w:autoSpaceDE w:val="0"/>
              <w:autoSpaceDN w:val="0"/>
              <w:adjustRightInd w:val="0"/>
              <w:spacing w:after="120" w:line="240" w:lineRule="auto"/>
              <w:rPr>
                <w:rFonts w:ascii="Times New Roman" w:eastAsia="Times New Roman" w:hAnsi="Times New Roman"/>
                <w:b/>
                <w:sz w:val="24"/>
                <w:szCs w:val="24"/>
              </w:rPr>
            </w:pPr>
            <w:r w:rsidRPr="00237331">
              <w:rPr>
                <w:rFonts w:ascii="Times New Roman" w:eastAsia="Times New Roman" w:hAnsi="Times New Roman"/>
                <w:b/>
                <w:sz w:val="24"/>
                <w:szCs w:val="24"/>
              </w:rPr>
              <w:t>________________ /__________________/</w:t>
            </w:r>
          </w:p>
        </w:tc>
      </w:tr>
    </w:tbl>
    <w:p w14:paraId="322413A3" w14:textId="77777777" w:rsidR="0058193B" w:rsidRDefault="0058193B" w:rsidP="0078174A">
      <w:pPr>
        <w:widowControl w:val="0"/>
        <w:autoSpaceDE w:val="0"/>
        <w:autoSpaceDN w:val="0"/>
        <w:adjustRightInd w:val="0"/>
        <w:spacing w:after="200" w:line="240" w:lineRule="auto"/>
        <w:rPr>
          <w:rFonts w:ascii="Times New Roman" w:eastAsia="Times New Roman" w:hAnsi="Times New Roman"/>
          <w:b/>
          <w:sz w:val="24"/>
          <w:szCs w:val="24"/>
          <w:lang w:eastAsia="ru-RU"/>
        </w:rPr>
      </w:pPr>
    </w:p>
    <w:p w14:paraId="0C291946" w14:textId="77777777" w:rsidR="0081658C" w:rsidRDefault="0081658C" w:rsidP="0078174A">
      <w:pPr>
        <w:widowControl w:val="0"/>
        <w:autoSpaceDE w:val="0"/>
        <w:autoSpaceDN w:val="0"/>
        <w:adjustRightInd w:val="0"/>
        <w:spacing w:after="200" w:line="240" w:lineRule="auto"/>
        <w:rPr>
          <w:rFonts w:ascii="Times New Roman" w:eastAsia="Times New Roman" w:hAnsi="Times New Roman"/>
          <w:b/>
          <w:sz w:val="24"/>
          <w:szCs w:val="24"/>
          <w:lang w:eastAsia="ru-RU"/>
        </w:rPr>
      </w:pPr>
    </w:p>
    <w:p w14:paraId="1FBB3C8B" w14:textId="77777777" w:rsidR="0081658C" w:rsidRDefault="0081658C" w:rsidP="0078174A">
      <w:pPr>
        <w:widowControl w:val="0"/>
        <w:autoSpaceDE w:val="0"/>
        <w:autoSpaceDN w:val="0"/>
        <w:adjustRightInd w:val="0"/>
        <w:spacing w:after="200" w:line="240" w:lineRule="auto"/>
        <w:rPr>
          <w:rFonts w:ascii="Times New Roman" w:eastAsia="Times New Roman" w:hAnsi="Times New Roman"/>
          <w:b/>
          <w:sz w:val="24"/>
          <w:szCs w:val="24"/>
          <w:lang w:eastAsia="ru-RU"/>
        </w:rPr>
      </w:pPr>
    </w:p>
    <w:p w14:paraId="6D0E571E" w14:textId="77777777" w:rsidR="0081658C" w:rsidRPr="00237331" w:rsidRDefault="0081658C" w:rsidP="0078174A">
      <w:pPr>
        <w:widowControl w:val="0"/>
        <w:autoSpaceDE w:val="0"/>
        <w:autoSpaceDN w:val="0"/>
        <w:adjustRightInd w:val="0"/>
        <w:spacing w:after="200" w:line="240" w:lineRule="auto"/>
        <w:rPr>
          <w:rFonts w:ascii="Times New Roman" w:eastAsia="Times New Roman" w:hAnsi="Times New Roman"/>
          <w:b/>
          <w:sz w:val="24"/>
          <w:szCs w:val="24"/>
          <w:lang w:eastAsia="ru-RU"/>
        </w:rPr>
      </w:pPr>
    </w:p>
    <w:tbl>
      <w:tblPr>
        <w:tblStyle w:val="af4"/>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189"/>
        <w:gridCol w:w="3424"/>
      </w:tblGrid>
      <w:tr w:rsidR="00BA150B" w:rsidRPr="00B523AE" w14:paraId="1619F54D" w14:textId="77777777" w:rsidTr="00FA6DBC">
        <w:trPr>
          <w:trHeight w:val="529"/>
        </w:trPr>
        <w:tc>
          <w:tcPr>
            <w:tcW w:w="3078" w:type="dxa"/>
          </w:tcPr>
          <w:p w14:paraId="343F4EED"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3189" w:type="dxa"/>
          </w:tcPr>
          <w:p w14:paraId="7BC3B056" w14:textId="77777777" w:rsidR="00BA150B" w:rsidRPr="00B523AE" w:rsidRDefault="00BA150B" w:rsidP="00FA6DBC">
            <w:pPr>
              <w:spacing w:after="0" w:line="240" w:lineRule="auto"/>
              <w:ind w:left="0" w:firstLine="0"/>
              <w:jc w:val="center"/>
              <w:rPr>
                <w:rFonts w:ascii="Times New Roman" w:hAnsi="Times New Roman"/>
                <w:b/>
                <w:sz w:val="24"/>
                <w:szCs w:val="24"/>
              </w:rPr>
            </w:pPr>
            <w:r w:rsidRPr="00B523AE">
              <w:rPr>
                <w:rFonts w:ascii="Times New Roman" w:hAnsi="Times New Roman"/>
                <w:b/>
                <w:sz w:val="24"/>
                <w:szCs w:val="24"/>
              </w:rPr>
              <w:t>ПОДПИСИ СТОРОН</w:t>
            </w:r>
          </w:p>
          <w:p w14:paraId="1D50D612"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3424" w:type="dxa"/>
          </w:tcPr>
          <w:p w14:paraId="413129B6" w14:textId="77777777" w:rsidR="00BA150B" w:rsidRPr="00B523AE" w:rsidRDefault="00BA150B" w:rsidP="00FA6DBC">
            <w:pPr>
              <w:spacing w:after="0" w:line="240" w:lineRule="auto"/>
              <w:ind w:left="0" w:firstLine="0"/>
              <w:jc w:val="center"/>
              <w:rPr>
                <w:rFonts w:ascii="Times New Roman" w:hAnsi="Times New Roman"/>
                <w:b/>
                <w:sz w:val="24"/>
                <w:szCs w:val="24"/>
              </w:rPr>
            </w:pPr>
          </w:p>
        </w:tc>
      </w:tr>
      <w:tr w:rsidR="00BA150B" w:rsidRPr="00B523AE" w14:paraId="4B611999" w14:textId="77777777" w:rsidTr="00FA6DBC">
        <w:trPr>
          <w:trHeight w:val="380"/>
        </w:trPr>
        <w:tc>
          <w:tcPr>
            <w:tcW w:w="3078" w:type="dxa"/>
          </w:tcPr>
          <w:p w14:paraId="7CE437B4"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Субъект</w:t>
            </w:r>
          </w:p>
        </w:tc>
        <w:tc>
          <w:tcPr>
            <w:tcW w:w="3189" w:type="dxa"/>
          </w:tcPr>
          <w:p w14:paraId="5A39DF16"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Концедент</w:t>
            </w:r>
          </w:p>
        </w:tc>
        <w:tc>
          <w:tcPr>
            <w:tcW w:w="3424" w:type="dxa"/>
          </w:tcPr>
          <w:p w14:paraId="79304201"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Концессионер</w:t>
            </w:r>
          </w:p>
        </w:tc>
      </w:tr>
      <w:tr w:rsidR="00BA150B" w:rsidRPr="00B523AE" w14:paraId="4F849F2A" w14:textId="77777777" w:rsidTr="00FA6DBC">
        <w:trPr>
          <w:trHeight w:val="1325"/>
        </w:trPr>
        <w:tc>
          <w:tcPr>
            <w:tcW w:w="3078" w:type="dxa"/>
          </w:tcPr>
          <w:p w14:paraId="671FD886"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Правительство Смоленской области</w:t>
            </w:r>
          </w:p>
        </w:tc>
        <w:tc>
          <w:tcPr>
            <w:tcW w:w="3189" w:type="dxa"/>
          </w:tcPr>
          <w:p w14:paraId="4BC273A1"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B523AE">
              <w:rPr>
                <w:rFonts w:ascii="Times New Roman" w:hAnsi="Times New Roman"/>
                <w:sz w:val="24"/>
                <w:szCs w:val="24"/>
              </w:rPr>
              <w:t xml:space="preserve"> Смоленской области</w:t>
            </w:r>
          </w:p>
        </w:tc>
        <w:tc>
          <w:tcPr>
            <w:tcW w:w="3424" w:type="dxa"/>
          </w:tcPr>
          <w:p w14:paraId="7DDAD75A"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BA150B" w:rsidRPr="00B523AE" w14:paraId="67637643" w14:textId="77777777" w:rsidTr="00FA6DBC">
        <w:trPr>
          <w:trHeight w:val="142"/>
        </w:trPr>
        <w:tc>
          <w:tcPr>
            <w:tcW w:w="3078" w:type="dxa"/>
          </w:tcPr>
          <w:p w14:paraId="2DDAF7AF" w14:textId="77777777" w:rsidR="00BA150B" w:rsidRPr="00B523AE" w:rsidRDefault="00BA150B" w:rsidP="00FA6DBC">
            <w:pPr>
              <w:spacing w:after="0" w:line="240" w:lineRule="auto"/>
              <w:ind w:left="0" w:firstLine="0"/>
              <w:jc w:val="left"/>
              <w:rPr>
                <w:rFonts w:ascii="Times New Roman" w:hAnsi="Times New Roman"/>
                <w:sz w:val="24"/>
                <w:szCs w:val="24"/>
              </w:rPr>
            </w:pPr>
          </w:p>
        </w:tc>
        <w:tc>
          <w:tcPr>
            <w:tcW w:w="3189" w:type="dxa"/>
          </w:tcPr>
          <w:p w14:paraId="445CBDDB" w14:textId="77777777" w:rsidR="00BA150B" w:rsidRPr="00B523AE" w:rsidRDefault="00BA150B" w:rsidP="00FA6DBC">
            <w:pPr>
              <w:spacing w:after="0" w:line="240" w:lineRule="auto"/>
              <w:ind w:left="0" w:firstLine="0"/>
              <w:jc w:val="left"/>
              <w:rPr>
                <w:rFonts w:ascii="Times New Roman" w:hAnsi="Times New Roman"/>
                <w:sz w:val="24"/>
                <w:szCs w:val="24"/>
              </w:rPr>
            </w:pPr>
          </w:p>
        </w:tc>
        <w:tc>
          <w:tcPr>
            <w:tcW w:w="3424" w:type="dxa"/>
          </w:tcPr>
          <w:p w14:paraId="34EC46C3" w14:textId="77777777" w:rsidR="00BA150B" w:rsidRPr="00B523AE" w:rsidRDefault="00BA150B" w:rsidP="00FA6DBC">
            <w:pPr>
              <w:spacing w:after="0" w:line="240" w:lineRule="auto"/>
              <w:ind w:left="0" w:firstLine="0"/>
              <w:jc w:val="left"/>
              <w:rPr>
                <w:rFonts w:ascii="Times New Roman" w:hAnsi="Times New Roman"/>
                <w:sz w:val="24"/>
                <w:szCs w:val="24"/>
              </w:rPr>
            </w:pPr>
          </w:p>
        </w:tc>
      </w:tr>
      <w:tr w:rsidR="00BA150B" w:rsidRPr="00B523AE" w14:paraId="34C72E35" w14:textId="77777777" w:rsidTr="00FA6DBC">
        <w:trPr>
          <w:trHeight w:val="795"/>
        </w:trPr>
        <w:tc>
          <w:tcPr>
            <w:tcW w:w="3078" w:type="dxa"/>
          </w:tcPr>
          <w:p w14:paraId="6DBCD6DB"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Губернатор Смоленской области</w:t>
            </w:r>
          </w:p>
        </w:tc>
        <w:tc>
          <w:tcPr>
            <w:tcW w:w="3189" w:type="dxa"/>
          </w:tcPr>
          <w:p w14:paraId="008B8CB1"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3424" w:type="dxa"/>
          </w:tcPr>
          <w:p w14:paraId="04A122F8"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Генеральный директор ООО «Смоленскрегионтеплоэнерго»</w:t>
            </w:r>
          </w:p>
        </w:tc>
      </w:tr>
      <w:tr w:rsidR="00BA150B" w:rsidRPr="00B523AE" w14:paraId="40AA5299" w14:textId="77777777" w:rsidTr="00FA6DBC">
        <w:trPr>
          <w:trHeight w:val="795"/>
        </w:trPr>
        <w:tc>
          <w:tcPr>
            <w:tcW w:w="3078" w:type="dxa"/>
            <w:tcMar>
              <w:left w:w="57" w:type="dxa"/>
              <w:right w:w="57" w:type="dxa"/>
            </w:tcMar>
          </w:tcPr>
          <w:p w14:paraId="5844695F" w14:textId="77777777" w:rsidR="00BA150B" w:rsidRPr="00B523AE" w:rsidRDefault="00BA150B" w:rsidP="00FA6DBC">
            <w:pPr>
              <w:spacing w:after="0" w:line="240" w:lineRule="auto"/>
              <w:ind w:left="0" w:firstLine="0"/>
              <w:rPr>
                <w:rFonts w:ascii="Times New Roman" w:hAnsi="Times New Roman"/>
                <w:sz w:val="24"/>
                <w:szCs w:val="24"/>
              </w:rPr>
            </w:pPr>
          </w:p>
          <w:p w14:paraId="538B5251" w14:textId="77777777" w:rsidR="00BA150B" w:rsidRPr="00B523AE" w:rsidRDefault="00BA150B" w:rsidP="00FA6DBC">
            <w:pPr>
              <w:spacing w:after="0" w:line="240" w:lineRule="auto"/>
              <w:ind w:left="0" w:firstLine="0"/>
              <w:rPr>
                <w:rFonts w:ascii="Times New Roman" w:hAnsi="Times New Roman"/>
                <w:sz w:val="24"/>
                <w:szCs w:val="24"/>
              </w:rPr>
            </w:pPr>
          </w:p>
          <w:p w14:paraId="22E1C5B2"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_____________В.Н. Анохин</w:t>
            </w:r>
          </w:p>
        </w:tc>
        <w:tc>
          <w:tcPr>
            <w:tcW w:w="3189" w:type="dxa"/>
            <w:tcMar>
              <w:left w:w="57" w:type="dxa"/>
              <w:right w:w="57" w:type="dxa"/>
            </w:tcMar>
          </w:tcPr>
          <w:p w14:paraId="4A69F017" w14:textId="77777777" w:rsidR="00BA150B" w:rsidRPr="00B523AE" w:rsidRDefault="00BA150B" w:rsidP="00FA6DBC">
            <w:pPr>
              <w:spacing w:after="0" w:line="240" w:lineRule="auto"/>
              <w:ind w:left="0" w:firstLine="0"/>
              <w:rPr>
                <w:rFonts w:ascii="Times New Roman" w:hAnsi="Times New Roman"/>
                <w:sz w:val="24"/>
                <w:szCs w:val="24"/>
              </w:rPr>
            </w:pPr>
          </w:p>
          <w:p w14:paraId="5D2C858F" w14:textId="77777777" w:rsidR="00BA150B" w:rsidRPr="00B523AE" w:rsidRDefault="00BA150B" w:rsidP="00FA6DBC">
            <w:pPr>
              <w:spacing w:after="0" w:line="240" w:lineRule="auto"/>
              <w:ind w:left="0" w:firstLine="0"/>
              <w:rPr>
                <w:rFonts w:ascii="Times New Roman" w:hAnsi="Times New Roman"/>
                <w:sz w:val="24"/>
                <w:szCs w:val="24"/>
              </w:rPr>
            </w:pPr>
          </w:p>
          <w:p w14:paraId="100CABAC"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______________А.А. Царев</w:t>
            </w:r>
          </w:p>
        </w:tc>
        <w:tc>
          <w:tcPr>
            <w:tcW w:w="3424" w:type="dxa"/>
            <w:tcMar>
              <w:left w:w="57" w:type="dxa"/>
              <w:right w:w="57" w:type="dxa"/>
            </w:tcMar>
          </w:tcPr>
          <w:p w14:paraId="5122AE77" w14:textId="77777777" w:rsidR="00BA150B" w:rsidRPr="00B523AE" w:rsidRDefault="00BA150B" w:rsidP="00FA6DBC">
            <w:pPr>
              <w:spacing w:after="0" w:line="240" w:lineRule="auto"/>
              <w:ind w:left="0" w:firstLine="0"/>
              <w:rPr>
                <w:rFonts w:ascii="Times New Roman" w:hAnsi="Times New Roman"/>
                <w:sz w:val="24"/>
                <w:szCs w:val="24"/>
              </w:rPr>
            </w:pPr>
          </w:p>
          <w:p w14:paraId="3A8BE1EC" w14:textId="77777777" w:rsidR="00BA150B" w:rsidRPr="00B523AE" w:rsidRDefault="00BA150B" w:rsidP="00FA6DBC">
            <w:pPr>
              <w:spacing w:after="0" w:line="240" w:lineRule="auto"/>
              <w:ind w:left="0" w:firstLine="0"/>
              <w:rPr>
                <w:rFonts w:ascii="Times New Roman" w:hAnsi="Times New Roman"/>
                <w:sz w:val="24"/>
                <w:szCs w:val="24"/>
              </w:rPr>
            </w:pPr>
          </w:p>
          <w:p w14:paraId="2366FAA5"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_______________Ю.Н. Пучков</w:t>
            </w:r>
          </w:p>
        </w:tc>
      </w:tr>
      <w:tr w:rsidR="00BA150B" w:rsidRPr="00B523AE" w14:paraId="19A65293" w14:textId="77777777" w:rsidTr="00FA6DBC">
        <w:trPr>
          <w:trHeight w:val="264"/>
        </w:trPr>
        <w:tc>
          <w:tcPr>
            <w:tcW w:w="3078" w:type="dxa"/>
          </w:tcPr>
          <w:p w14:paraId="612F9C6F" w14:textId="77777777" w:rsidR="00BA150B" w:rsidRPr="00B523AE" w:rsidRDefault="00BA150B" w:rsidP="00FA6DBC">
            <w:pPr>
              <w:spacing w:after="0" w:line="240" w:lineRule="auto"/>
              <w:ind w:left="0" w:firstLine="0"/>
              <w:rPr>
                <w:rFonts w:ascii="Times New Roman" w:hAnsi="Times New Roman"/>
                <w:sz w:val="24"/>
                <w:szCs w:val="24"/>
              </w:rPr>
            </w:pPr>
          </w:p>
          <w:p w14:paraId="7A913AE4"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3189" w:type="dxa"/>
          </w:tcPr>
          <w:p w14:paraId="308D4499" w14:textId="77777777" w:rsidR="00BA150B" w:rsidRPr="00B523AE" w:rsidRDefault="00BA150B" w:rsidP="00FA6DBC">
            <w:pPr>
              <w:spacing w:after="0" w:line="240" w:lineRule="auto"/>
              <w:ind w:left="0" w:firstLine="0"/>
              <w:rPr>
                <w:rFonts w:ascii="Times New Roman" w:hAnsi="Times New Roman"/>
                <w:sz w:val="24"/>
                <w:szCs w:val="24"/>
              </w:rPr>
            </w:pPr>
          </w:p>
          <w:p w14:paraId="368D8084"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3424" w:type="dxa"/>
          </w:tcPr>
          <w:p w14:paraId="6D88271C" w14:textId="77777777" w:rsidR="00BA150B" w:rsidRPr="00B523AE" w:rsidRDefault="00BA150B" w:rsidP="00FA6DBC">
            <w:pPr>
              <w:spacing w:after="0" w:line="240" w:lineRule="auto"/>
              <w:ind w:left="0" w:firstLine="0"/>
              <w:rPr>
                <w:rFonts w:ascii="Times New Roman" w:hAnsi="Times New Roman"/>
                <w:sz w:val="24"/>
                <w:szCs w:val="24"/>
              </w:rPr>
            </w:pPr>
          </w:p>
          <w:p w14:paraId="1B51513D"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r>
    </w:tbl>
    <w:p w14:paraId="2CE26731" w14:textId="77777777" w:rsidR="00961EB0" w:rsidRPr="00237331" w:rsidRDefault="00961EB0" w:rsidP="0078174A">
      <w:pPr>
        <w:spacing w:after="0" w:line="240" w:lineRule="auto"/>
        <w:rPr>
          <w:rFonts w:ascii="Times New Roman" w:eastAsia="Times New Roman" w:hAnsi="Times New Roman"/>
          <w:b/>
          <w:sz w:val="24"/>
          <w:szCs w:val="24"/>
          <w:lang w:eastAsia="ru-RU"/>
        </w:rPr>
      </w:pPr>
      <w:r w:rsidRPr="00237331">
        <w:rPr>
          <w:rFonts w:ascii="Times New Roman" w:eastAsia="Times New Roman" w:hAnsi="Times New Roman"/>
          <w:b/>
          <w:sz w:val="24"/>
          <w:szCs w:val="24"/>
          <w:lang w:eastAsia="ru-RU"/>
        </w:rPr>
        <w:br w:type="page"/>
      </w:r>
    </w:p>
    <w:p w14:paraId="049D8258" w14:textId="77777777" w:rsidR="005552A0" w:rsidRPr="00237331" w:rsidRDefault="005552A0" w:rsidP="0078174A">
      <w:pPr>
        <w:widowControl w:val="0"/>
        <w:autoSpaceDE w:val="0"/>
        <w:autoSpaceDN w:val="0"/>
        <w:adjustRightInd w:val="0"/>
        <w:spacing w:after="200" w:line="240" w:lineRule="auto"/>
        <w:rPr>
          <w:rFonts w:ascii="Times New Roman" w:eastAsia="Times New Roman" w:hAnsi="Times New Roman"/>
          <w:b/>
          <w:sz w:val="24"/>
          <w:szCs w:val="24"/>
          <w:lang w:eastAsia="ru-RU"/>
        </w:rPr>
        <w:sectPr w:rsidR="005552A0" w:rsidRPr="00237331" w:rsidSect="00F33CA5">
          <w:pgSz w:w="11906" w:h="16838"/>
          <w:pgMar w:top="851" w:right="851" w:bottom="851" w:left="1701" w:header="567" w:footer="567" w:gutter="0"/>
          <w:cols w:space="708"/>
          <w:titlePg/>
          <w:docGrid w:linePitch="360"/>
        </w:sectPr>
      </w:pPr>
    </w:p>
    <w:p w14:paraId="299E1EA5" w14:textId="78963448" w:rsidR="0031327D" w:rsidRPr="00237331" w:rsidRDefault="0031327D" w:rsidP="0078174A">
      <w:pPr>
        <w:keepNext/>
        <w:widowControl w:val="0"/>
        <w:autoSpaceDE w:val="0"/>
        <w:autoSpaceDN w:val="0"/>
        <w:adjustRightInd w:val="0"/>
        <w:spacing w:after="120" w:line="240" w:lineRule="auto"/>
        <w:jc w:val="center"/>
        <w:rPr>
          <w:rFonts w:ascii="Times New Roman" w:eastAsia="Times New Roman" w:hAnsi="Times New Roman"/>
          <w:sz w:val="24"/>
          <w:szCs w:val="24"/>
          <w:lang w:eastAsia="ru-RU"/>
        </w:rPr>
      </w:pPr>
      <w:r w:rsidRPr="00237331">
        <w:rPr>
          <w:rFonts w:ascii="Times New Roman" w:eastAsia="Times New Roman" w:hAnsi="Times New Roman"/>
          <w:b/>
          <w:sz w:val="24"/>
          <w:szCs w:val="24"/>
          <w:lang w:eastAsia="ru-RU"/>
        </w:rPr>
        <w:lastRenderedPageBreak/>
        <w:t>ПРИЛОЖЕНИ</w:t>
      </w:r>
      <w:r w:rsidR="0063614F" w:rsidRPr="00237331">
        <w:rPr>
          <w:rFonts w:ascii="Times New Roman" w:eastAsia="Times New Roman" w:hAnsi="Times New Roman"/>
          <w:b/>
          <w:sz w:val="24"/>
          <w:szCs w:val="24"/>
          <w:lang w:eastAsia="ru-RU"/>
        </w:rPr>
        <w:t>Е</w:t>
      </w:r>
      <w:bookmarkStart w:id="1196" w:name="Приложение16"/>
      <w:r w:rsidR="0063614F" w:rsidRPr="00237331">
        <w:rPr>
          <w:rFonts w:ascii="Times New Roman" w:eastAsia="Times New Roman" w:hAnsi="Times New Roman"/>
          <w:b/>
          <w:sz w:val="24"/>
          <w:szCs w:val="24"/>
          <w:lang w:eastAsia="ru-RU"/>
        </w:rPr>
        <w:t xml:space="preserve"> 16</w:t>
      </w:r>
      <w:bookmarkEnd w:id="1196"/>
      <w:r w:rsidRPr="00237331">
        <w:rPr>
          <w:rFonts w:ascii="Times New Roman" w:eastAsia="Times New Roman" w:hAnsi="Times New Roman"/>
          <w:sz w:val="24"/>
          <w:szCs w:val="24"/>
          <w:lang w:eastAsia="ru-RU"/>
        </w:rPr>
        <w:br/>
      </w:r>
      <w:r w:rsidR="00FE47C0" w:rsidRPr="00237331">
        <w:rPr>
          <w:rFonts w:ascii="Times New Roman" w:eastAsia="Times New Roman" w:hAnsi="Times New Roman"/>
          <w:sz w:val="24"/>
          <w:szCs w:val="24"/>
          <w:lang w:eastAsia="ru-RU"/>
        </w:rPr>
        <w:t xml:space="preserve">к концессионному соглашению </w:t>
      </w:r>
      <w:r w:rsidR="00FE47C0" w:rsidRPr="00237331">
        <w:rPr>
          <w:rFonts w:ascii="Times New Roman" w:hAnsi="Times New Roman"/>
          <w:sz w:val="24"/>
          <w:szCs w:val="24"/>
        </w:rPr>
        <w:t xml:space="preserve">в отношении объектов теплоснабжения, находящихся в собственности </w:t>
      </w:r>
      <w:r w:rsidR="00274CB8">
        <w:rPr>
          <w:rFonts w:ascii="Times New Roman" w:hAnsi="Times New Roman"/>
          <w:sz w:val="24"/>
          <w:szCs w:val="24"/>
        </w:rPr>
        <w:t>муниципального образования «</w:t>
      </w:r>
      <w:r w:rsidR="002F1EFC">
        <w:rPr>
          <w:rFonts w:ascii="Times New Roman" w:hAnsi="Times New Roman"/>
          <w:sz w:val="24"/>
          <w:szCs w:val="24"/>
        </w:rPr>
        <w:t>Сафоновский</w:t>
      </w:r>
      <w:r w:rsidR="002F1EFC" w:rsidRPr="005D2860">
        <w:rPr>
          <w:rFonts w:ascii="Times New Roman" w:hAnsi="Times New Roman"/>
          <w:sz w:val="24"/>
          <w:szCs w:val="24"/>
        </w:rPr>
        <w:t xml:space="preserve"> </w:t>
      </w:r>
      <w:r w:rsidR="00274CB8">
        <w:rPr>
          <w:rFonts w:ascii="Times New Roman" w:hAnsi="Times New Roman"/>
          <w:sz w:val="24"/>
          <w:szCs w:val="24"/>
        </w:rPr>
        <w:t>муниципальный округ»</w:t>
      </w:r>
      <w:r w:rsidR="004B2BED" w:rsidRPr="004B2BED">
        <w:rPr>
          <w:rFonts w:ascii="Times New Roman" w:hAnsi="Times New Roman"/>
          <w:sz w:val="24"/>
          <w:szCs w:val="24"/>
        </w:rPr>
        <w:t xml:space="preserve"> </w:t>
      </w:r>
      <w:r w:rsidR="00FE47C0" w:rsidRPr="00237331">
        <w:rPr>
          <w:rFonts w:ascii="Times New Roman" w:hAnsi="Times New Roman"/>
          <w:sz w:val="24"/>
          <w:szCs w:val="24"/>
        </w:rPr>
        <w:t>Смоленской области</w:t>
      </w:r>
    </w:p>
    <w:p w14:paraId="320A6E05" w14:textId="77777777" w:rsidR="007C0A38" w:rsidRPr="00237331" w:rsidRDefault="007C0A38" w:rsidP="0078174A">
      <w:pPr>
        <w:pStyle w:val="af7"/>
        <w:spacing w:after="120" w:line="240" w:lineRule="auto"/>
      </w:pPr>
      <w:bookmarkStart w:id="1197" w:name="_Toc484822153"/>
      <w:bookmarkStart w:id="1198" w:name="_Toc158211069"/>
      <w:r w:rsidRPr="00237331">
        <w:t>Т</w:t>
      </w:r>
      <w:r w:rsidR="001A1044" w:rsidRPr="00237331">
        <w:t>РЕБОВАНИЯ К БАНКОВСКОЙ ГАРАНТИИ</w:t>
      </w:r>
      <w:bookmarkEnd w:id="1197"/>
      <w:bookmarkEnd w:id="1198"/>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62"/>
        <w:gridCol w:w="2250"/>
        <w:gridCol w:w="6686"/>
      </w:tblGrid>
      <w:tr w:rsidR="00237331" w:rsidRPr="00237331" w14:paraId="7E3D1E1E" w14:textId="77777777" w:rsidTr="00253C2E">
        <w:trPr>
          <w:trHeight w:val="554"/>
          <w:jc w:val="center"/>
        </w:trPr>
        <w:tc>
          <w:tcPr>
            <w:tcW w:w="562" w:type="dxa"/>
            <w:shd w:val="clear" w:color="auto" w:fill="auto"/>
            <w:vAlign w:val="center"/>
          </w:tcPr>
          <w:p w14:paraId="552B73A2" w14:textId="77777777" w:rsidR="009A13C9" w:rsidRPr="00237331" w:rsidRDefault="009A13C9" w:rsidP="0078174A">
            <w:pPr>
              <w:pStyle w:val="TableParagraph"/>
              <w:jc w:val="center"/>
              <w:rPr>
                <w:sz w:val="24"/>
              </w:rPr>
            </w:pPr>
            <w:r w:rsidRPr="00237331">
              <w:rPr>
                <w:sz w:val="24"/>
              </w:rPr>
              <w:t>№ п/п</w:t>
            </w:r>
          </w:p>
        </w:tc>
        <w:tc>
          <w:tcPr>
            <w:tcW w:w="2250" w:type="dxa"/>
            <w:shd w:val="clear" w:color="auto" w:fill="auto"/>
            <w:vAlign w:val="center"/>
          </w:tcPr>
          <w:p w14:paraId="7EFFE211" w14:textId="77777777" w:rsidR="009A13C9" w:rsidRPr="00237331" w:rsidRDefault="009A13C9" w:rsidP="0078174A">
            <w:pPr>
              <w:pStyle w:val="TableParagraph"/>
              <w:jc w:val="center"/>
              <w:rPr>
                <w:sz w:val="24"/>
              </w:rPr>
            </w:pPr>
            <w:r w:rsidRPr="00237331">
              <w:rPr>
                <w:sz w:val="24"/>
              </w:rPr>
              <w:t>Вид</w:t>
            </w:r>
            <w:r w:rsidRPr="00237331">
              <w:rPr>
                <w:spacing w:val="-3"/>
                <w:sz w:val="24"/>
              </w:rPr>
              <w:t xml:space="preserve"> </w:t>
            </w:r>
            <w:r w:rsidRPr="00237331">
              <w:rPr>
                <w:sz w:val="24"/>
              </w:rPr>
              <w:t>Банковской гарантии</w:t>
            </w:r>
          </w:p>
        </w:tc>
        <w:tc>
          <w:tcPr>
            <w:tcW w:w="6686" w:type="dxa"/>
            <w:shd w:val="clear" w:color="auto" w:fill="auto"/>
            <w:vAlign w:val="center"/>
          </w:tcPr>
          <w:p w14:paraId="3990ACAC" w14:textId="77777777" w:rsidR="009A13C9" w:rsidRPr="00237331" w:rsidRDefault="009A13C9" w:rsidP="0078174A">
            <w:pPr>
              <w:pStyle w:val="TableParagraph"/>
              <w:jc w:val="center"/>
              <w:rPr>
                <w:sz w:val="24"/>
              </w:rPr>
            </w:pPr>
            <w:r w:rsidRPr="00237331">
              <w:rPr>
                <w:sz w:val="24"/>
              </w:rPr>
              <w:t>Безотзывная</w:t>
            </w:r>
            <w:r w:rsidRPr="00237331">
              <w:rPr>
                <w:spacing w:val="-3"/>
                <w:sz w:val="24"/>
              </w:rPr>
              <w:t xml:space="preserve"> </w:t>
            </w:r>
            <w:r w:rsidRPr="00237331">
              <w:rPr>
                <w:sz w:val="24"/>
              </w:rPr>
              <w:t>и</w:t>
            </w:r>
            <w:r w:rsidRPr="00237331">
              <w:rPr>
                <w:spacing w:val="-3"/>
                <w:sz w:val="24"/>
              </w:rPr>
              <w:t xml:space="preserve"> </w:t>
            </w:r>
            <w:r w:rsidRPr="00237331">
              <w:rPr>
                <w:sz w:val="24"/>
              </w:rPr>
              <w:t>непередаваемая</w:t>
            </w:r>
            <w:r w:rsidRPr="00237331">
              <w:rPr>
                <w:spacing w:val="-3"/>
                <w:sz w:val="24"/>
              </w:rPr>
              <w:t xml:space="preserve"> </w:t>
            </w:r>
            <w:r w:rsidRPr="00237331">
              <w:rPr>
                <w:sz w:val="24"/>
              </w:rPr>
              <w:t>Банковская</w:t>
            </w:r>
            <w:r w:rsidRPr="00237331">
              <w:rPr>
                <w:spacing w:val="-3"/>
                <w:sz w:val="24"/>
              </w:rPr>
              <w:t xml:space="preserve"> </w:t>
            </w:r>
            <w:r w:rsidRPr="00237331">
              <w:rPr>
                <w:sz w:val="24"/>
              </w:rPr>
              <w:t>гарантия</w:t>
            </w:r>
          </w:p>
        </w:tc>
      </w:tr>
      <w:tr w:rsidR="00237331" w:rsidRPr="00237331" w14:paraId="7E51F675" w14:textId="77777777" w:rsidTr="00F5498D">
        <w:trPr>
          <w:trHeight w:val="7440"/>
          <w:jc w:val="center"/>
        </w:trPr>
        <w:tc>
          <w:tcPr>
            <w:tcW w:w="562" w:type="dxa"/>
          </w:tcPr>
          <w:p w14:paraId="09B96AB9" w14:textId="77777777" w:rsidR="009A13C9" w:rsidRPr="00237331" w:rsidRDefault="009A13C9" w:rsidP="0078174A">
            <w:pPr>
              <w:pStyle w:val="TableParagraph"/>
              <w:jc w:val="center"/>
              <w:rPr>
                <w:sz w:val="24"/>
              </w:rPr>
            </w:pPr>
            <w:r w:rsidRPr="00237331">
              <w:rPr>
                <w:sz w:val="24"/>
              </w:rPr>
              <w:t>1</w:t>
            </w:r>
          </w:p>
        </w:tc>
        <w:tc>
          <w:tcPr>
            <w:tcW w:w="2250" w:type="dxa"/>
          </w:tcPr>
          <w:p w14:paraId="293FFE92" w14:textId="77777777" w:rsidR="009A13C9" w:rsidRPr="00237331" w:rsidRDefault="009A13C9" w:rsidP="0078174A">
            <w:pPr>
              <w:pStyle w:val="TableParagraph"/>
              <w:rPr>
                <w:sz w:val="24"/>
              </w:rPr>
            </w:pPr>
            <w:r w:rsidRPr="00237331">
              <w:rPr>
                <w:sz w:val="24"/>
              </w:rPr>
              <w:t>Требования к</w:t>
            </w:r>
            <w:r w:rsidRPr="00237331">
              <w:rPr>
                <w:spacing w:val="-57"/>
                <w:sz w:val="24"/>
              </w:rPr>
              <w:t xml:space="preserve"> </w:t>
            </w:r>
            <w:r w:rsidRPr="00237331">
              <w:rPr>
                <w:sz w:val="24"/>
              </w:rPr>
              <w:t>гаранту</w:t>
            </w:r>
          </w:p>
        </w:tc>
        <w:tc>
          <w:tcPr>
            <w:tcW w:w="6686" w:type="dxa"/>
          </w:tcPr>
          <w:p w14:paraId="1715E5D5" w14:textId="77777777" w:rsidR="009A13C9" w:rsidRPr="00237331" w:rsidRDefault="009A13C9" w:rsidP="0078174A">
            <w:pPr>
              <w:pStyle w:val="TableParagraph"/>
              <w:rPr>
                <w:sz w:val="24"/>
              </w:rPr>
            </w:pPr>
            <w:r w:rsidRPr="00237331">
              <w:rPr>
                <w:sz w:val="24"/>
              </w:rPr>
              <w:t>Банковская</w:t>
            </w:r>
            <w:r w:rsidRPr="00237331">
              <w:rPr>
                <w:spacing w:val="1"/>
                <w:sz w:val="24"/>
              </w:rPr>
              <w:t xml:space="preserve"> </w:t>
            </w:r>
            <w:r w:rsidRPr="00237331">
              <w:rPr>
                <w:sz w:val="24"/>
              </w:rPr>
              <w:t>гарантия</w:t>
            </w:r>
            <w:r w:rsidRPr="00237331">
              <w:rPr>
                <w:spacing w:val="1"/>
                <w:sz w:val="24"/>
              </w:rPr>
              <w:t xml:space="preserve"> </w:t>
            </w:r>
            <w:r w:rsidRPr="00237331">
              <w:rPr>
                <w:sz w:val="24"/>
              </w:rPr>
              <w:t>должна</w:t>
            </w:r>
            <w:r w:rsidRPr="00237331">
              <w:rPr>
                <w:spacing w:val="1"/>
                <w:sz w:val="24"/>
              </w:rPr>
              <w:t xml:space="preserve"> </w:t>
            </w:r>
            <w:r w:rsidRPr="00237331">
              <w:rPr>
                <w:sz w:val="24"/>
              </w:rPr>
              <w:t>быть</w:t>
            </w:r>
            <w:r w:rsidRPr="00237331">
              <w:rPr>
                <w:spacing w:val="1"/>
                <w:sz w:val="24"/>
              </w:rPr>
              <w:t xml:space="preserve"> </w:t>
            </w:r>
            <w:r w:rsidRPr="00237331">
              <w:rPr>
                <w:sz w:val="24"/>
              </w:rPr>
              <w:t>выдана</w:t>
            </w:r>
            <w:r w:rsidRPr="00237331">
              <w:rPr>
                <w:spacing w:val="1"/>
                <w:sz w:val="24"/>
              </w:rPr>
              <w:t xml:space="preserve"> </w:t>
            </w:r>
            <w:r w:rsidRPr="00237331">
              <w:rPr>
                <w:sz w:val="24"/>
              </w:rPr>
              <w:t>одной</w:t>
            </w:r>
            <w:r w:rsidRPr="00237331">
              <w:rPr>
                <w:spacing w:val="1"/>
                <w:sz w:val="24"/>
              </w:rPr>
              <w:t xml:space="preserve"> </w:t>
            </w:r>
            <w:r w:rsidRPr="00237331">
              <w:rPr>
                <w:sz w:val="24"/>
              </w:rPr>
              <w:t>из</w:t>
            </w:r>
            <w:r w:rsidRPr="00237331">
              <w:rPr>
                <w:spacing w:val="1"/>
                <w:sz w:val="24"/>
              </w:rPr>
              <w:t xml:space="preserve"> </w:t>
            </w:r>
            <w:r w:rsidRPr="00237331">
              <w:rPr>
                <w:sz w:val="24"/>
              </w:rPr>
              <w:t>следующих</w:t>
            </w:r>
            <w:r w:rsidRPr="00237331">
              <w:rPr>
                <w:spacing w:val="1"/>
                <w:sz w:val="24"/>
              </w:rPr>
              <w:t xml:space="preserve"> </w:t>
            </w:r>
            <w:r w:rsidRPr="00237331">
              <w:rPr>
                <w:sz w:val="24"/>
              </w:rPr>
              <w:t>организаций:</w:t>
            </w:r>
          </w:p>
          <w:p w14:paraId="3E1ED819" w14:textId="77777777" w:rsidR="009A13C9" w:rsidRPr="00237331" w:rsidRDefault="009A13C9" w:rsidP="0078174A">
            <w:pPr>
              <w:pStyle w:val="TableParagraph"/>
              <w:rPr>
                <w:sz w:val="24"/>
              </w:rPr>
            </w:pPr>
            <w:r w:rsidRPr="00237331">
              <w:rPr>
                <w:sz w:val="24"/>
              </w:rPr>
              <w:t>международная</w:t>
            </w:r>
            <w:r w:rsidRPr="00237331">
              <w:rPr>
                <w:spacing w:val="1"/>
                <w:sz w:val="24"/>
              </w:rPr>
              <w:t xml:space="preserve"> </w:t>
            </w:r>
            <w:r w:rsidRPr="00237331">
              <w:rPr>
                <w:sz w:val="24"/>
              </w:rPr>
              <w:t>финансовая</w:t>
            </w:r>
            <w:r w:rsidRPr="00237331">
              <w:rPr>
                <w:spacing w:val="1"/>
                <w:sz w:val="24"/>
              </w:rPr>
              <w:t xml:space="preserve"> </w:t>
            </w:r>
            <w:r w:rsidRPr="00237331">
              <w:rPr>
                <w:sz w:val="24"/>
              </w:rPr>
              <w:t>организация,</w:t>
            </w:r>
            <w:r w:rsidRPr="00237331">
              <w:rPr>
                <w:spacing w:val="1"/>
                <w:sz w:val="24"/>
              </w:rPr>
              <w:t xml:space="preserve"> </w:t>
            </w:r>
            <w:r w:rsidRPr="00237331">
              <w:rPr>
                <w:sz w:val="24"/>
              </w:rPr>
              <w:t>созданная</w:t>
            </w:r>
            <w:r w:rsidRPr="00237331">
              <w:rPr>
                <w:spacing w:val="1"/>
                <w:sz w:val="24"/>
              </w:rPr>
              <w:t xml:space="preserve"> </w:t>
            </w:r>
            <w:r w:rsidRPr="00237331">
              <w:rPr>
                <w:sz w:val="24"/>
              </w:rPr>
              <w:t>в</w:t>
            </w:r>
            <w:r w:rsidRPr="00237331">
              <w:rPr>
                <w:spacing w:val="1"/>
                <w:sz w:val="24"/>
              </w:rPr>
              <w:t xml:space="preserve"> </w:t>
            </w:r>
            <w:r w:rsidRPr="00237331">
              <w:rPr>
                <w:sz w:val="24"/>
              </w:rPr>
              <w:t>соответствии</w:t>
            </w:r>
            <w:r w:rsidRPr="00237331">
              <w:rPr>
                <w:spacing w:val="1"/>
                <w:sz w:val="24"/>
              </w:rPr>
              <w:t xml:space="preserve"> </w:t>
            </w:r>
            <w:r w:rsidRPr="00237331">
              <w:rPr>
                <w:sz w:val="24"/>
              </w:rPr>
              <w:t>с</w:t>
            </w:r>
            <w:r w:rsidRPr="00237331">
              <w:rPr>
                <w:spacing w:val="1"/>
                <w:sz w:val="24"/>
              </w:rPr>
              <w:t xml:space="preserve"> </w:t>
            </w:r>
            <w:r w:rsidRPr="00237331">
              <w:rPr>
                <w:sz w:val="24"/>
              </w:rPr>
              <w:t>международными</w:t>
            </w:r>
            <w:r w:rsidRPr="00237331">
              <w:rPr>
                <w:spacing w:val="1"/>
                <w:sz w:val="24"/>
              </w:rPr>
              <w:t xml:space="preserve"> </w:t>
            </w:r>
            <w:r w:rsidRPr="00237331">
              <w:rPr>
                <w:sz w:val="24"/>
              </w:rPr>
              <w:t>договорами,</w:t>
            </w:r>
            <w:r w:rsidRPr="00237331">
              <w:rPr>
                <w:spacing w:val="1"/>
                <w:sz w:val="24"/>
              </w:rPr>
              <w:t xml:space="preserve"> </w:t>
            </w:r>
            <w:r w:rsidRPr="00237331">
              <w:rPr>
                <w:sz w:val="24"/>
              </w:rPr>
              <w:t>участником</w:t>
            </w:r>
            <w:r w:rsidRPr="00237331">
              <w:rPr>
                <w:spacing w:val="1"/>
                <w:sz w:val="24"/>
              </w:rPr>
              <w:t xml:space="preserve"> </w:t>
            </w:r>
            <w:r w:rsidRPr="00237331">
              <w:rPr>
                <w:sz w:val="24"/>
              </w:rPr>
              <w:t>которых</w:t>
            </w:r>
            <w:r w:rsidRPr="00237331">
              <w:rPr>
                <w:spacing w:val="1"/>
                <w:sz w:val="24"/>
              </w:rPr>
              <w:t xml:space="preserve"> </w:t>
            </w:r>
            <w:r w:rsidRPr="00237331">
              <w:rPr>
                <w:sz w:val="24"/>
              </w:rPr>
              <w:t>является Российская Федерация;</w:t>
            </w:r>
          </w:p>
          <w:p w14:paraId="40550801" w14:textId="77777777" w:rsidR="009A13C9" w:rsidRPr="00237331" w:rsidRDefault="00D0667B" w:rsidP="0078174A">
            <w:pPr>
              <w:pStyle w:val="TableParagraph"/>
              <w:tabs>
                <w:tab w:val="left" w:pos="1581"/>
                <w:tab w:val="left" w:pos="2020"/>
                <w:tab w:val="left" w:pos="2244"/>
                <w:tab w:val="left" w:pos="2950"/>
                <w:tab w:val="left" w:pos="3529"/>
                <w:tab w:val="left" w:pos="3889"/>
                <w:tab w:val="left" w:pos="4608"/>
                <w:tab w:val="left" w:pos="4935"/>
                <w:tab w:val="left" w:pos="5167"/>
                <w:tab w:val="left" w:pos="5579"/>
                <w:tab w:val="left" w:pos="6283"/>
              </w:tabs>
              <w:rPr>
                <w:sz w:val="24"/>
              </w:rPr>
            </w:pPr>
            <w:r>
              <w:rPr>
                <w:sz w:val="24"/>
              </w:rPr>
              <w:t xml:space="preserve">международная финансовая </w:t>
            </w:r>
            <w:r w:rsidR="009A13C9" w:rsidRPr="00237331">
              <w:rPr>
                <w:sz w:val="24"/>
              </w:rPr>
              <w:t xml:space="preserve">организация, с </w:t>
            </w:r>
            <w:r w:rsidR="009A13C9" w:rsidRPr="00237331">
              <w:rPr>
                <w:spacing w:val="-1"/>
                <w:sz w:val="24"/>
              </w:rPr>
              <w:t>которой</w:t>
            </w:r>
            <w:r w:rsidR="009A13C9" w:rsidRPr="00237331">
              <w:rPr>
                <w:spacing w:val="-57"/>
                <w:sz w:val="24"/>
              </w:rPr>
              <w:t xml:space="preserve"> </w:t>
            </w:r>
            <w:r w:rsidR="009A13C9" w:rsidRPr="00237331">
              <w:rPr>
                <w:sz w:val="24"/>
              </w:rPr>
              <w:t>Российская Федерация заключила международный договор;</w:t>
            </w:r>
            <w:r w:rsidR="009A13C9" w:rsidRPr="00237331">
              <w:rPr>
                <w:spacing w:val="1"/>
                <w:sz w:val="24"/>
              </w:rPr>
              <w:t xml:space="preserve"> </w:t>
            </w:r>
            <w:r w:rsidR="009A13C9" w:rsidRPr="00237331">
              <w:rPr>
                <w:sz w:val="24"/>
              </w:rPr>
              <w:t xml:space="preserve">государственная корпорация Банк развития </w:t>
            </w:r>
            <w:r w:rsidR="009A13C9" w:rsidRPr="00237331">
              <w:rPr>
                <w:spacing w:val="-5"/>
                <w:sz w:val="24"/>
              </w:rPr>
              <w:t>и</w:t>
            </w:r>
            <w:r w:rsidR="009A13C9" w:rsidRPr="00237331">
              <w:rPr>
                <w:spacing w:val="-57"/>
                <w:sz w:val="24"/>
              </w:rPr>
              <w:t xml:space="preserve"> </w:t>
            </w:r>
            <w:r w:rsidR="009A13C9" w:rsidRPr="00237331">
              <w:rPr>
                <w:sz w:val="24"/>
              </w:rPr>
              <w:t>внешнеэкономической деятельности (Внешэкономбанк)»;</w:t>
            </w:r>
            <w:r w:rsidR="009A13C9" w:rsidRPr="00237331">
              <w:rPr>
                <w:spacing w:val="1"/>
                <w:sz w:val="24"/>
              </w:rPr>
              <w:t xml:space="preserve"> </w:t>
            </w:r>
            <w:r w:rsidR="009A13C9" w:rsidRPr="00237331">
              <w:rPr>
                <w:sz w:val="24"/>
              </w:rPr>
              <w:t>российская кредитная организация, соответствующая</w:t>
            </w:r>
            <w:r w:rsidR="009A13C9" w:rsidRPr="00237331">
              <w:rPr>
                <w:spacing w:val="-57"/>
                <w:sz w:val="24"/>
              </w:rPr>
              <w:t xml:space="preserve"> </w:t>
            </w:r>
            <w:r w:rsidR="009A13C9" w:rsidRPr="00237331">
              <w:rPr>
                <w:sz w:val="24"/>
              </w:rPr>
              <w:t>следующим</w:t>
            </w:r>
            <w:r w:rsidR="009A13C9" w:rsidRPr="00237331">
              <w:rPr>
                <w:spacing w:val="-2"/>
                <w:sz w:val="24"/>
              </w:rPr>
              <w:t xml:space="preserve"> </w:t>
            </w:r>
            <w:r w:rsidR="009A13C9" w:rsidRPr="00237331">
              <w:rPr>
                <w:sz w:val="24"/>
              </w:rPr>
              <w:t>требованиям:</w:t>
            </w:r>
          </w:p>
          <w:p w14:paraId="1920EECC" w14:textId="63214802" w:rsidR="009A13C9" w:rsidRPr="00237331" w:rsidRDefault="009A13C9" w:rsidP="0078174A">
            <w:pPr>
              <w:pStyle w:val="TableParagraph"/>
              <w:tabs>
                <w:tab w:val="left" w:pos="1250"/>
                <w:tab w:val="left" w:pos="1351"/>
                <w:tab w:val="left" w:pos="1506"/>
                <w:tab w:val="left" w:pos="1554"/>
                <w:tab w:val="left" w:pos="1674"/>
                <w:tab w:val="left" w:pos="2005"/>
                <w:tab w:val="left" w:pos="2156"/>
                <w:tab w:val="left" w:pos="2278"/>
                <w:tab w:val="left" w:pos="2823"/>
                <w:tab w:val="left" w:pos="2941"/>
                <w:tab w:val="left" w:pos="3427"/>
                <w:tab w:val="left" w:pos="3754"/>
                <w:tab w:val="left" w:pos="4089"/>
                <w:tab w:val="left" w:pos="4161"/>
                <w:tab w:val="left" w:pos="4531"/>
                <w:tab w:val="left" w:pos="4835"/>
                <w:tab w:val="left" w:pos="5229"/>
                <w:tab w:val="left" w:pos="5401"/>
                <w:tab w:val="left" w:pos="5480"/>
                <w:tab w:val="left" w:pos="5702"/>
                <w:tab w:val="left" w:pos="5831"/>
                <w:tab w:val="left" w:pos="6173"/>
              </w:tabs>
              <w:rPr>
                <w:sz w:val="24"/>
              </w:rPr>
            </w:pPr>
            <w:r w:rsidRPr="00237331">
              <w:rPr>
                <w:sz w:val="24"/>
              </w:rPr>
              <w:t xml:space="preserve">наличие генеральной лицензии Центрального </w:t>
            </w:r>
            <w:r w:rsidRPr="00237331">
              <w:rPr>
                <w:spacing w:val="-1"/>
                <w:sz w:val="24"/>
              </w:rPr>
              <w:t>банка</w:t>
            </w:r>
            <w:r w:rsidRPr="00237331">
              <w:rPr>
                <w:spacing w:val="-57"/>
                <w:sz w:val="24"/>
              </w:rPr>
              <w:t xml:space="preserve"> </w:t>
            </w:r>
            <w:r w:rsidRPr="00237331">
              <w:rPr>
                <w:sz w:val="24"/>
              </w:rPr>
              <w:t>Российской Федерации на осуществление банковски</w:t>
            </w:r>
            <w:r w:rsidR="00D0667B">
              <w:rPr>
                <w:sz w:val="24"/>
              </w:rPr>
              <w:t>х о</w:t>
            </w:r>
            <w:r w:rsidRPr="00237331">
              <w:rPr>
                <w:sz w:val="24"/>
              </w:rPr>
              <w:t xml:space="preserve">пераций или соответствующей лицензии, </w:t>
            </w:r>
            <w:r w:rsidR="00D0667B">
              <w:rPr>
                <w:spacing w:val="-1"/>
                <w:sz w:val="24"/>
              </w:rPr>
              <w:t>выданной уп</w:t>
            </w:r>
            <w:r w:rsidRPr="00237331">
              <w:rPr>
                <w:sz w:val="24"/>
              </w:rPr>
              <w:t>олномоченными органами иностранных государств;</w:t>
            </w:r>
            <w:r w:rsidRPr="00237331">
              <w:rPr>
                <w:spacing w:val="1"/>
                <w:sz w:val="24"/>
              </w:rPr>
              <w:t xml:space="preserve"> </w:t>
            </w:r>
            <w:r w:rsidRPr="00237331">
              <w:rPr>
                <w:sz w:val="24"/>
              </w:rPr>
              <w:t>период</w:t>
            </w:r>
            <w:r w:rsidRPr="00237331">
              <w:rPr>
                <w:spacing w:val="32"/>
                <w:sz w:val="24"/>
              </w:rPr>
              <w:t xml:space="preserve"> </w:t>
            </w:r>
            <w:r w:rsidRPr="00237331">
              <w:rPr>
                <w:sz w:val="24"/>
              </w:rPr>
              <w:t>деятельности</w:t>
            </w:r>
            <w:r w:rsidRPr="00237331">
              <w:rPr>
                <w:spacing w:val="30"/>
                <w:sz w:val="24"/>
              </w:rPr>
              <w:t xml:space="preserve"> </w:t>
            </w:r>
            <w:r w:rsidRPr="00237331">
              <w:rPr>
                <w:sz w:val="24"/>
              </w:rPr>
              <w:t>составляет</w:t>
            </w:r>
            <w:r w:rsidRPr="00237331">
              <w:rPr>
                <w:spacing w:val="33"/>
                <w:sz w:val="24"/>
              </w:rPr>
              <w:t xml:space="preserve"> </w:t>
            </w:r>
            <w:r w:rsidRPr="00237331">
              <w:rPr>
                <w:sz w:val="24"/>
              </w:rPr>
              <w:t>не</w:t>
            </w:r>
            <w:r w:rsidRPr="00237331">
              <w:rPr>
                <w:spacing w:val="31"/>
                <w:sz w:val="24"/>
              </w:rPr>
              <w:t xml:space="preserve"> </w:t>
            </w:r>
            <w:r w:rsidRPr="00237331">
              <w:rPr>
                <w:sz w:val="24"/>
              </w:rPr>
              <w:t>менее</w:t>
            </w:r>
            <w:r w:rsidRPr="00237331">
              <w:rPr>
                <w:spacing w:val="31"/>
                <w:sz w:val="24"/>
              </w:rPr>
              <w:t xml:space="preserve"> </w:t>
            </w:r>
            <w:r w:rsidRPr="00237331">
              <w:rPr>
                <w:sz w:val="24"/>
              </w:rPr>
              <w:t>3</w:t>
            </w:r>
            <w:r w:rsidRPr="00237331">
              <w:rPr>
                <w:spacing w:val="32"/>
                <w:sz w:val="24"/>
              </w:rPr>
              <w:t xml:space="preserve"> </w:t>
            </w:r>
            <w:r w:rsidRPr="00237331">
              <w:rPr>
                <w:sz w:val="24"/>
              </w:rPr>
              <w:t>лет</w:t>
            </w:r>
            <w:r w:rsidRPr="00237331">
              <w:rPr>
                <w:spacing w:val="33"/>
                <w:sz w:val="24"/>
              </w:rPr>
              <w:t xml:space="preserve"> </w:t>
            </w:r>
            <w:r w:rsidRPr="00237331">
              <w:rPr>
                <w:sz w:val="24"/>
              </w:rPr>
              <w:t>с</w:t>
            </w:r>
            <w:r w:rsidRPr="00237331">
              <w:rPr>
                <w:spacing w:val="31"/>
                <w:sz w:val="24"/>
              </w:rPr>
              <w:t xml:space="preserve"> </w:t>
            </w:r>
            <w:r w:rsidRPr="00237331">
              <w:rPr>
                <w:sz w:val="24"/>
              </w:rPr>
              <w:t>даты</w:t>
            </w:r>
            <w:r w:rsidR="00DD53E5">
              <w:rPr>
                <w:spacing w:val="-57"/>
                <w:sz w:val="24"/>
              </w:rPr>
              <w:t xml:space="preserve"> </w:t>
            </w:r>
            <w:r w:rsidRPr="00237331">
              <w:rPr>
                <w:sz w:val="24"/>
              </w:rPr>
              <w:t xml:space="preserve">государственной регистрации (при слиянии </w:t>
            </w:r>
            <w:r w:rsidR="00DD53E5">
              <w:rPr>
                <w:spacing w:val="-1"/>
                <w:sz w:val="24"/>
              </w:rPr>
              <w:t xml:space="preserve">банков </w:t>
            </w:r>
            <w:r w:rsidRPr="00237331">
              <w:rPr>
                <w:spacing w:val="-57"/>
                <w:sz w:val="24"/>
              </w:rPr>
              <w:t xml:space="preserve"> </w:t>
            </w:r>
            <w:r w:rsidRPr="00237331">
              <w:rPr>
                <w:sz w:val="24"/>
              </w:rPr>
              <w:t>указанный срок рассчитывается как в отношении</w:t>
            </w:r>
            <w:r w:rsidRPr="00237331">
              <w:rPr>
                <w:spacing w:val="-57"/>
                <w:sz w:val="24"/>
              </w:rPr>
              <w:t xml:space="preserve"> </w:t>
            </w:r>
            <w:r w:rsidRPr="00237331">
              <w:rPr>
                <w:sz w:val="24"/>
              </w:rPr>
              <w:t>организации,</w:t>
            </w:r>
            <w:r w:rsidRPr="00237331">
              <w:rPr>
                <w:spacing w:val="10"/>
                <w:sz w:val="24"/>
              </w:rPr>
              <w:t xml:space="preserve"> </w:t>
            </w:r>
            <w:r w:rsidRPr="00237331">
              <w:rPr>
                <w:sz w:val="24"/>
              </w:rPr>
              <w:t>имеющей</w:t>
            </w:r>
            <w:r w:rsidRPr="00237331">
              <w:rPr>
                <w:spacing w:val="13"/>
                <w:sz w:val="24"/>
              </w:rPr>
              <w:t xml:space="preserve"> </w:t>
            </w:r>
            <w:r w:rsidRPr="00237331">
              <w:rPr>
                <w:sz w:val="24"/>
              </w:rPr>
              <w:t>более</w:t>
            </w:r>
            <w:r w:rsidRPr="00237331">
              <w:rPr>
                <w:spacing w:val="10"/>
                <w:sz w:val="24"/>
              </w:rPr>
              <w:t xml:space="preserve"> </w:t>
            </w:r>
            <w:r w:rsidRPr="00237331">
              <w:rPr>
                <w:sz w:val="24"/>
              </w:rPr>
              <w:t>раннюю</w:t>
            </w:r>
            <w:r w:rsidRPr="00237331">
              <w:rPr>
                <w:spacing w:val="15"/>
                <w:sz w:val="24"/>
              </w:rPr>
              <w:t xml:space="preserve"> </w:t>
            </w:r>
            <w:r w:rsidRPr="00237331">
              <w:rPr>
                <w:sz w:val="24"/>
              </w:rPr>
              <w:t>дату</w:t>
            </w:r>
            <w:r w:rsidRPr="00237331">
              <w:rPr>
                <w:spacing w:val="4"/>
                <w:sz w:val="24"/>
              </w:rPr>
              <w:t xml:space="preserve"> </w:t>
            </w:r>
            <w:r w:rsidRPr="00237331">
              <w:rPr>
                <w:sz w:val="24"/>
              </w:rPr>
              <w:t>государственной</w:t>
            </w:r>
            <w:r w:rsidRPr="00237331">
              <w:rPr>
                <w:spacing w:val="-57"/>
                <w:sz w:val="24"/>
              </w:rPr>
              <w:t xml:space="preserve"> </w:t>
            </w:r>
            <w:r w:rsidRPr="00237331">
              <w:rPr>
                <w:sz w:val="24"/>
              </w:rPr>
              <w:t xml:space="preserve">регистрации, при преобразовании указанный срок </w:t>
            </w:r>
            <w:r w:rsidRPr="00237331">
              <w:rPr>
                <w:spacing w:val="-1"/>
                <w:sz w:val="24"/>
              </w:rPr>
              <w:t>не</w:t>
            </w:r>
            <w:r w:rsidRPr="00237331">
              <w:rPr>
                <w:spacing w:val="-57"/>
                <w:sz w:val="24"/>
              </w:rPr>
              <w:t xml:space="preserve"> </w:t>
            </w:r>
            <w:r w:rsidRPr="00237331">
              <w:rPr>
                <w:sz w:val="24"/>
              </w:rPr>
              <w:t>прерывается);</w:t>
            </w:r>
          </w:p>
          <w:p w14:paraId="1F75D92F" w14:textId="77777777" w:rsidR="009A13C9" w:rsidRPr="00237331" w:rsidRDefault="009A13C9" w:rsidP="0078174A">
            <w:pPr>
              <w:pStyle w:val="TableParagraph"/>
              <w:rPr>
                <w:sz w:val="24"/>
              </w:rPr>
            </w:pPr>
            <w:r w:rsidRPr="00237331">
              <w:rPr>
                <w:sz w:val="24"/>
              </w:rPr>
              <w:t>наличие у банка безусловно положительного аудиторского</w:t>
            </w:r>
            <w:r w:rsidRPr="00237331">
              <w:rPr>
                <w:spacing w:val="1"/>
                <w:sz w:val="24"/>
              </w:rPr>
              <w:t xml:space="preserve"> </w:t>
            </w:r>
            <w:r w:rsidRPr="00237331">
              <w:rPr>
                <w:sz w:val="24"/>
              </w:rPr>
              <w:t>заключения за прошедший год, в котором подтверждаются</w:t>
            </w:r>
            <w:r w:rsidRPr="00237331">
              <w:rPr>
                <w:spacing w:val="1"/>
                <w:sz w:val="24"/>
              </w:rPr>
              <w:t xml:space="preserve"> </w:t>
            </w:r>
            <w:r w:rsidRPr="00237331">
              <w:rPr>
                <w:sz w:val="24"/>
              </w:rPr>
              <w:t>достоверность</w:t>
            </w:r>
            <w:r w:rsidRPr="00237331">
              <w:rPr>
                <w:spacing w:val="1"/>
                <w:sz w:val="24"/>
              </w:rPr>
              <w:t xml:space="preserve"> </w:t>
            </w:r>
            <w:r w:rsidRPr="00237331">
              <w:rPr>
                <w:sz w:val="24"/>
              </w:rPr>
              <w:t>во</w:t>
            </w:r>
            <w:r w:rsidRPr="00237331">
              <w:rPr>
                <w:spacing w:val="1"/>
                <w:sz w:val="24"/>
              </w:rPr>
              <w:t xml:space="preserve"> </w:t>
            </w:r>
            <w:r w:rsidRPr="00237331">
              <w:rPr>
                <w:sz w:val="24"/>
              </w:rPr>
              <w:t>всех</w:t>
            </w:r>
            <w:r w:rsidRPr="00237331">
              <w:rPr>
                <w:spacing w:val="1"/>
                <w:sz w:val="24"/>
              </w:rPr>
              <w:t xml:space="preserve"> </w:t>
            </w:r>
            <w:r w:rsidRPr="00237331">
              <w:rPr>
                <w:sz w:val="24"/>
              </w:rPr>
              <w:t>существенных</w:t>
            </w:r>
            <w:r w:rsidRPr="00237331">
              <w:rPr>
                <w:spacing w:val="1"/>
                <w:sz w:val="24"/>
              </w:rPr>
              <w:t xml:space="preserve"> </w:t>
            </w:r>
            <w:r w:rsidRPr="00237331">
              <w:rPr>
                <w:sz w:val="24"/>
              </w:rPr>
              <w:t>отношениях</w:t>
            </w:r>
            <w:r w:rsidRPr="00237331">
              <w:rPr>
                <w:spacing w:val="1"/>
                <w:sz w:val="24"/>
              </w:rPr>
              <w:t xml:space="preserve"> </w:t>
            </w:r>
            <w:r w:rsidRPr="00237331">
              <w:rPr>
                <w:sz w:val="24"/>
              </w:rPr>
              <w:t>финансовой</w:t>
            </w:r>
            <w:r w:rsidRPr="00237331">
              <w:rPr>
                <w:spacing w:val="1"/>
                <w:sz w:val="24"/>
              </w:rPr>
              <w:t xml:space="preserve"> </w:t>
            </w:r>
            <w:r w:rsidRPr="00237331">
              <w:rPr>
                <w:sz w:val="24"/>
              </w:rPr>
              <w:t>(бухгалтерской)</w:t>
            </w:r>
            <w:r w:rsidRPr="00237331">
              <w:rPr>
                <w:spacing w:val="1"/>
                <w:sz w:val="24"/>
              </w:rPr>
              <w:t xml:space="preserve"> </w:t>
            </w:r>
            <w:r w:rsidRPr="00237331">
              <w:rPr>
                <w:sz w:val="24"/>
              </w:rPr>
              <w:t>отчетности</w:t>
            </w:r>
            <w:r w:rsidRPr="00237331">
              <w:rPr>
                <w:spacing w:val="1"/>
                <w:sz w:val="24"/>
              </w:rPr>
              <w:t xml:space="preserve"> </w:t>
            </w:r>
            <w:r w:rsidRPr="00237331">
              <w:rPr>
                <w:sz w:val="24"/>
              </w:rPr>
              <w:t>и</w:t>
            </w:r>
            <w:r w:rsidRPr="00237331">
              <w:rPr>
                <w:spacing w:val="1"/>
                <w:sz w:val="24"/>
              </w:rPr>
              <w:t xml:space="preserve"> </w:t>
            </w:r>
            <w:r w:rsidRPr="00237331">
              <w:rPr>
                <w:sz w:val="24"/>
              </w:rPr>
              <w:t>соответствие</w:t>
            </w:r>
            <w:r w:rsidRPr="00237331">
              <w:rPr>
                <w:spacing w:val="1"/>
                <w:sz w:val="24"/>
              </w:rPr>
              <w:t xml:space="preserve"> </w:t>
            </w:r>
            <w:r w:rsidRPr="00237331">
              <w:rPr>
                <w:sz w:val="24"/>
              </w:rPr>
              <w:t>порядка</w:t>
            </w:r>
            <w:r w:rsidRPr="00237331">
              <w:rPr>
                <w:spacing w:val="1"/>
                <w:sz w:val="24"/>
              </w:rPr>
              <w:t xml:space="preserve"> </w:t>
            </w:r>
            <w:r w:rsidRPr="00237331">
              <w:rPr>
                <w:sz w:val="24"/>
              </w:rPr>
              <w:t>ведения</w:t>
            </w:r>
            <w:r w:rsidRPr="00237331">
              <w:rPr>
                <w:spacing w:val="1"/>
                <w:sz w:val="24"/>
              </w:rPr>
              <w:t xml:space="preserve"> </w:t>
            </w:r>
            <w:r w:rsidRPr="00237331">
              <w:rPr>
                <w:sz w:val="24"/>
              </w:rPr>
              <w:t>бухгалтерского</w:t>
            </w:r>
            <w:r w:rsidRPr="00237331">
              <w:rPr>
                <w:spacing w:val="1"/>
                <w:sz w:val="24"/>
              </w:rPr>
              <w:t xml:space="preserve"> </w:t>
            </w:r>
            <w:r w:rsidRPr="00237331">
              <w:rPr>
                <w:sz w:val="24"/>
              </w:rPr>
              <w:t>учета</w:t>
            </w:r>
            <w:r w:rsidRPr="00237331">
              <w:rPr>
                <w:spacing w:val="1"/>
                <w:sz w:val="24"/>
              </w:rPr>
              <w:t xml:space="preserve"> </w:t>
            </w:r>
            <w:r w:rsidR="00134A8B">
              <w:rPr>
                <w:sz w:val="24"/>
              </w:rPr>
              <w:t xml:space="preserve">Законодательству </w:t>
            </w:r>
            <w:r w:rsidRPr="00237331">
              <w:rPr>
                <w:sz w:val="24"/>
              </w:rPr>
              <w:t>Российской</w:t>
            </w:r>
            <w:r w:rsidRPr="00237331">
              <w:rPr>
                <w:spacing w:val="-1"/>
                <w:sz w:val="24"/>
              </w:rPr>
              <w:t xml:space="preserve"> </w:t>
            </w:r>
            <w:r w:rsidR="00134A8B">
              <w:rPr>
                <w:sz w:val="24"/>
              </w:rPr>
              <w:t>Федерации;</w:t>
            </w:r>
          </w:p>
          <w:p w14:paraId="0719A816" w14:textId="77777777" w:rsidR="009A13C9" w:rsidRPr="00237331" w:rsidRDefault="009A13C9" w:rsidP="0078174A">
            <w:pPr>
              <w:pStyle w:val="TableParagraph"/>
              <w:rPr>
                <w:sz w:val="24"/>
              </w:rPr>
            </w:pPr>
            <w:r w:rsidRPr="00237331">
              <w:rPr>
                <w:sz w:val="24"/>
              </w:rPr>
              <w:t>размер собственных средств (капитала) составляет не менее</w:t>
            </w:r>
            <w:r w:rsidRPr="00237331">
              <w:rPr>
                <w:spacing w:val="1"/>
                <w:sz w:val="24"/>
              </w:rPr>
              <w:t xml:space="preserve"> </w:t>
            </w:r>
            <w:r w:rsidRPr="00237331">
              <w:rPr>
                <w:sz w:val="24"/>
              </w:rPr>
              <w:t>чем</w:t>
            </w:r>
            <w:r w:rsidRPr="00237331">
              <w:rPr>
                <w:spacing w:val="-2"/>
                <w:sz w:val="24"/>
              </w:rPr>
              <w:t xml:space="preserve"> </w:t>
            </w:r>
            <w:r w:rsidRPr="00237331">
              <w:rPr>
                <w:sz w:val="24"/>
              </w:rPr>
              <w:t>20 млрд. рублей.</w:t>
            </w:r>
          </w:p>
        </w:tc>
      </w:tr>
      <w:tr w:rsidR="00237331" w:rsidRPr="00237331" w14:paraId="3AF520CC" w14:textId="77777777" w:rsidTr="00F5498D">
        <w:trPr>
          <w:trHeight w:val="2208"/>
          <w:jc w:val="center"/>
        </w:trPr>
        <w:tc>
          <w:tcPr>
            <w:tcW w:w="562" w:type="dxa"/>
          </w:tcPr>
          <w:p w14:paraId="2968D5A0" w14:textId="77777777" w:rsidR="009A13C9" w:rsidRPr="00237331" w:rsidRDefault="009A13C9" w:rsidP="0078174A">
            <w:pPr>
              <w:pStyle w:val="TableParagraph"/>
              <w:jc w:val="center"/>
              <w:rPr>
                <w:sz w:val="24"/>
              </w:rPr>
            </w:pPr>
            <w:r w:rsidRPr="00237331">
              <w:rPr>
                <w:sz w:val="24"/>
              </w:rPr>
              <w:t>2</w:t>
            </w:r>
          </w:p>
        </w:tc>
        <w:tc>
          <w:tcPr>
            <w:tcW w:w="2250" w:type="dxa"/>
          </w:tcPr>
          <w:p w14:paraId="35D81CFD" w14:textId="77777777" w:rsidR="009A13C9" w:rsidRPr="00237331" w:rsidRDefault="009A13C9" w:rsidP="0078174A">
            <w:pPr>
              <w:pStyle w:val="TableParagraph"/>
              <w:rPr>
                <w:sz w:val="24"/>
              </w:rPr>
            </w:pPr>
            <w:r w:rsidRPr="00237331">
              <w:rPr>
                <w:sz w:val="24"/>
              </w:rPr>
              <w:t>Срок, на который</w:t>
            </w:r>
            <w:r w:rsidRPr="00237331">
              <w:rPr>
                <w:spacing w:val="1"/>
                <w:sz w:val="24"/>
              </w:rPr>
              <w:t xml:space="preserve"> </w:t>
            </w:r>
            <w:r w:rsidRPr="00237331">
              <w:rPr>
                <w:sz w:val="24"/>
              </w:rPr>
              <w:t>выдается</w:t>
            </w:r>
            <w:r w:rsidRPr="00237331">
              <w:rPr>
                <w:spacing w:val="-15"/>
                <w:sz w:val="24"/>
              </w:rPr>
              <w:t xml:space="preserve"> </w:t>
            </w:r>
            <w:r w:rsidRPr="00237331">
              <w:rPr>
                <w:sz w:val="24"/>
              </w:rPr>
              <w:t>Банковская гарантия</w:t>
            </w:r>
          </w:p>
        </w:tc>
        <w:tc>
          <w:tcPr>
            <w:tcW w:w="6686" w:type="dxa"/>
          </w:tcPr>
          <w:p w14:paraId="3EDCE2C9" w14:textId="6874528F" w:rsidR="009A13C9" w:rsidRPr="00237331" w:rsidRDefault="009A13C9" w:rsidP="0078174A">
            <w:pPr>
              <w:pStyle w:val="TableParagraph"/>
              <w:rPr>
                <w:sz w:val="24"/>
              </w:rPr>
            </w:pPr>
            <w:r w:rsidRPr="00237331">
              <w:rPr>
                <w:sz w:val="24"/>
              </w:rPr>
              <w:t>Банковская</w:t>
            </w:r>
            <w:r w:rsidRPr="00237331">
              <w:rPr>
                <w:spacing w:val="1"/>
                <w:sz w:val="24"/>
              </w:rPr>
              <w:t xml:space="preserve"> </w:t>
            </w:r>
            <w:r w:rsidRPr="00237331">
              <w:rPr>
                <w:sz w:val="24"/>
              </w:rPr>
              <w:t>гарантия</w:t>
            </w:r>
            <w:r w:rsidRPr="00237331">
              <w:rPr>
                <w:spacing w:val="1"/>
                <w:sz w:val="24"/>
              </w:rPr>
              <w:t xml:space="preserve"> </w:t>
            </w:r>
            <w:r w:rsidRPr="00237331">
              <w:rPr>
                <w:sz w:val="24"/>
              </w:rPr>
              <w:t>выдается</w:t>
            </w:r>
            <w:r w:rsidRPr="00237331">
              <w:rPr>
                <w:spacing w:val="1"/>
                <w:sz w:val="24"/>
              </w:rPr>
              <w:t xml:space="preserve"> </w:t>
            </w:r>
            <w:r w:rsidRPr="00237331">
              <w:rPr>
                <w:sz w:val="24"/>
              </w:rPr>
              <w:t>сроком</w:t>
            </w:r>
            <w:r w:rsidRPr="00237331">
              <w:rPr>
                <w:spacing w:val="1"/>
                <w:sz w:val="24"/>
              </w:rPr>
              <w:t xml:space="preserve"> </w:t>
            </w:r>
            <w:r w:rsidRPr="00237331">
              <w:rPr>
                <w:sz w:val="24"/>
              </w:rPr>
              <w:t>на</w:t>
            </w:r>
            <w:r w:rsidRPr="00237331">
              <w:rPr>
                <w:spacing w:val="1"/>
                <w:sz w:val="24"/>
              </w:rPr>
              <w:t xml:space="preserve"> </w:t>
            </w:r>
            <w:r w:rsidRPr="00237331">
              <w:rPr>
                <w:sz w:val="24"/>
              </w:rPr>
              <w:t>1</w:t>
            </w:r>
            <w:r w:rsidRPr="00237331">
              <w:rPr>
                <w:spacing w:val="1"/>
                <w:sz w:val="24"/>
              </w:rPr>
              <w:t xml:space="preserve"> </w:t>
            </w:r>
            <w:r w:rsidRPr="00237331">
              <w:rPr>
                <w:sz w:val="24"/>
              </w:rPr>
              <w:t>(один)</w:t>
            </w:r>
            <w:r w:rsidRPr="00237331">
              <w:rPr>
                <w:spacing w:val="1"/>
                <w:sz w:val="24"/>
              </w:rPr>
              <w:t xml:space="preserve"> </w:t>
            </w:r>
            <w:r w:rsidRPr="00237331">
              <w:rPr>
                <w:sz w:val="24"/>
              </w:rPr>
              <w:t>год.</w:t>
            </w:r>
            <w:r w:rsidRPr="00237331">
              <w:rPr>
                <w:spacing w:val="1"/>
                <w:sz w:val="24"/>
              </w:rPr>
              <w:t xml:space="preserve"> </w:t>
            </w:r>
            <w:r w:rsidRPr="00237331">
              <w:rPr>
                <w:sz w:val="24"/>
              </w:rPr>
              <w:t>Банковская</w:t>
            </w:r>
            <w:r w:rsidRPr="00237331">
              <w:rPr>
                <w:spacing w:val="1"/>
                <w:sz w:val="24"/>
              </w:rPr>
              <w:t xml:space="preserve"> </w:t>
            </w:r>
            <w:r w:rsidRPr="00237331">
              <w:rPr>
                <w:sz w:val="24"/>
              </w:rPr>
              <w:t>гарантия</w:t>
            </w:r>
            <w:r w:rsidRPr="00237331">
              <w:rPr>
                <w:spacing w:val="1"/>
                <w:sz w:val="24"/>
              </w:rPr>
              <w:t xml:space="preserve"> </w:t>
            </w:r>
            <w:r w:rsidRPr="00237331">
              <w:rPr>
                <w:sz w:val="24"/>
              </w:rPr>
              <w:t>подлежит</w:t>
            </w:r>
            <w:r w:rsidRPr="00237331">
              <w:rPr>
                <w:spacing w:val="1"/>
                <w:sz w:val="24"/>
              </w:rPr>
              <w:t xml:space="preserve"> </w:t>
            </w:r>
            <w:r w:rsidRPr="00237331">
              <w:rPr>
                <w:sz w:val="24"/>
              </w:rPr>
              <w:t>ежегодной</w:t>
            </w:r>
            <w:r w:rsidRPr="00237331">
              <w:rPr>
                <w:spacing w:val="1"/>
                <w:sz w:val="24"/>
              </w:rPr>
              <w:t xml:space="preserve"> </w:t>
            </w:r>
            <w:r w:rsidRPr="00237331">
              <w:rPr>
                <w:sz w:val="24"/>
              </w:rPr>
              <w:t>замене</w:t>
            </w:r>
            <w:r w:rsidRPr="00237331">
              <w:rPr>
                <w:spacing w:val="1"/>
                <w:sz w:val="24"/>
              </w:rPr>
              <w:t xml:space="preserve"> </w:t>
            </w:r>
            <w:r w:rsidRPr="00237331">
              <w:rPr>
                <w:sz w:val="24"/>
              </w:rPr>
              <w:t>или</w:t>
            </w:r>
            <w:r w:rsidRPr="00237331">
              <w:rPr>
                <w:spacing w:val="1"/>
                <w:sz w:val="24"/>
              </w:rPr>
              <w:t xml:space="preserve"> </w:t>
            </w:r>
            <w:r w:rsidRPr="00237331">
              <w:rPr>
                <w:sz w:val="24"/>
              </w:rPr>
              <w:t>продлению</w:t>
            </w:r>
            <w:r w:rsidRPr="00237331">
              <w:rPr>
                <w:spacing w:val="1"/>
                <w:sz w:val="24"/>
              </w:rPr>
              <w:t xml:space="preserve"> </w:t>
            </w:r>
            <w:r w:rsidRPr="00237331">
              <w:rPr>
                <w:sz w:val="24"/>
              </w:rPr>
              <w:t>в</w:t>
            </w:r>
            <w:r w:rsidRPr="00237331">
              <w:rPr>
                <w:spacing w:val="1"/>
                <w:sz w:val="24"/>
              </w:rPr>
              <w:t xml:space="preserve"> </w:t>
            </w:r>
            <w:r w:rsidRPr="00237331">
              <w:rPr>
                <w:sz w:val="24"/>
              </w:rPr>
              <w:t>течение</w:t>
            </w:r>
            <w:r w:rsidRPr="00237331">
              <w:rPr>
                <w:spacing w:val="1"/>
                <w:sz w:val="24"/>
              </w:rPr>
              <w:t xml:space="preserve"> </w:t>
            </w:r>
            <w:r w:rsidRPr="00237331">
              <w:rPr>
                <w:sz w:val="24"/>
              </w:rPr>
              <w:t>срока</w:t>
            </w:r>
            <w:r w:rsidRPr="00237331">
              <w:rPr>
                <w:spacing w:val="1"/>
                <w:sz w:val="24"/>
              </w:rPr>
              <w:t xml:space="preserve"> </w:t>
            </w:r>
            <w:r w:rsidRPr="00237331">
              <w:rPr>
                <w:sz w:val="24"/>
              </w:rPr>
              <w:t>действия</w:t>
            </w:r>
            <w:r w:rsidRPr="00237331">
              <w:rPr>
                <w:spacing w:val="1"/>
                <w:sz w:val="24"/>
              </w:rPr>
              <w:t xml:space="preserve"> </w:t>
            </w:r>
            <w:r w:rsidRPr="00237331">
              <w:rPr>
                <w:sz w:val="24"/>
              </w:rPr>
              <w:t>Концессионного</w:t>
            </w:r>
            <w:r w:rsidRPr="00237331">
              <w:rPr>
                <w:spacing w:val="1"/>
                <w:sz w:val="24"/>
              </w:rPr>
              <w:t xml:space="preserve"> </w:t>
            </w:r>
            <w:r w:rsidRPr="00237331">
              <w:rPr>
                <w:sz w:val="24"/>
              </w:rPr>
              <w:t>соглашения</w:t>
            </w:r>
            <w:r w:rsidRPr="00237331">
              <w:rPr>
                <w:spacing w:val="1"/>
                <w:sz w:val="24"/>
              </w:rPr>
              <w:t xml:space="preserve"> </w:t>
            </w:r>
            <w:r w:rsidRPr="00237331">
              <w:rPr>
                <w:sz w:val="24"/>
              </w:rPr>
              <w:t>с</w:t>
            </w:r>
            <w:r w:rsidRPr="00237331">
              <w:rPr>
                <w:spacing w:val="1"/>
                <w:sz w:val="24"/>
              </w:rPr>
              <w:t xml:space="preserve"> </w:t>
            </w:r>
            <w:r w:rsidRPr="00237331">
              <w:rPr>
                <w:sz w:val="24"/>
              </w:rPr>
              <w:t>учётом</w:t>
            </w:r>
            <w:r w:rsidRPr="00237331">
              <w:rPr>
                <w:spacing w:val="1"/>
                <w:sz w:val="24"/>
              </w:rPr>
              <w:t xml:space="preserve"> </w:t>
            </w:r>
            <w:r w:rsidRPr="00237331">
              <w:rPr>
                <w:sz w:val="24"/>
              </w:rPr>
              <w:t>корректировки</w:t>
            </w:r>
            <w:r w:rsidRPr="00237331">
              <w:rPr>
                <w:spacing w:val="1"/>
                <w:sz w:val="24"/>
              </w:rPr>
              <w:t xml:space="preserve"> </w:t>
            </w:r>
            <w:r w:rsidRPr="00237331">
              <w:rPr>
                <w:sz w:val="24"/>
              </w:rPr>
              <w:t>суммы</w:t>
            </w:r>
            <w:r w:rsidRPr="00237331">
              <w:rPr>
                <w:spacing w:val="1"/>
                <w:sz w:val="24"/>
              </w:rPr>
              <w:t xml:space="preserve"> </w:t>
            </w:r>
            <w:r w:rsidRPr="00237331">
              <w:rPr>
                <w:sz w:val="24"/>
              </w:rPr>
              <w:t>Банковской</w:t>
            </w:r>
            <w:r w:rsidRPr="00237331">
              <w:rPr>
                <w:spacing w:val="1"/>
                <w:sz w:val="24"/>
              </w:rPr>
              <w:t xml:space="preserve"> </w:t>
            </w:r>
            <w:r w:rsidRPr="00237331">
              <w:rPr>
                <w:sz w:val="24"/>
              </w:rPr>
              <w:t>гарантии</w:t>
            </w:r>
            <w:r w:rsidRPr="00237331">
              <w:rPr>
                <w:spacing w:val="1"/>
                <w:sz w:val="24"/>
              </w:rPr>
              <w:t xml:space="preserve"> </w:t>
            </w:r>
            <w:r w:rsidRPr="00237331">
              <w:rPr>
                <w:sz w:val="24"/>
              </w:rPr>
              <w:t>в</w:t>
            </w:r>
            <w:r w:rsidRPr="00237331">
              <w:rPr>
                <w:spacing w:val="1"/>
                <w:sz w:val="24"/>
              </w:rPr>
              <w:t xml:space="preserve"> </w:t>
            </w:r>
            <w:r w:rsidRPr="00237331">
              <w:rPr>
                <w:sz w:val="24"/>
              </w:rPr>
              <w:t>зависимости</w:t>
            </w:r>
            <w:r w:rsidRPr="00237331">
              <w:rPr>
                <w:spacing w:val="1"/>
                <w:sz w:val="24"/>
              </w:rPr>
              <w:t xml:space="preserve"> </w:t>
            </w:r>
            <w:r w:rsidRPr="00237331">
              <w:rPr>
                <w:sz w:val="24"/>
              </w:rPr>
              <w:t>от</w:t>
            </w:r>
            <w:r w:rsidRPr="00237331">
              <w:rPr>
                <w:spacing w:val="1"/>
                <w:sz w:val="24"/>
              </w:rPr>
              <w:t xml:space="preserve"> </w:t>
            </w:r>
            <w:r w:rsidRPr="00237331">
              <w:rPr>
                <w:sz w:val="24"/>
              </w:rPr>
              <w:t>суммы</w:t>
            </w:r>
            <w:r w:rsidRPr="00237331">
              <w:rPr>
                <w:spacing w:val="1"/>
                <w:sz w:val="24"/>
              </w:rPr>
              <w:t xml:space="preserve"> </w:t>
            </w:r>
            <w:r w:rsidRPr="00237331">
              <w:rPr>
                <w:sz w:val="24"/>
              </w:rPr>
              <w:t>обязательств</w:t>
            </w:r>
            <w:r w:rsidRPr="00237331">
              <w:rPr>
                <w:spacing w:val="1"/>
                <w:sz w:val="24"/>
              </w:rPr>
              <w:t xml:space="preserve"> </w:t>
            </w:r>
            <w:r w:rsidRPr="00237331">
              <w:rPr>
                <w:sz w:val="24"/>
              </w:rPr>
              <w:t>Концессионера</w:t>
            </w:r>
            <w:r w:rsidRPr="00237331">
              <w:rPr>
                <w:spacing w:val="1"/>
                <w:sz w:val="24"/>
              </w:rPr>
              <w:t xml:space="preserve"> </w:t>
            </w:r>
            <w:r w:rsidRPr="00237331">
              <w:rPr>
                <w:sz w:val="24"/>
              </w:rPr>
              <w:t>по</w:t>
            </w:r>
            <w:r w:rsidRPr="00237331">
              <w:rPr>
                <w:spacing w:val="1"/>
                <w:sz w:val="24"/>
              </w:rPr>
              <w:t xml:space="preserve"> </w:t>
            </w:r>
            <w:r w:rsidRPr="00237331">
              <w:rPr>
                <w:sz w:val="24"/>
              </w:rPr>
              <w:t>его</w:t>
            </w:r>
            <w:r w:rsidRPr="00237331">
              <w:rPr>
                <w:spacing w:val="1"/>
                <w:sz w:val="24"/>
              </w:rPr>
              <w:t xml:space="preserve"> </w:t>
            </w:r>
            <w:r w:rsidRPr="00237331">
              <w:rPr>
                <w:sz w:val="24"/>
              </w:rPr>
              <w:t>расходам</w:t>
            </w:r>
            <w:r w:rsidRPr="00237331">
              <w:rPr>
                <w:spacing w:val="1"/>
                <w:sz w:val="24"/>
              </w:rPr>
              <w:t xml:space="preserve"> </w:t>
            </w:r>
            <w:r w:rsidRPr="00237331">
              <w:rPr>
                <w:sz w:val="24"/>
              </w:rPr>
              <w:t>на</w:t>
            </w:r>
            <w:r w:rsidRPr="00237331">
              <w:rPr>
                <w:spacing w:val="1"/>
                <w:sz w:val="24"/>
              </w:rPr>
              <w:t xml:space="preserve"> </w:t>
            </w:r>
            <w:r w:rsidRPr="00237331">
              <w:rPr>
                <w:sz w:val="24"/>
              </w:rPr>
              <w:t>Создание</w:t>
            </w:r>
            <w:r w:rsidRPr="00237331">
              <w:rPr>
                <w:spacing w:val="1"/>
                <w:sz w:val="24"/>
              </w:rPr>
              <w:t xml:space="preserve"> </w:t>
            </w:r>
            <w:r w:rsidR="0077378F">
              <w:rPr>
                <w:sz w:val="24"/>
                <w:szCs w:val="26"/>
              </w:rPr>
              <w:t>и (или) реконструкцию</w:t>
            </w:r>
            <w:r w:rsidR="0077378F" w:rsidRPr="00237331">
              <w:rPr>
                <w:sz w:val="24"/>
                <w:szCs w:val="26"/>
              </w:rPr>
              <w:t xml:space="preserve"> </w:t>
            </w:r>
            <w:r w:rsidRPr="00237331">
              <w:rPr>
                <w:sz w:val="24"/>
              </w:rPr>
              <w:t>объекта</w:t>
            </w:r>
            <w:r w:rsidRPr="00237331">
              <w:rPr>
                <w:spacing w:val="1"/>
                <w:sz w:val="24"/>
              </w:rPr>
              <w:t xml:space="preserve"> </w:t>
            </w:r>
            <w:r w:rsidRPr="00237331">
              <w:rPr>
                <w:sz w:val="24"/>
              </w:rPr>
              <w:t>соглашения,</w:t>
            </w:r>
            <w:r w:rsidRPr="00237331">
              <w:rPr>
                <w:spacing w:val="38"/>
                <w:sz w:val="24"/>
              </w:rPr>
              <w:t xml:space="preserve"> </w:t>
            </w:r>
            <w:r w:rsidRPr="00237331">
              <w:rPr>
                <w:sz w:val="24"/>
              </w:rPr>
              <w:t>установленным</w:t>
            </w:r>
            <w:r w:rsidRPr="00237331">
              <w:rPr>
                <w:spacing w:val="35"/>
                <w:sz w:val="24"/>
              </w:rPr>
              <w:t xml:space="preserve"> </w:t>
            </w:r>
            <w:r w:rsidRPr="00237331">
              <w:rPr>
                <w:sz w:val="24"/>
              </w:rPr>
              <w:t>на</w:t>
            </w:r>
            <w:r w:rsidRPr="00237331">
              <w:rPr>
                <w:spacing w:val="35"/>
                <w:sz w:val="24"/>
              </w:rPr>
              <w:t xml:space="preserve"> </w:t>
            </w:r>
            <w:r w:rsidRPr="00237331">
              <w:rPr>
                <w:sz w:val="24"/>
              </w:rPr>
              <w:t>соответствующий</w:t>
            </w:r>
            <w:r w:rsidRPr="00237331">
              <w:rPr>
                <w:spacing w:val="37"/>
                <w:sz w:val="24"/>
              </w:rPr>
              <w:t xml:space="preserve"> </w:t>
            </w:r>
            <w:r w:rsidRPr="00237331">
              <w:rPr>
                <w:sz w:val="24"/>
              </w:rPr>
              <w:t>период действия</w:t>
            </w:r>
            <w:r w:rsidRPr="00237331">
              <w:rPr>
                <w:spacing w:val="-3"/>
                <w:sz w:val="24"/>
              </w:rPr>
              <w:t xml:space="preserve"> </w:t>
            </w:r>
            <w:r w:rsidRPr="00237331">
              <w:rPr>
                <w:sz w:val="24"/>
              </w:rPr>
              <w:t>Банковской</w:t>
            </w:r>
            <w:r w:rsidRPr="00237331">
              <w:rPr>
                <w:spacing w:val="-2"/>
                <w:sz w:val="24"/>
              </w:rPr>
              <w:t xml:space="preserve"> </w:t>
            </w:r>
            <w:r w:rsidRPr="00237331">
              <w:rPr>
                <w:sz w:val="24"/>
              </w:rPr>
              <w:t>гарантии.</w:t>
            </w:r>
          </w:p>
        </w:tc>
      </w:tr>
      <w:tr w:rsidR="00237331" w:rsidRPr="00237331" w14:paraId="1DFD8637" w14:textId="77777777" w:rsidTr="00F5498D">
        <w:trPr>
          <w:trHeight w:val="1655"/>
          <w:jc w:val="center"/>
        </w:trPr>
        <w:tc>
          <w:tcPr>
            <w:tcW w:w="562" w:type="dxa"/>
          </w:tcPr>
          <w:p w14:paraId="68F7FB89" w14:textId="77777777" w:rsidR="009A13C9" w:rsidRPr="00237331" w:rsidRDefault="009A13C9" w:rsidP="0078174A">
            <w:pPr>
              <w:pStyle w:val="TableParagraph"/>
              <w:jc w:val="center"/>
              <w:rPr>
                <w:sz w:val="24"/>
              </w:rPr>
            </w:pPr>
            <w:r w:rsidRPr="00237331">
              <w:rPr>
                <w:sz w:val="24"/>
              </w:rPr>
              <w:t>3</w:t>
            </w:r>
          </w:p>
        </w:tc>
        <w:tc>
          <w:tcPr>
            <w:tcW w:w="2250" w:type="dxa"/>
          </w:tcPr>
          <w:p w14:paraId="0C79B746" w14:textId="77777777" w:rsidR="009A13C9" w:rsidRPr="00237331" w:rsidRDefault="009A13C9" w:rsidP="0078174A">
            <w:pPr>
              <w:pStyle w:val="TableParagraph"/>
              <w:rPr>
                <w:sz w:val="24"/>
              </w:rPr>
            </w:pPr>
            <w:r w:rsidRPr="00237331">
              <w:rPr>
                <w:sz w:val="24"/>
              </w:rPr>
              <w:t>Срок исполнения</w:t>
            </w:r>
            <w:r w:rsidRPr="00237331">
              <w:rPr>
                <w:spacing w:val="1"/>
                <w:sz w:val="24"/>
              </w:rPr>
              <w:t xml:space="preserve"> </w:t>
            </w:r>
            <w:r w:rsidRPr="00237331">
              <w:rPr>
                <w:sz w:val="24"/>
              </w:rPr>
              <w:t>гарантом</w:t>
            </w:r>
            <w:r w:rsidRPr="00237331">
              <w:rPr>
                <w:spacing w:val="-14"/>
                <w:sz w:val="24"/>
              </w:rPr>
              <w:t xml:space="preserve"> </w:t>
            </w:r>
            <w:r w:rsidRPr="00237331">
              <w:rPr>
                <w:sz w:val="24"/>
              </w:rPr>
              <w:t>требования</w:t>
            </w:r>
            <w:r w:rsidRPr="00237331">
              <w:rPr>
                <w:spacing w:val="-57"/>
                <w:sz w:val="24"/>
              </w:rPr>
              <w:t xml:space="preserve"> </w:t>
            </w:r>
            <w:r w:rsidRPr="00237331">
              <w:rPr>
                <w:sz w:val="24"/>
              </w:rPr>
              <w:t>концедента</w:t>
            </w:r>
            <w:r w:rsidRPr="00237331">
              <w:rPr>
                <w:spacing w:val="2"/>
                <w:sz w:val="24"/>
              </w:rPr>
              <w:t xml:space="preserve"> </w:t>
            </w:r>
            <w:r w:rsidRPr="00237331">
              <w:rPr>
                <w:sz w:val="24"/>
              </w:rPr>
              <w:t>об</w:t>
            </w:r>
            <w:r w:rsidRPr="00237331">
              <w:rPr>
                <w:spacing w:val="1"/>
                <w:sz w:val="24"/>
              </w:rPr>
              <w:t xml:space="preserve"> </w:t>
            </w:r>
            <w:r w:rsidRPr="00237331">
              <w:rPr>
                <w:sz w:val="24"/>
              </w:rPr>
              <w:t>уплате денежной</w:t>
            </w:r>
            <w:r w:rsidRPr="00237331">
              <w:rPr>
                <w:spacing w:val="1"/>
                <w:sz w:val="24"/>
              </w:rPr>
              <w:t xml:space="preserve"> </w:t>
            </w:r>
            <w:r w:rsidRPr="00237331">
              <w:rPr>
                <w:sz w:val="24"/>
              </w:rPr>
              <w:t>суммы</w:t>
            </w:r>
            <w:r w:rsidRPr="00237331">
              <w:rPr>
                <w:spacing w:val="-1"/>
                <w:sz w:val="24"/>
              </w:rPr>
              <w:t xml:space="preserve"> </w:t>
            </w:r>
            <w:r w:rsidRPr="00237331">
              <w:rPr>
                <w:sz w:val="24"/>
              </w:rPr>
              <w:t>по Банковской</w:t>
            </w:r>
            <w:r w:rsidRPr="00237331">
              <w:rPr>
                <w:spacing w:val="-3"/>
                <w:sz w:val="24"/>
              </w:rPr>
              <w:t xml:space="preserve"> </w:t>
            </w:r>
            <w:r w:rsidRPr="00237331">
              <w:rPr>
                <w:sz w:val="24"/>
              </w:rPr>
              <w:t>гарантии</w:t>
            </w:r>
          </w:p>
        </w:tc>
        <w:tc>
          <w:tcPr>
            <w:tcW w:w="6686" w:type="dxa"/>
          </w:tcPr>
          <w:p w14:paraId="3478BF9D" w14:textId="77777777" w:rsidR="009A13C9" w:rsidRPr="00237331" w:rsidRDefault="009A13C9" w:rsidP="0078174A">
            <w:pPr>
              <w:pStyle w:val="TableParagraph"/>
              <w:rPr>
                <w:sz w:val="24"/>
              </w:rPr>
            </w:pPr>
            <w:r w:rsidRPr="00237331">
              <w:rPr>
                <w:sz w:val="24"/>
              </w:rPr>
              <w:t>В</w:t>
            </w:r>
            <w:r w:rsidRPr="00237331">
              <w:rPr>
                <w:spacing w:val="1"/>
                <w:sz w:val="24"/>
              </w:rPr>
              <w:t xml:space="preserve"> </w:t>
            </w:r>
            <w:r w:rsidRPr="00237331">
              <w:rPr>
                <w:sz w:val="24"/>
              </w:rPr>
              <w:t>течение</w:t>
            </w:r>
            <w:r w:rsidRPr="00237331">
              <w:rPr>
                <w:spacing w:val="1"/>
                <w:sz w:val="24"/>
              </w:rPr>
              <w:t xml:space="preserve"> </w:t>
            </w:r>
            <w:r w:rsidRPr="00237331">
              <w:rPr>
                <w:sz w:val="24"/>
              </w:rPr>
              <w:t>30</w:t>
            </w:r>
            <w:r w:rsidRPr="00237331">
              <w:rPr>
                <w:spacing w:val="1"/>
                <w:sz w:val="24"/>
              </w:rPr>
              <w:t xml:space="preserve"> </w:t>
            </w:r>
            <w:r w:rsidRPr="00237331">
              <w:rPr>
                <w:sz w:val="24"/>
              </w:rPr>
              <w:t>(Тридцати)</w:t>
            </w:r>
            <w:r w:rsidRPr="00237331">
              <w:rPr>
                <w:spacing w:val="1"/>
                <w:sz w:val="24"/>
              </w:rPr>
              <w:t xml:space="preserve"> </w:t>
            </w:r>
            <w:r w:rsidRPr="00237331">
              <w:rPr>
                <w:sz w:val="24"/>
              </w:rPr>
              <w:t>календарных</w:t>
            </w:r>
            <w:r w:rsidRPr="00237331">
              <w:rPr>
                <w:spacing w:val="1"/>
                <w:sz w:val="24"/>
              </w:rPr>
              <w:t xml:space="preserve"> </w:t>
            </w:r>
            <w:r w:rsidRPr="00237331">
              <w:rPr>
                <w:sz w:val="24"/>
              </w:rPr>
              <w:t>дней</w:t>
            </w:r>
            <w:r w:rsidRPr="00237331">
              <w:rPr>
                <w:spacing w:val="1"/>
                <w:sz w:val="24"/>
              </w:rPr>
              <w:t xml:space="preserve"> </w:t>
            </w:r>
            <w:r w:rsidRPr="00237331">
              <w:rPr>
                <w:sz w:val="24"/>
              </w:rPr>
              <w:t>с</w:t>
            </w:r>
            <w:r w:rsidRPr="00237331">
              <w:rPr>
                <w:spacing w:val="1"/>
                <w:sz w:val="24"/>
              </w:rPr>
              <w:t xml:space="preserve"> </w:t>
            </w:r>
            <w:r w:rsidRPr="00237331">
              <w:rPr>
                <w:sz w:val="24"/>
              </w:rPr>
              <w:t>момента</w:t>
            </w:r>
            <w:r w:rsidRPr="00237331">
              <w:rPr>
                <w:spacing w:val="1"/>
                <w:sz w:val="24"/>
              </w:rPr>
              <w:t xml:space="preserve"> </w:t>
            </w:r>
            <w:r w:rsidRPr="00237331">
              <w:rPr>
                <w:sz w:val="24"/>
              </w:rPr>
              <w:t>получения</w:t>
            </w:r>
            <w:r w:rsidRPr="00237331">
              <w:rPr>
                <w:spacing w:val="1"/>
                <w:sz w:val="24"/>
              </w:rPr>
              <w:t xml:space="preserve"> </w:t>
            </w:r>
            <w:r w:rsidRPr="00237331">
              <w:rPr>
                <w:sz w:val="24"/>
              </w:rPr>
              <w:t>гарантом</w:t>
            </w:r>
            <w:r w:rsidRPr="00237331">
              <w:rPr>
                <w:spacing w:val="1"/>
                <w:sz w:val="24"/>
              </w:rPr>
              <w:t xml:space="preserve"> </w:t>
            </w:r>
            <w:r w:rsidRPr="00237331">
              <w:rPr>
                <w:sz w:val="24"/>
              </w:rPr>
              <w:t>от</w:t>
            </w:r>
            <w:r w:rsidRPr="00237331">
              <w:rPr>
                <w:spacing w:val="1"/>
                <w:sz w:val="24"/>
              </w:rPr>
              <w:t xml:space="preserve"> </w:t>
            </w:r>
            <w:r w:rsidRPr="00237331">
              <w:rPr>
                <w:sz w:val="24"/>
              </w:rPr>
              <w:t>Концедента</w:t>
            </w:r>
            <w:r w:rsidRPr="00237331">
              <w:rPr>
                <w:spacing w:val="1"/>
                <w:sz w:val="24"/>
              </w:rPr>
              <w:t xml:space="preserve"> </w:t>
            </w:r>
            <w:r w:rsidRPr="00237331">
              <w:rPr>
                <w:sz w:val="24"/>
              </w:rPr>
              <w:t>соответствующего</w:t>
            </w:r>
            <w:r w:rsidRPr="00237331">
              <w:rPr>
                <w:spacing w:val="1"/>
                <w:sz w:val="24"/>
              </w:rPr>
              <w:t xml:space="preserve"> </w:t>
            </w:r>
            <w:r w:rsidRPr="00237331">
              <w:rPr>
                <w:sz w:val="24"/>
              </w:rPr>
              <w:t>требования</w:t>
            </w:r>
            <w:r w:rsidRPr="00237331">
              <w:rPr>
                <w:spacing w:val="1"/>
                <w:sz w:val="24"/>
              </w:rPr>
              <w:t xml:space="preserve"> </w:t>
            </w:r>
            <w:r w:rsidRPr="00237331">
              <w:rPr>
                <w:sz w:val="24"/>
              </w:rPr>
              <w:t>об</w:t>
            </w:r>
            <w:r w:rsidRPr="00237331">
              <w:rPr>
                <w:spacing w:val="1"/>
                <w:sz w:val="24"/>
              </w:rPr>
              <w:t xml:space="preserve"> </w:t>
            </w:r>
            <w:r w:rsidRPr="00237331">
              <w:rPr>
                <w:sz w:val="24"/>
              </w:rPr>
              <w:t>уплате</w:t>
            </w:r>
            <w:r w:rsidRPr="00237331">
              <w:rPr>
                <w:spacing w:val="1"/>
                <w:sz w:val="24"/>
              </w:rPr>
              <w:t xml:space="preserve"> </w:t>
            </w:r>
            <w:r w:rsidRPr="00237331">
              <w:rPr>
                <w:sz w:val="24"/>
              </w:rPr>
              <w:t>денежной</w:t>
            </w:r>
            <w:r w:rsidRPr="00237331">
              <w:rPr>
                <w:spacing w:val="1"/>
                <w:sz w:val="24"/>
              </w:rPr>
              <w:t xml:space="preserve"> </w:t>
            </w:r>
            <w:r w:rsidRPr="00237331">
              <w:rPr>
                <w:sz w:val="24"/>
              </w:rPr>
              <w:t>суммы</w:t>
            </w:r>
            <w:r w:rsidRPr="00237331">
              <w:rPr>
                <w:spacing w:val="1"/>
                <w:sz w:val="24"/>
              </w:rPr>
              <w:t xml:space="preserve"> </w:t>
            </w:r>
            <w:r w:rsidRPr="00237331">
              <w:rPr>
                <w:sz w:val="24"/>
              </w:rPr>
              <w:t>по</w:t>
            </w:r>
            <w:r w:rsidRPr="00237331">
              <w:rPr>
                <w:spacing w:val="1"/>
                <w:sz w:val="24"/>
              </w:rPr>
              <w:t xml:space="preserve"> </w:t>
            </w:r>
            <w:r w:rsidRPr="00237331">
              <w:rPr>
                <w:sz w:val="24"/>
              </w:rPr>
              <w:t>Банковской</w:t>
            </w:r>
            <w:r w:rsidRPr="00237331">
              <w:rPr>
                <w:spacing w:val="1"/>
                <w:sz w:val="24"/>
              </w:rPr>
              <w:t xml:space="preserve"> </w:t>
            </w:r>
            <w:r w:rsidRPr="00237331">
              <w:rPr>
                <w:sz w:val="24"/>
              </w:rPr>
              <w:t>гарантии,</w:t>
            </w:r>
            <w:r w:rsidRPr="00237331">
              <w:rPr>
                <w:spacing w:val="1"/>
                <w:sz w:val="24"/>
              </w:rPr>
              <w:t xml:space="preserve"> </w:t>
            </w:r>
            <w:r w:rsidRPr="00237331">
              <w:rPr>
                <w:sz w:val="24"/>
              </w:rPr>
              <w:t>содержащее</w:t>
            </w:r>
            <w:r w:rsidRPr="00237331">
              <w:rPr>
                <w:spacing w:val="1"/>
                <w:sz w:val="24"/>
              </w:rPr>
              <w:t xml:space="preserve"> </w:t>
            </w:r>
            <w:r w:rsidRPr="00237331">
              <w:rPr>
                <w:sz w:val="24"/>
              </w:rPr>
              <w:t>расчёт</w:t>
            </w:r>
            <w:r w:rsidRPr="00237331">
              <w:rPr>
                <w:spacing w:val="1"/>
                <w:sz w:val="24"/>
              </w:rPr>
              <w:t xml:space="preserve"> </w:t>
            </w:r>
            <w:r w:rsidRPr="00237331">
              <w:rPr>
                <w:sz w:val="24"/>
              </w:rPr>
              <w:t>суммы</w:t>
            </w:r>
            <w:r w:rsidRPr="00237331">
              <w:rPr>
                <w:spacing w:val="1"/>
                <w:sz w:val="24"/>
              </w:rPr>
              <w:t xml:space="preserve"> </w:t>
            </w:r>
            <w:r w:rsidRPr="00237331">
              <w:rPr>
                <w:sz w:val="24"/>
              </w:rPr>
              <w:t>требования,</w:t>
            </w:r>
            <w:r w:rsidRPr="00237331">
              <w:rPr>
                <w:spacing w:val="1"/>
                <w:sz w:val="24"/>
              </w:rPr>
              <w:t xml:space="preserve"> </w:t>
            </w:r>
            <w:r w:rsidRPr="00237331">
              <w:rPr>
                <w:sz w:val="24"/>
              </w:rPr>
              <w:t>подписанное уполномоченным лицом Концедента, с указанием</w:t>
            </w:r>
            <w:r w:rsidRPr="00237331">
              <w:rPr>
                <w:spacing w:val="55"/>
                <w:sz w:val="24"/>
              </w:rPr>
              <w:t xml:space="preserve"> </w:t>
            </w:r>
            <w:r w:rsidRPr="00237331">
              <w:rPr>
                <w:sz w:val="24"/>
              </w:rPr>
              <w:t>обстоятельства,</w:t>
            </w:r>
            <w:r w:rsidRPr="00237331">
              <w:rPr>
                <w:spacing w:val="55"/>
                <w:sz w:val="24"/>
              </w:rPr>
              <w:t xml:space="preserve"> </w:t>
            </w:r>
            <w:r w:rsidRPr="00237331">
              <w:rPr>
                <w:sz w:val="24"/>
              </w:rPr>
              <w:t>наступление</w:t>
            </w:r>
            <w:r w:rsidRPr="00237331">
              <w:rPr>
                <w:spacing w:val="54"/>
                <w:sz w:val="24"/>
              </w:rPr>
              <w:t xml:space="preserve"> </w:t>
            </w:r>
            <w:r w:rsidRPr="00237331">
              <w:rPr>
                <w:sz w:val="24"/>
              </w:rPr>
              <w:t>которого</w:t>
            </w:r>
            <w:r w:rsidRPr="00237331">
              <w:rPr>
                <w:spacing w:val="56"/>
                <w:sz w:val="24"/>
              </w:rPr>
              <w:t xml:space="preserve"> </w:t>
            </w:r>
            <w:r w:rsidRPr="00237331">
              <w:rPr>
                <w:sz w:val="24"/>
              </w:rPr>
              <w:t>повлекло выплату</w:t>
            </w:r>
            <w:r w:rsidRPr="00237331">
              <w:rPr>
                <w:spacing w:val="1"/>
                <w:sz w:val="24"/>
              </w:rPr>
              <w:t xml:space="preserve"> </w:t>
            </w:r>
            <w:r w:rsidRPr="00237331">
              <w:rPr>
                <w:sz w:val="24"/>
              </w:rPr>
              <w:t>по</w:t>
            </w:r>
            <w:r w:rsidRPr="00237331">
              <w:rPr>
                <w:spacing w:val="1"/>
                <w:sz w:val="24"/>
              </w:rPr>
              <w:t xml:space="preserve"> </w:t>
            </w:r>
            <w:r w:rsidRPr="00237331">
              <w:rPr>
                <w:sz w:val="24"/>
              </w:rPr>
              <w:t>Банковской</w:t>
            </w:r>
            <w:r w:rsidRPr="00237331">
              <w:rPr>
                <w:spacing w:val="1"/>
                <w:sz w:val="24"/>
              </w:rPr>
              <w:t xml:space="preserve"> </w:t>
            </w:r>
            <w:r w:rsidRPr="00237331">
              <w:rPr>
                <w:sz w:val="24"/>
              </w:rPr>
              <w:t>гарантии,</w:t>
            </w:r>
            <w:r w:rsidRPr="00237331">
              <w:rPr>
                <w:spacing w:val="1"/>
                <w:sz w:val="24"/>
              </w:rPr>
              <w:t xml:space="preserve"> </w:t>
            </w:r>
            <w:r w:rsidRPr="00237331">
              <w:rPr>
                <w:sz w:val="24"/>
              </w:rPr>
              <w:t>и</w:t>
            </w:r>
            <w:r w:rsidRPr="00237331">
              <w:rPr>
                <w:spacing w:val="1"/>
                <w:sz w:val="24"/>
              </w:rPr>
              <w:t xml:space="preserve"> </w:t>
            </w:r>
            <w:r w:rsidRPr="00237331">
              <w:rPr>
                <w:sz w:val="24"/>
              </w:rPr>
              <w:t>приложенных</w:t>
            </w:r>
            <w:r w:rsidRPr="00237331">
              <w:rPr>
                <w:spacing w:val="1"/>
                <w:sz w:val="24"/>
              </w:rPr>
              <w:t xml:space="preserve"> </w:t>
            </w:r>
            <w:r w:rsidRPr="00237331">
              <w:rPr>
                <w:sz w:val="24"/>
              </w:rPr>
              <w:t>к</w:t>
            </w:r>
            <w:r w:rsidRPr="00237331">
              <w:rPr>
                <w:spacing w:val="1"/>
                <w:sz w:val="24"/>
              </w:rPr>
              <w:t xml:space="preserve"> </w:t>
            </w:r>
            <w:r w:rsidRPr="00237331">
              <w:rPr>
                <w:sz w:val="24"/>
              </w:rPr>
              <w:t>требованию</w:t>
            </w:r>
            <w:r w:rsidRPr="00237331">
              <w:rPr>
                <w:spacing w:val="-1"/>
                <w:sz w:val="24"/>
              </w:rPr>
              <w:t xml:space="preserve"> </w:t>
            </w:r>
            <w:r w:rsidRPr="00237331">
              <w:rPr>
                <w:sz w:val="24"/>
              </w:rPr>
              <w:t>документов.</w:t>
            </w:r>
          </w:p>
          <w:p w14:paraId="175BB2F1" w14:textId="77777777" w:rsidR="009A13C9" w:rsidRPr="00237331" w:rsidRDefault="009A13C9" w:rsidP="0078174A">
            <w:pPr>
              <w:pStyle w:val="TableParagraph"/>
              <w:rPr>
                <w:sz w:val="24"/>
              </w:rPr>
            </w:pPr>
            <w:r w:rsidRPr="00237331">
              <w:rPr>
                <w:sz w:val="24"/>
              </w:rPr>
              <w:t>Гарант</w:t>
            </w:r>
            <w:r w:rsidRPr="00237331">
              <w:rPr>
                <w:spacing w:val="1"/>
                <w:sz w:val="24"/>
              </w:rPr>
              <w:t xml:space="preserve"> </w:t>
            </w:r>
            <w:r w:rsidRPr="00237331">
              <w:rPr>
                <w:sz w:val="24"/>
              </w:rPr>
              <w:t>вправе</w:t>
            </w:r>
            <w:r w:rsidRPr="00237331">
              <w:rPr>
                <w:spacing w:val="1"/>
                <w:sz w:val="24"/>
              </w:rPr>
              <w:t xml:space="preserve"> </w:t>
            </w:r>
            <w:r w:rsidRPr="00237331">
              <w:rPr>
                <w:sz w:val="24"/>
              </w:rPr>
              <w:t>отказать</w:t>
            </w:r>
            <w:r w:rsidRPr="00237331">
              <w:rPr>
                <w:spacing w:val="1"/>
                <w:sz w:val="24"/>
              </w:rPr>
              <w:t xml:space="preserve"> </w:t>
            </w:r>
            <w:r w:rsidRPr="00237331">
              <w:rPr>
                <w:sz w:val="24"/>
              </w:rPr>
              <w:t>Концеденту</w:t>
            </w:r>
            <w:r w:rsidRPr="00237331">
              <w:rPr>
                <w:spacing w:val="1"/>
                <w:sz w:val="24"/>
              </w:rPr>
              <w:t xml:space="preserve"> </w:t>
            </w:r>
            <w:r w:rsidRPr="00237331">
              <w:rPr>
                <w:sz w:val="24"/>
              </w:rPr>
              <w:t>в</w:t>
            </w:r>
            <w:r w:rsidRPr="00237331">
              <w:rPr>
                <w:spacing w:val="1"/>
                <w:sz w:val="24"/>
              </w:rPr>
              <w:t xml:space="preserve"> </w:t>
            </w:r>
            <w:r w:rsidRPr="00237331">
              <w:rPr>
                <w:sz w:val="24"/>
              </w:rPr>
              <w:t>удовлетворении</w:t>
            </w:r>
            <w:r w:rsidRPr="00237331">
              <w:rPr>
                <w:spacing w:val="1"/>
                <w:sz w:val="24"/>
              </w:rPr>
              <w:t xml:space="preserve"> </w:t>
            </w:r>
            <w:r w:rsidRPr="00237331">
              <w:rPr>
                <w:sz w:val="24"/>
              </w:rPr>
              <w:t>требования,</w:t>
            </w:r>
            <w:r w:rsidRPr="00237331">
              <w:rPr>
                <w:spacing w:val="1"/>
                <w:sz w:val="24"/>
              </w:rPr>
              <w:t xml:space="preserve"> </w:t>
            </w:r>
            <w:r w:rsidRPr="00237331">
              <w:rPr>
                <w:sz w:val="24"/>
              </w:rPr>
              <w:t>если</w:t>
            </w:r>
            <w:r w:rsidRPr="00237331">
              <w:rPr>
                <w:spacing w:val="1"/>
                <w:sz w:val="24"/>
              </w:rPr>
              <w:t xml:space="preserve"> </w:t>
            </w:r>
            <w:r w:rsidRPr="00237331">
              <w:rPr>
                <w:sz w:val="24"/>
              </w:rPr>
              <w:t>имеется</w:t>
            </w:r>
            <w:r w:rsidRPr="00237331">
              <w:rPr>
                <w:spacing w:val="1"/>
                <w:sz w:val="24"/>
              </w:rPr>
              <w:t xml:space="preserve"> </w:t>
            </w:r>
            <w:r w:rsidRPr="00237331">
              <w:rPr>
                <w:sz w:val="24"/>
              </w:rPr>
              <w:t>одно</w:t>
            </w:r>
            <w:r w:rsidRPr="00237331">
              <w:rPr>
                <w:spacing w:val="1"/>
                <w:sz w:val="24"/>
              </w:rPr>
              <w:t xml:space="preserve"> </w:t>
            </w:r>
            <w:r w:rsidRPr="00237331">
              <w:rPr>
                <w:sz w:val="24"/>
              </w:rPr>
              <w:t>из</w:t>
            </w:r>
            <w:r w:rsidRPr="00237331">
              <w:rPr>
                <w:spacing w:val="1"/>
                <w:sz w:val="24"/>
              </w:rPr>
              <w:t xml:space="preserve"> </w:t>
            </w:r>
            <w:r w:rsidRPr="00237331">
              <w:rPr>
                <w:sz w:val="24"/>
              </w:rPr>
              <w:t>нижеследующих</w:t>
            </w:r>
            <w:r w:rsidRPr="00237331">
              <w:rPr>
                <w:spacing w:val="1"/>
                <w:sz w:val="24"/>
              </w:rPr>
              <w:t xml:space="preserve"> </w:t>
            </w:r>
            <w:r w:rsidRPr="00237331">
              <w:rPr>
                <w:sz w:val="24"/>
              </w:rPr>
              <w:t>оснований:</w:t>
            </w:r>
          </w:p>
          <w:p w14:paraId="33EC9747" w14:textId="77777777" w:rsidR="009A13C9" w:rsidRPr="00237331" w:rsidRDefault="009A13C9" w:rsidP="0078174A">
            <w:pPr>
              <w:pStyle w:val="TableParagraph"/>
              <w:rPr>
                <w:sz w:val="24"/>
              </w:rPr>
            </w:pPr>
            <w:r w:rsidRPr="00237331">
              <w:rPr>
                <w:sz w:val="24"/>
              </w:rPr>
              <w:lastRenderedPageBreak/>
              <w:t>требование</w:t>
            </w:r>
            <w:r w:rsidRPr="00237331">
              <w:rPr>
                <w:spacing w:val="1"/>
                <w:sz w:val="24"/>
              </w:rPr>
              <w:t xml:space="preserve"> </w:t>
            </w:r>
            <w:r w:rsidRPr="00237331">
              <w:rPr>
                <w:sz w:val="24"/>
              </w:rPr>
              <w:t>и/или</w:t>
            </w:r>
            <w:r w:rsidRPr="00237331">
              <w:rPr>
                <w:spacing w:val="1"/>
                <w:sz w:val="24"/>
              </w:rPr>
              <w:t xml:space="preserve"> </w:t>
            </w:r>
            <w:r w:rsidRPr="00237331">
              <w:rPr>
                <w:sz w:val="24"/>
              </w:rPr>
              <w:t>приложенные</w:t>
            </w:r>
            <w:r w:rsidRPr="00237331">
              <w:rPr>
                <w:spacing w:val="1"/>
                <w:sz w:val="24"/>
              </w:rPr>
              <w:t xml:space="preserve"> </w:t>
            </w:r>
            <w:r w:rsidRPr="00237331">
              <w:rPr>
                <w:sz w:val="24"/>
              </w:rPr>
              <w:t>к</w:t>
            </w:r>
            <w:r w:rsidRPr="00237331">
              <w:rPr>
                <w:spacing w:val="1"/>
                <w:sz w:val="24"/>
              </w:rPr>
              <w:t xml:space="preserve"> </w:t>
            </w:r>
            <w:r w:rsidRPr="00237331">
              <w:rPr>
                <w:sz w:val="24"/>
              </w:rPr>
              <w:t>нему</w:t>
            </w:r>
            <w:r w:rsidRPr="00237331">
              <w:rPr>
                <w:spacing w:val="1"/>
                <w:sz w:val="24"/>
              </w:rPr>
              <w:t xml:space="preserve"> </w:t>
            </w:r>
            <w:r w:rsidRPr="00237331">
              <w:rPr>
                <w:sz w:val="24"/>
              </w:rPr>
              <w:t>документы</w:t>
            </w:r>
            <w:r w:rsidRPr="00237331">
              <w:rPr>
                <w:spacing w:val="1"/>
                <w:sz w:val="24"/>
              </w:rPr>
              <w:t xml:space="preserve"> </w:t>
            </w:r>
            <w:r w:rsidRPr="00237331">
              <w:rPr>
                <w:sz w:val="24"/>
              </w:rPr>
              <w:t>не</w:t>
            </w:r>
            <w:r w:rsidRPr="00237331">
              <w:rPr>
                <w:spacing w:val="1"/>
                <w:sz w:val="24"/>
              </w:rPr>
              <w:t xml:space="preserve"> </w:t>
            </w:r>
            <w:r w:rsidRPr="00237331">
              <w:rPr>
                <w:sz w:val="24"/>
              </w:rPr>
              <w:t>соответствуют</w:t>
            </w:r>
            <w:r w:rsidRPr="00237331">
              <w:rPr>
                <w:spacing w:val="4"/>
                <w:sz w:val="24"/>
              </w:rPr>
              <w:t xml:space="preserve"> </w:t>
            </w:r>
            <w:r w:rsidRPr="00237331">
              <w:rPr>
                <w:sz w:val="24"/>
              </w:rPr>
              <w:t>условиям</w:t>
            </w:r>
            <w:r w:rsidRPr="00237331">
              <w:rPr>
                <w:spacing w:val="-2"/>
                <w:sz w:val="24"/>
              </w:rPr>
              <w:t xml:space="preserve"> </w:t>
            </w:r>
            <w:r w:rsidRPr="00237331">
              <w:rPr>
                <w:sz w:val="24"/>
              </w:rPr>
              <w:t>Банковской гарантии:</w:t>
            </w:r>
          </w:p>
          <w:p w14:paraId="16743C76" w14:textId="77777777" w:rsidR="009A13C9" w:rsidRPr="00237331" w:rsidRDefault="009A13C9" w:rsidP="0078174A">
            <w:pPr>
              <w:pStyle w:val="TableParagraph"/>
              <w:rPr>
                <w:sz w:val="24"/>
              </w:rPr>
            </w:pPr>
            <w:r w:rsidRPr="00237331">
              <w:rPr>
                <w:sz w:val="24"/>
              </w:rPr>
              <w:t>требование</w:t>
            </w:r>
            <w:r w:rsidRPr="00237331">
              <w:rPr>
                <w:spacing w:val="1"/>
                <w:sz w:val="24"/>
              </w:rPr>
              <w:t xml:space="preserve"> </w:t>
            </w:r>
            <w:r w:rsidRPr="00237331">
              <w:rPr>
                <w:sz w:val="24"/>
              </w:rPr>
              <w:t>и/или</w:t>
            </w:r>
            <w:r w:rsidRPr="00237331">
              <w:rPr>
                <w:spacing w:val="1"/>
                <w:sz w:val="24"/>
              </w:rPr>
              <w:t xml:space="preserve"> </w:t>
            </w:r>
            <w:r w:rsidRPr="00237331">
              <w:rPr>
                <w:sz w:val="24"/>
              </w:rPr>
              <w:t>приложенные</w:t>
            </w:r>
            <w:r w:rsidRPr="00237331">
              <w:rPr>
                <w:spacing w:val="1"/>
                <w:sz w:val="24"/>
              </w:rPr>
              <w:t xml:space="preserve"> </w:t>
            </w:r>
            <w:r w:rsidRPr="00237331">
              <w:rPr>
                <w:sz w:val="24"/>
              </w:rPr>
              <w:t>к</w:t>
            </w:r>
            <w:r w:rsidRPr="00237331">
              <w:rPr>
                <w:spacing w:val="1"/>
                <w:sz w:val="24"/>
              </w:rPr>
              <w:t xml:space="preserve"> </w:t>
            </w:r>
            <w:r w:rsidRPr="00237331">
              <w:rPr>
                <w:sz w:val="24"/>
              </w:rPr>
              <w:t>нему</w:t>
            </w:r>
            <w:r w:rsidRPr="00237331">
              <w:rPr>
                <w:spacing w:val="1"/>
                <w:sz w:val="24"/>
              </w:rPr>
              <w:t xml:space="preserve"> </w:t>
            </w:r>
            <w:r w:rsidRPr="00237331">
              <w:rPr>
                <w:sz w:val="24"/>
              </w:rPr>
              <w:t>документы</w:t>
            </w:r>
            <w:r w:rsidRPr="00237331">
              <w:rPr>
                <w:spacing w:val="1"/>
                <w:sz w:val="24"/>
              </w:rPr>
              <w:t xml:space="preserve"> </w:t>
            </w:r>
            <w:r w:rsidRPr="00237331">
              <w:rPr>
                <w:sz w:val="24"/>
              </w:rPr>
              <w:t>предоставлены</w:t>
            </w:r>
            <w:r w:rsidRPr="00237331">
              <w:rPr>
                <w:spacing w:val="1"/>
                <w:sz w:val="24"/>
              </w:rPr>
              <w:t xml:space="preserve"> </w:t>
            </w:r>
            <w:r w:rsidRPr="00237331">
              <w:rPr>
                <w:sz w:val="24"/>
              </w:rPr>
              <w:t>гаранту</w:t>
            </w:r>
            <w:r w:rsidRPr="00237331">
              <w:rPr>
                <w:spacing w:val="1"/>
                <w:sz w:val="24"/>
              </w:rPr>
              <w:t xml:space="preserve"> </w:t>
            </w:r>
            <w:r w:rsidRPr="00237331">
              <w:rPr>
                <w:sz w:val="24"/>
              </w:rPr>
              <w:t>по</w:t>
            </w:r>
            <w:r w:rsidRPr="00237331">
              <w:rPr>
                <w:spacing w:val="1"/>
                <w:sz w:val="24"/>
              </w:rPr>
              <w:t xml:space="preserve"> </w:t>
            </w:r>
            <w:r w:rsidRPr="00237331">
              <w:rPr>
                <w:sz w:val="24"/>
              </w:rPr>
              <w:t>окончании</w:t>
            </w:r>
            <w:r w:rsidRPr="00237331">
              <w:rPr>
                <w:spacing w:val="1"/>
                <w:sz w:val="24"/>
              </w:rPr>
              <w:t xml:space="preserve"> </w:t>
            </w:r>
            <w:r w:rsidRPr="00237331">
              <w:rPr>
                <w:sz w:val="24"/>
              </w:rPr>
              <w:t>срока</w:t>
            </w:r>
            <w:r w:rsidRPr="00237331">
              <w:rPr>
                <w:spacing w:val="1"/>
                <w:sz w:val="24"/>
              </w:rPr>
              <w:t xml:space="preserve"> </w:t>
            </w:r>
            <w:r w:rsidRPr="00237331">
              <w:rPr>
                <w:sz w:val="24"/>
              </w:rPr>
              <w:t>действия</w:t>
            </w:r>
            <w:r w:rsidRPr="00237331">
              <w:rPr>
                <w:spacing w:val="1"/>
                <w:sz w:val="24"/>
              </w:rPr>
              <w:t xml:space="preserve"> </w:t>
            </w:r>
            <w:r w:rsidRPr="00237331">
              <w:rPr>
                <w:sz w:val="24"/>
              </w:rPr>
              <w:t>Банковской</w:t>
            </w:r>
            <w:r w:rsidRPr="00237331">
              <w:rPr>
                <w:spacing w:val="-1"/>
                <w:sz w:val="24"/>
              </w:rPr>
              <w:t xml:space="preserve"> </w:t>
            </w:r>
            <w:r w:rsidRPr="00237331">
              <w:rPr>
                <w:sz w:val="24"/>
              </w:rPr>
              <w:t>гарантии:</w:t>
            </w:r>
          </w:p>
          <w:p w14:paraId="04404127" w14:textId="77777777" w:rsidR="009A13C9" w:rsidRPr="00237331" w:rsidRDefault="009A13C9" w:rsidP="0078174A">
            <w:pPr>
              <w:pStyle w:val="TableParagraph"/>
              <w:rPr>
                <w:sz w:val="24"/>
              </w:rPr>
            </w:pPr>
            <w:r w:rsidRPr="00237331">
              <w:rPr>
                <w:spacing w:val="-1"/>
                <w:sz w:val="24"/>
              </w:rPr>
              <w:t>какой-либо</w:t>
            </w:r>
            <w:r w:rsidRPr="00237331">
              <w:rPr>
                <w:spacing w:val="-8"/>
                <w:sz w:val="24"/>
              </w:rPr>
              <w:t xml:space="preserve"> </w:t>
            </w:r>
            <w:r w:rsidRPr="00237331">
              <w:rPr>
                <w:spacing w:val="-1"/>
                <w:sz w:val="24"/>
              </w:rPr>
              <w:t>из</w:t>
            </w:r>
            <w:r w:rsidRPr="00237331">
              <w:rPr>
                <w:spacing w:val="-5"/>
                <w:sz w:val="24"/>
              </w:rPr>
              <w:t xml:space="preserve"> </w:t>
            </w:r>
            <w:r w:rsidRPr="00237331">
              <w:rPr>
                <w:spacing w:val="-1"/>
                <w:sz w:val="24"/>
              </w:rPr>
              <w:t>предоставленных</w:t>
            </w:r>
            <w:r w:rsidRPr="00237331">
              <w:rPr>
                <w:spacing w:val="-5"/>
                <w:sz w:val="24"/>
              </w:rPr>
              <w:t xml:space="preserve"> </w:t>
            </w:r>
            <w:r w:rsidRPr="00237331">
              <w:rPr>
                <w:sz w:val="24"/>
              </w:rPr>
              <w:t>гаранту</w:t>
            </w:r>
            <w:r w:rsidRPr="00237331">
              <w:rPr>
                <w:spacing w:val="-13"/>
                <w:sz w:val="24"/>
              </w:rPr>
              <w:t xml:space="preserve"> </w:t>
            </w:r>
            <w:r w:rsidRPr="00237331">
              <w:rPr>
                <w:sz w:val="24"/>
              </w:rPr>
              <w:t>документов</w:t>
            </w:r>
            <w:r w:rsidRPr="00237331">
              <w:rPr>
                <w:spacing w:val="-2"/>
                <w:sz w:val="24"/>
              </w:rPr>
              <w:t xml:space="preserve"> </w:t>
            </w:r>
            <w:r w:rsidRPr="00237331">
              <w:rPr>
                <w:sz w:val="24"/>
              </w:rPr>
              <w:t>является</w:t>
            </w:r>
            <w:r w:rsidRPr="00237331">
              <w:rPr>
                <w:spacing w:val="-57"/>
                <w:sz w:val="24"/>
              </w:rPr>
              <w:t xml:space="preserve"> </w:t>
            </w:r>
            <w:r w:rsidRPr="00237331">
              <w:rPr>
                <w:sz w:val="24"/>
              </w:rPr>
              <w:t>недостоверным;</w:t>
            </w:r>
          </w:p>
          <w:p w14:paraId="3010372E" w14:textId="77777777" w:rsidR="009A13C9" w:rsidRPr="00237331" w:rsidRDefault="009A13C9" w:rsidP="0078174A">
            <w:pPr>
              <w:pStyle w:val="TableParagraph"/>
              <w:rPr>
                <w:sz w:val="24"/>
              </w:rPr>
            </w:pPr>
            <w:r w:rsidRPr="00237331">
              <w:rPr>
                <w:sz w:val="24"/>
              </w:rPr>
              <w:t>обстоятельство, на случай возникновения которого выдана</w:t>
            </w:r>
            <w:r w:rsidRPr="00237331">
              <w:rPr>
                <w:spacing w:val="1"/>
                <w:sz w:val="24"/>
              </w:rPr>
              <w:t xml:space="preserve"> </w:t>
            </w:r>
            <w:r w:rsidRPr="00237331">
              <w:rPr>
                <w:sz w:val="24"/>
              </w:rPr>
              <w:t>Банковская</w:t>
            </w:r>
            <w:r w:rsidRPr="00237331">
              <w:rPr>
                <w:spacing w:val="-1"/>
                <w:sz w:val="24"/>
              </w:rPr>
              <w:t xml:space="preserve"> </w:t>
            </w:r>
            <w:r w:rsidRPr="00237331">
              <w:rPr>
                <w:sz w:val="24"/>
              </w:rPr>
              <w:t>гарантия, не</w:t>
            </w:r>
            <w:r w:rsidRPr="00237331">
              <w:rPr>
                <w:spacing w:val="-1"/>
                <w:sz w:val="24"/>
              </w:rPr>
              <w:t xml:space="preserve"> </w:t>
            </w:r>
            <w:r w:rsidRPr="00237331">
              <w:rPr>
                <w:sz w:val="24"/>
              </w:rPr>
              <w:t>возникло;</w:t>
            </w:r>
          </w:p>
          <w:p w14:paraId="7921BA85" w14:textId="77777777" w:rsidR="009A13C9" w:rsidRPr="00237331" w:rsidRDefault="009A13C9" w:rsidP="0078174A">
            <w:pPr>
              <w:pStyle w:val="TableParagraph"/>
              <w:tabs>
                <w:tab w:val="left" w:pos="1776"/>
                <w:tab w:val="left" w:pos="3632"/>
                <w:tab w:val="left" w:pos="3975"/>
                <w:tab w:val="left" w:pos="5488"/>
              </w:tabs>
              <w:rPr>
                <w:sz w:val="24"/>
              </w:rPr>
            </w:pPr>
            <w:r w:rsidRPr="00237331">
              <w:rPr>
                <w:sz w:val="24"/>
              </w:rPr>
              <w:t>обязательство Концессионера, в обеспечение которого предоставлена Банковская гарантия, недействительно;</w:t>
            </w:r>
            <w:r w:rsidRPr="00237331">
              <w:rPr>
                <w:spacing w:val="1"/>
                <w:sz w:val="24"/>
              </w:rPr>
              <w:t xml:space="preserve"> </w:t>
            </w:r>
            <w:r w:rsidRPr="00237331">
              <w:rPr>
                <w:sz w:val="24"/>
              </w:rPr>
              <w:t>исполнение</w:t>
            </w:r>
            <w:r w:rsidRPr="00237331">
              <w:rPr>
                <w:spacing w:val="3"/>
                <w:sz w:val="24"/>
              </w:rPr>
              <w:t xml:space="preserve"> </w:t>
            </w:r>
            <w:r w:rsidRPr="00237331">
              <w:rPr>
                <w:sz w:val="24"/>
              </w:rPr>
              <w:t>по</w:t>
            </w:r>
            <w:r w:rsidRPr="00237331">
              <w:rPr>
                <w:spacing w:val="4"/>
                <w:sz w:val="24"/>
              </w:rPr>
              <w:t xml:space="preserve"> </w:t>
            </w:r>
            <w:r w:rsidRPr="00237331">
              <w:rPr>
                <w:sz w:val="24"/>
              </w:rPr>
              <w:t>основному</w:t>
            </w:r>
            <w:r w:rsidRPr="00237331">
              <w:rPr>
                <w:spacing w:val="59"/>
                <w:sz w:val="24"/>
              </w:rPr>
              <w:t xml:space="preserve"> </w:t>
            </w:r>
            <w:r w:rsidRPr="00237331">
              <w:rPr>
                <w:sz w:val="24"/>
              </w:rPr>
              <w:t>обязательству</w:t>
            </w:r>
            <w:r w:rsidRPr="00237331">
              <w:rPr>
                <w:spacing w:val="6"/>
                <w:sz w:val="24"/>
              </w:rPr>
              <w:t xml:space="preserve"> </w:t>
            </w:r>
            <w:r w:rsidRPr="00237331">
              <w:rPr>
                <w:sz w:val="24"/>
              </w:rPr>
              <w:t>Концессионера принято</w:t>
            </w:r>
            <w:r w:rsidRPr="00237331">
              <w:rPr>
                <w:spacing w:val="-3"/>
                <w:sz w:val="24"/>
              </w:rPr>
              <w:t xml:space="preserve"> </w:t>
            </w:r>
            <w:r w:rsidRPr="00237331">
              <w:rPr>
                <w:sz w:val="24"/>
              </w:rPr>
              <w:t>Бенефициаром</w:t>
            </w:r>
            <w:r w:rsidRPr="00237331">
              <w:rPr>
                <w:spacing w:val="-4"/>
                <w:sz w:val="24"/>
              </w:rPr>
              <w:t xml:space="preserve"> </w:t>
            </w:r>
            <w:r w:rsidRPr="00237331">
              <w:rPr>
                <w:sz w:val="24"/>
              </w:rPr>
              <w:t>без</w:t>
            </w:r>
            <w:r w:rsidRPr="00237331">
              <w:rPr>
                <w:spacing w:val="-3"/>
                <w:sz w:val="24"/>
              </w:rPr>
              <w:t xml:space="preserve"> </w:t>
            </w:r>
            <w:r w:rsidRPr="00237331">
              <w:rPr>
                <w:sz w:val="24"/>
              </w:rPr>
              <w:t>каких-либо</w:t>
            </w:r>
            <w:r w:rsidRPr="00237331">
              <w:rPr>
                <w:spacing w:val="-3"/>
                <w:sz w:val="24"/>
              </w:rPr>
              <w:t xml:space="preserve"> </w:t>
            </w:r>
            <w:r w:rsidRPr="00237331">
              <w:rPr>
                <w:sz w:val="24"/>
              </w:rPr>
              <w:t xml:space="preserve">возражений. </w:t>
            </w:r>
          </w:p>
        </w:tc>
      </w:tr>
      <w:tr w:rsidR="00237331" w:rsidRPr="00237331" w14:paraId="7ECF755D" w14:textId="77777777" w:rsidTr="00F5498D">
        <w:trPr>
          <w:trHeight w:val="8832"/>
          <w:jc w:val="center"/>
        </w:trPr>
        <w:tc>
          <w:tcPr>
            <w:tcW w:w="562" w:type="dxa"/>
          </w:tcPr>
          <w:p w14:paraId="2212B63D" w14:textId="77777777" w:rsidR="009A13C9" w:rsidRPr="00237331" w:rsidRDefault="009A13C9" w:rsidP="0078174A">
            <w:pPr>
              <w:pStyle w:val="TableParagraph"/>
              <w:jc w:val="center"/>
              <w:rPr>
                <w:sz w:val="24"/>
              </w:rPr>
            </w:pPr>
          </w:p>
        </w:tc>
        <w:tc>
          <w:tcPr>
            <w:tcW w:w="2250" w:type="dxa"/>
          </w:tcPr>
          <w:p w14:paraId="42E5F5DC" w14:textId="77777777" w:rsidR="009A13C9" w:rsidRPr="00237331" w:rsidRDefault="009A13C9" w:rsidP="0078174A">
            <w:pPr>
              <w:pStyle w:val="TableParagraph"/>
              <w:rPr>
                <w:sz w:val="24"/>
              </w:rPr>
            </w:pPr>
            <w:r w:rsidRPr="00237331">
              <w:rPr>
                <w:sz w:val="24"/>
              </w:rPr>
              <w:t>Перечень</w:t>
            </w:r>
            <w:r w:rsidRPr="00237331">
              <w:rPr>
                <w:spacing w:val="1"/>
                <w:sz w:val="24"/>
              </w:rPr>
              <w:t xml:space="preserve"> </w:t>
            </w:r>
            <w:r w:rsidRPr="00237331">
              <w:rPr>
                <w:sz w:val="24"/>
              </w:rPr>
              <w:t>документов, которые Концедент</w:t>
            </w:r>
            <w:r w:rsidRPr="00237331">
              <w:rPr>
                <w:spacing w:val="1"/>
                <w:sz w:val="24"/>
              </w:rPr>
              <w:t xml:space="preserve"> </w:t>
            </w:r>
            <w:r w:rsidRPr="00237331">
              <w:rPr>
                <w:sz w:val="24"/>
              </w:rPr>
              <w:t>направляет гаранту</w:t>
            </w:r>
            <w:r w:rsidRPr="00237331">
              <w:rPr>
                <w:spacing w:val="1"/>
                <w:sz w:val="24"/>
              </w:rPr>
              <w:t xml:space="preserve"> </w:t>
            </w:r>
            <w:r w:rsidRPr="00237331">
              <w:rPr>
                <w:sz w:val="24"/>
              </w:rPr>
              <w:t>вместе</w:t>
            </w:r>
            <w:r w:rsidRPr="00237331">
              <w:rPr>
                <w:spacing w:val="14"/>
                <w:sz w:val="24"/>
              </w:rPr>
              <w:t xml:space="preserve"> </w:t>
            </w:r>
            <w:r w:rsidRPr="00237331">
              <w:rPr>
                <w:sz w:val="24"/>
              </w:rPr>
              <w:t>с</w:t>
            </w:r>
            <w:r w:rsidRPr="00237331">
              <w:rPr>
                <w:spacing w:val="1"/>
                <w:sz w:val="24"/>
              </w:rPr>
              <w:t xml:space="preserve"> </w:t>
            </w:r>
            <w:r w:rsidRPr="00237331">
              <w:rPr>
                <w:sz w:val="24"/>
              </w:rPr>
              <w:t>требованием об</w:t>
            </w:r>
            <w:r w:rsidRPr="00237331">
              <w:rPr>
                <w:spacing w:val="1"/>
                <w:sz w:val="24"/>
              </w:rPr>
              <w:t xml:space="preserve"> </w:t>
            </w:r>
            <w:r w:rsidRPr="00237331">
              <w:rPr>
                <w:sz w:val="24"/>
              </w:rPr>
              <w:t>уплате денежной</w:t>
            </w:r>
            <w:r w:rsidRPr="00237331">
              <w:rPr>
                <w:spacing w:val="1"/>
                <w:sz w:val="24"/>
              </w:rPr>
              <w:t xml:space="preserve"> </w:t>
            </w:r>
            <w:r w:rsidRPr="00237331">
              <w:rPr>
                <w:sz w:val="24"/>
              </w:rPr>
              <w:t>суммы по</w:t>
            </w:r>
            <w:r w:rsidRPr="00237331">
              <w:rPr>
                <w:spacing w:val="1"/>
                <w:sz w:val="24"/>
              </w:rPr>
              <w:t xml:space="preserve"> </w:t>
            </w:r>
            <w:r w:rsidRPr="00237331">
              <w:rPr>
                <w:sz w:val="24"/>
              </w:rPr>
              <w:t>Банковской</w:t>
            </w:r>
            <w:r w:rsidRPr="00237331">
              <w:rPr>
                <w:spacing w:val="-6"/>
                <w:sz w:val="24"/>
              </w:rPr>
              <w:t xml:space="preserve"> </w:t>
            </w:r>
            <w:r w:rsidRPr="00237331">
              <w:rPr>
                <w:sz w:val="24"/>
              </w:rPr>
              <w:t>гарантии</w:t>
            </w:r>
          </w:p>
        </w:tc>
        <w:tc>
          <w:tcPr>
            <w:tcW w:w="6686" w:type="dxa"/>
          </w:tcPr>
          <w:p w14:paraId="0B15DF81" w14:textId="77777777" w:rsidR="009A13C9" w:rsidRPr="00237331" w:rsidRDefault="009A13C9" w:rsidP="0078174A">
            <w:pPr>
              <w:pStyle w:val="TableParagraph"/>
              <w:tabs>
                <w:tab w:val="left" w:pos="1073"/>
                <w:tab w:val="left" w:pos="1564"/>
                <w:tab w:val="left" w:pos="1931"/>
                <w:tab w:val="left" w:pos="2798"/>
                <w:tab w:val="left" w:pos="3332"/>
                <w:tab w:val="left" w:pos="3478"/>
                <w:tab w:val="left" w:pos="3842"/>
                <w:tab w:val="left" w:pos="3933"/>
                <w:tab w:val="left" w:pos="4701"/>
                <w:tab w:val="left" w:pos="5464"/>
              </w:tabs>
              <w:rPr>
                <w:sz w:val="24"/>
              </w:rPr>
            </w:pPr>
            <w:r w:rsidRPr="00237331">
              <w:rPr>
                <w:sz w:val="24"/>
              </w:rPr>
              <w:t>Вместе</w:t>
            </w:r>
            <w:r w:rsidRPr="00237331">
              <w:rPr>
                <w:spacing w:val="60"/>
                <w:sz w:val="24"/>
              </w:rPr>
              <w:t xml:space="preserve"> </w:t>
            </w:r>
            <w:r w:rsidRPr="00237331">
              <w:rPr>
                <w:sz w:val="24"/>
              </w:rPr>
              <w:t>с</w:t>
            </w:r>
            <w:r w:rsidRPr="00237331">
              <w:rPr>
                <w:spacing w:val="2"/>
                <w:sz w:val="24"/>
              </w:rPr>
              <w:t xml:space="preserve"> </w:t>
            </w:r>
            <w:r w:rsidRPr="00237331">
              <w:rPr>
                <w:sz w:val="24"/>
              </w:rPr>
              <w:t>требованием</w:t>
            </w:r>
            <w:r w:rsidRPr="00237331">
              <w:rPr>
                <w:spacing w:val="60"/>
                <w:sz w:val="24"/>
              </w:rPr>
              <w:t xml:space="preserve"> </w:t>
            </w:r>
            <w:r w:rsidRPr="00237331">
              <w:rPr>
                <w:sz w:val="24"/>
              </w:rPr>
              <w:t>об</w:t>
            </w:r>
            <w:r w:rsidRPr="00237331">
              <w:rPr>
                <w:spacing w:val="3"/>
                <w:sz w:val="24"/>
              </w:rPr>
              <w:t xml:space="preserve"> </w:t>
            </w:r>
            <w:r w:rsidRPr="00237331">
              <w:rPr>
                <w:sz w:val="24"/>
              </w:rPr>
              <w:t>уплате</w:t>
            </w:r>
            <w:r w:rsidRPr="00237331">
              <w:rPr>
                <w:spacing w:val="60"/>
                <w:sz w:val="24"/>
              </w:rPr>
              <w:t xml:space="preserve"> </w:t>
            </w:r>
            <w:r w:rsidRPr="00237331">
              <w:rPr>
                <w:sz w:val="24"/>
              </w:rPr>
              <w:t>денежной</w:t>
            </w:r>
            <w:r w:rsidRPr="00237331">
              <w:rPr>
                <w:spacing w:val="2"/>
                <w:sz w:val="24"/>
              </w:rPr>
              <w:t xml:space="preserve"> </w:t>
            </w:r>
            <w:r w:rsidRPr="00237331">
              <w:rPr>
                <w:sz w:val="24"/>
              </w:rPr>
              <w:t>суммы</w:t>
            </w:r>
            <w:r w:rsidRPr="00237331">
              <w:rPr>
                <w:spacing w:val="60"/>
                <w:sz w:val="24"/>
              </w:rPr>
              <w:t xml:space="preserve"> </w:t>
            </w:r>
            <w:r w:rsidRPr="00237331">
              <w:rPr>
                <w:sz w:val="24"/>
              </w:rPr>
              <w:t>по</w:t>
            </w:r>
            <w:r w:rsidRPr="00237331">
              <w:rPr>
                <w:spacing w:val="-57"/>
                <w:sz w:val="24"/>
              </w:rPr>
              <w:t xml:space="preserve"> </w:t>
            </w:r>
            <w:r w:rsidRPr="00237331">
              <w:rPr>
                <w:sz w:val="24"/>
              </w:rPr>
              <w:t>Банковской гарантии Концедент представляет гаранту:</w:t>
            </w:r>
            <w:r w:rsidRPr="00237331">
              <w:rPr>
                <w:spacing w:val="1"/>
                <w:sz w:val="24"/>
              </w:rPr>
              <w:t xml:space="preserve"> </w:t>
            </w:r>
            <w:r w:rsidRPr="00237331">
              <w:rPr>
                <w:sz w:val="24"/>
              </w:rPr>
              <w:t>Концессионное соглашение, а также дополнительные</w:t>
            </w:r>
            <w:r w:rsidRPr="00237331">
              <w:rPr>
                <w:spacing w:val="-57"/>
                <w:sz w:val="24"/>
              </w:rPr>
              <w:t xml:space="preserve"> </w:t>
            </w:r>
            <w:r w:rsidRPr="00237331">
              <w:rPr>
                <w:sz w:val="24"/>
              </w:rPr>
              <w:t xml:space="preserve">соглашения к Концессионному соглашению </w:t>
            </w:r>
            <w:r w:rsidRPr="00237331">
              <w:rPr>
                <w:spacing w:val="-1"/>
                <w:sz w:val="24"/>
              </w:rPr>
              <w:t>(включая</w:t>
            </w:r>
            <w:r w:rsidRPr="00237331">
              <w:rPr>
                <w:spacing w:val="-57"/>
                <w:sz w:val="24"/>
              </w:rPr>
              <w:t xml:space="preserve"> </w:t>
            </w:r>
            <w:r w:rsidRPr="00237331">
              <w:rPr>
                <w:sz w:val="24"/>
              </w:rPr>
              <w:t>дополнительные</w:t>
            </w:r>
            <w:r w:rsidRPr="00237331">
              <w:rPr>
                <w:spacing w:val="53"/>
                <w:sz w:val="24"/>
              </w:rPr>
              <w:t xml:space="preserve"> </w:t>
            </w:r>
            <w:r w:rsidRPr="00237331">
              <w:rPr>
                <w:sz w:val="24"/>
              </w:rPr>
              <w:t>соглашения,</w:t>
            </w:r>
            <w:r w:rsidRPr="00237331">
              <w:rPr>
                <w:spacing w:val="56"/>
                <w:sz w:val="24"/>
              </w:rPr>
              <w:t xml:space="preserve"> </w:t>
            </w:r>
            <w:r w:rsidRPr="00237331">
              <w:rPr>
                <w:sz w:val="24"/>
              </w:rPr>
              <w:t>которые</w:t>
            </w:r>
            <w:r w:rsidRPr="00237331">
              <w:rPr>
                <w:spacing w:val="54"/>
                <w:sz w:val="24"/>
              </w:rPr>
              <w:t xml:space="preserve"> </w:t>
            </w:r>
            <w:r w:rsidRPr="00237331">
              <w:rPr>
                <w:sz w:val="24"/>
              </w:rPr>
              <w:t>были</w:t>
            </w:r>
            <w:r w:rsidRPr="00237331">
              <w:rPr>
                <w:spacing w:val="54"/>
                <w:sz w:val="24"/>
              </w:rPr>
              <w:t xml:space="preserve"> </w:t>
            </w:r>
            <w:r w:rsidRPr="00237331">
              <w:rPr>
                <w:sz w:val="24"/>
              </w:rPr>
              <w:t>заключены</w:t>
            </w:r>
            <w:r w:rsidRPr="00237331">
              <w:rPr>
                <w:spacing w:val="55"/>
                <w:sz w:val="24"/>
              </w:rPr>
              <w:t xml:space="preserve"> </w:t>
            </w:r>
            <w:r w:rsidRPr="00237331">
              <w:rPr>
                <w:sz w:val="24"/>
              </w:rPr>
              <w:t>со</w:t>
            </w:r>
            <w:r w:rsidRPr="00237331">
              <w:rPr>
                <w:spacing w:val="-57"/>
                <w:sz w:val="24"/>
              </w:rPr>
              <w:t xml:space="preserve"> </w:t>
            </w:r>
            <w:r w:rsidRPr="00237331">
              <w:rPr>
                <w:sz w:val="24"/>
              </w:rPr>
              <w:t>дня</w:t>
            </w:r>
            <w:r w:rsidRPr="00237331">
              <w:rPr>
                <w:spacing w:val="35"/>
                <w:sz w:val="24"/>
              </w:rPr>
              <w:t xml:space="preserve"> </w:t>
            </w:r>
            <w:r w:rsidRPr="00237331">
              <w:rPr>
                <w:sz w:val="24"/>
              </w:rPr>
              <w:t>выдачи</w:t>
            </w:r>
            <w:r w:rsidRPr="00237331">
              <w:rPr>
                <w:spacing w:val="35"/>
                <w:sz w:val="24"/>
              </w:rPr>
              <w:t xml:space="preserve"> </w:t>
            </w:r>
            <w:r w:rsidRPr="00237331">
              <w:rPr>
                <w:sz w:val="24"/>
              </w:rPr>
              <w:t>Банковской</w:t>
            </w:r>
            <w:r w:rsidRPr="00237331">
              <w:rPr>
                <w:spacing w:val="35"/>
                <w:sz w:val="24"/>
              </w:rPr>
              <w:t xml:space="preserve"> </w:t>
            </w:r>
            <w:r w:rsidRPr="00237331">
              <w:rPr>
                <w:sz w:val="24"/>
              </w:rPr>
              <w:t>гарантии</w:t>
            </w:r>
            <w:r w:rsidRPr="00237331">
              <w:rPr>
                <w:spacing w:val="35"/>
                <w:sz w:val="24"/>
              </w:rPr>
              <w:t xml:space="preserve"> </w:t>
            </w:r>
            <w:r w:rsidRPr="00237331">
              <w:rPr>
                <w:sz w:val="24"/>
              </w:rPr>
              <w:t>по</w:t>
            </w:r>
            <w:r w:rsidRPr="00237331">
              <w:rPr>
                <w:spacing w:val="34"/>
                <w:sz w:val="24"/>
              </w:rPr>
              <w:t xml:space="preserve"> </w:t>
            </w:r>
            <w:r w:rsidRPr="00237331">
              <w:rPr>
                <w:sz w:val="24"/>
              </w:rPr>
              <w:t>день</w:t>
            </w:r>
            <w:r w:rsidRPr="00237331">
              <w:rPr>
                <w:spacing w:val="33"/>
                <w:sz w:val="24"/>
              </w:rPr>
              <w:t xml:space="preserve"> </w:t>
            </w:r>
            <w:r w:rsidRPr="00237331">
              <w:rPr>
                <w:sz w:val="24"/>
              </w:rPr>
              <w:t>предъявления</w:t>
            </w:r>
            <w:r w:rsidRPr="00237331">
              <w:rPr>
                <w:spacing w:val="-57"/>
                <w:sz w:val="24"/>
              </w:rPr>
              <w:t xml:space="preserve"> </w:t>
            </w:r>
            <w:r w:rsidRPr="00237331">
              <w:rPr>
                <w:spacing w:val="-1"/>
                <w:sz w:val="24"/>
              </w:rPr>
              <w:t>требования</w:t>
            </w:r>
            <w:r w:rsidRPr="00237331">
              <w:rPr>
                <w:spacing w:val="-11"/>
                <w:sz w:val="24"/>
              </w:rPr>
              <w:t xml:space="preserve"> </w:t>
            </w:r>
            <w:r w:rsidRPr="00237331">
              <w:rPr>
                <w:spacing w:val="-1"/>
                <w:sz w:val="24"/>
              </w:rPr>
              <w:t>гаранту),</w:t>
            </w:r>
            <w:r w:rsidRPr="00237331">
              <w:rPr>
                <w:spacing w:val="-12"/>
                <w:sz w:val="24"/>
              </w:rPr>
              <w:t xml:space="preserve"> </w:t>
            </w:r>
            <w:r w:rsidRPr="00237331">
              <w:rPr>
                <w:sz w:val="24"/>
              </w:rPr>
              <w:t>в</w:t>
            </w:r>
            <w:r w:rsidRPr="00237331">
              <w:rPr>
                <w:spacing w:val="-12"/>
                <w:sz w:val="24"/>
              </w:rPr>
              <w:t xml:space="preserve"> </w:t>
            </w:r>
            <w:r w:rsidRPr="00237331">
              <w:rPr>
                <w:sz w:val="24"/>
              </w:rPr>
              <w:t>соответствии</w:t>
            </w:r>
            <w:r w:rsidRPr="00237331">
              <w:rPr>
                <w:spacing w:val="-11"/>
                <w:sz w:val="24"/>
              </w:rPr>
              <w:t xml:space="preserve"> </w:t>
            </w:r>
            <w:r w:rsidRPr="00237331">
              <w:rPr>
                <w:sz w:val="24"/>
              </w:rPr>
              <w:t>с</w:t>
            </w:r>
            <w:r w:rsidRPr="00237331">
              <w:rPr>
                <w:spacing w:val="-12"/>
                <w:sz w:val="24"/>
              </w:rPr>
              <w:t xml:space="preserve"> </w:t>
            </w:r>
            <w:r w:rsidRPr="00237331">
              <w:rPr>
                <w:sz w:val="24"/>
              </w:rPr>
              <w:t>которым</w:t>
            </w:r>
            <w:r w:rsidRPr="00237331">
              <w:rPr>
                <w:spacing w:val="-14"/>
                <w:sz w:val="24"/>
              </w:rPr>
              <w:t xml:space="preserve"> </w:t>
            </w:r>
            <w:r w:rsidRPr="00237331">
              <w:rPr>
                <w:sz w:val="24"/>
              </w:rPr>
              <w:t>Концессионер</w:t>
            </w:r>
            <w:r w:rsidRPr="00237331">
              <w:rPr>
                <w:spacing w:val="-57"/>
                <w:sz w:val="24"/>
              </w:rPr>
              <w:t xml:space="preserve"> </w:t>
            </w:r>
            <w:r w:rsidRPr="00237331">
              <w:rPr>
                <w:sz w:val="24"/>
              </w:rPr>
              <w:t>должен</w:t>
            </w:r>
            <w:r w:rsidRPr="00237331">
              <w:rPr>
                <w:spacing w:val="11"/>
                <w:sz w:val="24"/>
              </w:rPr>
              <w:t xml:space="preserve"> </w:t>
            </w:r>
            <w:r w:rsidRPr="00237331">
              <w:rPr>
                <w:sz w:val="24"/>
              </w:rPr>
              <w:t>был</w:t>
            </w:r>
            <w:r w:rsidRPr="00237331">
              <w:rPr>
                <w:spacing w:val="10"/>
                <w:sz w:val="24"/>
              </w:rPr>
              <w:t xml:space="preserve"> </w:t>
            </w:r>
            <w:r w:rsidRPr="00237331">
              <w:rPr>
                <w:sz w:val="24"/>
              </w:rPr>
              <w:t>исполнить</w:t>
            </w:r>
            <w:r w:rsidRPr="00237331">
              <w:rPr>
                <w:spacing w:val="10"/>
                <w:sz w:val="24"/>
              </w:rPr>
              <w:t xml:space="preserve"> </w:t>
            </w:r>
            <w:r w:rsidRPr="00237331">
              <w:rPr>
                <w:sz w:val="24"/>
              </w:rPr>
              <w:t>обязательство,</w:t>
            </w:r>
            <w:r w:rsidRPr="00237331">
              <w:rPr>
                <w:spacing w:val="11"/>
                <w:sz w:val="24"/>
              </w:rPr>
              <w:t xml:space="preserve"> </w:t>
            </w:r>
            <w:r w:rsidRPr="00237331">
              <w:rPr>
                <w:sz w:val="24"/>
              </w:rPr>
              <w:t>которое</w:t>
            </w:r>
            <w:r w:rsidRPr="00237331">
              <w:rPr>
                <w:spacing w:val="10"/>
                <w:sz w:val="24"/>
              </w:rPr>
              <w:t xml:space="preserve"> </w:t>
            </w:r>
            <w:r w:rsidRPr="00237331">
              <w:rPr>
                <w:sz w:val="24"/>
              </w:rPr>
              <w:t>не</w:t>
            </w:r>
            <w:r w:rsidRPr="00237331">
              <w:rPr>
                <w:spacing w:val="9"/>
                <w:sz w:val="24"/>
              </w:rPr>
              <w:t xml:space="preserve"> </w:t>
            </w:r>
            <w:r w:rsidRPr="00237331">
              <w:rPr>
                <w:sz w:val="24"/>
              </w:rPr>
              <w:t>исполнено</w:t>
            </w:r>
            <w:r w:rsidRPr="00237331">
              <w:rPr>
                <w:spacing w:val="-57"/>
                <w:sz w:val="24"/>
              </w:rPr>
              <w:t xml:space="preserve"> </w:t>
            </w:r>
            <w:r w:rsidRPr="00237331">
              <w:rPr>
                <w:sz w:val="24"/>
              </w:rPr>
              <w:t>им</w:t>
            </w:r>
            <w:r w:rsidRPr="00237331">
              <w:rPr>
                <w:spacing w:val="-8"/>
                <w:sz w:val="24"/>
              </w:rPr>
              <w:t xml:space="preserve"> </w:t>
            </w:r>
            <w:r w:rsidRPr="00237331">
              <w:rPr>
                <w:sz w:val="24"/>
              </w:rPr>
              <w:t>полностью</w:t>
            </w:r>
            <w:r w:rsidRPr="00237331">
              <w:rPr>
                <w:spacing w:val="-6"/>
                <w:sz w:val="24"/>
              </w:rPr>
              <w:t xml:space="preserve"> </w:t>
            </w:r>
            <w:r w:rsidRPr="00237331">
              <w:rPr>
                <w:sz w:val="24"/>
              </w:rPr>
              <w:t>или</w:t>
            </w:r>
            <w:r w:rsidRPr="00237331">
              <w:rPr>
                <w:spacing w:val="-6"/>
                <w:sz w:val="24"/>
              </w:rPr>
              <w:t xml:space="preserve"> </w:t>
            </w:r>
            <w:r w:rsidRPr="00237331">
              <w:rPr>
                <w:sz w:val="24"/>
              </w:rPr>
              <w:t>в</w:t>
            </w:r>
            <w:r w:rsidRPr="00237331">
              <w:rPr>
                <w:spacing w:val="-7"/>
                <w:sz w:val="24"/>
              </w:rPr>
              <w:t xml:space="preserve"> </w:t>
            </w:r>
            <w:r w:rsidRPr="00237331">
              <w:rPr>
                <w:sz w:val="24"/>
              </w:rPr>
              <w:t>части,</w:t>
            </w:r>
            <w:r w:rsidRPr="00237331">
              <w:rPr>
                <w:spacing w:val="-6"/>
                <w:sz w:val="24"/>
              </w:rPr>
              <w:t xml:space="preserve"> </w:t>
            </w:r>
            <w:r w:rsidRPr="00237331">
              <w:rPr>
                <w:sz w:val="24"/>
              </w:rPr>
              <w:t>при</w:t>
            </w:r>
            <w:r w:rsidRPr="00237331">
              <w:rPr>
                <w:spacing w:val="-4"/>
                <w:sz w:val="24"/>
              </w:rPr>
              <w:t xml:space="preserve"> </w:t>
            </w:r>
            <w:r w:rsidRPr="00237331">
              <w:rPr>
                <w:sz w:val="24"/>
              </w:rPr>
              <w:t>условии,</w:t>
            </w:r>
            <w:r w:rsidRPr="00237331">
              <w:rPr>
                <w:spacing w:val="-6"/>
                <w:sz w:val="24"/>
              </w:rPr>
              <w:t xml:space="preserve"> </w:t>
            </w:r>
            <w:r w:rsidRPr="00237331">
              <w:rPr>
                <w:sz w:val="24"/>
              </w:rPr>
              <w:t>что</w:t>
            </w:r>
            <w:r w:rsidRPr="00237331">
              <w:rPr>
                <w:spacing w:val="-7"/>
                <w:sz w:val="24"/>
              </w:rPr>
              <w:t xml:space="preserve"> </w:t>
            </w:r>
            <w:r w:rsidRPr="00237331">
              <w:rPr>
                <w:sz w:val="24"/>
              </w:rPr>
              <w:t>срок</w:t>
            </w:r>
            <w:r w:rsidRPr="00237331">
              <w:rPr>
                <w:spacing w:val="-6"/>
                <w:sz w:val="24"/>
              </w:rPr>
              <w:t xml:space="preserve"> </w:t>
            </w:r>
            <w:r w:rsidRPr="00237331">
              <w:rPr>
                <w:sz w:val="24"/>
              </w:rPr>
              <w:t>исполнения</w:t>
            </w:r>
            <w:r w:rsidRPr="00237331">
              <w:rPr>
                <w:spacing w:val="-57"/>
                <w:sz w:val="24"/>
              </w:rPr>
              <w:t xml:space="preserve"> </w:t>
            </w:r>
            <w:r w:rsidRPr="00237331">
              <w:rPr>
                <w:sz w:val="24"/>
              </w:rPr>
              <w:t xml:space="preserve">такого обязательства на основании </w:t>
            </w:r>
            <w:r w:rsidRPr="00237331">
              <w:rPr>
                <w:spacing w:val="-1"/>
                <w:sz w:val="24"/>
              </w:rPr>
              <w:t>Концессионного</w:t>
            </w:r>
            <w:r w:rsidRPr="00237331">
              <w:rPr>
                <w:spacing w:val="-57"/>
                <w:sz w:val="24"/>
              </w:rPr>
              <w:t xml:space="preserve"> </w:t>
            </w:r>
            <w:r w:rsidRPr="00237331">
              <w:rPr>
                <w:sz w:val="24"/>
              </w:rPr>
              <w:t>соглашения</w:t>
            </w:r>
            <w:r w:rsidRPr="00237331">
              <w:rPr>
                <w:spacing w:val="-1"/>
                <w:sz w:val="24"/>
              </w:rPr>
              <w:t xml:space="preserve"> </w:t>
            </w:r>
            <w:r w:rsidRPr="00237331">
              <w:rPr>
                <w:sz w:val="24"/>
              </w:rPr>
              <w:t>наступил;</w:t>
            </w:r>
          </w:p>
          <w:p w14:paraId="612BFE86" w14:textId="77777777" w:rsidR="009A13C9" w:rsidRPr="00237331" w:rsidRDefault="009A13C9" w:rsidP="0078174A">
            <w:pPr>
              <w:pStyle w:val="TableParagraph"/>
              <w:rPr>
                <w:sz w:val="24"/>
              </w:rPr>
            </w:pPr>
            <w:r w:rsidRPr="00237331">
              <w:rPr>
                <w:sz w:val="24"/>
              </w:rPr>
              <w:t>документы,</w:t>
            </w:r>
            <w:r w:rsidRPr="00237331">
              <w:rPr>
                <w:spacing w:val="1"/>
                <w:sz w:val="24"/>
              </w:rPr>
              <w:t xml:space="preserve"> </w:t>
            </w:r>
            <w:r w:rsidRPr="00237331">
              <w:rPr>
                <w:sz w:val="24"/>
              </w:rPr>
              <w:t>подтверждающие</w:t>
            </w:r>
            <w:r w:rsidRPr="00237331">
              <w:rPr>
                <w:spacing w:val="1"/>
                <w:sz w:val="24"/>
              </w:rPr>
              <w:t xml:space="preserve"> </w:t>
            </w:r>
            <w:r w:rsidRPr="00237331">
              <w:rPr>
                <w:sz w:val="24"/>
              </w:rPr>
              <w:t>исполнение</w:t>
            </w:r>
            <w:r w:rsidRPr="00237331">
              <w:rPr>
                <w:spacing w:val="1"/>
                <w:sz w:val="24"/>
              </w:rPr>
              <w:t xml:space="preserve"> </w:t>
            </w:r>
            <w:r w:rsidRPr="00237331">
              <w:rPr>
                <w:sz w:val="24"/>
              </w:rPr>
              <w:t>Концедентом</w:t>
            </w:r>
            <w:r w:rsidRPr="00237331">
              <w:rPr>
                <w:spacing w:val="1"/>
                <w:sz w:val="24"/>
              </w:rPr>
              <w:t xml:space="preserve"> </w:t>
            </w:r>
            <w:r w:rsidRPr="00237331">
              <w:rPr>
                <w:sz w:val="24"/>
              </w:rPr>
              <w:t>своих встречных обязательств, исполнение которых является</w:t>
            </w:r>
            <w:r w:rsidRPr="00237331">
              <w:rPr>
                <w:spacing w:val="-57"/>
                <w:sz w:val="24"/>
              </w:rPr>
              <w:t xml:space="preserve"> </w:t>
            </w:r>
            <w:r w:rsidRPr="00237331">
              <w:rPr>
                <w:sz w:val="24"/>
              </w:rPr>
              <w:t>основанием для исполнения обязательств Концессионера по</w:t>
            </w:r>
            <w:r w:rsidRPr="00237331">
              <w:rPr>
                <w:spacing w:val="1"/>
                <w:sz w:val="24"/>
              </w:rPr>
              <w:t xml:space="preserve"> </w:t>
            </w:r>
            <w:r w:rsidRPr="00237331">
              <w:rPr>
                <w:sz w:val="24"/>
              </w:rPr>
              <w:t>Концессионному соглашению, не исполнены или исполнены</w:t>
            </w:r>
            <w:r w:rsidRPr="00237331">
              <w:rPr>
                <w:spacing w:val="-57"/>
                <w:sz w:val="24"/>
              </w:rPr>
              <w:t xml:space="preserve"> </w:t>
            </w:r>
            <w:r w:rsidRPr="00237331">
              <w:rPr>
                <w:sz w:val="24"/>
              </w:rPr>
              <w:t>не</w:t>
            </w:r>
            <w:r w:rsidRPr="00237331">
              <w:rPr>
                <w:spacing w:val="-2"/>
                <w:sz w:val="24"/>
              </w:rPr>
              <w:t xml:space="preserve"> </w:t>
            </w:r>
            <w:r w:rsidRPr="00237331">
              <w:rPr>
                <w:sz w:val="24"/>
              </w:rPr>
              <w:t>в</w:t>
            </w:r>
            <w:r w:rsidRPr="00237331">
              <w:rPr>
                <w:spacing w:val="-1"/>
                <w:sz w:val="24"/>
              </w:rPr>
              <w:t xml:space="preserve"> </w:t>
            </w:r>
            <w:r w:rsidRPr="00237331">
              <w:rPr>
                <w:sz w:val="24"/>
              </w:rPr>
              <w:t>полном</w:t>
            </w:r>
            <w:r w:rsidRPr="00237331">
              <w:rPr>
                <w:spacing w:val="-1"/>
                <w:sz w:val="24"/>
              </w:rPr>
              <w:t xml:space="preserve"> </w:t>
            </w:r>
            <w:r w:rsidRPr="00237331">
              <w:rPr>
                <w:sz w:val="24"/>
              </w:rPr>
              <w:t>объёме;</w:t>
            </w:r>
          </w:p>
          <w:p w14:paraId="6FD05064" w14:textId="77777777" w:rsidR="009A13C9" w:rsidRPr="00237331" w:rsidRDefault="009A13C9" w:rsidP="0078174A">
            <w:pPr>
              <w:pStyle w:val="TableParagraph"/>
              <w:rPr>
                <w:sz w:val="24"/>
              </w:rPr>
            </w:pPr>
            <w:r w:rsidRPr="00237331">
              <w:rPr>
                <w:sz w:val="24"/>
              </w:rPr>
              <w:t>документ,</w:t>
            </w:r>
            <w:r w:rsidRPr="00237331">
              <w:rPr>
                <w:spacing w:val="1"/>
                <w:sz w:val="24"/>
              </w:rPr>
              <w:t xml:space="preserve"> </w:t>
            </w:r>
            <w:r w:rsidRPr="00237331">
              <w:rPr>
                <w:sz w:val="24"/>
              </w:rPr>
              <w:t>подтверждающий</w:t>
            </w:r>
            <w:r w:rsidRPr="00237331">
              <w:rPr>
                <w:spacing w:val="1"/>
                <w:sz w:val="24"/>
              </w:rPr>
              <w:t xml:space="preserve"> </w:t>
            </w:r>
            <w:r w:rsidRPr="00237331">
              <w:rPr>
                <w:sz w:val="24"/>
              </w:rPr>
              <w:t>предъявление</w:t>
            </w:r>
            <w:r w:rsidRPr="00237331">
              <w:rPr>
                <w:spacing w:val="1"/>
                <w:sz w:val="24"/>
              </w:rPr>
              <w:t xml:space="preserve"> </w:t>
            </w:r>
            <w:r w:rsidRPr="00237331">
              <w:rPr>
                <w:sz w:val="24"/>
              </w:rPr>
              <w:t>Концедентом</w:t>
            </w:r>
            <w:r w:rsidRPr="00237331">
              <w:rPr>
                <w:spacing w:val="1"/>
                <w:sz w:val="24"/>
              </w:rPr>
              <w:t xml:space="preserve"> </w:t>
            </w:r>
            <w:r w:rsidRPr="00237331">
              <w:rPr>
                <w:sz w:val="24"/>
              </w:rPr>
              <w:t>требования Концессионеру об исполнении обязательств по</w:t>
            </w:r>
            <w:r w:rsidRPr="00237331">
              <w:rPr>
                <w:spacing w:val="1"/>
                <w:sz w:val="24"/>
              </w:rPr>
              <w:t xml:space="preserve"> </w:t>
            </w:r>
            <w:r w:rsidRPr="00237331">
              <w:rPr>
                <w:sz w:val="24"/>
              </w:rPr>
              <w:t>Концессионному</w:t>
            </w:r>
            <w:r w:rsidRPr="00237331">
              <w:rPr>
                <w:spacing w:val="-6"/>
                <w:sz w:val="24"/>
              </w:rPr>
              <w:t xml:space="preserve"> </w:t>
            </w:r>
            <w:r w:rsidRPr="00237331">
              <w:rPr>
                <w:sz w:val="24"/>
              </w:rPr>
              <w:t>соглашению;</w:t>
            </w:r>
          </w:p>
          <w:p w14:paraId="25A8F3E2" w14:textId="77777777" w:rsidR="009A13C9" w:rsidRPr="00237331" w:rsidRDefault="009A13C9" w:rsidP="0078174A">
            <w:pPr>
              <w:pStyle w:val="TableParagraph"/>
              <w:rPr>
                <w:sz w:val="24"/>
              </w:rPr>
            </w:pPr>
            <w:r w:rsidRPr="00237331">
              <w:rPr>
                <w:sz w:val="24"/>
              </w:rPr>
              <w:t>документы,</w:t>
            </w:r>
            <w:r w:rsidRPr="00237331">
              <w:rPr>
                <w:spacing w:val="1"/>
                <w:sz w:val="24"/>
              </w:rPr>
              <w:t xml:space="preserve"> </w:t>
            </w:r>
            <w:r w:rsidRPr="00237331">
              <w:rPr>
                <w:sz w:val="24"/>
              </w:rPr>
              <w:t>подтверждающие</w:t>
            </w:r>
            <w:r w:rsidRPr="00237331">
              <w:rPr>
                <w:spacing w:val="1"/>
                <w:sz w:val="24"/>
              </w:rPr>
              <w:t xml:space="preserve"> </w:t>
            </w:r>
            <w:r w:rsidRPr="00237331">
              <w:rPr>
                <w:sz w:val="24"/>
              </w:rPr>
              <w:t>исполнение</w:t>
            </w:r>
            <w:r w:rsidRPr="00237331">
              <w:rPr>
                <w:spacing w:val="1"/>
                <w:sz w:val="24"/>
              </w:rPr>
              <w:t xml:space="preserve"> </w:t>
            </w:r>
            <w:r w:rsidRPr="00237331">
              <w:rPr>
                <w:sz w:val="24"/>
              </w:rPr>
              <w:t>обязательств</w:t>
            </w:r>
            <w:r w:rsidRPr="00237331">
              <w:rPr>
                <w:spacing w:val="1"/>
                <w:sz w:val="24"/>
              </w:rPr>
              <w:t xml:space="preserve"> </w:t>
            </w:r>
            <w:r w:rsidRPr="00237331">
              <w:rPr>
                <w:sz w:val="24"/>
              </w:rPr>
              <w:t>Концессионером</w:t>
            </w:r>
            <w:r w:rsidRPr="00237331">
              <w:rPr>
                <w:spacing w:val="1"/>
                <w:sz w:val="24"/>
              </w:rPr>
              <w:t xml:space="preserve"> </w:t>
            </w:r>
            <w:r w:rsidRPr="00237331">
              <w:rPr>
                <w:sz w:val="24"/>
              </w:rPr>
              <w:t>по</w:t>
            </w:r>
            <w:r w:rsidRPr="00237331">
              <w:rPr>
                <w:spacing w:val="1"/>
                <w:sz w:val="24"/>
              </w:rPr>
              <w:t xml:space="preserve"> </w:t>
            </w:r>
            <w:r w:rsidRPr="00237331">
              <w:rPr>
                <w:sz w:val="24"/>
              </w:rPr>
              <w:t>Концессионному</w:t>
            </w:r>
            <w:r w:rsidRPr="00237331">
              <w:rPr>
                <w:spacing w:val="1"/>
                <w:sz w:val="24"/>
              </w:rPr>
              <w:t xml:space="preserve"> </w:t>
            </w:r>
            <w:r w:rsidRPr="00237331">
              <w:rPr>
                <w:sz w:val="24"/>
              </w:rPr>
              <w:t>соглашению</w:t>
            </w:r>
            <w:r w:rsidRPr="00237331">
              <w:rPr>
                <w:spacing w:val="1"/>
                <w:sz w:val="24"/>
              </w:rPr>
              <w:t xml:space="preserve"> </w:t>
            </w:r>
            <w:r w:rsidRPr="00237331">
              <w:rPr>
                <w:sz w:val="24"/>
              </w:rPr>
              <w:t>(при</w:t>
            </w:r>
            <w:r w:rsidRPr="00237331">
              <w:rPr>
                <w:spacing w:val="1"/>
                <w:sz w:val="24"/>
              </w:rPr>
              <w:t xml:space="preserve"> </w:t>
            </w:r>
            <w:r w:rsidRPr="00237331">
              <w:rPr>
                <w:sz w:val="24"/>
              </w:rPr>
              <w:t>условии</w:t>
            </w:r>
            <w:r w:rsidRPr="00237331">
              <w:rPr>
                <w:spacing w:val="-12"/>
                <w:sz w:val="24"/>
              </w:rPr>
              <w:t xml:space="preserve"> </w:t>
            </w:r>
            <w:r w:rsidRPr="00237331">
              <w:rPr>
                <w:sz w:val="24"/>
              </w:rPr>
              <w:t>исполнения</w:t>
            </w:r>
            <w:r w:rsidRPr="00237331">
              <w:rPr>
                <w:spacing w:val="-13"/>
                <w:sz w:val="24"/>
              </w:rPr>
              <w:t xml:space="preserve"> </w:t>
            </w:r>
            <w:r w:rsidRPr="00237331">
              <w:rPr>
                <w:sz w:val="24"/>
              </w:rPr>
              <w:t>обязательств</w:t>
            </w:r>
            <w:r w:rsidRPr="00237331">
              <w:rPr>
                <w:spacing w:val="-14"/>
                <w:sz w:val="24"/>
              </w:rPr>
              <w:t xml:space="preserve"> </w:t>
            </w:r>
            <w:r w:rsidRPr="00237331">
              <w:rPr>
                <w:sz w:val="24"/>
              </w:rPr>
              <w:t>полностью</w:t>
            </w:r>
            <w:r w:rsidRPr="00237331">
              <w:rPr>
                <w:spacing w:val="-13"/>
                <w:sz w:val="24"/>
              </w:rPr>
              <w:t xml:space="preserve"> </w:t>
            </w:r>
            <w:r w:rsidRPr="00237331">
              <w:rPr>
                <w:sz w:val="24"/>
              </w:rPr>
              <w:t>либо</w:t>
            </w:r>
            <w:r w:rsidRPr="00237331">
              <w:rPr>
                <w:spacing w:val="-14"/>
                <w:sz w:val="24"/>
              </w:rPr>
              <w:t xml:space="preserve"> </w:t>
            </w:r>
            <w:r w:rsidRPr="00237331">
              <w:rPr>
                <w:sz w:val="24"/>
              </w:rPr>
              <w:t>частично);</w:t>
            </w:r>
            <w:r w:rsidRPr="00237331">
              <w:rPr>
                <w:spacing w:val="-57"/>
                <w:sz w:val="24"/>
              </w:rPr>
              <w:t xml:space="preserve"> </w:t>
            </w:r>
            <w:r w:rsidRPr="00237331">
              <w:rPr>
                <w:sz w:val="24"/>
              </w:rPr>
              <w:t>расчёт штрафных санкций/неустоек, подлежащих взысканию</w:t>
            </w:r>
            <w:r w:rsidRPr="00237331">
              <w:rPr>
                <w:spacing w:val="-57"/>
                <w:sz w:val="24"/>
              </w:rPr>
              <w:t xml:space="preserve"> </w:t>
            </w:r>
            <w:r w:rsidRPr="00237331">
              <w:rPr>
                <w:sz w:val="24"/>
              </w:rPr>
              <w:t>с</w:t>
            </w:r>
            <w:r w:rsidRPr="00237331">
              <w:rPr>
                <w:spacing w:val="1"/>
                <w:sz w:val="24"/>
              </w:rPr>
              <w:t xml:space="preserve"> </w:t>
            </w:r>
            <w:r w:rsidRPr="00237331">
              <w:rPr>
                <w:sz w:val="24"/>
              </w:rPr>
              <w:t>Концессионера</w:t>
            </w:r>
            <w:r w:rsidRPr="00237331">
              <w:rPr>
                <w:spacing w:val="1"/>
                <w:sz w:val="24"/>
              </w:rPr>
              <w:t xml:space="preserve"> </w:t>
            </w:r>
            <w:r w:rsidRPr="00237331">
              <w:rPr>
                <w:sz w:val="24"/>
              </w:rPr>
              <w:t>(если</w:t>
            </w:r>
            <w:r w:rsidRPr="00237331">
              <w:rPr>
                <w:spacing w:val="1"/>
                <w:sz w:val="24"/>
              </w:rPr>
              <w:t xml:space="preserve"> </w:t>
            </w:r>
            <w:r w:rsidRPr="00237331">
              <w:rPr>
                <w:sz w:val="24"/>
              </w:rPr>
              <w:t>требование</w:t>
            </w:r>
            <w:r w:rsidRPr="00237331">
              <w:rPr>
                <w:spacing w:val="1"/>
                <w:sz w:val="24"/>
              </w:rPr>
              <w:t xml:space="preserve"> </w:t>
            </w:r>
            <w:r w:rsidRPr="00237331">
              <w:rPr>
                <w:sz w:val="24"/>
              </w:rPr>
              <w:t>предъявляется,</w:t>
            </w:r>
            <w:r w:rsidRPr="00237331">
              <w:rPr>
                <w:spacing w:val="1"/>
                <w:sz w:val="24"/>
              </w:rPr>
              <w:t xml:space="preserve"> </w:t>
            </w:r>
            <w:r w:rsidRPr="00237331">
              <w:rPr>
                <w:sz w:val="24"/>
              </w:rPr>
              <w:t>в</w:t>
            </w:r>
            <w:r w:rsidRPr="00237331">
              <w:rPr>
                <w:spacing w:val="1"/>
                <w:sz w:val="24"/>
              </w:rPr>
              <w:t xml:space="preserve"> </w:t>
            </w:r>
            <w:r w:rsidRPr="00237331">
              <w:rPr>
                <w:sz w:val="24"/>
              </w:rPr>
              <w:t>том</w:t>
            </w:r>
            <w:r w:rsidRPr="00237331">
              <w:rPr>
                <w:spacing w:val="1"/>
                <w:sz w:val="24"/>
              </w:rPr>
              <w:t xml:space="preserve"> </w:t>
            </w:r>
            <w:r w:rsidRPr="00237331">
              <w:rPr>
                <w:sz w:val="24"/>
              </w:rPr>
              <w:t>числе,</w:t>
            </w:r>
            <w:r w:rsidRPr="00237331">
              <w:rPr>
                <w:spacing w:val="-1"/>
                <w:sz w:val="24"/>
              </w:rPr>
              <w:t xml:space="preserve"> </w:t>
            </w:r>
            <w:r w:rsidRPr="00237331">
              <w:rPr>
                <w:sz w:val="24"/>
              </w:rPr>
              <w:t>и об их</w:t>
            </w:r>
            <w:r w:rsidRPr="00237331">
              <w:rPr>
                <w:spacing w:val="4"/>
                <w:sz w:val="24"/>
              </w:rPr>
              <w:t xml:space="preserve"> </w:t>
            </w:r>
            <w:r w:rsidRPr="00237331">
              <w:rPr>
                <w:sz w:val="24"/>
              </w:rPr>
              <w:t>уплате);</w:t>
            </w:r>
          </w:p>
          <w:p w14:paraId="5DA0D9C6" w14:textId="77777777" w:rsidR="009A13C9" w:rsidRPr="00237331" w:rsidRDefault="009A13C9" w:rsidP="0078174A">
            <w:pPr>
              <w:pStyle w:val="TableParagraph"/>
              <w:tabs>
                <w:tab w:val="left" w:pos="1581"/>
                <w:tab w:val="left" w:pos="1785"/>
                <w:tab w:val="left" w:pos="2348"/>
                <w:tab w:val="left" w:pos="2456"/>
                <w:tab w:val="left" w:pos="3257"/>
                <w:tab w:val="left" w:pos="4034"/>
                <w:tab w:val="left" w:pos="4576"/>
                <w:tab w:val="left" w:pos="5478"/>
                <w:tab w:val="left" w:pos="5809"/>
              </w:tabs>
              <w:rPr>
                <w:sz w:val="24"/>
              </w:rPr>
            </w:pPr>
            <w:r w:rsidRPr="00237331">
              <w:rPr>
                <w:sz w:val="24"/>
              </w:rPr>
              <w:t>оригинал</w:t>
            </w:r>
            <w:r w:rsidRPr="00237331">
              <w:rPr>
                <w:spacing w:val="20"/>
                <w:sz w:val="24"/>
              </w:rPr>
              <w:t xml:space="preserve"> </w:t>
            </w:r>
            <w:r w:rsidRPr="00237331">
              <w:rPr>
                <w:sz w:val="24"/>
              </w:rPr>
              <w:t>Банковской</w:t>
            </w:r>
            <w:r w:rsidRPr="00237331">
              <w:rPr>
                <w:spacing w:val="19"/>
                <w:sz w:val="24"/>
              </w:rPr>
              <w:t xml:space="preserve"> </w:t>
            </w:r>
            <w:r w:rsidRPr="00237331">
              <w:rPr>
                <w:sz w:val="24"/>
              </w:rPr>
              <w:t>гарантии,</w:t>
            </w:r>
            <w:r w:rsidRPr="00237331">
              <w:rPr>
                <w:spacing w:val="20"/>
                <w:sz w:val="24"/>
              </w:rPr>
              <w:t xml:space="preserve"> </w:t>
            </w:r>
            <w:r w:rsidRPr="00237331">
              <w:rPr>
                <w:sz w:val="24"/>
              </w:rPr>
              <w:t>а</w:t>
            </w:r>
            <w:r w:rsidRPr="00237331">
              <w:rPr>
                <w:spacing w:val="19"/>
                <w:sz w:val="24"/>
              </w:rPr>
              <w:t xml:space="preserve"> </w:t>
            </w:r>
            <w:r w:rsidRPr="00237331">
              <w:rPr>
                <w:sz w:val="24"/>
              </w:rPr>
              <w:t>в</w:t>
            </w:r>
            <w:r w:rsidRPr="00237331">
              <w:rPr>
                <w:spacing w:val="20"/>
                <w:sz w:val="24"/>
              </w:rPr>
              <w:t xml:space="preserve"> </w:t>
            </w:r>
            <w:r w:rsidRPr="00237331">
              <w:rPr>
                <w:sz w:val="24"/>
              </w:rPr>
              <w:t>случае</w:t>
            </w:r>
            <w:r w:rsidRPr="00237331">
              <w:rPr>
                <w:spacing w:val="22"/>
                <w:sz w:val="24"/>
              </w:rPr>
              <w:t xml:space="preserve"> </w:t>
            </w:r>
            <w:r w:rsidRPr="00237331">
              <w:rPr>
                <w:sz w:val="24"/>
              </w:rPr>
              <w:t>предъявления</w:t>
            </w:r>
            <w:r w:rsidRPr="00237331">
              <w:rPr>
                <w:spacing w:val="-57"/>
                <w:sz w:val="24"/>
              </w:rPr>
              <w:t xml:space="preserve"> </w:t>
            </w:r>
            <w:r w:rsidRPr="00237331">
              <w:rPr>
                <w:sz w:val="24"/>
              </w:rPr>
              <w:t>требования в размере частичного неисполнения обязательств</w:t>
            </w:r>
            <w:r w:rsidRPr="00237331">
              <w:rPr>
                <w:spacing w:val="-57"/>
                <w:sz w:val="24"/>
              </w:rPr>
              <w:t xml:space="preserve"> </w:t>
            </w:r>
            <w:r w:rsidRPr="00237331">
              <w:rPr>
                <w:sz w:val="24"/>
              </w:rPr>
              <w:t>по Банковской гарантии – копия Банковской гарантии;</w:t>
            </w:r>
            <w:r w:rsidRPr="00237331">
              <w:rPr>
                <w:spacing w:val="1"/>
                <w:sz w:val="24"/>
              </w:rPr>
              <w:t xml:space="preserve"> </w:t>
            </w:r>
            <w:r w:rsidRPr="00237331">
              <w:rPr>
                <w:sz w:val="24"/>
              </w:rPr>
              <w:t>доверенность или иной документ, подтверждающий</w:t>
            </w:r>
            <w:r w:rsidRPr="00237331">
              <w:rPr>
                <w:spacing w:val="-57"/>
                <w:sz w:val="24"/>
              </w:rPr>
              <w:t xml:space="preserve"> </w:t>
            </w:r>
            <w:r w:rsidRPr="00237331">
              <w:rPr>
                <w:sz w:val="24"/>
              </w:rPr>
              <w:t xml:space="preserve">полномочия лица, подписавшего требование, а </w:t>
            </w:r>
            <w:r w:rsidRPr="00237331">
              <w:rPr>
                <w:spacing w:val="-1"/>
                <w:sz w:val="24"/>
              </w:rPr>
              <w:t>также</w:t>
            </w:r>
            <w:r w:rsidRPr="00237331">
              <w:rPr>
                <w:sz w:val="24"/>
              </w:rPr>
              <w:t xml:space="preserve"> осуществившего удостоверение </w:t>
            </w:r>
            <w:r w:rsidRPr="00237331">
              <w:rPr>
                <w:spacing w:val="-1"/>
                <w:sz w:val="24"/>
              </w:rPr>
              <w:t xml:space="preserve">документов, </w:t>
            </w:r>
            <w:r w:rsidRPr="00237331">
              <w:rPr>
                <w:sz w:val="24"/>
              </w:rPr>
              <w:t>предоставленных гаранту.</w:t>
            </w:r>
          </w:p>
        </w:tc>
      </w:tr>
      <w:tr w:rsidR="00237331" w:rsidRPr="00237331" w14:paraId="5D71B2FD" w14:textId="77777777" w:rsidTr="00F5498D">
        <w:trPr>
          <w:trHeight w:val="3035"/>
          <w:jc w:val="center"/>
        </w:trPr>
        <w:tc>
          <w:tcPr>
            <w:tcW w:w="562" w:type="dxa"/>
          </w:tcPr>
          <w:p w14:paraId="77D67B53" w14:textId="77777777" w:rsidR="009A13C9" w:rsidRPr="00237331" w:rsidRDefault="009A13C9" w:rsidP="0078174A">
            <w:pPr>
              <w:pStyle w:val="TableParagraph"/>
              <w:jc w:val="center"/>
              <w:rPr>
                <w:sz w:val="24"/>
              </w:rPr>
            </w:pPr>
            <w:r w:rsidRPr="00237331">
              <w:rPr>
                <w:sz w:val="24"/>
              </w:rPr>
              <w:lastRenderedPageBreak/>
              <w:t>5</w:t>
            </w:r>
          </w:p>
        </w:tc>
        <w:tc>
          <w:tcPr>
            <w:tcW w:w="2250" w:type="dxa"/>
          </w:tcPr>
          <w:p w14:paraId="7A4619CF" w14:textId="11D9700A" w:rsidR="009A13C9" w:rsidRPr="00237331" w:rsidRDefault="009A13C9" w:rsidP="0078174A">
            <w:pPr>
              <w:pStyle w:val="TableParagraph"/>
              <w:rPr>
                <w:sz w:val="24"/>
              </w:rPr>
            </w:pPr>
            <w:r w:rsidRPr="00237331">
              <w:rPr>
                <w:sz w:val="24"/>
              </w:rPr>
              <w:t>Порядок признания</w:t>
            </w:r>
            <w:r w:rsidRPr="00237331">
              <w:rPr>
                <w:spacing w:val="1"/>
                <w:sz w:val="24"/>
              </w:rPr>
              <w:t xml:space="preserve"> </w:t>
            </w:r>
            <w:r w:rsidR="002E5A52">
              <w:rPr>
                <w:sz w:val="24"/>
              </w:rPr>
              <w:t xml:space="preserve">обязательств гаранта </w:t>
            </w:r>
            <w:r w:rsidRPr="00237331">
              <w:rPr>
                <w:spacing w:val="-58"/>
                <w:sz w:val="24"/>
              </w:rPr>
              <w:t xml:space="preserve"> </w:t>
            </w:r>
            <w:r w:rsidR="002E5A52">
              <w:rPr>
                <w:sz w:val="24"/>
              </w:rPr>
              <w:t xml:space="preserve">по </w:t>
            </w:r>
            <w:r w:rsidRPr="00237331">
              <w:rPr>
                <w:sz w:val="24"/>
              </w:rPr>
              <w:t>Банковской</w:t>
            </w:r>
            <w:r w:rsidRPr="00237331">
              <w:rPr>
                <w:spacing w:val="1"/>
                <w:sz w:val="24"/>
              </w:rPr>
              <w:t xml:space="preserve"> </w:t>
            </w:r>
            <w:r w:rsidRPr="00237331">
              <w:rPr>
                <w:sz w:val="24"/>
              </w:rPr>
              <w:t>гарантии надлежаще</w:t>
            </w:r>
            <w:r w:rsidRPr="00237331">
              <w:rPr>
                <w:spacing w:val="-57"/>
                <w:sz w:val="24"/>
              </w:rPr>
              <w:t xml:space="preserve"> </w:t>
            </w:r>
            <w:r w:rsidRPr="00237331">
              <w:rPr>
                <w:sz w:val="24"/>
              </w:rPr>
              <w:t>исполненными</w:t>
            </w:r>
          </w:p>
        </w:tc>
        <w:tc>
          <w:tcPr>
            <w:tcW w:w="6686" w:type="dxa"/>
          </w:tcPr>
          <w:p w14:paraId="6E59015F" w14:textId="77777777" w:rsidR="009A13C9" w:rsidRPr="00237331" w:rsidRDefault="009A13C9" w:rsidP="0078174A">
            <w:pPr>
              <w:pStyle w:val="TableParagraph"/>
              <w:rPr>
                <w:sz w:val="24"/>
              </w:rPr>
            </w:pPr>
            <w:r w:rsidRPr="00237331">
              <w:rPr>
                <w:sz w:val="24"/>
              </w:rPr>
              <w:t>Обязательство</w:t>
            </w:r>
            <w:r w:rsidRPr="00237331">
              <w:rPr>
                <w:spacing w:val="4"/>
                <w:sz w:val="24"/>
              </w:rPr>
              <w:t xml:space="preserve"> </w:t>
            </w:r>
            <w:r w:rsidRPr="00237331">
              <w:rPr>
                <w:sz w:val="24"/>
              </w:rPr>
              <w:t>гаранта</w:t>
            </w:r>
            <w:r w:rsidRPr="00237331">
              <w:rPr>
                <w:spacing w:val="3"/>
                <w:sz w:val="24"/>
              </w:rPr>
              <w:t xml:space="preserve"> </w:t>
            </w:r>
            <w:r w:rsidRPr="00237331">
              <w:rPr>
                <w:sz w:val="24"/>
              </w:rPr>
              <w:t>перед</w:t>
            </w:r>
            <w:r w:rsidRPr="00237331">
              <w:rPr>
                <w:spacing w:val="4"/>
                <w:sz w:val="24"/>
              </w:rPr>
              <w:t xml:space="preserve"> </w:t>
            </w:r>
            <w:r w:rsidRPr="00237331">
              <w:rPr>
                <w:sz w:val="24"/>
              </w:rPr>
              <w:t>Концедентом</w:t>
            </w:r>
            <w:r w:rsidRPr="00237331">
              <w:rPr>
                <w:spacing w:val="8"/>
                <w:sz w:val="24"/>
              </w:rPr>
              <w:t xml:space="preserve"> </w:t>
            </w:r>
            <w:r w:rsidRPr="00237331">
              <w:rPr>
                <w:sz w:val="24"/>
              </w:rPr>
              <w:t>по</w:t>
            </w:r>
            <w:r w:rsidRPr="00237331">
              <w:rPr>
                <w:spacing w:val="3"/>
                <w:sz w:val="24"/>
              </w:rPr>
              <w:t xml:space="preserve"> </w:t>
            </w:r>
            <w:r w:rsidRPr="00237331">
              <w:rPr>
                <w:sz w:val="24"/>
              </w:rPr>
              <w:t>Банковской</w:t>
            </w:r>
            <w:r w:rsidRPr="00237331">
              <w:rPr>
                <w:spacing w:val="-57"/>
                <w:sz w:val="24"/>
              </w:rPr>
              <w:t xml:space="preserve"> </w:t>
            </w:r>
            <w:r w:rsidRPr="00237331">
              <w:rPr>
                <w:sz w:val="24"/>
              </w:rPr>
              <w:t>гарантии</w:t>
            </w:r>
            <w:r w:rsidRPr="00237331">
              <w:rPr>
                <w:spacing w:val="-1"/>
                <w:sz w:val="24"/>
              </w:rPr>
              <w:t xml:space="preserve"> </w:t>
            </w:r>
            <w:r w:rsidRPr="00237331">
              <w:rPr>
                <w:sz w:val="24"/>
              </w:rPr>
              <w:t>прекращается:</w:t>
            </w:r>
          </w:p>
          <w:p w14:paraId="67969E5C" w14:textId="77777777" w:rsidR="009A13C9" w:rsidRPr="00237331" w:rsidRDefault="009A13C9" w:rsidP="0078174A">
            <w:pPr>
              <w:pStyle w:val="TableParagraph"/>
              <w:rPr>
                <w:sz w:val="24"/>
              </w:rPr>
            </w:pPr>
            <w:r w:rsidRPr="00237331">
              <w:rPr>
                <w:sz w:val="24"/>
              </w:rPr>
              <w:t>уплатой</w:t>
            </w:r>
            <w:r w:rsidRPr="00237331">
              <w:rPr>
                <w:spacing w:val="-1"/>
                <w:sz w:val="24"/>
              </w:rPr>
              <w:t xml:space="preserve"> </w:t>
            </w:r>
            <w:r w:rsidRPr="00237331">
              <w:rPr>
                <w:sz w:val="24"/>
              </w:rPr>
              <w:t>Концеденту</w:t>
            </w:r>
            <w:r w:rsidRPr="00237331">
              <w:rPr>
                <w:spacing w:val="-10"/>
                <w:sz w:val="24"/>
              </w:rPr>
              <w:t xml:space="preserve"> </w:t>
            </w:r>
            <w:r w:rsidRPr="00237331">
              <w:rPr>
                <w:sz w:val="24"/>
              </w:rPr>
              <w:t>суммы</w:t>
            </w:r>
            <w:r w:rsidRPr="00237331">
              <w:rPr>
                <w:spacing w:val="-1"/>
                <w:sz w:val="24"/>
              </w:rPr>
              <w:t xml:space="preserve"> </w:t>
            </w:r>
            <w:r w:rsidRPr="00237331">
              <w:rPr>
                <w:sz w:val="24"/>
              </w:rPr>
              <w:t>гарантии;</w:t>
            </w:r>
          </w:p>
          <w:p w14:paraId="18460B36" w14:textId="77777777" w:rsidR="009A13C9" w:rsidRPr="00237331" w:rsidRDefault="009A13C9" w:rsidP="0078174A">
            <w:pPr>
              <w:pStyle w:val="TableParagraph"/>
              <w:rPr>
                <w:sz w:val="24"/>
              </w:rPr>
            </w:pPr>
            <w:r w:rsidRPr="00237331">
              <w:rPr>
                <w:sz w:val="24"/>
              </w:rPr>
              <w:t>окончанием срока гарантии, на который она выдана;</w:t>
            </w:r>
            <w:r w:rsidRPr="00237331">
              <w:rPr>
                <w:spacing w:val="1"/>
                <w:sz w:val="24"/>
              </w:rPr>
              <w:t xml:space="preserve"> </w:t>
            </w:r>
            <w:r w:rsidRPr="00237331">
              <w:rPr>
                <w:sz w:val="24"/>
              </w:rPr>
              <w:t>вследствие</w:t>
            </w:r>
            <w:r w:rsidRPr="00237331">
              <w:rPr>
                <w:spacing w:val="-3"/>
                <w:sz w:val="24"/>
              </w:rPr>
              <w:t xml:space="preserve"> </w:t>
            </w:r>
            <w:r w:rsidRPr="00237331">
              <w:rPr>
                <w:sz w:val="24"/>
              </w:rPr>
              <w:t>отказа</w:t>
            </w:r>
            <w:r w:rsidRPr="00237331">
              <w:rPr>
                <w:spacing w:val="-3"/>
                <w:sz w:val="24"/>
              </w:rPr>
              <w:t xml:space="preserve"> </w:t>
            </w:r>
            <w:r w:rsidRPr="00237331">
              <w:rPr>
                <w:sz w:val="24"/>
              </w:rPr>
              <w:t>Концедента</w:t>
            </w:r>
            <w:r w:rsidRPr="00237331">
              <w:rPr>
                <w:spacing w:val="-1"/>
                <w:sz w:val="24"/>
              </w:rPr>
              <w:t xml:space="preserve"> </w:t>
            </w:r>
            <w:r w:rsidRPr="00237331">
              <w:rPr>
                <w:sz w:val="24"/>
              </w:rPr>
              <w:t>от</w:t>
            </w:r>
            <w:r w:rsidRPr="00237331">
              <w:rPr>
                <w:spacing w:val="-2"/>
                <w:sz w:val="24"/>
              </w:rPr>
              <w:t xml:space="preserve"> </w:t>
            </w:r>
            <w:r w:rsidRPr="00237331">
              <w:rPr>
                <w:sz w:val="24"/>
              </w:rPr>
              <w:t>своих прав</w:t>
            </w:r>
            <w:r w:rsidRPr="00237331">
              <w:rPr>
                <w:spacing w:val="-2"/>
                <w:sz w:val="24"/>
              </w:rPr>
              <w:t xml:space="preserve"> </w:t>
            </w:r>
            <w:r w:rsidRPr="00237331">
              <w:rPr>
                <w:sz w:val="24"/>
              </w:rPr>
              <w:t>по</w:t>
            </w:r>
            <w:r w:rsidRPr="00237331">
              <w:rPr>
                <w:spacing w:val="-5"/>
                <w:sz w:val="24"/>
              </w:rPr>
              <w:t xml:space="preserve"> </w:t>
            </w:r>
            <w:r w:rsidRPr="00237331">
              <w:rPr>
                <w:sz w:val="24"/>
              </w:rPr>
              <w:t>гарантии;</w:t>
            </w:r>
          </w:p>
          <w:p w14:paraId="5228DDA6" w14:textId="77777777" w:rsidR="009A13C9" w:rsidRPr="00237331" w:rsidRDefault="009A13C9" w:rsidP="0078174A">
            <w:pPr>
              <w:pStyle w:val="TableParagraph"/>
              <w:rPr>
                <w:sz w:val="24"/>
              </w:rPr>
            </w:pPr>
            <w:r w:rsidRPr="00237331">
              <w:rPr>
                <w:sz w:val="24"/>
              </w:rPr>
              <w:t>по</w:t>
            </w:r>
            <w:r w:rsidRPr="00237331">
              <w:rPr>
                <w:spacing w:val="6"/>
                <w:sz w:val="24"/>
              </w:rPr>
              <w:t xml:space="preserve"> </w:t>
            </w:r>
            <w:r w:rsidRPr="00237331">
              <w:rPr>
                <w:sz w:val="24"/>
              </w:rPr>
              <w:t>соглашению</w:t>
            </w:r>
            <w:r w:rsidRPr="00237331">
              <w:rPr>
                <w:spacing w:val="6"/>
                <w:sz w:val="24"/>
              </w:rPr>
              <w:t xml:space="preserve"> </w:t>
            </w:r>
            <w:r w:rsidRPr="00237331">
              <w:rPr>
                <w:sz w:val="24"/>
              </w:rPr>
              <w:t>гаранта</w:t>
            </w:r>
            <w:r w:rsidRPr="00237331">
              <w:rPr>
                <w:spacing w:val="4"/>
                <w:sz w:val="24"/>
              </w:rPr>
              <w:t xml:space="preserve"> </w:t>
            </w:r>
            <w:r w:rsidRPr="00237331">
              <w:rPr>
                <w:sz w:val="24"/>
              </w:rPr>
              <w:t>с</w:t>
            </w:r>
            <w:r w:rsidRPr="00237331">
              <w:rPr>
                <w:spacing w:val="5"/>
                <w:sz w:val="24"/>
              </w:rPr>
              <w:t xml:space="preserve"> </w:t>
            </w:r>
            <w:r w:rsidRPr="00237331">
              <w:rPr>
                <w:sz w:val="24"/>
              </w:rPr>
              <w:t>Концедентом</w:t>
            </w:r>
            <w:r w:rsidRPr="00237331">
              <w:rPr>
                <w:spacing w:val="7"/>
                <w:sz w:val="24"/>
              </w:rPr>
              <w:t xml:space="preserve"> </w:t>
            </w:r>
            <w:r w:rsidRPr="00237331">
              <w:rPr>
                <w:sz w:val="24"/>
              </w:rPr>
              <w:t>о</w:t>
            </w:r>
            <w:r w:rsidRPr="00237331">
              <w:rPr>
                <w:spacing w:val="6"/>
                <w:sz w:val="24"/>
              </w:rPr>
              <w:t xml:space="preserve"> </w:t>
            </w:r>
            <w:r w:rsidRPr="00237331">
              <w:rPr>
                <w:sz w:val="24"/>
              </w:rPr>
              <w:t>прекращении</w:t>
            </w:r>
            <w:r w:rsidRPr="00237331">
              <w:rPr>
                <w:spacing w:val="7"/>
                <w:sz w:val="24"/>
              </w:rPr>
              <w:t xml:space="preserve"> </w:t>
            </w:r>
            <w:r w:rsidRPr="00237331">
              <w:rPr>
                <w:sz w:val="24"/>
              </w:rPr>
              <w:t>этого</w:t>
            </w:r>
            <w:r w:rsidRPr="00237331">
              <w:rPr>
                <w:spacing w:val="-57"/>
                <w:sz w:val="24"/>
              </w:rPr>
              <w:t xml:space="preserve"> </w:t>
            </w:r>
            <w:r w:rsidRPr="00237331">
              <w:rPr>
                <w:sz w:val="24"/>
              </w:rPr>
              <w:t>обязательства;</w:t>
            </w:r>
          </w:p>
          <w:p w14:paraId="04CC0AA4" w14:textId="77777777" w:rsidR="009A13C9" w:rsidRPr="00237331" w:rsidRDefault="009A13C9" w:rsidP="0078174A">
            <w:pPr>
              <w:pStyle w:val="TableParagraph"/>
              <w:jc w:val="both"/>
              <w:rPr>
                <w:sz w:val="24"/>
              </w:rPr>
            </w:pPr>
            <w:r w:rsidRPr="00237331">
              <w:rPr>
                <w:sz w:val="24"/>
              </w:rPr>
              <w:t>При</w:t>
            </w:r>
            <w:r w:rsidRPr="00237331">
              <w:rPr>
                <w:spacing w:val="1"/>
                <w:sz w:val="24"/>
              </w:rPr>
              <w:t xml:space="preserve"> </w:t>
            </w:r>
            <w:r w:rsidRPr="00237331">
              <w:rPr>
                <w:sz w:val="24"/>
              </w:rPr>
              <w:t>этом</w:t>
            </w:r>
            <w:r w:rsidRPr="00237331">
              <w:rPr>
                <w:spacing w:val="1"/>
                <w:sz w:val="24"/>
              </w:rPr>
              <w:t xml:space="preserve"> </w:t>
            </w:r>
            <w:r w:rsidRPr="00237331">
              <w:rPr>
                <w:sz w:val="24"/>
              </w:rPr>
              <w:t>прекращение</w:t>
            </w:r>
            <w:r w:rsidRPr="00237331">
              <w:rPr>
                <w:spacing w:val="1"/>
                <w:sz w:val="24"/>
              </w:rPr>
              <w:t xml:space="preserve"> </w:t>
            </w:r>
            <w:r w:rsidRPr="00237331">
              <w:rPr>
                <w:sz w:val="24"/>
              </w:rPr>
              <w:t>обязательства</w:t>
            </w:r>
            <w:r w:rsidRPr="00237331">
              <w:rPr>
                <w:spacing w:val="1"/>
                <w:sz w:val="24"/>
              </w:rPr>
              <w:t xml:space="preserve"> </w:t>
            </w:r>
            <w:r w:rsidRPr="00237331">
              <w:rPr>
                <w:sz w:val="24"/>
              </w:rPr>
              <w:t>гаранта</w:t>
            </w:r>
            <w:r w:rsidRPr="00237331">
              <w:rPr>
                <w:spacing w:val="1"/>
                <w:sz w:val="24"/>
              </w:rPr>
              <w:t xml:space="preserve"> </w:t>
            </w:r>
            <w:r w:rsidRPr="00237331">
              <w:rPr>
                <w:sz w:val="24"/>
              </w:rPr>
              <w:t>по</w:t>
            </w:r>
            <w:r w:rsidRPr="00237331">
              <w:rPr>
                <w:spacing w:val="1"/>
                <w:sz w:val="24"/>
              </w:rPr>
              <w:t xml:space="preserve"> </w:t>
            </w:r>
            <w:r w:rsidRPr="00237331">
              <w:rPr>
                <w:sz w:val="24"/>
              </w:rPr>
              <w:t>всем</w:t>
            </w:r>
            <w:r w:rsidRPr="00237331">
              <w:rPr>
                <w:spacing w:val="-57"/>
                <w:sz w:val="24"/>
              </w:rPr>
              <w:t xml:space="preserve"> </w:t>
            </w:r>
            <w:r w:rsidRPr="00237331">
              <w:rPr>
                <w:sz w:val="24"/>
              </w:rPr>
              <w:t>указанным выше основаниям не зависит от того, возвращена</w:t>
            </w:r>
            <w:r w:rsidRPr="00237331">
              <w:rPr>
                <w:spacing w:val="-57"/>
                <w:sz w:val="24"/>
              </w:rPr>
              <w:t xml:space="preserve"> </w:t>
            </w:r>
            <w:r w:rsidRPr="00237331">
              <w:rPr>
                <w:sz w:val="24"/>
              </w:rPr>
              <w:t>ли ему</w:t>
            </w:r>
            <w:r w:rsidRPr="00237331">
              <w:rPr>
                <w:spacing w:val="-3"/>
                <w:sz w:val="24"/>
              </w:rPr>
              <w:t xml:space="preserve"> </w:t>
            </w:r>
            <w:r w:rsidRPr="00237331">
              <w:rPr>
                <w:sz w:val="24"/>
              </w:rPr>
              <w:t>Банковская гарантия.</w:t>
            </w:r>
          </w:p>
          <w:p w14:paraId="22C0E72F" w14:textId="77777777" w:rsidR="009A13C9" w:rsidRPr="00237331" w:rsidRDefault="009A13C9" w:rsidP="0078174A">
            <w:pPr>
              <w:pStyle w:val="TableParagraph"/>
              <w:jc w:val="both"/>
              <w:rPr>
                <w:sz w:val="24"/>
              </w:rPr>
            </w:pPr>
            <w:r w:rsidRPr="00237331">
              <w:rPr>
                <w:sz w:val="24"/>
              </w:rPr>
              <w:t>вследствие</w:t>
            </w:r>
            <w:r w:rsidRPr="00237331">
              <w:rPr>
                <w:spacing w:val="-5"/>
                <w:sz w:val="24"/>
              </w:rPr>
              <w:t xml:space="preserve"> </w:t>
            </w:r>
            <w:r w:rsidRPr="00237331">
              <w:rPr>
                <w:sz w:val="24"/>
              </w:rPr>
              <w:t>возврата</w:t>
            </w:r>
            <w:r w:rsidRPr="00237331">
              <w:rPr>
                <w:spacing w:val="-4"/>
                <w:sz w:val="24"/>
              </w:rPr>
              <w:t xml:space="preserve"> </w:t>
            </w:r>
            <w:r w:rsidRPr="00237331">
              <w:rPr>
                <w:sz w:val="24"/>
              </w:rPr>
              <w:t>Концедентом</w:t>
            </w:r>
            <w:r w:rsidRPr="00237331">
              <w:rPr>
                <w:spacing w:val="-3"/>
                <w:sz w:val="24"/>
              </w:rPr>
              <w:t xml:space="preserve"> </w:t>
            </w:r>
            <w:r w:rsidRPr="00237331">
              <w:rPr>
                <w:sz w:val="24"/>
              </w:rPr>
              <w:t>гарантии</w:t>
            </w:r>
            <w:r w:rsidRPr="00237331">
              <w:rPr>
                <w:spacing w:val="-4"/>
                <w:sz w:val="24"/>
              </w:rPr>
              <w:t xml:space="preserve"> </w:t>
            </w:r>
            <w:r w:rsidRPr="00237331">
              <w:rPr>
                <w:sz w:val="24"/>
              </w:rPr>
              <w:t>гаранту.</w:t>
            </w:r>
          </w:p>
        </w:tc>
      </w:tr>
      <w:tr w:rsidR="00237331" w:rsidRPr="00237331" w14:paraId="18A4562E" w14:textId="77777777" w:rsidTr="00F5498D">
        <w:trPr>
          <w:trHeight w:val="1932"/>
          <w:jc w:val="center"/>
        </w:trPr>
        <w:tc>
          <w:tcPr>
            <w:tcW w:w="562" w:type="dxa"/>
          </w:tcPr>
          <w:p w14:paraId="6DEC8799" w14:textId="77777777" w:rsidR="009A13C9" w:rsidRPr="00237331" w:rsidRDefault="009A13C9" w:rsidP="0078174A">
            <w:pPr>
              <w:pStyle w:val="TableParagraph"/>
              <w:jc w:val="center"/>
              <w:rPr>
                <w:sz w:val="24"/>
              </w:rPr>
            </w:pPr>
            <w:r w:rsidRPr="00237331">
              <w:rPr>
                <w:sz w:val="24"/>
              </w:rPr>
              <w:t>6</w:t>
            </w:r>
          </w:p>
        </w:tc>
        <w:tc>
          <w:tcPr>
            <w:tcW w:w="2250" w:type="dxa"/>
          </w:tcPr>
          <w:p w14:paraId="261AE3CE" w14:textId="77777777" w:rsidR="009A13C9" w:rsidRPr="00237331" w:rsidRDefault="009A13C9" w:rsidP="0078174A">
            <w:pPr>
              <w:pStyle w:val="TableParagraph"/>
              <w:rPr>
                <w:sz w:val="24"/>
              </w:rPr>
            </w:pPr>
            <w:r w:rsidRPr="00237331">
              <w:rPr>
                <w:sz w:val="24"/>
              </w:rPr>
              <w:t>Обязательства</w:t>
            </w:r>
            <w:r w:rsidRPr="00237331">
              <w:rPr>
                <w:spacing w:val="1"/>
                <w:sz w:val="24"/>
              </w:rPr>
              <w:t xml:space="preserve"> </w:t>
            </w:r>
            <w:r w:rsidRPr="00237331">
              <w:rPr>
                <w:sz w:val="24"/>
              </w:rPr>
              <w:t>Концессионера,</w:t>
            </w:r>
            <w:r w:rsidRPr="00237331">
              <w:rPr>
                <w:spacing w:val="1"/>
                <w:sz w:val="24"/>
              </w:rPr>
              <w:t xml:space="preserve"> </w:t>
            </w:r>
            <w:r w:rsidRPr="00237331">
              <w:rPr>
                <w:sz w:val="24"/>
              </w:rPr>
              <w:t>надлежащее</w:t>
            </w:r>
            <w:r w:rsidRPr="00237331">
              <w:rPr>
                <w:spacing w:val="1"/>
                <w:sz w:val="24"/>
              </w:rPr>
              <w:t xml:space="preserve"> </w:t>
            </w:r>
            <w:r w:rsidRPr="00237331">
              <w:rPr>
                <w:sz w:val="24"/>
              </w:rPr>
              <w:t>исполнение</w:t>
            </w:r>
            <w:r w:rsidRPr="00237331">
              <w:rPr>
                <w:spacing w:val="-14"/>
                <w:sz w:val="24"/>
              </w:rPr>
              <w:t xml:space="preserve"> </w:t>
            </w:r>
            <w:r w:rsidRPr="00237331">
              <w:rPr>
                <w:sz w:val="24"/>
              </w:rPr>
              <w:t>которых</w:t>
            </w:r>
            <w:r w:rsidRPr="00237331">
              <w:rPr>
                <w:spacing w:val="-57"/>
                <w:sz w:val="24"/>
              </w:rPr>
              <w:t xml:space="preserve"> </w:t>
            </w:r>
            <w:r w:rsidRPr="00237331">
              <w:rPr>
                <w:sz w:val="24"/>
              </w:rPr>
              <w:t>обеспечивается</w:t>
            </w:r>
            <w:r w:rsidRPr="00237331">
              <w:rPr>
                <w:spacing w:val="1"/>
                <w:sz w:val="24"/>
              </w:rPr>
              <w:t xml:space="preserve"> </w:t>
            </w:r>
            <w:r w:rsidRPr="00237331">
              <w:rPr>
                <w:sz w:val="24"/>
              </w:rPr>
              <w:t>Банковской гарантией</w:t>
            </w:r>
          </w:p>
        </w:tc>
        <w:tc>
          <w:tcPr>
            <w:tcW w:w="6686" w:type="dxa"/>
          </w:tcPr>
          <w:p w14:paraId="70A22CFA" w14:textId="77777777" w:rsidR="009A13C9" w:rsidRPr="00237331" w:rsidRDefault="009A13C9" w:rsidP="0078174A">
            <w:pPr>
              <w:pStyle w:val="TableParagraph"/>
              <w:tabs>
                <w:tab w:val="left" w:pos="1938"/>
                <w:tab w:val="left" w:pos="4251"/>
                <w:tab w:val="left" w:pos="6162"/>
              </w:tabs>
              <w:rPr>
                <w:sz w:val="24"/>
              </w:rPr>
            </w:pPr>
            <w:r w:rsidRPr="00237331">
              <w:rPr>
                <w:sz w:val="24"/>
              </w:rPr>
              <w:t xml:space="preserve">Исполнение Концессионером обязательств </w:t>
            </w:r>
            <w:r w:rsidRPr="00237331">
              <w:rPr>
                <w:spacing w:val="-2"/>
                <w:sz w:val="24"/>
              </w:rPr>
              <w:t>по</w:t>
            </w:r>
            <w:r w:rsidRPr="00237331">
              <w:rPr>
                <w:spacing w:val="-57"/>
                <w:sz w:val="24"/>
              </w:rPr>
              <w:t xml:space="preserve"> </w:t>
            </w:r>
            <w:r w:rsidRPr="00237331">
              <w:rPr>
                <w:sz w:val="24"/>
              </w:rPr>
              <w:t>Концессионному</w:t>
            </w:r>
            <w:r w:rsidRPr="00237331">
              <w:rPr>
                <w:spacing w:val="-6"/>
                <w:sz w:val="24"/>
              </w:rPr>
              <w:t xml:space="preserve"> </w:t>
            </w:r>
            <w:r w:rsidRPr="00237331">
              <w:rPr>
                <w:sz w:val="24"/>
              </w:rPr>
              <w:t>соглашению.</w:t>
            </w:r>
          </w:p>
        </w:tc>
      </w:tr>
      <w:tr w:rsidR="009A13C9" w:rsidRPr="00237331" w14:paraId="6B581BAD" w14:textId="77777777" w:rsidTr="00F5498D">
        <w:trPr>
          <w:trHeight w:val="827"/>
          <w:jc w:val="center"/>
        </w:trPr>
        <w:tc>
          <w:tcPr>
            <w:tcW w:w="562" w:type="dxa"/>
          </w:tcPr>
          <w:p w14:paraId="738AD0CA" w14:textId="77777777" w:rsidR="009A13C9" w:rsidRPr="00237331" w:rsidRDefault="009A13C9" w:rsidP="0078174A">
            <w:pPr>
              <w:pStyle w:val="TableParagraph"/>
              <w:jc w:val="center"/>
              <w:rPr>
                <w:sz w:val="24"/>
              </w:rPr>
            </w:pPr>
            <w:r w:rsidRPr="00237331">
              <w:rPr>
                <w:sz w:val="24"/>
              </w:rPr>
              <w:t>7</w:t>
            </w:r>
          </w:p>
        </w:tc>
        <w:tc>
          <w:tcPr>
            <w:tcW w:w="2250" w:type="dxa"/>
          </w:tcPr>
          <w:p w14:paraId="2F78CA6C" w14:textId="77777777" w:rsidR="009A13C9" w:rsidRPr="00237331" w:rsidRDefault="009A13C9" w:rsidP="0078174A">
            <w:pPr>
              <w:pStyle w:val="TableParagraph"/>
              <w:rPr>
                <w:sz w:val="24"/>
              </w:rPr>
            </w:pPr>
            <w:r w:rsidRPr="00237331">
              <w:rPr>
                <w:sz w:val="24"/>
              </w:rPr>
              <w:t>Место рассмотрения</w:t>
            </w:r>
            <w:r w:rsidRPr="00237331">
              <w:rPr>
                <w:spacing w:val="-58"/>
                <w:sz w:val="24"/>
              </w:rPr>
              <w:t xml:space="preserve"> </w:t>
            </w:r>
            <w:r w:rsidRPr="00237331">
              <w:rPr>
                <w:sz w:val="24"/>
              </w:rPr>
              <w:t>споров</w:t>
            </w:r>
            <w:r w:rsidRPr="00237331">
              <w:rPr>
                <w:spacing w:val="-1"/>
                <w:sz w:val="24"/>
              </w:rPr>
              <w:t xml:space="preserve"> </w:t>
            </w:r>
            <w:r w:rsidRPr="00237331">
              <w:rPr>
                <w:sz w:val="24"/>
              </w:rPr>
              <w:t>по банковской</w:t>
            </w:r>
            <w:r w:rsidRPr="00237331">
              <w:rPr>
                <w:spacing w:val="-3"/>
                <w:sz w:val="24"/>
              </w:rPr>
              <w:t xml:space="preserve"> </w:t>
            </w:r>
            <w:r w:rsidRPr="00237331">
              <w:rPr>
                <w:sz w:val="24"/>
              </w:rPr>
              <w:t>гарантии</w:t>
            </w:r>
          </w:p>
        </w:tc>
        <w:tc>
          <w:tcPr>
            <w:tcW w:w="6686" w:type="dxa"/>
          </w:tcPr>
          <w:p w14:paraId="47FA6095" w14:textId="77777777" w:rsidR="009A13C9" w:rsidRPr="00237331" w:rsidRDefault="009A13C9" w:rsidP="0078174A">
            <w:pPr>
              <w:pStyle w:val="TableParagraph"/>
              <w:rPr>
                <w:sz w:val="24"/>
              </w:rPr>
            </w:pPr>
            <w:r w:rsidRPr="00237331">
              <w:rPr>
                <w:sz w:val="24"/>
              </w:rPr>
              <w:t>Все</w:t>
            </w:r>
            <w:r w:rsidRPr="00237331">
              <w:rPr>
                <w:spacing w:val="31"/>
                <w:sz w:val="24"/>
              </w:rPr>
              <w:t xml:space="preserve"> </w:t>
            </w:r>
            <w:r w:rsidRPr="00237331">
              <w:rPr>
                <w:sz w:val="24"/>
              </w:rPr>
              <w:t>споры,</w:t>
            </w:r>
            <w:r w:rsidRPr="00237331">
              <w:rPr>
                <w:spacing w:val="29"/>
                <w:sz w:val="24"/>
              </w:rPr>
              <w:t xml:space="preserve"> </w:t>
            </w:r>
            <w:r w:rsidRPr="00237331">
              <w:rPr>
                <w:sz w:val="24"/>
              </w:rPr>
              <w:t>связанные</w:t>
            </w:r>
            <w:r w:rsidRPr="00237331">
              <w:rPr>
                <w:spacing w:val="31"/>
                <w:sz w:val="24"/>
              </w:rPr>
              <w:t xml:space="preserve"> </w:t>
            </w:r>
            <w:r w:rsidRPr="00237331">
              <w:rPr>
                <w:sz w:val="24"/>
              </w:rPr>
              <w:t>с</w:t>
            </w:r>
            <w:r w:rsidRPr="00237331">
              <w:rPr>
                <w:spacing w:val="29"/>
                <w:sz w:val="24"/>
              </w:rPr>
              <w:t xml:space="preserve"> </w:t>
            </w:r>
            <w:r w:rsidRPr="00237331">
              <w:rPr>
                <w:sz w:val="24"/>
              </w:rPr>
              <w:t>Банковской</w:t>
            </w:r>
            <w:r w:rsidRPr="00237331">
              <w:rPr>
                <w:spacing w:val="31"/>
                <w:sz w:val="24"/>
              </w:rPr>
              <w:t xml:space="preserve"> </w:t>
            </w:r>
            <w:r w:rsidRPr="00237331">
              <w:rPr>
                <w:sz w:val="24"/>
              </w:rPr>
              <w:t>гарантий,</w:t>
            </w:r>
            <w:r w:rsidRPr="00237331">
              <w:rPr>
                <w:spacing w:val="30"/>
                <w:sz w:val="24"/>
              </w:rPr>
              <w:t xml:space="preserve"> </w:t>
            </w:r>
            <w:r w:rsidRPr="00237331">
              <w:rPr>
                <w:sz w:val="24"/>
              </w:rPr>
              <w:t>подлежат</w:t>
            </w:r>
            <w:r w:rsidRPr="00237331">
              <w:rPr>
                <w:spacing w:val="-57"/>
                <w:sz w:val="24"/>
              </w:rPr>
              <w:t xml:space="preserve"> </w:t>
            </w:r>
            <w:r w:rsidRPr="00237331">
              <w:rPr>
                <w:sz w:val="24"/>
              </w:rPr>
              <w:t>рассмотрению</w:t>
            </w:r>
            <w:r w:rsidRPr="00237331">
              <w:rPr>
                <w:spacing w:val="34"/>
                <w:sz w:val="24"/>
              </w:rPr>
              <w:t xml:space="preserve"> </w:t>
            </w:r>
            <w:r w:rsidRPr="00237331">
              <w:rPr>
                <w:sz w:val="24"/>
              </w:rPr>
              <w:t>в</w:t>
            </w:r>
            <w:r w:rsidRPr="00237331">
              <w:rPr>
                <w:spacing w:val="33"/>
                <w:sz w:val="24"/>
              </w:rPr>
              <w:t xml:space="preserve"> </w:t>
            </w:r>
            <w:r w:rsidRPr="00237331">
              <w:rPr>
                <w:sz w:val="24"/>
              </w:rPr>
              <w:t>суде</w:t>
            </w:r>
            <w:r w:rsidRPr="00237331">
              <w:rPr>
                <w:spacing w:val="35"/>
                <w:sz w:val="24"/>
              </w:rPr>
              <w:t xml:space="preserve"> </w:t>
            </w:r>
            <w:r w:rsidRPr="00237331">
              <w:rPr>
                <w:sz w:val="24"/>
              </w:rPr>
              <w:t>в</w:t>
            </w:r>
            <w:r w:rsidRPr="00237331">
              <w:rPr>
                <w:spacing w:val="33"/>
                <w:sz w:val="24"/>
              </w:rPr>
              <w:t xml:space="preserve"> </w:t>
            </w:r>
            <w:r w:rsidRPr="00237331">
              <w:rPr>
                <w:sz w:val="24"/>
              </w:rPr>
              <w:t>соответствии</w:t>
            </w:r>
            <w:r w:rsidRPr="00237331">
              <w:rPr>
                <w:spacing w:val="34"/>
                <w:sz w:val="24"/>
              </w:rPr>
              <w:t xml:space="preserve"> </w:t>
            </w:r>
            <w:r w:rsidRPr="00237331">
              <w:rPr>
                <w:sz w:val="24"/>
              </w:rPr>
              <w:t>с</w:t>
            </w:r>
            <w:r w:rsidRPr="00237331">
              <w:rPr>
                <w:spacing w:val="30"/>
                <w:sz w:val="24"/>
              </w:rPr>
              <w:t xml:space="preserve"> </w:t>
            </w:r>
            <w:r w:rsidRPr="00237331">
              <w:rPr>
                <w:sz w:val="24"/>
              </w:rPr>
              <w:t>подсудностью</w:t>
            </w:r>
            <w:r w:rsidRPr="00237331">
              <w:rPr>
                <w:spacing w:val="34"/>
                <w:sz w:val="24"/>
              </w:rPr>
              <w:t xml:space="preserve"> </w:t>
            </w:r>
            <w:r w:rsidRPr="00237331">
              <w:rPr>
                <w:sz w:val="24"/>
              </w:rPr>
              <w:t>и подведомственностью,</w:t>
            </w:r>
            <w:r w:rsidRPr="00237331">
              <w:rPr>
                <w:spacing w:val="-8"/>
                <w:sz w:val="24"/>
              </w:rPr>
              <w:t xml:space="preserve"> </w:t>
            </w:r>
            <w:r w:rsidRPr="00237331">
              <w:rPr>
                <w:sz w:val="24"/>
              </w:rPr>
              <w:t>определенными</w:t>
            </w:r>
            <w:r w:rsidRPr="00237331">
              <w:rPr>
                <w:spacing w:val="-2"/>
                <w:sz w:val="24"/>
              </w:rPr>
              <w:t xml:space="preserve"> </w:t>
            </w:r>
            <w:r w:rsidRPr="00237331">
              <w:rPr>
                <w:sz w:val="24"/>
              </w:rPr>
              <w:t>Законодательством.</w:t>
            </w:r>
          </w:p>
        </w:tc>
      </w:tr>
    </w:tbl>
    <w:p w14:paraId="2E2ABD1A" w14:textId="77777777" w:rsidR="00BE29FE" w:rsidRPr="00237331" w:rsidRDefault="00BE29FE" w:rsidP="0078174A">
      <w:pPr>
        <w:pStyle w:val="af7"/>
        <w:spacing w:line="240" w:lineRule="auto"/>
      </w:pPr>
    </w:p>
    <w:p w14:paraId="38A54EA9" w14:textId="77777777" w:rsidR="001B06CD" w:rsidRPr="00237331" w:rsidRDefault="001B06CD" w:rsidP="0078174A">
      <w:pPr>
        <w:pStyle w:val="af7"/>
        <w:spacing w:line="240" w:lineRule="auto"/>
      </w:pPr>
    </w:p>
    <w:tbl>
      <w:tblPr>
        <w:tblStyle w:val="af4"/>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189"/>
        <w:gridCol w:w="3424"/>
      </w:tblGrid>
      <w:tr w:rsidR="00BA150B" w:rsidRPr="00B523AE" w14:paraId="5AC7D081" w14:textId="77777777" w:rsidTr="00FA6DBC">
        <w:trPr>
          <w:trHeight w:val="529"/>
        </w:trPr>
        <w:tc>
          <w:tcPr>
            <w:tcW w:w="3078" w:type="dxa"/>
          </w:tcPr>
          <w:p w14:paraId="1CBA9AD6"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3189" w:type="dxa"/>
          </w:tcPr>
          <w:p w14:paraId="3DD2B785" w14:textId="77777777" w:rsidR="00BA150B" w:rsidRPr="00B523AE" w:rsidRDefault="00BA150B" w:rsidP="00FA6DBC">
            <w:pPr>
              <w:spacing w:after="0" w:line="240" w:lineRule="auto"/>
              <w:ind w:left="0" w:firstLine="0"/>
              <w:jc w:val="center"/>
              <w:rPr>
                <w:rFonts w:ascii="Times New Roman" w:hAnsi="Times New Roman"/>
                <w:b/>
                <w:sz w:val="24"/>
                <w:szCs w:val="24"/>
              </w:rPr>
            </w:pPr>
            <w:r w:rsidRPr="00B523AE">
              <w:rPr>
                <w:rFonts w:ascii="Times New Roman" w:hAnsi="Times New Roman"/>
                <w:b/>
                <w:sz w:val="24"/>
                <w:szCs w:val="24"/>
              </w:rPr>
              <w:t>ПОДПИСИ СТОРОН</w:t>
            </w:r>
          </w:p>
          <w:p w14:paraId="57D7307F"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3424" w:type="dxa"/>
          </w:tcPr>
          <w:p w14:paraId="756C6767" w14:textId="77777777" w:rsidR="00BA150B" w:rsidRPr="00B523AE" w:rsidRDefault="00BA150B" w:rsidP="00FA6DBC">
            <w:pPr>
              <w:spacing w:after="0" w:line="240" w:lineRule="auto"/>
              <w:ind w:left="0" w:firstLine="0"/>
              <w:jc w:val="center"/>
              <w:rPr>
                <w:rFonts w:ascii="Times New Roman" w:hAnsi="Times New Roman"/>
                <w:b/>
                <w:sz w:val="24"/>
                <w:szCs w:val="24"/>
              </w:rPr>
            </w:pPr>
          </w:p>
        </w:tc>
      </w:tr>
      <w:tr w:rsidR="00BA150B" w:rsidRPr="00B523AE" w14:paraId="330230B1" w14:textId="77777777" w:rsidTr="00FA6DBC">
        <w:trPr>
          <w:trHeight w:val="380"/>
        </w:trPr>
        <w:tc>
          <w:tcPr>
            <w:tcW w:w="3078" w:type="dxa"/>
          </w:tcPr>
          <w:p w14:paraId="3E96C8E5"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Субъект</w:t>
            </w:r>
          </w:p>
        </w:tc>
        <w:tc>
          <w:tcPr>
            <w:tcW w:w="3189" w:type="dxa"/>
          </w:tcPr>
          <w:p w14:paraId="39A5BF7A"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Концедент</w:t>
            </w:r>
          </w:p>
        </w:tc>
        <w:tc>
          <w:tcPr>
            <w:tcW w:w="3424" w:type="dxa"/>
          </w:tcPr>
          <w:p w14:paraId="26AF6D56"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Концессионер</w:t>
            </w:r>
          </w:p>
        </w:tc>
      </w:tr>
      <w:tr w:rsidR="00BA150B" w:rsidRPr="00B523AE" w14:paraId="0F80FB75" w14:textId="77777777" w:rsidTr="00FA6DBC">
        <w:trPr>
          <w:trHeight w:val="1325"/>
        </w:trPr>
        <w:tc>
          <w:tcPr>
            <w:tcW w:w="3078" w:type="dxa"/>
          </w:tcPr>
          <w:p w14:paraId="7612D5D5"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Правительство Смоленской области</w:t>
            </w:r>
          </w:p>
        </w:tc>
        <w:tc>
          <w:tcPr>
            <w:tcW w:w="3189" w:type="dxa"/>
          </w:tcPr>
          <w:p w14:paraId="4BA23CEC"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B523AE">
              <w:rPr>
                <w:rFonts w:ascii="Times New Roman" w:hAnsi="Times New Roman"/>
                <w:sz w:val="24"/>
                <w:szCs w:val="24"/>
              </w:rPr>
              <w:t xml:space="preserve"> Смоленской области</w:t>
            </w:r>
          </w:p>
        </w:tc>
        <w:tc>
          <w:tcPr>
            <w:tcW w:w="3424" w:type="dxa"/>
          </w:tcPr>
          <w:p w14:paraId="2A07FCFB"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BA150B" w:rsidRPr="00B523AE" w14:paraId="072A3855" w14:textId="77777777" w:rsidTr="00FA6DBC">
        <w:trPr>
          <w:trHeight w:val="142"/>
        </w:trPr>
        <w:tc>
          <w:tcPr>
            <w:tcW w:w="3078" w:type="dxa"/>
          </w:tcPr>
          <w:p w14:paraId="623B7BE9" w14:textId="77777777" w:rsidR="00BA150B" w:rsidRPr="00B523AE" w:rsidRDefault="00BA150B" w:rsidP="00FA6DBC">
            <w:pPr>
              <w:spacing w:after="0" w:line="240" w:lineRule="auto"/>
              <w:ind w:left="0" w:firstLine="0"/>
              <w:jc w:val="left"/>
              <w:rPr>
                <w:rFonts w:ascii="Times New Roman" w:hAnsi="Times New Roman"/>
                <w:sz w:val="24"/>
                <w:szCs w:val="24"/>
              </w:rPr>
            </w:pPr>
          </w:p>
        </w:tc>
        <w:tc>
          <w:tcPr>
            <w:tcW w:w="3189" w:type="dxa"/>
          </w:tcPr>
          <w:p w14:paraId="1F0D93A1" w14:textId="77777777" w:rsidR="00BA150B" w:rsidRPr="00B523AE" w:rsidRDefault="00BA150B" w:rsidP="00FA6DBC">
            <w:pPr>
              <w:spacing w:after="0" w:line="240" w:lineRule="auto"/>
              <w:ind w:left="0" w:firstLine="0"/>
              <w:jc w:val="left"/>
              <w:rPr>
                <w:rFonts w:ascii="Times New Roman" w:hAnsi="Times New Roman"/>
                <w:sz w:val="24"/>
                <w:szCs w:val="24"/>
              </w:rPr>
            </w:pPr>
          </w:p>
        </w:tc>
        <w:tc>
          <w:tcPr>
            <w:tcW w:w="3424" w:type="dxa"/>
          </w:tcPr>
          <w:p w14:paraId="66E5563C" w14:textId="77777777" w:rsidR="00BA150B" w:rsidRPr="00B523AE" w:rsidRDefault="00BA150B" w:rsidP="00FA6DBC">
            <w:pPr>
              <w:spacing w:after="0" w:line="240" w:lineRule="auto"/>
              <w:ind w:left="0" w:firstLine="0"/>
              <w:jc w:val="left"/>
              <w:rPr>
                <w:rFonts w:ascii="Times New Roman" w:hAnsi="Times New Roman"/>
                <w:sz w:val="24"/>
                <w:szCs w:val="24"/>
              </w:rPr>
            </w:pPr>
          </w:p>
        </w:tc>
      </w:tr>
      <w:tr w:rsidR="00BA150B" w:rsidRPr="00B523AE" w14:paraId="332A119E" w14:textId="77777777" w:rsidTr="00FA6DBC">
        <w:trPr>
          <w:trHeight w:val="795"/>
        </w:trPr>
        <w:tc>
          <w:tcPr>
            <w:tcW w:w="3078" w:type="dxa"/>
          </w:tcPr>
          <w:p w14:paraId="79BFC401"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Губернатор Смоленской области</w:t>
            </w:r>
          </w:p>
        </w:tc>
        <w:tc>
          <w:tcPr>
            <w:tcW w:w="3189" w:type="dxa"/>
          </w:tcPr>
          <w:p w14:paraId="4CCF643B"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3424" w:type="dxa"/>
          </w:tcPr>
          <w:p w14:paraId="4B450DAA"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Генеральный директор ООО «Смоленскрегионтеплоэнерго»</w:t>
            </w:r>
          </w:p>
        </w:tc>
      </w:tr>
      <w:tr w:rsidR="00BA150B" w:rsidRPr="00B523AE" w14:paraId="6295542B" w14:textId="77777777" w:rsidTr="00FA6DBC">
        <w:trPr>
          <w:trHeight w:val="795"/>
        </w:trPr>
        <w:tc>
          <w:tcPr>
            <w:tcW w:w="3078" w:type="dxa"/>
            <w:tcMar>
              <w:left w:w="57" w:type="dxa"/>
              <w:right w:w="57" w:type="dxa"/>
            </w:tcMar>
          </w:tcPr>
          <w:p w14:paraId="6FF2B296" w14:textId="77777777" w:rsidR="00BA150B" w:rsidRPr="00B523AE" w:rsidRDefault="00BA150B" w:rsidP="00FA6DBC">
            <w:pPr>
              <w:spacing w:after="0" w:line="240" w:lineRule="auto"/>
              <w:ind w:left="0" w:firstLine="0"/>
              <w:rPr>
                <w:rFonts w:ascii="Times New Roman" w:hAnsi="Times New Roman"/>
                <w:sz w:val="24"/>
                <w:szCs w:val="24"/>
              </w:rPr>
            </w:pPr>
          </w:p>
          <w:p w14:paraId="4CBA1CAD" w14:textId="77777777" w:rsidR="00BA150B" w:rsidRPr="00B523AE" w:rsidRDefault="00BA150B" w:rsidP="00FA6DBC">
            <w:pPr>
              <w:spacing w:after="0" w:line="240" w:lineRule="auto"/>
              <w:ind w:left="0" w:firstLine="0"/>
              <w:rPr>
                <w:rFonts w:ascii="Times New Roman" w:hAnsi="Times New Roman"/>
                <w:sz w:val="24"/>
                <w:szCs w:val="24"/>
              </w:rPr>
            </w:pPr>
          </w:p>
          <w:p w14:paraId="1AEB002D"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_____________В.Н. Анохин</w:t>
            </w:r>
          </w:p>
        </w:tc>
        <w:tc>
          <w:tcPr>
            <w:tcW w:w="3189" w:type="dxa"/>
            <w:tcMar>
              <w:left w:w="57" w:type="dxa"/>
              <w:right w:w="57" w:type="dxa"/>
            </w:tcMar>
          </w:tcPr>
          <w:p w14:paraId="44728455" w14:textId="77777777" w:rsidR="00BA150B" w:rsidRPr="00B523AE" w:rsidRDefault="00BA150B" w:rsidP="00FA6DBC">
            <w:pPr>
              <w:spacing w:after="0" w:line="240" w:lineRule="auto"/>
              <w:ind w:left="0" w:firstLine="0"/>
              <w:rPr>
                <w:rFonts w:ascii="Times New Roman" w:hAnsi="Times New Roman"/>
                <w:sz w:val="24"/>
                <w:szCs w:val="24"/>
              </w:rPr>
            </w:pPr>
          </w:p>
          <w:p w14:paraId="784B7D61" w14:textId="77777777" w:rsidR="00BA150B" w:rsidRPr="00B523AE" w:rsidRDefault="00BA150B" w:rsidP="00FA6DBC">
            <w:pPr>
              <w:spacing w:after="0" w:line="240" w:lineRule="auto"/>
              <w:ind w:left="0" w:firstLine="0"/>
              <w:rPr>
                <w:rFonts w:ascii="Times New Roman" w:hAnsi="Times New Roman"/>
                <w:sz w:val="24"/>
                <w:szCs w:val="24"/>
              </w:rPr>
            </w:pPr>
          </w:p>
          <w:p w14:paraId="0315DD8A"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______________А.А. Царев</w:t>
            </w:r>
          </w:p>
        </w:tc>
        <w:tc>
          <w:tcPr>
            <w:tcW w:w="3424" w:type="dxa"/>
            <w:tcMar>
              <w:left w:w="57" w:type="dxa"/>
              <w:right w:w="57" w:type="dxa"/>
            </w:tcMar>
          </w:tcPr>
          <w:p w14:paraId="78E0AECD" w14:textId="77777777" w:rsidR="00BA150B" w:rsidRPr="00B523AE" w:rsidRDefault="00BA150B" w:rsidP="00FA6DBC">
            <w:pPr>
              <w:spacing w:after="0" w:line="240" w:lineRule="auto"/>
              <w:ind w:left="0" w:firstLine="0"/>
              <w:rPr>
                <w:rFonts w:ascii="Times New Roman" w:hAnsi="Times New Roman"/>
                <w:sz w:val="24"/>
                <w:szCs w:val="24"/>
              </w:rPr>
            </w:pPr>
          </w:p>
          <w:p w14:paraId="5E9EED1A" w14:textId="77777777" w:rsidR="00BA150B" w:rsidRPr="00B523AE" w:rsidRDefault="00BA150B" w:rsidP="00FA6DBC">
            <w:pPr>
              <w:spacing w:after="0" w:line="240" w:lineRule="auto"/>
              <w:ind w:left="0" w:firstLine="0"/>
              <w:rPr>
                <w:rFonts w:ascii="Times New Roman" w:hAnsi="Times New Roman"/>
                <w:sz w:val="24"/>
                <w:szCs w:val="24"/>
              </w:rPr>
            </w:pPr>
          </w:p>
          <w:p w14:paraId="11FAEE51"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_______________Ю.Н. Пучков</w:t>
            </w:r>
          </w:p>
        </w:tc>
      </w:tr>
      <w:tr w:rsidR="00BA150B" w:rsidRPr="00B523AE" w14:paraId="665B4AE5" w14:textId="77777777" w:rsidTr="00FA6DBC">
        <w:trPr>
          <w:trHeight w:val="264"/>
        </w:trPr>
        <w:tc>
          <w:tcPr>
            <w:tcW w:w="3078" w:type="dxa"/>
          </w:tcPr>
          <w:p w14:paraId="15CADF0C" w14:textId="77777777" w:rsidR="00BA150B" w:rsidRPr="00B523AE" w:rsidRDefault="00BA150B" w:rsidP="00FA6DBC">
            <w:pPr>
              <w:spacing w:after="0" w:line="240" w:lineRule="auto"/>
              <w:ind w:left="0" w:firstLine="0"/>
              <w:rPr>
                <w:rFonts w:ascii="Times New Roman" w:hAnsi="Times New Roman"/>
                <w:sz w:val="24"/>
                <w:szCs w:val="24"/>
              </w:rPr>
            </w:pPr>
          </w:p>
          <w:p w14:paraId="22DB98A4"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3189" w:type="dxa"/>
          </w:tcPr>
          <w:p w14:paraId="5D7B97C7" w14:textId="77777777" w:rsidR="00BA150B" w:rsidRPr="00B523AE" w:rsidRDefault="00BA150B" w:rsidP="00FA6DBC">
            <w:pPr>
              <w:spacing w:after="0" w:line="240" w:lineRule="auto"/>
              <w:ind w:left="0" w:firstLine="0"/>
              <w:rPr>
                <w:rFonts w:ascii="Times New Roman" w:hAnsi="Times New Roman"/>
                <w:sz w:val="24"/>
                <w:szCs w:val="24"/>
              </w:rPr>
            </w:pPr>
          </w:p>
          <w:p w14:paraId="697AA314"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3424" w:type="dxa"/>
          </w:tcPr>
          <w:p w14:paraId="20CF24C9" w14:textId="77777777" w:rsidR="00BA150B" w:rsidRPr="00B523AE" w:rsidRDefault="00BA150B" w:rsidP="00FA6DBC">
            <w:pPr>
              <w:spacing w:after="0" w:line="240" w:lineRule="auto"/>
              <w:ind w:left="0" w:firstLine="0"/>
              <w:rPr>
                <w:rFonts w:ascii="Times New Roman" w:hAnsi="Times New Roman"/>
                <w:sz w:val="24"/>
                <w:szCs w:val="24"/>
              </w:rPr>
            </w:pPr>
          </w:p>
          <w:p w14:paraId="45C309C9"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r>
    </w:tbl>
    <w:p w14:paraId="093E4899" w14:textId="77777777" w:rsidR="001B06CD" w:rsidRPr="00237331" w:rsidRDefault="001B06CD" w:rsidP="0078174A">
      <w:pPr>
        <w:pStyle w:val="af7"/>
        <w:spacing w:line="240" w:lineRule="auto"/>
        <w:sectPr w:rsidR="001B06CD" w:rsidRPr="00237331" w:rsidSect="00665080">
          <w:pgSz w:w="11906" w:h="16838"/>
          <w:pgMar w:top="851" w:right="851" w:bottom="851" w:left="1701" w:header="567" w:footer="567" w:gutter="0"/>
          <w:cols w:space="708"/>
          <w:titlePg/>
          <w:docGrid w:linePitch="360"/>
        </w:sectPr>
      </w:pPr>
    </w:p>
    <w:p w14:paraId="3573BF51" w14:textId="564AB0FB" w:rsidR="00BE29FE" w:rsidRPr="00237331" w:rsidRDefault="0063614F" w:rsidP="0078174A">
      <w:pPr>
        <w:keepNext/>
        <w:widowControl w:val="0"/>
        <w:autoSpaceDE w:val="0"/>
        <w:autoSpaceDN w:val="0"/>
        <w:adjustRightInd w:val="0"/>
        <w:spacing w:after="120" w:line="240" w:lineRule="auto"/>
        <w:jc w:val="center"/>
        <w:rPr>
          <w:rFonts w:ascii="Times New Roman" w:eastAsia="Times New Roman" w:hAnsi="Times New Roman"/>
          <w:sz w:val="24"/>
          <w:szCs w:val="24"/>
          <w:lang w:eastAsia="ru-RU"/>
        </w:rPr>
      </w:pPr>
      <w:r w:rsidRPr="00237331">
        <w:rPr>
          <w:rFonts w:ascii="Times New Roman" w:eastAsia="Times New Roman" w:hAnsi="Times New Roman"/>
          <w:b/>
          <w:sz w:val="24"/>
          <w:szCs w:val="24"/>
          <w:lang w:eastAsia="ru-RU"/>
        </w:rPr>
        <w:lastRenderedPageBreak/>
        <w:t xml:space="preserve">ПРИЛОЖЕНИЕ </w:t>
      </w:r>
      <w:bookmarkStart w:id="1199" w:name="Приложение17"/>
      <w:r w:rsidRPr="00237331">
        <w:rPr>
          <w:rFonts w:ascii="Times New Roman" w:eastAsia="Times New Roman" w:hAnsi="Times New Roman"/>
          <w:b/>
          <w:sz w:val="24"/>
          <w:szCs w:val="24"/>
          <w:lang w:eastAsia="ru-RU"/>
        </w:rPr>
        <w:t>17</w:t>
      </w:r>
      <w:bookmarkEnd w:id="1199"/>
      <w:r w:rsidR="00BE29FE" w:rsidRPr="00237331">
        <w:rPr>
          <w:rFonts w:ascii="Times New Roman" w:eastAsia="Times New Roman" w:hAnsi="Times New Roman"/>
          <w:sz w:val="24"/>
          <w:szCs w:val="24"/>
          <w:lang w:eastAsia="ru-RU"/>
        </w:rPr>
        <w:br/>
      </w:r>
      <w:r w:rsidR="00FE47C0" w:rsidRPr="00237331">
        <w:rPr>
          <w:rFonts w:ascii="Times New Roman" w:eastAsia="Times New Roman" w:hAnsi="Times New Roman"/>
          <w:sz w:val="24"/>
          <w:szCs w:val="24"/>
          <w:lang w:eastAsia="ru-RU"/>
        </w:rPr>
        <w:t xml:space="preserve">к концессионному соглашению </w:t>
      </w:r>
      <w:r w:rsidR="00FE47C0" w:rsidRPr="00237331">
        <w:rPr>
          <w:rFonts w:ascii="Times New Roman" w:hAnsi="Times New Roman"/>
          <w:sz w:val="24"/>
          <w:szCs w:val="24"/>
        </w:rPr>
        <w:t xml:space="preserve">в отношении объектов теплоснабжения, находящихся в собственности </w:t>
      </w:r>
      <w:r w:rsidR="00274CB8">
        <w:rPr>
          <w:rFonts w:ascii="Times New Roman" w:hAnsi="Times New Roman"/>
          <w:sz w:val="24"/>
          <w:szCs w:val="24"/>
        </w:rPr>
        <w:t>муниципального образования «</w:t>
      </w:r>
      <w:r w:rsidR="002F1EFC">
        <w:rPr>
          <w:rFonts w:ascii="Times New Roman" w:hAnsi="Times New Roman"/>
          <w:sz w:val="24"/>
          <w:szCs w:val="24"/>
        </w:rPr>
        <w:t>Сафоновский</w:t>
      </w:r>
      <w:r w:rsidR="002F1EFC" w:rsidRPr="005D2860">
        <w:rPr>
          <w:rFonts w:ascii="Times New Roman" w:hAnsi="Times New Roman"/>
          <w:sz w:val="24"/>
          <w:szCs w:val="24"/>
        </w:rPr>
        <w:t xml:space="preserve"> </w:t>
      </w:r>
      <w:r w:rsidR="00274CB8">
        <w:rPr>
          <w:rFonts w:ascii="Times New Roman" w:hAnsi="Times New Roman"/>
          <w:sz w:val="24"/>
          <w:szCs w:val="24"/>
        </w:rPr>
        <w:t>муниципальный округ»</w:t>
      </w:r>
      <w:r w:rsidR="004B2BED" w:rsidRPr="004B2BED">
        <w:rPr>
          <w:rFonts w:ascii="Times New Roman" w:hAnsi="Times New Roman"/>
          <w:sz w:val="24"/>
          <w:szCs w:val="24"/>
        </w:rPr>
        <w:t xml:space="preserve"> </w:t>
      </w:r>
      <w:r w:rsidR="00FE47C0" w:rsidRPr="00237331">
        <w:rPr>
          <w:rFonts w:ascii="Times New Roman" w:hAnsi="Times New Roman"/>
          <w:sz w:val="24"/>
          <w:szCs w:val="24"/>
        </w:rPr>
        <w:t>Смоленской области</w:t>
      </w:r>
    </w:p>
    <w:p w14:paraId="347F66EF" w14:textId="77777777" w:rsidR="00A2402F" w:rsidRPr="00237331" w:rsidRDefault="00BE29FE" w:rsidP="0078174A">
      <w:pPr>
        <w:pStyle w:val="af7"/>
        <w:spacing w:after="120" w:line="240" w:lineRule="auto"/>
      </w:pPr>
      <w:bookmarkStart w:id="1200" w:name="_Toc484822154"/>
      <w:bookmarkStart w:id="1201" w:name="_Toc158211070"/>
      <w:r w:rsidRPr="00237331">
        <w:t>С</w:t>
      </w:r>
      <w:bookmarkEnd w:id="1200"/>
      <w:bookmarkEnd w:id="1201"/>
      <w:r w:rsidR="001A1044" w:rsidRPr="00237331">
        <w:t>ТРАХОВАНИЕ</w:t>
      </w:r>
    </w:p>
    <w:p w14:paraId="169CB6DE" w14:textId="77777777" w:rsidR="00BE29FE" w:rsidRPr="00237331" w:rsidRDefault="00BE29FE" w:rsidP="0078174A">
      <w:pPr>
        <w:pStyle w:val="Schedule1"/>
        <w:numPr>
          <w:ilvl w:val="0"/>
          <w:numId w:val="0"/>
        </w:numPr>
        <w:spacing w:after="120" w:line="240" w:lineRule="auto"/>
        <w:ind w:left="567" w:hanging="567"/>
        <w:rPr>
          <w:rFonts w:ascii="Times New Roman" w:hAnsi="Times New Roman"/>
          <w:b/>
          <w:sz w:val="24"/>
          <w:lang w:val="ru-RU"/>
        </w:rPr>
      </w:pPr>
      <w:r w:rsidRPr="00237331">
        <w:rPr>
          <w:rFonts w:ascii="Times New Roman" w:hAnsi="Times New Roman"/>
          <w:b/>
          <w:sz w:val="24"/>
          <w:lang w:val="ru-RU"/>
        </w:rPr>
        <w:t>Общие положения</w:t>
      </w:r>
    </w:p>
    <w:p w14:paraId="15202689" w14:textId="77777777" w:rsidR="00BE29FE" w:rsidRPr="00237331" w:rsidRDefault="00BE29FE" w:rsidP="00BC07F4">
      <w:pPr>
        <w:pStyle w:val="Schedule1"/>
        <w:numPr>
          <w:ilvl w:val="0"/>
          <w:numId w:val="80"/>
        </w:numPr>
        <w:spacing w:after="120" w:line="240" w:lineRule="auto"/>
        <w:ind w:left="567" w:hanging="567"/>
        <w:outlineLvl w:val="9"/>
        <w:rPr>
          <w:rFonts w:ascii="Times New Roman" w:hAnsi="Times New Roman"/>
          <w:sz w:val="24"/>
          <w:lang w:val="ru-RU"/>
        </w:rPr>
      </w:pPr>
      <w:r w:rsidRPr="00237331">
        <w:rPr>
          <w:rFonts w:ascii="Times New Roman" w:hAnsi="Times New Roman"/>
          <w:sz w:val="24"/>
          <w:lang w:val="ru-RU"/>
        </w:rPr>
        <w:t xml:space="preserve">Договоры страхования заключаются в соответствии с требованиями </w:t>
      </w:r>
      <w:r w:rsidR="00FC75C5" w:rsidRPr="00237331">
        <w:rPr>
          <w:rFonts w:ascii="Times New Roman" w:hAnsi="Times New Roman"/>
          <w:sz w:val="24"/>
          <w:lang w:val="ru-RU"/>
        </w:rPr>
        <w:t>Законодательства</w:t>
      </w:r>
      <w:r w:rsidRPr="00237331">
        <w:rPr>
          <w:rFonts w:ascii="Times New Roman" w:hAnsi="Times New Roman"/>
          <w:sz w:val="24"/>
          <w:lang w:val="ru-RU"/>
        </w:rPr>
        <w:t>.</w:t>
      </w:r>
    </w:p>
    <w:p w14:paraId="0D731EFA" w14:textId="77777777" w:rsidR="00BE29FE" w:rsidRPr="00237331" w:rsidRDefault="00BE29FE" w:rsidP="00BC07F4">
      <w:pPr>
        <w:pStyle w:val="Schedule1"/>
        <w:numPr>
          <w:ilvl w:val="0"/>
          <w:numId w:val="80"/>
        </w:numPr>
        <w:spacing w:after="120" w:line="240" w:lineRule="auto"/>
        <w:ind w:left="567" w:hanging="567"/>
        <w:outlineLvl w:val="9"/>
        <w:rPr>
          <w:rFonts w:ascii="Times New Roman" w:hAnsi="Times New Roman"/>
          <w:sz w:val="24"/>
          <w:lang w:val="ru-RU"/>
        </w:rPr>
      </w:pPr>
      <w:r w:rsidRPr="00237331">
        <w:rPr>
          <w:rFonts w:ascii="Times New Roman" w:hAnsi="Times New Roman"/>
          <w:sz w:val="24"/>
          <w:lang w:val="ru-RU"/>
        </w:rPr>
        <w:t xml:space="preserve">Копии заключенных Договоров страхования и документов об оплате страховых премий представляются </w:t>
      </w:r>
      <w:r w:rsidR="00EF5F3B" w:rsidRPr="00237331">
        <w:rPr>
          <w:rFonts w:ascii="Times New Roman" w:hAnsi="Times New Roman"/>
          <w:sz w:val="24"/>
          <w:lang w:val="ru-RU"/>
        </w:rPr>
        <w:t>Концеденту</w:t>
      </w:r>
      <w:r w:rsidRPr="00237331">
        <w:rPr>
          <w:rFonts w:ascii="Times New Roman" w:hAnsi="Times New Roman"/>
          <w:sz w:val="24"/>
          <w:lang w:val="ru-RU"/>
        </w:rPr>
        <w:t xml:space="preserve"> в течение 10 (десяти) Рабочих дней с момента заключения Договоров страхования и получения документов об оплате страховой премии.</w:t>
      </w:r>
    </w:p>
    <w:p w14:paraId="1478220F" w14:textId="77777777" w:rsidR="00BE29FE" w:rsidRPr="00237331" w:rsidRDefault="00BE29FE" w:rsidP="00BC07F4">
      <w:pPr>
        <w:pStyle w:val="Schedule1"/>
        <w:numPr>
          <w:ilvl w:val="0"/>
          <w:numId w:val="80"/>
        </w:numPr>
        <w:spacing w:after="120" w:line="240" w:lineRule="auto"/>
        <w:ind w:left="567" w:hanging="567"/>
        <w:outlineLvl w:val="9"/>
        <w:rPr>
          <w:rFonts w:ascii="Times New Roman" w:hAnsi="Times New Roman"/>
          <w:sz w:val="24"/>
          <w:lang w:val="ru-RU"/>
        </w:rPr>
      </w:pPr>
      <w:bookmarkStart w:id="1202" w:name="_Ref475527136"/>
      <w:r w:rsidRPr="00237331">
        <w:rPr>
          <w:rFonts w:ascii="Times New Roman" w:hAnsi="Times New Roman"/>
          <w:sz w:val="24"/>
          <w:lang w:val="ru-RU"/>
        </w:rPr>
        <w:t>Договоры страхо</w:t>
      </w:r>
      <w:r w:rsidR="00EF5F3B" w:rsidRPr="00237331">
        <w:rPr>
          <w:rFonts w:ascii="Times New Roman" w:hAnsi="Times New Roman"/>
          <w:sz w:val="24"/>
          <w:lang w:val="ru-RU"/>
        </w:rPr>
        <w:t xml:space="preserve">вания </w:t>
      </w:r>
      <w:r w:rsidR="00273A5E" w:rsidRPr="00237331">
        <w:rPr>
          <w:rFonts w:ascii="Times New Roman" w:hAnsi="Times New Roman"/>
          <w:sz w:val="24"/>
          <w:lang w:val="ru-RU"/>
        </w:rPr>
        <w:t>могут</w:t>
      </w:r>
      <w:r w:rsidR="00EF5F3B" w:rsidRPr="00237331">
        <w:rPr>
          <w:rFonts w:ascii="Times New Roman" w:hAnsi="Times New Roman"/>
          <w:sz w:val="24"/>
          <w:lang w:val="ru-RU"/>
        </w:rPr>
        <w:t xml:space="preserve"> быть заключены со страховыми организациями, которые </w:t>
      </w:r>
      <w:r w:rsidR="00A96FF8" w:rsidRPr="00237331">
        <w:rPr>
          <w:rFonts w:ascii="Times New Roman" w:hAnsi="Times New Roman"/>
          <w:sz w:val="24"/>
          <w:lang w:val="ru-RU"/>
        </w:rPr>
        <w:t>соответствуют</w:t>
      </w:r>
      <w:r w:rsidRPr="00237331">
        <w:rPr>
          <w:rFonts w:ascii="Times New Roman" w:hAnsi="Times New Roman"/>
          <w:sz w:val="24"/>
          <w:lang w:val="ru-RU"/>
        </w:rPr>
        <w:t xml:space="preserve"> следующим требованиям:</w:t>
      </w:r>
      <w:bookmarkEnd w:id="1202"/>
    </w:p>
    <w:p w14:paraId="5FBF46A1" w14:textId="77777777" w:rsidR="00BE29FE" w:rsidRPr="00237331" w:rsidRDefault="00A96FF8" w:rsidP="00BC07F4">
      <w:pPr>
        <w:numPr>
          <w:ilvl w:val="2"/>
          <w:numId w:val="81"/>
        </w:numPr>
        <w:tabs>
          <w:tab w:val="clear" w:pos="1500"/>
        </w:tabs>
        <w:autoSpaceDE w:val="0"/>
        <w:autoSpaceDN w:val="0"/>
        <w:adjustRightInd w:val="0"/>
        <w:spacing w:after="120" w:line="240" w:lineRule="auto"/>
        <w:ind w:left="1276" w:hanging="578"/>
        <w:jc w:val="both"/>
        <w:rPr>
          <w:rFonts w:ascii="Times New Roman" w:hAnsi="Times New Roman"/>
          <w:sz w:val="24"/>
          <w:szCs w:val="24"/>
        </w:rPr>
      </w:pPr>
      <w:r w:rsidRPr="00237331">
        <w:rPr>
          <w:rFonts w:ascii="Times New Roman" w:hAnsi="Times New Roman"/>
          <w:sz w:val="24"/>
          <w:szCs w:val="24"/>
        </w:rPr>
        <w:t>наличие лицензии</w:t>
      </w:r>
      <w:r w:rsidR="00BE29FE" w:rsidRPr="00237331">
        <w:rPr>
          <w:rFonts w:ascii="Times New Roman" w:hAnsi="Times New Roman"/>
          <w:sz w:val="24"/>
          <w:szCs w:val="24"/>
        </w:rPr>
        <w:t xml:space="preserve"> на осу</w:t>
      </w:r>
      <w:r w:rsidRPr="00237331">
        <w:rPr>
          <w:rFonts w:ascii="Times New Roman" w:hAnsi="Times New Roman"/>
          <w:sz w:val="24"/>
          <w:szCs w:val="24"/>
        </w:rPr>
        <w:t>ществление страхования, выданной</w:t>
      </w:r>
      <w:r w:rsidR="00BE29FE" w:rsidRPr="00237331">
        <w:rPr>
          <w:rFonts w:ascii="Times New Roman" w:hAnsi="Times New Roman"/>
          <w:sz w:val="24"/>
          <w:szCs w:val="24"/>
        </w:rPr>
        <w:t xml:space="preserve"> органом страх</w:t>
      </w:r>
      <w:r w:rsidR="00134A8B">
        <w:rPr>
          <w:rFonts w:ascii="Times New Roman" w:hAnsi="Times New Roman"/>
          <w:sz w:val="24"/>
          <w:szCs w:val="24"/>
        </w:rPr>
        <w:t>ового надзора в соответствии с З</w:t>
      </w:r>
      <w:r w:rsidR="00BE29FE" w:rsidRPr="00237331">
        <w:rPr>
          <w:rFonts w:ascii="Times New Roman" w:hAnsi="Times New Roman"/>
          <w:sz w:val="24"/>
          <w:szCs w:val="24"/>
        </w:rPr>
        <w:t>аконодательством Российской Федерации;</w:t>
      </w:r>
    </w:p>
    <w:p w14:paraId="48057CA2" w14:textId="77777777" w:rsidR="00BE29FE" w:rsidRPr="00237331" w:rsidRDefault="00BE29FE" w:rsidP="00BC07F4">
      <w:pPr>
        <w:numPr>
          <w:ilvl w:val="2"/>
          <w:numId w:val="81"/>
        </w:numPr>
        <w:tabs>
          <w:tab w:val="clear" w:pos="1500"/>
        </w:tabs>
        <w:autoSpaceDE w:val="0"/>
        <w:autoSpaceDN w:val="0"/>
        <w:adjustRightInd w:val="0"/>
        <w:spacing w:after="120" w:line="240" w:lineRule="auto"/>
        <w:ind w:left="1276" w:hanging="578"/>
        <w:jc w:val="both"/>
        <w:rPr>
          <w:rFonts w:ascii="Times New Roman" w:hAnsi="Times New Roman"/>
          <w:sz w:val="24"/>
          <w:szCs w:val="24"/>
        </w:rPr>
      </w:pPr>
      <w:r w:rsidRPr="00237331">
        <w:rPr>
          <w:rFonts w:ascii="Times New Roman" w:hAnsi="Times New Roman"/>
          <w:sz w:val="24"/>
          <w:szCs w:val="24"/>
        </w:rPr>
        <w:t xml:space="preserve">превышение фактического размера маржи платежеспособности страховой организации над ее нормативным размером, рассчитываемого в порядке, установленном Центральным банком Российской Федерации, на последнюю отчетную дату, </w:t>
      </w:r>
      <w:r w:rsidR="00A96FF8" w:rsidRPr="00237331">
        <w:rPr>
          <w:rFonts w:ascii="Times New Roman" w:hAnsi="Times New Roman"/>
          <w:sz w:val="24"/>
          <w:szCs w:val="24"/>
        </w:rPr>
        <w:t>предшествующую дате заключения Д</w:t>
      </w:r>
      <w:r w:rsidRPr="00237331">
        <w:rPr>
          <w:rFonts w:ascii="Times New Roman" w:hAnsi="Times New Roman"/>
          <w:sz w:val="24"/>
          <w:szCs w:val="24"/>
        </w:rPr>
        <w:t>оговора страхования;</w:t>
      </w:r>
    </w:p>
    <w:p w14:paraId="158B2D25" w14:textId="77777777" w:rsidR="00BE29FE" w:rsidRPr="00237331" w:rsidRDefault="00BE29FE" w:rsidP="00BC07F4">
      <w:pPr>
        <w:numPr>
          <w:ilvl w:val="2"/>
          <w:numId w:val="81"/>
        </w:numPr>
        <w:tabs>
          <w:tab w:val="clear" w:pos="1500"/>
        </w:tabs>
        <w:autoSpaceDE w:val="0"/>
        <w:autoSpaceDN w:val="0"/>
        <w:adjustRightInd w:val="0"/>
        <w:spacing w:after="120" w:line="240" w:lineRule="auto"/>
        <w:ind w:left="1276" w:hanging="578"/>
        <w:jc w:val="both"/>
        <w:rPr>
          <w:rFonts w:ascii="Times New Roman" w:hAnsi="Times New Roman"/>
          <w:sz w:val="24"/>
          <w:szCs w:val="24"/>
        </w:rPr>
      </w:pPr>
      <w:r w:rsidRPr="00237331">
        <w:rPr>
          <w:rFonts w:ascii="Times New Roman" w:hAnsi="Times New Roman"/>
          <w:sz w:val="24"/>
          <w:szCs w:val="24"/>
        </w:rPr>
        <w:t>период ее деятельности составляет не менее 3 лет с даты государственной регистрации (при слиянии страховых организаций указанный срок рассчитывается как в отношении организации, имеющей более раннюю дату государственной регистрации, при преобразовании указанный срок не прерывается);</w:t>
      </w:r>
    </w:p>
    <w:p w14:paraId="174F9333" w14:textId="77777777" w:rsidR="00BE29FE" w:rsidRPr="00237331" w:rsidRDefault="00A96FF8" w:rsidP="00BC07F4">
      <w:pPr>
        <w:numPr>
          <w:ilvl w:val="2"/>
          <w:numId w:val="81"/>
        </w:numPr>
        <w:tabs>
          <w:tab w:val="clear" w:pos="1500"/>
        </w:tabs>
        <w:autoSpaceDE w:val="0"/>
        <w:autoSpaceDN w:val="0"/>
        <w:adjustRightInd w:val="0"/>
        <w:spacing w:after="120" w:line="240" w:lineRule="auto"/>
        <w:ind w:left="1276" w:hanging="578"/>
        <w:jc w:val="both"/>
        <w:rPr>
          <w:rFonts w:ascii="Times New Roman" w:hAnsi="Times New Roman"/>
          <w:sz w:val="24"/>
          <w:szCs w:val="24"/>
        </w:rPr>
      </w:pPr>
      <w:r w:rsidRPr="00237331">
        <w:rPr>
          <w:rFonts w:ascii="Times New Roman" w:hAnsi="Times New Roman"/>
          <w:sz w:val="24"/>
          <w:szCs w:val="24"/>
        </w:rPr>
        <w:t>наличие безусловно положительного</w:t>
      </w:r>
      <w:r w:rsidR="00BE29FE" w:rsidRPr="00237331">
        <w:rPr>
          <w:rFonts w:ascii="Times New Roman" w:hAnsi="Times New Roman"/>
          <w:sz w:val="24"/>
          <w:szCs w:val="24"/>
        </w:rPr>
        <w:t xml:space="preserve"> аудиторс</w:t>
      </w:r>
      <w:r w:rsidRPr="00237331">
        <w:rPr>
          <w:rFonts w:ascii="Times New Roman" w:hAnsi="Times New Roman"/>
          <w:sz w:val="24"/>
          <w:szCs w:val="24"/>
        </w:rPr>
        <w:t>кого заключения</w:t>
      </w:r>
      <w:r w:rsidR="00BE29FE" w:rsidRPr="00237331">
        <w:rPr>
          <w:rFonts w:ascii="Times New Roman" w:hAnsi="Times New Roman"/>
          <w:sz w:val="24"/>
          <w:szCs w:val="24"/>
        </w:rPr>
        <w:t xml:space="preserve"> за прошедший год, в котором подтверждаются достоверность во всех существенных отношениях финансовой (бухгалтерской) отчетности и соответствие порядк</w:t>
      </w:r>
      <w:r w:rsidR="00134A8B">
        <w:rPr>
          <w:rFonts w:ascii="Times New Roman" w:hAnsi="Times New Roman"/>
          <w:sz w:val="24"/>
          <w:szCs w:val="24"/>
        </w:rPr>
        <w:t>а ведения бухгалтерского учета З</w:t>
      </w:r>
      <w:r w:rsidR="00BE29FE" w:rsidRPr="00237331">
        <w:rPr>
          <w:rFonts w:ascii="Times New Roman" w:hAnsi="Times New Roman"/>
          <w:sz w:val="24"/>
          <w:szCs w:val="24"/>
        </w:rPr>
        <w:t>аконодательству Российской Федерации.</w:t>
      </w:r>
    </w:p>
    <w:p w14:paraId="62CECC30" w14:textId="77777777" w:rsidR="00273A5E" w:rsidRPr="00237331" w:rsidRDefault="00EF5F3B" w:rsidP="00BC07F4">
      <w:pPr>
        <w:pStyle w:val="Schedule1"/>
        <w:numPr>
          <w:ilvl w:val="0"/>
          <w:numId w:val="80"/>
        </w:numPr>
        <w:spacing w:after="120" w:line="240" w:lineRule="auto"/>
        <w:ind w:left="567" w:hanging="567"/>
        <w:outlineLvl w:val="9"/>
        <w:rPr>
          <w:rFonts w:ascii="Times New Roman" w:hAnsi="Times New Roman"/>
          <w:sz w:val="24"/>
          <w:lang w:val="ru-RU"/>
        </w:rPr>
      </w:pPr>
      <w:r w:rsidRPr="00237331">
        <w:rPr>
          <w:rFonts w:ascii="Times New Roman" w:hAnsi="Times New Roman"/>
          <w:sz w:val="24"/>
          <w:lang w:val="ru-RU"/>
        </w:rPr>
        <w:t>Концессионер</w:t>
      </w:r>
      <w:r w:rsidR="00BE29FE" w:rsidRPr="00237331">
        <w:rPr>
          <w:rFonts w:ascii="Times New Roman" w:hAnsi="Times New Roman"/>
          <w:sz w:val="24"/>
          <w:lang w:val="ru-RU"/>
        </w:rPr>
        <w:t xml:space="preserve"> является выгодоприобретателем по всем Договорам страхования за исключением страхования гражданск</w:t>
      </w:r>
      <w:r w:rsidR="00C6104F" w:rsidRPr="00237331">
        <w:rPr>
          <w:rFonts w:ascii="Times New Roman" w:hAnsi="Times New Roman"/>
          <w:sz w:val="24"/>
          <w:lang w:val="ru-RU"/>
        </w:rPr>
        <w:t>ой ответственности за причинение</w:t>
      </w:r>
      <w:bookmarkStart w:id="1203" w:name="_Ref484774823"/>
      <w:r w:rsidR="00C6104F" w:rsidRPr="00237331">
        <w:rPr>
          <w:rFonts w:ascii="Times New Roman" w:hAnsi="Times New Roman"/>
          <w:sz w:val="24"/>
          <w:lang w:val="ru-RU"/>
        </w:rPr>
        <w:t xml:space="preserve"> вреда третьим лицам при эксплуатации Объектов соглашения.</w:t>
      </w:r>
    </w:p>
    <w:p w14:paraId="327C4446" w14:textId="77777777" w:rsidR="009B30FA" w:rsidRPr="00237331" w:rsidRDefault="00EF5F3B" w:rsidP="00BC07F4">
      <w:pPr>
        <w:pStyle w:val="Schedule1"/>
        <w:numPr>
          <w:ilvl w:val="0"/>
          <w:numId w:val="80"/>
        </w:numPr>
        <w:spacing w:after="120" w:line="240" w:lineRule="auto"/>
        <w:ind w:left="567" w:hanging="567"/>
        <w:outlineLvl w:val="9"/>
        <w:rPr>
          <w:rFonts w:ascii="Times New Roman" w:hAnsi="Times New Roman"/>
          <w:sz w:val="24"/>
          <w:lang w:val="ru-RU"/>
        </w:rPr>
      </w:pPr>
      <w:r w:rsidRPr="00237331">
        <w:rPr>
          <w:rFonts w:ascii="Times New Roman" w:hAnsi="Times New Roman"/>
          <w:sz w:val="24"/>
          <w:lang w:val="ru-RU"/>
        </w:rPr>
        <w:t>Концессионер</w:t>
      </w:r>
      <w:r w:rsidR="00BE29FE" w:rsidRPr="00237331">
        <w:rPr>
          <w:rFonts w:ascii="Times New Roman" w:hAnsi="Times New Roman"/>
          <w:sz w:val="24"/>
          <w:lang w:val="ru-RU"/>
        </w:rPr>
        <w:t xml:space="preserve"> обязан обеспечить использование ст</w:t>
      </w:r>
      <w:r w:rsidR="009B30FA" w:rsidRPr="00237331">
        <w:rPr>
          <w:rFonts w:ascii="Times New Roman" w:hAnsi="Times New Roman"/>
          <w:sz w:val="24"/>
          <w:lang w:val="ru-RU"/>
        </w:rPr>
        <w:t xml:space="preserve">раховой выплаты, полученной по Договору страхования, </w:t>
      </w:r>
      <w:bookmarkEnd w:id="1203"/>
      <w:r w:rsidR="00D72C3D" w:rsidRPr="00237331">
        <w:rPr>
          <w:rFonts w:ascii="Times New Roman" w:hAnsi="Times New Roman"/>
          <w:sz w:val="24"/>
          <w:lang w:val="ru-RU"/>
        </w:rPr>
        <w:t>п</w:t>
      </w:r>
      <w:r w:rsidR="009B30FA" w:rsidRPr="00237331">
        <w:rPr>
          <w:rFonts w:ascii="Times New Roman" w:hAnsi="Times New Roman"/>
          <w:sz w:val="24"/>
          <w:lang w:val="ru-RU"/>
        </w:rPr>
        <w:t>ри страховании Объекта соглашения</w:t>
      </w:r>
      <w:r w:rsidR="00273A5E" w:rsidRPr="00237331">
        <w:rPr>
          <w:rFonts w:ascii="Times New Roman" w:hAnsi="Times New Roman"/>
          <w:sz w:val="24"/>
          <w:lang w:val="ru-RU"/>
        </w:rPr>
        <w:t xml:space="preserve"> и Иного имущества</w:t>
      </w:r>
      <w:r w:rsidR="00D72C3D" w:rsidRPr="00237331">
        <w:rPr>
          <w:rFonts w:ascii="Times New Roman" w:hAnsi="Times New Roman"/>
          <w:sz w:val="24"/>
          <w:lang w:val="ru-RU"/>
        </w:rPr>
        <w:t>: на ремонт, восстановление или приобретение утраченного (погибшего) или поврежденного имущества, входящего в состав Объекта соглашения</w:t>
      </w:r>
      <w:r w:rsidR="00200D08" w:rsidRPr="00237331">
        <w:rPr>
          <w:rFonts w:ascii="Times New Roman" w:hAnsi="Times New Roman"/>
          <w:sz w:val="24"/>
          <w:lang w:val="ru-RU"/>
        </w:rPr>
        <w:t xml:space="preserve"> и Иного имущества</w:t>
      </w:r>
      <w:r w:rsidR="00273A5E" w:rsidRPr="00237331">
        <w:rPr>
          <w:rFonts w:ascii="Times New Roman" w:hAnsi="Times New Roman"/>
          <w:sz w:val="24"/>
          <w:lang w:val="ru-RU"/>
        </w:rPr>
        <w:t>.</w:t>
      </w:r>
    </w:p>
    <w:p w14:paraId="64540E6A" w14:textId="77777777" w:rsidR="00CE4FCA" w:rsidRPr="00237331" w:rsidRDefault="002C21AC" w:rsidP="00BC07F4">
      <w:pPr>
        <w:pStyle w:val="Schedule1"/>
        <w:numPr>
          <w:ilvl w:val="0"/>
          <w:numId w:val="80"/>
        </w:numPr>
        <w:spacing w:after="120" w:line="240" w:lineRule="auto"/>
        <w:ind w:left="567" w:hanging="567"/>
        <w:outlineLvl w:val="9"/>
        <w:rPr>
          <w:rFonts w:ascii="Times New Roman" w:hAnsi="Times New Roman"/>
          <w:sz w:val="24"/>
          <w:lang w:val="ru-RU"/>
        </w:rPr>
      </w:pPr>
      <w:r w:rsidRPr="00237331">
        <w:rPr>
          <w:rFonts w:ascii="Times New Roman" w:hAnsi="Times New Roman"/>
          <w:sz w:val="24"/>
          <w:lang w:val="ru-RU" w:eastAsia="ru-RU"/>
        </w:rPr>
        <w:t xml:space="preserve">Смоленская область </w:t>
      </w:r>
      <w:r w:rsidR="00CE4FCA" w:rsidRPr="00237331">
        <w:rPr>
          <w:rFonts w:ascii="Times New Roman" w:hAnsi="Times New Roman"/>
          <w:sz w:val="24"/>
          <w:lang w:val="ru-RU"/>
        </w:rPr>
        <w:t xml:space="preserve">обязуется обеспечить учет расходов Концессионера на осуществление страхования в соответствии с настоящим Приложением при установлении Тарифов для Концессионера. </w:t>
      </w:r>
    </w:p>
    <w:p w14:paraId="07B9E24F" w14:textId="77777777" w:rsidR="00BD1BF0" w:rsidRPr="00237331" w:rsidRDefault="00BD1BF0" w:rsidP="0078174A">
      <w:pPr>
        <w:pStyle w:val="Schedule1"/>
        <w:keepNext/>
        <w:numPr>
          <w:ilvl w:val="0"/>
          <w:numId w:val="0"/>
        </w:numPr>
        <w:spacing w:after="120" w:line="240" w:lineRule="auto"/>
        <w:ind w:left="567" w:hanging="567"/>
        <w:rPr>
          <w:rFonts w:ascii="Times New Roman" w:hAnsi="Times New Roman"/>
          <w:b/>
          <w:sz w:val="24"/>
          <w:lang w:val="ru-RU"/>
        </w:rPr>
      </w:pPr>
      <w:r w:rsidRPr="00237331">
        <w:rPr>
          <w:rFonts w:ascii="Times New Roman" w:hAnsi="Times New Roman"/>
          <w:b/>
          <w:sz w:val="24"/>
          <w:lang w:val="ru-RU"/>
        </w:rPr>
        <w:t xml:space="preserve">Страхование </w:t>
      </w:r>
      <w:r w:rsidR="009A24BA" w:rsidRPr="00237331">
        <w:rPr>
          <w:rFonts w:ascii="Times New Roman" w:hAnsi="Times New Roman"/>
          <w:b/>
          <w:sz w:val="24"/>
          <w:lang w:val="ru-RU"/>
        </w:rPr>
        <w:t>Объекта соглашения и Иного имущества</w:t>
      </w:r>
    </w:p>
    <w:p w14:paraId="012BB676" w14:textId="05B7862E" w:rsidR="00BD1BF0" w:rsidRPr="00237331" w:rsidRDefault="0082684C" w:rsidP="00BC07F4">
      <w:pPr>
        <w:pStyle w:val="Schedule1"/>
        <w:numPr>
          <w:ilvl w:val="0"/>
          <w:numId w:val="80"/>
        </w:numPr>
        <w:spacing w:after="120" w:line="240" w:lineRule="auto"/>
        <w:ind w:left="567" w:hanging="567"/>
        <w:outlineLvl w:val="9"/>
        <w:rPr>
          <w:lang w:val="ru-RU"/>
        </w:rPr>
      </w:pPr>
      <w:bookmarkStart w:id="1204" w:name="_Ref472877488"/>
      <w:r w:rsidRPr="00237331">
        <w:rPr>
          <w:rFonts w:ascii="Times New Roman" w:hAnsi="Times New Roman"/>
          <w:sz w:val="24"/>
          <w:lang w:val="ru-RU"/>
        </w:rPr>
        <w:t>Концессионер</w:t>
      </w:r>
      <w:r w:rsidR="00BD1BF0" w:rsidRPr="00237331">
        <w:rPr>
          <w:rFonts w:ascii="Times New Roman" w:hAnsi="Times New Roman"/>
          <w:sz w:val="24"/>
          <w:lang w:val="ru-RU"/>
        </w:rPr>
        <w:t xml:space="preserve"> </w:t>
      </w:r>
      <w:r w:rsidR="002C21AC" w:rsidRPr="00237331">
        <w:rPr>
          <w:rFonts w:ascii="Times New Roman" w:hAnsi="Times New Roman"/>
          <w:sz w:val="24"/>
          <w:lang w:val="ru-RU"/>
        </w:rPr>
        <w:t xml:space="preserve">может </w:t>
      </w:r>
      <w:r w:rsidR="00BD1BF0" w:rsidRPr="00237331">
        <w:rPr>
          <w:rFonts w:ascii="Times New Roman" w:hAnsi="Times New Roman"/>
          <w:sz w:val="24"/>
          <w:lang w:val="ru-RU"/>
        </w:rPr>
        <w:t>осуществля</w:t>
      </w:r>
      <w:r w:rsidR="002C21AC" w:rsidRPr="00237331">
        <w:rPr>
          <w:rFonts w:ascii="Times New Roman" w:hAnsi="Times New Roman"/>
          <w:sz w:val="24"/>
          <w:lang w:val="ru-RU"/>
        </w:rPr>
        <w:t>ть</w:t>
      </w:r>
      <w:r w:rsidR="00BD1BF0" w:rsidRPr="00237331">
        <w:rPr>
          <w:rFonts w:ascii="Times New Roman" w:hAnsi="Times New Roman"/>
          <w:sz w:val="24"/>
          <w:lang w:val="ru-RU"/>
        </w:rPr>
        <w:t xml:space="preserve"> страхование риска случайной гибели или повреждения </w:t>
      </w:r>
      <w:r w:rsidR="003B7575" w:rsidRPr="00237331">
        <w:rPr>
          <w:rFonts w:ascii="Times New Roman" w:hAnsi="Times New Roman"/>
          <w:sz w:val="24"/>
          <w:lang w:val="ru-RU"/>
        </w:rPr>
        <w:t xml:space="preserve">недвижимого имущества и движимого имущества, входящего в состав </w:t>
      </w:r>
      <w:r w:rsidR="00BD1BF0" w:rsidRPr="00237331">
        <w:rPr>
          <w:rFonts w:ascii="Times New Roman" w:hAnsi="Times New Roman"/>
          <w:sz w:val="24"/>
          <w:lang w:val="ru-RU"/>
        </w:rPr>
        <w:t>Объекта</w:t>
      </w:r>
      <w:bookmarkEnd w:id="1204"/>
      <w:r w:rsidRPr="00237331">
        <w:rPr>
          <w:rFonts w:ascii="Times New Roman" w:hAnsi="Times New Roman"/>
          <w:sz w:val="24"/>
          <w:lang w:val="ru-RU"/>
        </w:rPr>
        <w:t xml:space="preserve"> соглашения и Иного имущества</w:t>
      </w:r>
      <w:r w:rsidR="00BD1BF0" w:rsidRPr="00237331">
        <w:rPr>
          <w:rFonts w:ascii="Times New Roman" w:hAnsi="Times New Roman"/>
          <w:sz w:val="24"/>
          <w:lang w:val="ru-RU"/>
        </w:rPr>
        <w:t>.</w:t>
      </w:r>
    </w:p>
    <w:p w14:paraId="05038478" w14:textId="4D74AD4D" w:rsidR="009A24BA" w:rsidRPr="00237331" w:rsidRDefault="00BD1BF0" w:rsidP="00BC07F4">
      <w:pPr>
        <w:pStyle w:val="Schedule1"/>
        <w:numPr>
          <w:ilvl w:val="0"/>
          <w:numId w:val="80"/>
        </w:numPr>
        <w:spacing w:after="120" w:line="240" w:lineRule="auto"/>
        <w:ind w:left="567" w:hanging="567"/>
        <w:outlineLvl w:val="9"/>
        <w:rPr>
          <w:rFonts w:ascii="Times New Roman" w:hAnsi="Times New Roman"/>
          <w:sz w:val="24"/>
          <w:lang w:val="ru-RU"/>
        </w:rPr>
      </w:pPr>
      <w:r w:rsidRPr="00237331">
        <w:rPr>
          <w:rFonts w:ascii="Times New Roman" w:hAnsi="Times New Roman"/>
          <w:sz w:val="24"/>
          <w:lang w:val="ru-RU"/>
        </w:rPr>
        <w:t>Договор</w:t>
      </w:r>
      <w:r w:rsidR="0082684C" w:rsidRPr="00237331">
        <w:rPr>
          <w:rFonts w:ascii="Times New Roman" w:hAnsi="Times New Roman"/>
          <w:sz w:val="24"/>
          <w:lang w:val="ru-RU"/>
        </w:rPr>
        <w:t>ы</w:t>
      </w:r>
      <w:r w:rsidRPr="00237331">
        <w:rPr>
          <w:rFonts w:ascii="Times New Roman" w:hAnsi="Times New Roman"/>
          <w:sz w:val="24"/>
          <w:lang w:val="ru-RU"/>
        </w:rPr>
        <w:t xml:space="preserve"> страхования в соответствии с пунктом </w:t>
      </w:r>
      <w:r w:rsidR="00FC234F">
        <w:rPr>
          <w:rFonts w:ascii="Times New Roman" w:hAnsi="Times New Roman"/>
          <w:sz w:val="24"/>
          <w:lang w:val="ru-RU"/>
        </w:rPr>
        <w:t>7</w:t>
      </w:r>
      <w:r w:rsidR="003E78D1">
        <w:rPr>
          <w:rFonts w:ascii="Times New Roman" w:hAnsi="Times New Roman"/>
          <w:sz w:val="24"/>
          <w:lang w:val="ru-RU"/>
        </w:rPr>
        <w:t xml:space="preserve"> </w:t>
      </w:r>
      <w:r w:rsidR="005A1276" w:rsidRPr="00237331">
        <w:rPr>
          <w:rFonts w:ascii="Times New Roman" w:hAnsi="Times New Roman"/>
          <w:sz w:val="24"/>
          <w:lang w:val="ru-RU"/>
        </w:rPr>
        <w:t>настоящего Приложения заключ</w:t>
      </w:r>
      <w:r w:rsidR="00273A5E" w:rsidRPr="00237331">
        <w:rPr>
          <w:rFonts w:ascii="Times New Roman" w:hAnsi="Times New Roman"/>
          <w:sz w:val="24"/>
          <w:lang w:val="ru-RU"/>
        </w:rPr>
        <w:t xml:space="preserve">аются в </w:t>
      </w:r>
      <w:r w:rsidRPr="00237331">
        <w:rPr>
          <w:rFonts w:ascii="Times New Roman" w:hAnsi="Times New Roman"/>
          <w:sz w:val="24"/>
          <w:lang w:val="ru-RU"/>
        </w:rPr>
        <w:t xml:space="preserve">отношении </w:t>
      </w:r>
      <w:r w:rsidR="0082684C" w:rsidRPr="00237331">
        <w:rPr>
          <w:rFonts w:ascii="Times New Roman" w:hAnsi="Times New Roman"/>
          <w:sz w:val="24"/>
          <w:lang w:val="ru-RU"/>
        </w:rPr>
        <w:t>имущества, переданного Концессионеру Концедентом в составе Объекта соглашения и Иного имущества</w:t>
      </w:r>
      <w:r w:rsidR="005A1276" w:rsidRPr="00237331">
        <w:rPr>
          <w:rFonts w:ascii="Times New Roman" w:hAnsi="Times New Roman"/>
          <w:sz w:val="24"/>
          <w:lang w:val="ru-RU"/>
        </w:rPr>
        <w:t xml:space="preserve"> – </w:t>
      </w:r>
      <w:r w:rsidRPr="00237331">
        <w:rPr>
          <w:rFonts w:ascii="Times New Roman" w:hAnsi="Times New Roman"/>
          <w:sz w:val="24"/>
          <w:lang w:val="ru-RU"/>
        </w:rPr>
        <w:t>в течение 30 (тридцати)</w:t>
      </w:r>
      <w:r w:rsidR="0082684C" w:rsidRPr="00237331">
        <w:rPr>
          <w:rFonts w:ascii="Times New Roman" w:hAnsi="Times New Roman"/>
          <w:sz w:val="24"/>
          <w:lang w:val="ru-RU"/>
        </w:rPr>
        <w:t xml:space="preserve"> дней с </w:t>
      </w:r>
      <w:r w:rsidR="0082684C" w:rsidRPr="00237331">
        <w:rPr>
          <w:rFonts w:ascii="Times New Roman" w:hAnsi="Times New Roman"/>
          <w:sz w:val="24"/>
          <w:lang w:val="ru-RU"/>
        </w:rPr>
        <w:lastRenderedPageBreak/>
        <w:t xml:space="preserve">момента, когда обязанность Концедента </w:t>
      </w:r>
      <w:r w:rsidR="004C06D1" w:rsidRPr="00237331">
        <w:rPr>
          <w:rFonts w:ascii="Times New Roman" w:hAnsi="Times New Roman"/>
          <w:sz w:val="24"/>
          <w:lang w:val="ru-RU"/>
        </w:rPr>
        <w:t xml:space="preserve">по передаче </w:t>
      </w:r>
      <w:r w:rsidR="0082684C" w:rsidRPr="00237331">
        <w:rPr>
          <w:rFonts w:ascii="Times New Roman" w:hAnsi="Times New Roman"/>
          <w:sz w:val="24"/>
          <w:lang w:val="ru-RU"/>
        </w:rPr>
        <w:t>Объект</w:t>
      </w:r>
      <w:r w:rsidR="004C06D1" w:rsidRPr="00237331">
        <w:rPr>
          <w:rFonts w:ascii="Times New Roman" w:hAnsi="Times New Roman"/>
          <w:sz w:val="24"/>
          <w:lang w:val="ru-RU"/>
        </w:rPr>
        <w:t>а соглашения и Иного имущества считае</w:t>
      </w:r>
      <w:r w:rsidR="0082684C" w:rsidRPr="00237331">
        <w:rPr>
          <w:rFonts w:ascii="Times New Roman" w:hAnsi="Times New Roman"/>
          <w:sz w:val="24"/>
          <w:lang w:val="ru-RU"/>
        </w:rPr>
        <w:t xml:space="preserve">тся </w:t>
      </w:r>
      <w:r w:rsidR="004C06D1" w:rsidRPr="00237331">
        <w:rPr>
          <w:rFonts w:ascii="Times New Roman" w:hAnsi="Times New Roman"/>
          <w:sz w:val="24"/>
          <w:lang w:val="ru-RU"/>
        </w:rPr>
        <w:t>исполненной в соответствии с условиями Концессионного соглаше</w:t>
      </w:r>
      <w:r w:rsidR="00273A5E" w:rsidRPr="00237331">
        <w:rPr>
          <w:rFonts w:ascii="Times New Roman" w:hAnsi="Times New Roman"/>
          <w:sz w:val="24"/>
          <w:lang w:val="ru-RU"/>
        </w:rPr>
        <w:t>ния</w:t>
      </w:r>
      <w:r w:rsidR="005A1276" w:rsidRPr="00237331">
        <w:rPr>
          <w:rFonts w:ascii="Times New Roman" w:hAnsi="Times New Roman"/>
          <w:sz w:val="24"/>
          <w:lang w:val="ru-RU"/>
        </w:rPr>
        <w:t>.</w:t>
      </w:r>
    </w:p>
    <w:p w14:paraId="72FD9A87" w14:textId="77777777" w:rsidR="009A13C9" w:rsidRPr="00237331" w:rsidRDefault="009A13C9" w:rsidP="0078174A">
      <w:pPr>
        <w:pStyle w:val="Schedule1"/>
        <w:numPr>
          <w:ilvl w:val="0"/>
          <w:numId w:val="0"/>
        </w:numPr>
        <w:spacing w:after="120" w:line="240" w:lineRule="auto"/>
        <w:ind w:left="567"/>
        <w:outlineLvl w:val="9"/>
        <w:rPr>
          <w:rFonts w:ascii="Times New Roman" w:hAnsi="Times New Roman"/>
          <w:sz w:val="24"/>
          <w:lang w:val="ru-RU"/>
        </w:rPr>
      </w:pPr>
    </w:p>
    <w:tbl>
      <w:tblPr>
        <w:tblStyle w:val="af4"/>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189"/>
        <w:gridCol w:w="3424"/>
      </w:tblGrid>
      <w:tr w:rsidR="00BA150B" w:rsidRPr="00B523AE" w14:paraId="3E510324" w14:textId="77777777" w:rsidTr="00FA6DBC">
        <w:trPr>
          <w:trHeight w:val="529"/>
        </w:trPr>
        <w:tc>
          <w:tcPr>
            <w:tcW w:w="3078" w:type="dxa"/>
          </w:tcPr>
          <w:p w14:paraId="57551C17"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3189" w:type="dxa"/>
          </w:tcPr>
          <w:p w14:paraId="77238395" w14:textId="77777777" w:rsidR="00BA150B" w:rsidRPr="00B523AE" w:rsidRDefault="00BA150B" w:rsidP="00FA6DBC">
            <w:pPr>
              <w:spacing w:after="0" w:line="240" w:lineRule="auto"/>
              <w:ind w:left="0" w:firstLine="0"/>
              <w:jc w:val="center"/>
              <w:rPr>
                <w:rFonts w:ascii="Times New Roman" w:hAnsi="Times New Roman"/>
                <w:b/>
                <w:sz w:val="24"/>
                <w:szCs w:val="24"/>
              </w:rPr>
            </w:pPr>
            <w:r w:rsidRPr="00B523AE">
              <w:rPr>
                <w:rFonts w:ascii="Times New Roman" w:hAnsi="Times New Roman"/>
                <w:b/>
                <w:sz w:val="24"/>
                <w:szCs w:val="24"/>
              </w:rPr>
              <w:t>ПОДПИСИ СТОРОН</w:t>
            </w:r>
          </w:p>
          <w:p w14:paraId="287BD42E"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3424" w:type="dxa"/>
          </w:tcPr>
          <w:p w14:paraId="3187B5AA" w14:textId="77777777" w:rsidR="00BA150B" w:rsidRPr="00B523AE" w:rsidRDefault="00BA150B" w:rsidP="00FA6DBC">
            <w:pPr>
              <w:spacing w:after="0" w:line="240" w:lineRule="auto"/>
              <w:ind w:left="0" w:firstLine="0"/>
              <w:jc w:val="center"/>
              <w:rPr>
                <w:rFonts w:ascii="Times New Roman" w:hAnsi="Times New Roman"/>
                <w:b/>
                <w:sz w:val="24"/>
                <w:szCs w:val="24"/>
              </w:rPr>
            </w:pPr>
          </w:p>
        </w:tc>
      </w:tr>
      <w:tr w:rsidR="00BA150B" w:rsidRPr="00B523AE" w14:paraId="4F0BA9A2" w14:textId="77777777" w:rsidTr="00FA6DBC">
        <w:trPr>
          <w:trHeight w:val="380"/>
        </w:trPr>
        <w:tc>
          <w:tcPr>
            <w:tcW w:w="3078" w:type="dxa"/>
          </w:tcPr>
          <w:p w14:paraId="44F24163"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Субъект</w:t>
            </w:r>
          </w:p>
        </w:tc>
        <w:tc>
          <w:tcPr>
            <w:tcW w:w="3189" w:type="dxa"/>
          </w:tcPr>
          <w:p w14:paraId="1CC34D7B"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Концедент</w:t>
            </w:r>
          </w:p>
        </w:tc>
        <w:tc>
          <w:tcPr>
            <w:tcW w:w="3424" w:type="dxa"/>
          </w:tcPr>
          <w:p w14:paraId="0B802B59"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Концессионер</w:t>
            </w:r>
          </w:p>
        </w:tc>
      </w:tr>
      <w:tr w:rsidR="00BA150B" w:rsidRPr="00B523AE" w14:paraId="0C0DA9C2" w14:textId="77777777" w:rsidTr="00FA6DBC">
        <w:trPr>
          <w:trHeight w:val="1325"/>
        </w:trPr>
        <w:tc>
          <w:tcPr>
            <w:tcW w:w="3078" w:type="dxa"/>
          </w:tcPr>
          <w:p w14:paraId="0D777D74"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Правительство Смоленской области</w:t>
            </w:r>
          </w:p>
        </w:tc>
        <w:tc>
          <w:tcPr>
            <w:tcW w:w="3189" w:type="dxa"/>
          </w:tcPr>
          <w:p w14:paraId="3C147733"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B523AE">
              <w:rPr>
                <w:rFonts w:ascii="Times New Roman" w:hAnsi="Times New Roman"/>
                <w:sz w:val="24"/>
                <w:szCs w:val="24"/>
              </w:rPr>
              <w:t xml:space="preserve"> Смоленской области</w:t>
            </w:r>
          </w:p>
        </w:tc>
        <w:tc>
          <w:tcPr>
            <w:tcW w:w="3424" w:type="dxa"/>
          </w:tcPr>
          <w:p w14:paraId="782DB1DF"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BA150B" w:rsidRPr="00B523AE" w14:paraId="4E5C2DCB" w14:textId="77777777" w:rsidTr="00FA6DBC">
        <w:trPr>
          <w:trHeight w:val="142"/>
        </w:trPr>
        <w:tc>
          <w:tcPr>
            <w:tcW w:w="3078" w:type="dxa"/>
          </w:tcPr>
          <w:p w14:paraId="033620C4" w14:textId="77777777" w:rsidR="00BA150B" w:rsidRPr="00B523AE" w:rsidRDefault="00BA150B" w:rsidP="00FA6DBC">
            <w:pPr>
              <w:spacing w:after="0" w:line="240" w:lineRule="auto"/>
              <w:ind w:left="0" w:firstLine="0"/>
              <w:jc w:val="left"/>
              <w:rPr>
                <w:rFonts w:ascii="Times New Roman" w:hAnsi="Times New Roman"/>
                <w:sz w:val="24"/>
                <w:szCs w:val="24"/>
              </w:rPr>
            </w:pPr>
          </w:p>
        </w:tc>
        <w:tc>
          <w:tcPr>
            <w:tcW w:w="3189" w:type="dxa"/>
          </w:tcPr>
          <w:p w14:paraId="4E93B5E6" w14:textId="77777777" w:rsidR="00BA150B" w:rsidRPr="00B523AE" w:rsidRDefault="00BA150B" w:rsidP="00FA6DBC">
            <w:pPr>
              <w:spacing w:after="0" w:line="240" w:lineRule="auto"/>
              <w:ind w:left="0" w:firstLine="0"/>
              <w:jc w:val="left"/>
              <w:rPr>
                <w:rFonts w:ascii="Times New Roman" w:hAnsi="Times New Roman"/>
                <w:sz w:val="24"/>
                <w:szCs w:val="24"/>
              </w:rPr>
            </w:pPr>
          </w:p>
        </w:tc>
        <w:tc>
          <w:tcPr>
            <w:tcW w:w="3424" w:type="dxa"/>
          </w:tcPr>
          <w:p w14:paraId="13B62954" w14:textId="77777777" w:rsidR="00BA150B" w:rsidRPr="00B523AE" w:rsidRDefault="00BA150B" w:rsidP="00FA6DBC">
            <w:pPr>
              <w:spacing w:after="0" w:line="240" w:lineRule="auto"/>
              <w:ind w:left="0" w:firstLine="0"/>
              <w:jc w:val="left"/>
              <w:rPr>
                <w:rFonts w:ascii="Times New Roman" w:hAnsi="Times New Roman"/>
                <w:sz w:val="24"/>
                <w:szCs w:val="24"/>
              </w:rPr>
            </w:pPr>
          </w:p>
        </w:tc>
      </w:tr>
      <w:tr w:rsidR="00BA150B" w:rsidRPr="00B523AE" w14:paraId="75316828" w14:textId="77777777" w:rsidTr="00FA6DBC">
        <w:trPr>
          <w:trHeight w:val="795"/>
        </w:trPr>
        <w:tc>
          <w:tcPr>
            <w:tcW w:w="3078" w:type="dxa"/>
          </w:tcPr>
          <w:p w14:paraId="41559A04"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Губернатор Смоленской области</w:t>
            </w:r>
          </w:p>
        </w:tc>
        <w:tc>
          <w:tcPr>
            <w:tcW w:w="3189" w:type="dxa"/>
          </w:tcPr>
          <w:p w14:paraId="0C025A0E"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3424" w:type="dxa"/>
          </w:tcPr>
          <w:p w14:paraId="51459351"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Генеральный директор ООО «Смоленскрегионтеплоэнерго»</w:t>
            </w:r>
          </w:p>
        </w:tc>
      </w:tr>
      <w:tr w:rsidR="00BA150B" w:rsidRPr="00B523AE" w14:paraId="1B99D6A5" w14:textId="77777777" w:rsidTr="00FA6DBC">
        <w:trPr>
          <w:trHeight w:val="795"/>
        </w:trPr>
        <w:tc>
          <w:tcPr>
            <w:tcW w:w="3078" w:type="dxa"/>
            <w:tcMar>
              <w:left w:w="57" w:type="dxa"/>
              <w:right w:w="57" w:type="dxa"/>
            </w:tcMar>
          </w:tcPr>
          <w:p w14:paraId="0375CFA7" w14:textId="77777777" w:rsidR="00BA150B" w:rsidRPr="00B523AE" w:rsidRDefault="00BA150B" w:rsidP="00FA6DBC">
            <w:pPr>
              <w:spacing w:after="0" w:line="240" w:lineRule="auto"/>
              <w:ind w:left="0" w:firstLine="0"/>
              <w:rPr>
                <w:rFonts w:ascii="Times New Roman" w:hAnsi="Times New Roman"/>
                <w:sz w:val="24"/>
                <w:szCs w:val="24"/>
              </w:rPr>
            </w:pPr>
          </w:p>
          <w:p w14:paraId="59ABFCBA" w14:textId="77777777" w:rsidR="00BA150B" w:rsidRPr="00B523AE" w:rsidRDefault="00BA150B" w:rsidP="00FA6DBC">
            <w:pPr>
              <w:spacing w:after="0" w:line="240" w:lineRule="auto"/>
              <w:ind w:left="0" w:firstLine="0"/>
              <w:rPr>
                <w:rFonts w:ascii="Times New Roman" w:hAnsi="Times New Roman"/>
                <w:sz w:val="24"/>
                <w:szCs w:val="24"/>
              </w:rPr>
            </w:pPr>
          </w:p>
          <w:p w14:paraId="360B5B37"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_____________В.Н. Анохин</w:t>
            </w:r>
          </w:p>
        </w:tc>
        <w:tc>
          <w:tcPr>
            <w:tcW w:w="3189" w:type="dxa"/>
            <w:tcMar>
              <w:left w:w="57" w:type="dxa"/>
              <w:right w:w="57" w:type="dxa"/>
            </w:tcMar>
          </w:tcPr>
          <w:p w14:paraId="6CB7192E" w14:textId="77777777" w:rsidR="00BA150B" w:rsidRPr="00B523AE" w:rsidRDefault="00BA150B" w:rsidP="00FA6DBC">
            <w:pPr>
              <w:spacing w:after="0" w:line="240" w:lineRule="auto"/>
              <w:ind w:left="0" w:firstLine="0"/>
              <w:rPr>
                <w:rFonts w:ascii="Times New Roman" w:hAnsi="Times New Roman"/>
                <w:sz w:val="24"/>
                <w:szCs w:val="24"/>
              </w:rPr>
            </w:pPr>
          </w:p>
          <w:p w14:paraId="474DEF80" w14:textId="77777777" w:rsidR="00BA150B" w:rsidRPr="00B523AE" w:rsidRDefault="00BA150B" w:rsidP="00FA6DBC">
            <w:pPr>
              <w:spacing w:after="0" w:line="240" w:lineRule="auto"/>
              <w:ind w:left="0" w:firstLine="0"/>
              <w:rPr>
                <w:rFonts w:ascii="Times New Roman" w:hAnsi="Times New Roman"/>
                <w:sz w:val="24"/>
                <w:szCs w:val="24"/>
              </w:rPr>
            </w:pPr>
          </w:p>
          <w:p w14:paraId="13E9C9A9"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______________А.А. Царев</w:t>
            </w:r>
          </w:p>
        </w:tc>
        <w:tc>
          <w:tcPr>
            <w:tcW w:w="3424" w:type="dxa"/>
            <w:tcMar>
              <w:left w:w="57" w:type="dxa"/>
              <w:right w:w="57" w:type="dxa"/>
            </w:tcMar>
          </w:tcPr>
          <w:p w14:paraId="0AEA08CD" w14:textId="77777777" w:rsidR="00BA150B" w:rsidRPr="00B523AE" w:rsidRDefault="00BA150B" w:rsidP="00FA6DBC">
            <w:pPr>
              <w:spacing w:after="0" w:line="240" w:lineRule="auto"/>
              <w:ind w:left="0" w:firstLine="0"/>
              <w:rPr>
                <w:rFonts w:ascii="Times New Roman" w:hAnsi="Times New Roman"/>
                <w:sz w:val="24"/>
                <w:szCs w:val="24"/>
              </w:rPr>
            </w:pPr>
          </w:p>
          <w:p w14:paraId="4F6060FC" w14:textId="77777777" w:rsidR="00BA150B" w:rsidRPr="00B523AE" w:rsidRDefault="00BA150B" w:rsidP="00FA6DBC">
            <w:pPr>
              <w:spacing w:after="0" w:line="240" w:lineRule="auto"/>
              <w:ind w:left="0" w:firstLine="0"/>
              <w:rPr>
                <w:rFonts w:ascii="Times New Roman" w:hAnsi="Times New Roman"/>
                <w:sz w:val="24"/>
                <w:szCs w:val="24"/>
              </w:rPr>
            </w:pPr>
          </w:p>
          <w:p w14:paraId="3F758C72"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_______________Ю.Н. Пучков</w:t>
            </w:r>
          </w:p>
        </w:tc>
      </w:tr>
      <w:tr w:rsidR="00BA150B" w:rsidRPr="00B523AE" w14:paraId="3802BCB2" w14:textId="77777777" w:rsidTr="00FA6DBC">
        <w:trPr>
          <w:trHeight w:val="264"/>
        </w:trPr>
        <w:tc>
          <w:tcPr>
            <w:tcW w:w="3078" w:type="dxa"/>
          </w:tcPr>
          <w:p w14:paraId="77CC3AA0" w14:textId="77777777" w:rsidR="00BA150B" w:rsidRPr="00B523AE" w:rsidRDefault="00BA150B" w:rsidP="00FA6DBC">
            <w:pPr>
              <w:spacing w:after="0" w:line="240" w:lineRule="auto"/>
              <w:ind w:left="0" w:firstLine="0"/>
              <w:rPr>
                <w:rFonts w:ascii="Times New Roman" w:hAnsi="Times New Roman"/>
                <w:sz w:val="24"/>
                <w:szCs w:val="24"/>
              </w:rPr>
            </w:pPr>
          </w:p>
          <w:p w14:paraId="70F1FF4A"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3189" w:type="dxa"/>
          </w:tcPr>
          <w:p w14:paraId="0EDB9AC5" w14:textId="77777777" w:rsidR="00BA150B" w:rsidRPr="00B523AE" w:rsidRDefault="00BA150B" w:rsidP="00FA6DBC">
            <w:pPr>
              <w:spacing w:after="0" w:line="240" w:lineRule="auto"/>
              <w:ind w:left="0" w:firstLine="0"/>
              <w:rPr>
                <w:rFonts w:ascii="Times New Roman" w:hAnsi="Times New Roman"/>
                <w:sz w:val="24"/>
                <w:szCs w:val="24"/>
              </w:rPr>
            </w:pPr>
          </w:p>
          <w:p w14:paraId="19CD25CD"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3424" w:type="dxa"/>
          </w:tcPr>
          <w:p w14:paraId="6E2FDFB8" w14:textId="77777777" w:rsidR="00BA150B" w:rsidRPr="00B523AE" w:rsidRDefault="00BA150B" w:rsidP="00FA6DBC">
            <w:pPr>
              <w:spacing w:after="0" w:line="240" w:lineRule="auto"/>
              <w:ind w:left="0" w:firstLine="0"/>
              <w:rPr>
                <w:rFonts w:ascii="Times New Roman" w:hAnsi="Times New Roman"/>
                <w:sz w:val="24"/>
                <w:szCs w:val="24"/>
              </w:rPr>
            </w:pPr>
          </w:p>
          <w:p w14:paraId="3DA6832A"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r>
    </w:tbl>
    <w:p w14:paraId="075C1ACB" w14:textId="77777777" w:rsidR="003B1AC9" w:rsidRPr="00237331" w:rsidRDefault="003B1AC9" w:rsidP="0078174A">
      <w:pPr>
        <w:pStyle w:val="af7"/>
        <w:spacing w:line="240" w:lineRule="auto"/>
        <w:jc w:val="left"/>
        <w:sectPr w:rsidR="003B1AC9" w:rsidRPr="00237331" w:rsidSect="00665080">
          <w:pgSz w:w="11906" w:h="16838"/>
          <w:pgMar w:top="851" w:right="851" w:bottom="851" w:left="1701" w:header="567" w:footer="567" w:gutter="0"/>
          <w:cols w:space="708"/>
          <w:titlePg/>
          <w:docGrid w:linePitch="360"/>
        </w:sectPr>
      </w:pPr>
    </w:p>
    <w:p w14:paraId="0A942E33" w14:textId="33BA5033" w:rsidR="001F6C98" w:rsidRPr="00237331" w:rsidRDefault="005E635E" w:rsidP="001F6C98">
      <w:pPr>
        <w:pStyle w:val="aff4"/>
        <w:spacing w:after="120"/>
        <w:jc w:val="center"/>
        <w:rPr>
          <w:rFonts w:ascii="Times New Roman" w:hAnsi="Times New Roman"/>
          <w:b/>
          <w:sz w:val="24"/>
          <w:szCs w:val="24"/>
          <w:lang w:eastAsia="ru-RU"/>
        </w:rPr>
      </w:pPr>
      <w:bookmarkStart w:id="1205" w:name="Приложение19"/>
      <w:r>
        <w:rPr>
          <w:rFonts w:ascii="Times New Roman" w:hAnsi="Times New Roman"/>
          <w:b/>
          <w:sz w:val="24"/>
          <w:szCs w:val="24"/>
          <w:lang w:eastAsia="ru-RU"/>
        </w:rPr>
        <w:lastRenderedPageBreak/>
        <w:t>ПРИЛОЖЕНИЕ 18</w:t>
      </w:r>
    </w:p>
    <w:bookmarkEnd w:id="1205"/>
    <w:p w14:paraId="71BD1545" w14:textId="320DDB69" w:rsidR="001F6C98" w:rsidRDefault="001F6C98" w:rsidP="001F6C98">
      <w:pPr>
        <w:pStyle w:val="aff4"/>
        <w:spacing w:after="120"/>
        <w:jc w:val="center"/>
        <w:rPr>
          <w:rFonts w:ascii="Times New Roman" w:hAnsi="Times New Roman"/>
          <w:sz w:val="24"/>
          <w:szCs w:val="24"/>
        </w:rPr>
      </w:pPr>
      <w:r w:rsidRPr="00237331">
        <w:rPr>
          <w:rFonts w:ascii="Times New Roman" w:eastAsia="Times New Roman" w:hAnsi="Times New Roman"/>
          <w:sz w:val="24"/>
          <w:szCs w:val="24"/>
          <w:lang w:eastAsia="ru-RU"/>
        </w:rPr>
        <w:t xml:space="preserve">к концессионному соглашению </w:t>
      </w:r>
      <w:r w:rsidRPr="00237331">
        <w:rPr>
          <w:rFonts w:ascii="Times New Roman" w:hAnsi="Times New Roman"/>
          <w:sz w:val="24"/>
          <w:szCs w:val="24"/>
        </w:rPr>
        <w:t xml:space="preserve">в отношении объектов теплоснабжения, находящихся в собственности </w:t>
      </w:r>
      <w:r w:rsidR="00274CB8">
        <w:rPr>
          <w:rFonts w:ascii="Times New Roman" w:hAnsi="Times New Roman"/>
          <w:sz w:val="24"/>
          <w:szCs w:val="24"/>
        </w:rPr>
        <w:t>муниципального образования «</w:t>
      </w:r>
      <w:r w:rsidR="002F1EFC">
        <w:rPr>
          <w:rFonts w:ascii="Times New Roman" w:hAnsi="Times New Roman"/>
          <w:sz w:val="24"/>
          <w:szCs w:val="24"/>
        </w:rPr>
        <w:t>Сафоновский</w:t>
      </w:r>
      <w:r w:rsidR="002F1EFC" w:rsidRPr="005D2860">
        <w:rPr>
          <w:rFonts w:ascii="Times New Roman" w:hAnsi="Times New Roman"/>
          <w:sz w:val="24"/>
          <w:szCs w:val="24"/>
        </w:rPr>
        <w:t xml:space="preserve"> </w:t>
      </w:r>
      <w:r w:rsidR="00274CB8">
        <w:rPr>
          <w:rFonts w:ascii="Times New Roman" w:hAnsi="Times New Roman"/>
          <w:sz w:val="24"/>
          <w:szCs w:val="24"/>
        </w:rPr>
        <w:t>муниципальный округ»</w:t>
      </w:r>
      <w:r w:rsidR="004B2BED" w:rsidRPr="004B2BED">
        <w:rPr>
          <w:rFonts w:ascii="Times New Roman" w:hAnsi="Times New Roman"/>
          <w:sz w:val="24"/>
          <w:szCs w:val="24"/>
        </w:rPr>
        <w:t xml:space="preserve"> </w:t>
      </w:r>
      <w:r w:rsidRPr="00237331">
        <w:rPr>
          <w:rFonts w:ascii="Times New Roman" w:hAnsi="Times New Roman"/>
          <w:sz w:val="24"/>
          <w:szCs w:val="24"/>
        </w:rPr>
        <w:t>Смоленской области</w:t>
      </w:r>
    </w:p>
    <w:p w14:paraId="7DE5ECFD" w14:textId="77777777" w:rsidR="001F6C98" w:rsidRDefault="00C67E7A" w:rsidP="001F6C98">
      <w:pPr>
        <w:pStyle w:val="20"/>
        <w:spacing w:after="120"/>
        <w:jc w:val="center"/>
      </w:pPr>
      <w:bookmarkStart w:id="1206" w:name="_Ref161750071"/>
      <w:r>
        <w:t xml:space="preserve">ПЕРЕЧЕНЬ </w:t>
      </w:r>
      <w:r w:rsidR="001F6C98">
        <w:t>М</w:t>
      </w:r>
      <w:r>
        <w:t>ЕРОПРИЯТИЙ</w:t>
      </w:r>
      <w:r w:rsidR="001F6C98">
        <w:t xml:space="preserve"> ПО ТЕХНИЧЕСКОМУ ОБСЛУЖИВАНИЮ ОБЪЕКТА</w:t>
      </w:r>
      <w:r>
        <w:t xml:space="preserve"> СОГЛАШЕНИЯ</w:t>
      </w:r>
      <w:r w:rsidR="001F6C98">
        <w:t xml:space="preserve"> И ИНОГО ИМУЩЕСТВА</w:t>
      </w:r>
      <w:bookmarkEnd w:id="1206"/>
    </w:p>
    <w:p w14:paraId="78C1A450" w14:textId="77777777" w:rsidR="00500C69" w:rsidRDefault="001F6C98" w:rsidP="00500C69">
      <w:pPr>
        <w:pStyle w:val="2"/>
        <w:numPr>
          <w:ilvl w:val="0"/>
          <w:numId w:val="0"/>
        </w:numPr>
        <w:spacing w:after="120"/>
      </w:pPr>
      <w:r w:rsidRPr="001F6C98">
        <w:tab/>
      </w:r>
      <w:r w:rsidRPr="00500C69">
        <w:t xml:space="preserve">Перечень </w:t>
      </w:r>
      <w:r w:rsidR="00500C69">
        <w:t>мероприятий</w:t>
      </w:r>
      <w:r w:rsidR="00500C69" w:rsidRPr="00500C69">
        <w:t xml:space="preserve"> не является исчерпывающим и может быть дополнен в случае выявления потребности в ремонте оборудования и (или) наличия предписания надзорных органов и (или) изменения законодательных требований к содержанию объектов теплоснабжения в ходе эксплуатации </w:t>
      </w:r>
      <w:r w:rsidR="006E30FF">
        <w:t>О</w:t>
      </w:r>
      <w:r w:rsidR="006E30FF" w:rsidRPr="00500C69">
        <w:t xml:space="preserve">бъекта </w:t>
      </w:r>
      <w:r w:rsidR="00500C69" w:rsidRPr="00500C69">
        <w:t xml:space="preserve">соглашения и </w:t>
      </w:r>
      <w:r w:rsidR="006E30FF">
        <w:t>И</w:t>
      </w:r>
      <w:r w:rsidR="006E30FF" w:rsidRPr="00500C69">
        <w:t xml:space="preserve">ного </w:t>
      </w:r>
      <w:r w:rsidR="00500C69" w:rsidRPr="00500C69">
        <w:t xml:space="preserve">имущества. </w:t>
      </w:r>
    </w:p>
    <w:p w14:paraId="37C97B63" w14:textId="77777777" w:rsidR="00A92299" w:rsidRDefault="00500C69" w:rsidP="008E7E8A">
      <w:pPr>
        <w:pStyle w:val="2"/>
        <w:numPr>
          <w:ilvl w:val="0"/>
          <w:numId w:val="0"/>
        </w:numPr>
        <w:spacing w:after="120"/>
      </w:pPr>
      <w:r>
        <w:tab/>
        <w:t>Мероприятия, указанные в перечне, не являются обязательными, необходимость выполнения тех или иных работ</w:t>
      </w:r>
      <w:r w:rsidR="00C67E7A">
        <w:t>, в каждый год эксплуатации,</w:t>
      </w:r>
      <w:r>
        <w:t xml:space="preserve"> определяется техническим состоянием </w:t>
      </w:r>
      <w:r w:rsidR="006E30FF">
        <w:t xml:space="preserve">Объекта </w:t>
      </w:r>
      <w:r w:rsidR="00C67E7A">
        <w:t xml:space="preserve">соглашения и </w:t>
      </w:r>
      <w:r w:rsidR="006E30FF">
        <w:t xml:space="preserve">Иного </w:t>
      </w:r>
      <w:r w:rsidR="00C67E7A">
        <w:t>имущества, а также требованиями нормативных документов по эксплуатации объектов теплоснабжения.</w:t>
      </w:r>
    </w:p>
    <w:tbl>
      <w:tblPr>
        <w:tblStyle w:val="af4"/>
        <w:tblW w:w="0" w:type="auto"/>
        <w:tblLook w:val="04A0" w:firstRow="1" w:lastRow="0" w:firstColumn="1" w:lastColumn="0" w:noHBand="0" w:noVBand="1"/>
      </w:tblPr>
      <w:tblGrid>
        <w:gridCol w:w="675"/>
        <w:gridCol w:w="8895"/>
      </w:tblGrid>
      <w:tr w:rsidR="008E7E8A" w14:paraId="7CE1209C" w14:textId="77777777" w:rsidTr="00134A8B">
        <w:tc>
          <w:tcPr>
            <w:tcW w:w="675" w:type="dxa"/>
          </w:tcPr>
          <w:p w14:paraId="478F5537"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sz w:val="24"/>
                <w:szCs w:val="24"/>
              </w:rPr>
              <w:t>№ п/п</w:t>
            </w:r>
          </w:p>
        </w:tc>
        <w:tc>
          <w:tcPr>
            <w:tcW w:w="8896" w:type="dxa"/>
          </w:tcPr>
          <w:p w14:paraId="60C4E70F"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sz w:val="24"/>
                <w:szCs w:val="24"/>
              </w:rPr>
              <w:t>Наименование мероприятия</w:t>
            </w:r>
          </w:p>
        </w:tc>
      </w:tr>
      <w:tr w:rsidR="008E7E8A" w14:paraId="71988DB0" w14:textId="77777777" w:rsidTr="00134A8B">
        <w:tc>
          <w:tcPr>
            <w:tcW w:w="675" w:type="dxa"/>
          </w:tcPr>
          <w:p w14:paraId="63ACEBAB"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sz w:val="24"/>
                <w:szCs w:val="24"/>
              </w:rPr>
              <w:t>1</w:t>
            </w:r>
          </w:p>
        </w:tc>
        <w:tc>
          <w:tcPr>
            <w:tcW w:w="8896" w:type="dxa"/>
          </w:tcPr>
          <w:p w14:paraId="7BD9E7A5"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sz w:val="24"/>
                <w:szCs w:val="24"/>
              </w:rPr>
              <w:t>Техническое обслуживание котлов</w:t>
            </w:r>
          </w:p>
        </w:tc>
      </w:tr>
      <w:tr w:rsidR="008E7E8A" w14:paraId="7CEE0181" w14:textId="77777777" w:rsidTr="00134A8B">
        <w:tc>
          <w:tcPr>
            <w:tcW w:w="675" w:type="dxa"/>
          </w:tcPr>
          <w:p w14:paraId="048096BF"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sz w:val="24"/>
                <w:szCs w:val="24"/>
              </w:rPr>
              <w:t>2</w:t>
            </w:r>
          </w:p>
        </w:tc>
        <w:tc>
          <w:tcPr>
            <w:tcW w:w="8896" w:type="dxa"/>
          </w:tcPr>
          <w:p w14:paraId="5423CFF6"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color w:val="000000"/>
                <w:sz w:val="24"/>
                <w:szCs w:val="24"/>
              </w:rPr>
              <w:t>Техническое обслуживание и ремонт газового оборудования котельной</w:t>
            </w:r>
          </w:p>
        </w:tc>
      </w:tr>
      <w:tr w:rsidR="008E7E8A" w14:paraId="2D338591" w14:textId="77777777" w:rsidTr="00134A8B">
        <w:tc>
          <w:tcPr>
            <w:tcW w:w="675" w:type="dxa"/>
          </w:tcPr>
          <w:p w14:paraId="51BCBCB4"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sz w:val="24"/>
                <w:szCs w:val="24"/>
              </w:rPr>
              <w:t>3</w:t>
            </w:r>
          </w:p>
        </w:tc>
        <w:tc>
          <w:tcPr>
            <w:tcW w:w="8896" w:type="dxa"/>
          </w:tcPr>
          <w:p w14:paraId="50A0358F"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color w:val="000000"/>
                <w:sz w:val="24"/>
                <w:szCs w:val="24"/>
              </w:rPr>
              <w:t>Техническое обслуживание и ремонт КИПиА котельной</w:t>
            </w:r>
          </w:p>
        </w:tc>
      </w:tr>
      <w:tr w:rsidR="008E7E8A" w14:paraId="23B93ED4" w14:textId="77777777" w:rsidTr="00134A8B">
        <w:tc>
          <w:tcPr>
            <w:tcW w:w="675" w:type="dxa"/>
          </w:tcPr>
          <w:p w14:paraId="2C97E49E"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sz w:val="24"/>
                <w:szCs w:val="24"/>
              </w:rPr>
              <w:t>4</w:t>
            </w:r>
          </w:p>
        </w:tc>
        <w:tc>
          <w:tcPr>
            <w:tcW w:w="8896" w:type="dxa"/>
          </w:tcPr>
          <w:p w14:paraId="5A2A4C2D"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color w:val="000000"/>
                <w:sz w:val="24"/>
                <w:szCs w:val="24"/>
              </w:rPr>
              <w:t>Техническое обслуживание и ремонт электрооборудования котельной</w:t>
            </w:r>
          </w:p>
        </w:tc>
      </w:tr>
      <w:tr w:rsidR="008E7E8A" w14:paraId="51753D54" w14:textId="77777777" w:rsidTr="00134A8B">
        <w:tc>
          <w:tcPr>
            <w:tcW w:w="675" w:type="dxa"/>
          </w:tcPr>
          <w:p w14:paraId="14AC14BF"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sz w:val="24"/>
                <w:szCs w:val="24"/>
              </w:rPr>
              <w:t>5</w:t>
            </w:r>
          </w:p>
        </w:tc>
        <w:tc>
          <w:tcPr>
            <w:tcW w:w="8896" w:type="dxa"/>
          </w:tcPr>
          <w:p w14:paraId="28A4B30A"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color w:val="000000"/>
                <w:sz w:val="24"/>
                <w:szCs w:val="24"/>
              </w:rPr>
              <w:t>Техническое обслуживание и ремонт запорной арматуры</w:t>
            </w:r>
          </w:p>
        </w:tc>
      </w:tr>
      <w:tr w:rsidR="008E7E8A" w14:paraId="45C2B6DE" w14:textId="77777777" w:rsidTr="00134A8B">
        <w:tc>
          <w:tcPr>
            <w:tcW w:w="675" w:type="dxa"/>
          </w:tcPr>
          <w:p w14:paraId="19BEB049"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sz w:val="24"/>
                <w:szCs w:val="24"/>
              </w:rPr>
              <w:t>6</w:t>
            </w:r>
          </w:p>
        </w:tc>
        <w:tc>
          <w:tcPr>
            <w:tcW w:w="8896" w:type="dxa"/>
          </w:tcPr>
          <w:p w14:paraId="437DA228"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color w:val="000000"/>
                <w:sz w:val="24"/>
                <w:szCs w:val="24"/>
              </w:rPr>
              <w:t>Замена запорной арматуры на котельной</w:t>
            </w:r>
          </w:p>
        </w:tc>
      </w:tr>
      <w:tr w:rsidR="008E7E8A" w14:paraId="0C84BBA0" w14:textId="77777777" w:rsidTr="00134A8B">
        <w:tc>
          <w:tcPr>
            <w:tcW w:w="675" w:type="dxa"/>
          </w:tcPr>
          <w:p w14:paraId="59EE306C"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sz w:val="24"/>
                <w:szCs w:val="24"/>
              </w:rPr>
              <w:t>7</w:t>
            </w:r>
          </w:p>
        </w:tc>
        <w:tc>
          <w:tcPr>
            <w:tcW w:w="8896" w:type="dxa"/>
          </w:tcPr>
          <w:p w14:paraId="21C48DE8"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bCs/>
                <w:sz w:val="24"/>
                <w:szCs w:val="24"/>
              </w:rPr>
              <w:t>Ревизия и ремонт насосных агрегатов</w:t>
            </w:r>
          </w:p>
        </w:tc>
      </w:tr>
      <w:tr w:rsidR="008E7E8A" w14:paraId="64FBACCA" w14:textId="77777777" w:rsidTr="00134A8B">
        <w:tc>
          <w:tcPr>
            <w:tcW w:w="675" w:type="dxa"/>
          </w:tcPr>
          <w:p w14:paraId="5B1EA165"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sz w:val="24"/>
                <w:szCs w:val="24"/>
              </w:rPr>
              <w:t>8</w:t>
            </w:r>
          </w:p>
        </w:tc>
        <w:tc>
          <w:tcPr>
            <w:tcW w:w="8896" w:type="dxa"/>
          </w:tcPr>
          <w:p w14:paraId="41228957"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color w:val="000000"/>
                <w:sz w:val="24"/>
                <w:szCs w:val="24"/>
              </w:rPr>
              <w:t xml:space="preserve">Техническое обслуживание теплообменного оборудования </w:t>
            </w:r>
          </w:p>
        </w:tc>
      </w:tr>
      <w:tr w:rsidR="008E7E8A" w14:paraId="57F0C196" w14:textId="77777777" w:rsidTr="00134A8B">
        <w:tc>
          <w:tcPr>
            <w:tcW w:w="675" w:type="dxa"/>
          </w:tcPr>
          <w:p w14:paraId="2620A796"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sz w:val="24"/>
                <w:szCs w:val="24"/>
              </w:rPr>
              <w:t>9</w:t>
            </w:r>
          </w:p>
        </w:tc>
        <w:tc>
          <w:tcPr>
            <w:tcW w:w="8896" w:type="dxa"/>
          </w:tcPr>
          <w:p w14:paraId="4DC9F60A"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color w:val="000000"/>
                <w:sz w:val="24"/>
                <w:szCs w:val="24"/>
              </w:rPr>
              <w:t>Техническое обслуживание и ремонт установок ХВО</w:t>
            </w:r>
          </w:p>
        </w:tc>
      </w:tr>
      <w:tr w:rsidR="008E7E8A" w14:paraId="3F30A456" w14:textId="77777777" w:rsidTr="00134A8B">
        <w:tc>
          <w:tcPr>
            <w:tcW w:w="675" w:type="dxa"/>
          </w:tcPr>
          <w:p w14:paraId="4A3F7D2B"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sz w:val="24"/>
                <w:szCs w:val="24"/>
              </w:rPr>
              <w:t>10</w:t>
            </w:r>
          </w:p>
        </w:tc>
        <w:tc>
          <w:tcPr>
            <w:tcW w:w="8896" w:type="dxa"/>
          </w:tcPr>
          <w:p w14:paraId="00B1C71F" w14:textId="77777777" w:rsidR="008E7E8A" w:rsidRPr="00E668F3" w:rsidRDefault="008E7E8A" w:rsidP="00BA150B">
            <w:pPr>
              <w:spacing w:after="0" w:line="240" w:lineRule="auto"/>
              <w:ind w:left="0" w:firstLine="0"/>
              <w:rPr>
                <w:rFonts w:ascii="Times New Roman" w:hAnsi="Times New Roman"/>
                <w:sz w:val="24"/>
                <w:szCs w:val="24"/>
              </w:rPr>
            </w:pPr>
            <w:r w:rsidRPr="00E668F3">
              <w:rPr>
                <w:rFonts w:ascii="Times New Roman" w:hAnsi="Times New Roman"/>
                <w:sz w:val="24"/>
                <w:szCs w:val="24"/>
              </w:rPr>
              <w:t xml:space="preserve">Обследование дымовой трубы </w:t>
            </w:r>
          </w:p>
        </w:tc>
      </w:tr>
    </w:tbl>
    <w:p w14:paraId="481D5A4C" w14:textId="77777777" w:rsidR="008E7E8A" w:rsidRPr="008E7E8A" w:rsidRDefault="008E7E8A" w:rsidP="008E7E8A">
      <w:pPr>
        <w:pStyle w:val="2"/>
        <w:numPr>
          <w:ilvl w:val="0"/>
          <w:numId w:val="0"/>
        </w:numPr>
        <w:spacing w:after="120"/>
      </w:pPr>
    </w:p>
    <w:tbl>
      <w:tblPr>
        <w:tblStyle w:val="af4"/>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189"/>
        <w:gridCol w:w="3424"/>
      </w:tblGrid>
      <w:tr w:rsidR="00BA150B" w:rsidRPr="00B523AE" w14:paraId="2F368B67" w14:textId="77777777" w:rsidTr="00FA6DBC">
        <w:trPr>
          <w:trHeight w:val="529"/>
        </w:trPr>
        <w:tc>
          <w:tcPr>
            <w:tcW w:w="3078" w:type="dxa"/>
          </w:tcPr>
          <w:p w14:paraId="5C0DDBB8"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3189" w:type="dxa"/>
          </w:tcPr>
          <w:p w14:paraId="1AB300A1" w14:textId="77777777" w:rsidR="00BA150B" w:rsidRPr="00B523AE" w:rsidRDefault="00BA150B" w:rsidP="00FA6DBC">
            <w:pPr>
              <w:spacing w:after="0" w:line="240" w:lineRule="auto"/>
              <w:ind w:left="0" w:firstLine="0"/>
              <w:jc w:val="center"/>
              <w:rPr>
                <w:rFonts w:ascii="Times New Roman" w:hAnsi="Times New Roman"/>
                <w:b/>
                <w:sz w:val="24"/>
                <w:szCs w:val="24"/>
              </w:rPr>
            </w:pPr>
            <w:r w:rsidRPr="00B523AE">
              <w:rPr>
                <w:rFonts w:ascii="Times New Roman" w:hAnsi="Times New Roman"/>
                <w:b/>
                <w:sz w:val="24"/>
                <w:szCs w:val="24"/>
              </w:rPr>
              <w:t>ПОДПИСИ СТОРОН</w:t>
            </w:r>
          </w:p>
          <w:p w14:paraId="602BF1B5" w14:textId="77777777" w:rsidR="00BA150B" w:rsidRPr="00B523AE" w:rsidRDefault="00BA150B" w:rsidP="00FA6DBC">
            <w:pPr>
              <w:spacing w:after="0" w:line="240" w:lineRule="auto"/>
              <w:ind w:left="0" w:firstLine="0"/>
              <w:jc w:val="center"/>
              <w:rPr>
                <w:rFonts w:ascii="Times New Roman" w:hAnsi="Times New Roman"/>
                <w:b/>
                <w:sz w:val="24"/>
                <w:szCs w:val="24"/>
              </w:rPr>
            </w:pPr>
          </w:p>
        </w:tc>
        <w:tc>
          <w:tcPr>
            <w:tcW w:w="3424" w:type="dxa"/>
          </w:tcPr>
          <w:p w14:paraId="10E4A910" w14:textId="77777777" w:rsidR="00BA150B" w:rsidRPr="00B523AE" w:rsidRDefault="00BA150B" w:rsidP="00FA6DBC">
            <w:pPr>
              <w:spacing w:after="0" w:line="240" w:lineRule="auto"/>
              <w:ind w:left="0" w:firstLine="0"/>
              <w:jc w:val="center"/>
              <w:rPr>
                <w:rFonts w:ascii="Times New Roman" w:hAnsi="Times New Roman"/>
                <w:b/>
                <w:sz w:val="24"/>
                <w:szCs w:val="24"/>
              </w:rPr>
            </w:pPr>
          </w:p>
        </w:tc>
      </w:tr>
      <w:tr w:rsidR="00BA150B" w:rsidRPr="00B523AE" w14:paraId="7ED468AF" w14:textId="77777777" w:rsidTr="00FA6DBC">
        <w:trPr>
          <w:trHeight w:val="380"/>
        </w:trPr>
        <w:tc>
          <w:tcPr>
            <w:tcW w:w="3078" w:type="dxa"/>
          </w:tcPr>
          <w:p w14:paraId="5A8EB7EC"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Субъект</w:t>
            </w:r>
          </w:p>
        </w:tc>
        <w:tc>
          <w:tcPr>
            <w:tcW w:w="3189" w:type="dxa"/>
          </w:tcPr>
          <w:p w14:paraId="3032B9D8"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Концедент</w:t>
            </w:r>
          </w:p>
        </w:tc>
        <w:tc>
          <w:tcPr>
            <w:tcW w:w="3424" w:type="dxa"/>
          </w:tcPr>
          <w:p w14:paraId="25105688" w14:textId="77777777" w:rsidR="00BA150B" w:rsidRPr="00B523AE" w:rsidRDefault="00BA150B" w:rsidP="00FA6DBC">
            <w:pPr>
              <w:spacing w:after="0" w:line="240" w:lineRule="auto"/>
              <w:ind w:left="0" w:firstLine="0"/>
              <w:rPr>
                <w:rFonts w:ascii="Times New Roman" w:hAnsi="Times New Roman"/>
                <w:b/>
                <w:sz w:val="24"/>
                <w:szCs w:val="24"/>
              </w:rPr>
            </w:pPr>
            <w:r w:rsidRPr="00B523AE">
              <w:rPr>
                <w:rFonts w:ascii="Times New Roman" w:hAnsi="Times New Roman"/>
                <w:b/>
                <w:sz w:val="24"/>
                <w:szCs w:val="24"/>
              </w:rPr>
              <w:t>Концессионер</w:t>
            </w:r>
          </w:p>
        </w:tc>
      </w:tr>
      <w:tr w:rsidR="00BA150B" w:rsidRPr="00B523AE" w14:paraId="0D60217A" w14:textId="77777777" w:rsidTr="00FA6DBC">
        <w:trPr>
          <w:trHeight w:val="1325"/>
        </w:trPr>
        <w:tc>
          <w:tcPr>
            <w:tcW w:w="3078" w:type="dxa"/>
          </w:tcPr>
          <w:p w14:paraId="35C0F424"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Правительство Смоленской области</w:t>
            </w:r>
          </w:p>
        </w:tc>
        <w:tc>
          <w:tcPr>
            <w:tcW w:w="3189" w:type="dxa"/>
          </w:tcPr>
          <w:p w14:paraId="4662D894"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«Сафоновский муниципальный округ»</w:t>
            </w:r>
            <w:r w:rsidRPr="00B523AE">
              <w:rPr>
                <w:rFonts w:ascii="Times New Roman" w:hAnsi="Times New Roman"/>
                <w:sz w:val="24"/>
                <w:szCs w:val="24"/>
              </w:rPr>
              <w:t xml:space="preserve"> Смоленской области</w:t>
            </w:r>
          </w:p>
        </w:tc>
        <w:tc>
          <w:tcPr>
            <w:tcW w:w="3424" w:type="dxa"/>
          </w:tcPr>
          <w:p w14:paraId="591B74E4"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Общество с ограниченной ответственностью «Смоленская региональная теплоэнергетическая компания «Смоленскрегионтеплоэнерго»</w:t>
            </w:r>
          </w:p>
        </w:tc>
      </w:tr>
      <w:tr w:rsidR="00BA150B" w:rsidRPr="00B523AE" w14:paraId="32C18BE1" w14:textId="77777777" w:rsidTr="00FA6DBC">
        <w:trPr>
          <w:trHeight w:val="142"/>
        </w:trPr>
        <w:tc>
          <w:tcPr>
            <w:tcW w:w="3078" w:type="dxa"/>
          </w:tcPr>
          <w:p w14:paraId="3BF10635" w14:textId="77777777" w:rsidR="00BA150B" w:rsidRPr="00B523AE" w:rsidRDefault="00BA150B" w:rsidP="00FA6DBC">
            <w:pPr>
              <w:spacing w:after="0" w:line="240" w:lineRule="auto"/>
              <w:ind w:left="0" w:firstLine="0"/>
              <w:jc w:val="left"/>
              <w:rPr>
                <w:rFonts w:ascii="Times New Roman" w:hAnsi="Times New Roman"/>
                <w:sz w:val="24"/>
                <w:szCs w:val="24"/>
              </w:rPr>
            </w:pPr>
          </w:p>
        </w:tc>
        <w:tc>
          <w:tcPr>
            <w:tcW w:w="3189" w:type="dxa"/>
          </w:tcPr>
          <w:p w14:paraId="288804A2" w14:textId="77777777" w:rsidR="00BA150B" w:rsidRPr="00B523AE" w:rsidRDefault="00BA150B" w:rsidP="00FA6DBC">
            <w:pPr>
              <w:spacing w:after="0" w:line="240" w:lineRule="auto"/>
              <w:ind w:left="0" w:firstLine="0"/>
              <w:jc w:val="left"/>
              <w:rPr>
                <w:rFonts w:ascii="Times New Roman" w:hAnsi="Times New Roman"/>
                <w:sz w:val="24"/>
                <w:szCs w:val="24"/>
              </w:rPr>
            </w:pPr>
          </w:p>
        </w:tc>
        <w:tc>
          <w:tcPr>
            <w:tcW w:w="3424" w:type="dxa"/>
          </w:tcPr>
          <w:p w14:paraId="05268B7A" w14:textId="77777777" w:rsidR="00BA150B" w:rsidRPr="00B523AE" w:rsidRDefault="00BA150B" w:rsidP="00FA6DBC">
            <w:pPr>
              <w:spacing w:after="0" w:line="240" w:lineRule="auto"/>
              <w:ind w:left="0" w:firstLine="0"/>
              <w:jc w:val="left"/>
              <w:rPr>
                <w:rFonts w:ascii="Times New Roman" w:hAnsi="Times New Roman"/>
                <w:sz w:val="24"/>
                <w:szCs w:val="24"/>
              </w:rPr>
            </w:pPr>
          </w:p>
        </w:tc>
      </w:tr>
      <w:tr w:rsidR="00BA150B" w:rsidRPr="00B523AE" w14:paraId="2F717361" w14:textId="77777777" w:rsidTr="00FA6DBC">
        <w:trPr>
          <w:trHeight w:val="795"/>
        </w:trPr>
        <w:tc>
          <w:tcPr>
            <w:tcW w:w="3078" w:type="dxa"/>
          </w:tcPr>
          <w:p w14:paraId="4620184B"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Губернатор Смоленской области</w:t>
            </w:r>
          </w:p>
        </w:tc>
        <w:tc>
          <w:tcPr>
            <w:tcW w:w="3189" w:type="dxa"/>
          </w:tcPr>
          <w:p w14:paraId="5850E21E"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 xml:space="preserve">Глава </w:t>
            </w:r>
            <w:r>
              <w:rPr>
                <w:rFonts w:ascii="Times New Roman" w:hAnsi="Times New Roman"/>
                <w:sz w:val="24"/>
                <w:szCs w:val="24"/>
              </w:rPr>
              <w:t>муниципального образования «Сафоновский муниципальный округ» Смоленской области</w:t>
            </w:r>
          </w:p>
        </w:tc>
        <w:tc>
          <w:tcPr>
            <w:tcW w:w="3424" w:type="dxa"/>
          </w:tcPr>
          <w:p w14:paraId="31FF6FD1" w14:textId="77777777" w:rsidR="00BA150B" w:rsidRPr="00B523AE" w:rsidRDefault="00BA150B" w:rsidP="00FA6DBC">
            <w:pPr>
              <w:spacing w:after="0" w:line="240" w:lineRule="auto"/>
              <w:ind w:left="0" w:firstLine="0"/>
              <w:jc w:val="left"/>
              <w:rPr>
                <w:rFonts w:ascii="Times New Roman" w:hAnsi="Times New Roman"/>
                <w:sz w:val="24"/>
                <w:szCs w:val="24"/>
              </w:rPr>
            </w:pPr>
            <w:r w:rsidRPr="00B523AE">
              <w:rPr>
                <w:rFonts w:ascii="Times New Roman" w:hAnsi="Times New Roman"/>
                <w:sz w:val="24"/>
                <w:szCs w:val="24"/>
              </w:rPr>
              <w:t>Генеральный директор ООО «Смоленскрегионтеплоэнерго»</w:t>
            </w:r>
          </w:p>
        </w:tc>
      </w:tr>
      <w:tr w:rsidR="00BA150B" w:rsidRPr="00B523AE" w14:paraId="276A5C2B" w14:textId="77777777" w:rsidTr="00FA6DBC">
        <w:trPr>
          <w:trHeight w:val="795"/>
        </w:trPr>
        <w:tc>
          <w:tcPr>
            <w:tcW w:w="3078" w:type="dxa"/>
            <w:tcMar>
              <w:left w:w="57" w:type="dxa"/>
              <w:right w:w="57" w:type="dxa"/>
            </w:tcMar>
          </w:tcPr>
          <w:p w14:paraId="2E640A89" w14:textId="77777777" w:rsidR="00BA150B" w:rsidRPr="00B523AE" w:rsidRDefault="00BA150B" w:rsidP="00FA6DBC">
            <w:pPr>
              <w:spacing w:after="0" w:line="240" w:lineRule="auto"/>
              <w:ind w:left="0" w:firstLine="0"/>
              <w:rPr>
                <w:rFonts w:ascii="Times New Roman" w:hAnsi="Times New Roman"/>
                <w:sz w:val="24"/>
                <w:szCs w:val="24"/>
              </w:rPr>
            </w:pPr>
          </w:p>
          <w:p w14:paraId="4EF4E962" w14:textId="77777777" w:rsidR="00BA150B" w:rsidRPr="00B523AE" w:rsidRDefault="00BA150B" w:rsidP="00FA6DBC">
            <w:pPr>
              <w:spacing w:after="0" w:line="240" w:lineRule="auto"/>
              <w:ind w:left="0" w:firstLine="0"/>
              <w:rPr>
                <w:rFonts w:ascii="Times New Roman" w:hAnsi="Times New Roman"/>
                <w:sz w:val="24"/>
                <w:szCs w:val="24"/>
              </w:rPr>
            </w:pPr>
          </w:p>
          <w:p w14:paraId="24AA369C"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_____________В.Н. Анохин</w:t>
            </w:r>
          </w:p>
        </w:tc>
        <w:tc>
          <w:tcPr>
            <w:tcW w:w="3189" w:type="dxa"/>
            <w:tcMar>
              <w:left w:w="57" w:type="dxa"/>
              <w:right w:w="57" w:type="dxa"/>
            </w:tcMar>
          </w:tcPr>
          <w:p w14:paraId="30FDC8A1" w14:textId="77777777" w:rsidR="00BA150B" w:rsidRPr="00B523AE" w:rsidRDefault="00BA150B" w:rsidP="00FA6DBC">
            <w:pPr>
              <w:spacing w:after="0" w:line="240" w:lineRule="auto"/>
              <w:ind w:left="0" w:firstLine="0"/>
              <w:rPr>
                <w:rFonts w:ascii="Times New Roman" w:hAnsi="Times New Roman"/>
                <w:sz w:val="24"/>
                <w:szCs w:val="24"/>
              </w:rPr>
            </w:pPr>
          </w:p>
          <w:p w14:paraId="130686AF" w14:textId="77777777" w:rsidR="00BA150B" w:rsidRPr="00B523AE" w:rsidRDefault="00BA150B" w:rsidP="00FA6DBC">
            <w:pPr>
              <w:spacing w:after="0" w:line="240" w:lineRule="auto"/>
              <w:ind w:left="0" w:firstLine="0"/>
              <w:rPr>
                <w:rFonts w:ascii="Times New Roman" w:hAnsi="Times New Roman"/>
                <w:sz w:val="24"/>
                <w:szCs w:val="24"/>
              </w:rPr>
            </w:pPr>
          </w:p>
          <w:p w14:paraId="7C6991E8"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______________А.А. Царев</w:t>
            </w:r>
          </w:p>
        </w:tc>
        <w:tc>
          <w:tcPr>
            <w:tcW w:w="3424" w:type="dxa"/>
            <w:tcMar>
              <w:left w:w="57" w:type="dxa"/>
              <w:right w:w="57" w:type="dxa"/>
            </w:tcMar>
          </w:tcPr>
          <w:p w14:paraId="790F632B" w14:textId="77777777" w:rsidR="00BA150B" w:rsidRPr="00B523AE" w:rsidRDefault="00BA150B" w:rsidP="00FA6DBC">
            <w:pPr>
              <w:spacing w:after="0" w:line="240" w:lineRule="auto"/>
              <w:ind w:left="0" w:firstLine="0"/>
              <w:rPr>
                <w:rFonts w:ascii="Times New Roman" w:hAnsi="Times New Roman"/>
                <w:sz w:val="24"/>
                <w:szCs w:val="24"/>
              </w:rPr>
            </w:pPr>
          </w:p>
          <w:p w14:paraId="5E5C6C6B" w14:textId="77777777" w:rsidR="00BA150B" w:rsidRPr="00B523AE" w:rsidRDefault="00BA150B" w:rsidP="00FA6DBC">
            <w:pPr>
              <w:spacing w:after="0" w:line="240" w:lineRule="auto"/>
              <w:ind w:left="0" w:firstLine="0"/>
              <w:rPr>
                <w:rFonts w:ascii="Times New Roman" w:hAnsi="Times New Roman"/>
                <w:sz w:val="24"/>
                <w:szCs w:val="24"/>
              </w:rPr>
            </w:pPr>
          </w:p>
          <w:p w14:paraId="1AB83232"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_______________Ю.Н. Пучков</w:t>
            </w:r>
          </w:p>
        </w:tc>
      </w:tr>
      <w:tr w:rsidR="00BA150B" w:rsidRPr="00B523AE" w14:paraId="0ED1809F" w14:textId="77777777" w:rsidTr="00FA6DBC">
        <w:trPr>
          <w:trHeight w:val="264"/>
        </w:trPr>
        <w:tc>
          <w:tcPr>
            <w:tcW w:w="3078" w:type="dxa"/>
          </w:tcPr>
          <w:p w14:paraId="365E9358" w14:textId="77777777" w:rsidR="00BA150B" w:rsidRPr="00B523AE" w:rsidRDefault="00BA150B" w:rsidP="00FA6DBC">
            <w:pPr>
              <w:spacing w:after="0" w:line="240" w:lineRule="auto"/>
              <w:ind w:left="0" w:firstLine="0"/>
              <w:rPr>
                <w:rFonts w:ascii="Times New Roman" w:hAnsi="Times New Roman"/>
                <w:sz w:val="24"/>
                <w:szCs w:val="24"/>
              </w:rPr>
            </w:pPr>
          </w:p>
          <w:p w14:paraId="654779DF"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3189" w:type="dxa"/>
          </w:tcPr>
          <w:p w14:paraId="021B573A" w14:textId="77777777" w:rsidR="00BA150B" w:rsidRPr="00B523AE" w:rsidRDefault="00BA150B" w:rsidP="00FA6DBC">
            <w:pPr>
              <w:spacing w:after="0" w:line="240" w:lineRule="auto"/>
              <w:ind w:left="0" w:firstLine="0"/>
              <w:rPr>
                <w:rFonts w:ascii="Times New Roman" w:hAnsi="Times New Roman"/>
                <w:sz w:val="24"/>
                <w:szCs w:val="24"/>
              </w:rPr>
            </w:pPr>
          </w:p>
          <w:p w14:paraId="6DEDFF2B"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c>
          <w:tcPr>
            <w:tcW w:w="3424" w:type="dxa"/>
          </w:tcPr>
          <w:p w14:paraId="5E63102E" w14:textId="77777777" w:rsidR="00BA150B" w:rsidRPr="00B523AE" w:rsidRDefault="00BA150B" w:rsidP="00FA6DBC">
            <w:pPr>
              <w:spacing w:after="0" w:line="240" w:lineRule="auto"/>
              <w:ind w:left="0" w:firstLine="0"/>
              <w:rPr>
                <w:rFonts w:ascii="Times New Roman" w:hAnsi="Times New Roman"/>
                <w:sz w:val="24"/>
                <w:szCs w:val="24"/>
              </w:rPr>
            </w:pPr>
          </w:p>
          <w:p w14:paraId="19709359" w14:textId="77777777" w:rsidR="00BA150B" w:rsidRPr="00B523AE" w:rsidRDefault="00BA150B" w:rsidP="00FA6DBC">
            <w:pPr>
              <w:spacing w:after="0" w:line="240" w:lineRule="auto"/>
              <w:ind w:left="0" w:firstLine="0"/>
              <w:rPr>
                <w:rFonts w:ascii="Times New Roman" w:hAnsi="Times New Roman"/>
                <w:sz w:val="24"/>
                <w:szCs w:val="24"/>
              </w:rPr>
            </w:pPr>
            <w:r w:rsidRPr="00B523AE">
              <w:rPr>
                <w:rFonts w:ascii="Times New Roman" w:hAnsi="Times New Roman"/>
                <w:sz w:val="24"/>
                <w:szCs w:val="24"/>
              </w:rPr>
              <w:t>М.П.</w:t>
            </w:r>
          </w:p>
        </w:tc>
      </w:tr>
    </w:tbl>
    <w:p w14:paraId="0C8079C4" w14:textId="77777777" w:rsidR="005601BB" w:rsidRPr="00237331" w:rsidRDefault="005601BB" w:rsidP="00AE70B2">
      <w:pPr>
        <w:spacing w:line="240" w:lineRule="auto"/>
        <w:rPr>
          <w:rFonts w:ascii="Times New Roman" w:eastAsia="Times New Roman" w:hAnsi="Times New Roman"/>
          <w:b/>
          <w:kern w:val="1"/>
          <w:sz w:val="24"/>
          <w:szCs w:val="24"/>
          <w:lang w:eastAsia="ar-SA"/>
        </w:rPr>
      </w:pPr>
    </w:p>
    <w:sectPr w:rsidR="005601BB" w:rsidRPr="00237331" w:rsidSect="00665080">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D6109" w14:textId="77777777" w:rsidR="0002615B" w:rsidRDefault="0002615B" w:rsidP="00C13FF4">
      <w:pPr>
        <w:spacing w:after="0" w:line="240" w:lineRule="auto"/>
      </w:pPr>
      <w:r>
        <w:separator/>
      </w:r>
    </w:p>
    <w:p w14:paraId="4CF067B7" w14:textId="77777777" w:rsidR="0002615B" w:rsidRDefault="0002615B" w:rsidP="00296EE1"/>
  </w:endnote>
  <w:endnote w:type="continuationSeparator" w:id="0">
    <w:p w14:paraId="3376EB1B" w14:textId="77777777" w:rsidR="0002615B" w:rsidRDefault="0002615B" w:rsidP="00C13FF4">
      <w:pPr>
        <w:spacing w:after="0" w:line="240" w:lineRule="auto"/>
      </w:pPr>
      <w:r>
        <w:continuationSeparator/>
      </w:r>
    </w:p>
    <w:p w14:paraId="7426356F" w14:textId="77777777" w:rsidR="0002615B" w:rsidRDefault="0002615B" w:rsidP="00296EE1"/>
  </w:endnote>
  <w:endnote w:type="continuationNotice" w:id="1">
    <w:p w14:paraId="4C93097B" w14:textId="77777777" w:rsidR="0002615B" w:rsidRDefault="0002615B">
      <w:pPr>
        <w:spacing w:after="0" w:line="240" w:lineRule="auto"/>
      </w:pPr>
    </w:p>
    <w:p w14:paraId="3FDF89A0" w14:textId="77777777" w:rsidR="0002615B" w:rsidRDefault="0002615B" w:rsidP="00296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dale Sans UI">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769616900"/>
      <w:docPartObj>
        <w:docPartGallery w:val="Page Numbers (Top of Page)"/>
        <w:docPartUnique/>
      </w:docPartObj>
    </w:sdtPr>
    <w:sdtEndPr/>
    <w:sdtContent>
      <w:p w14:paraId="1E2AD64A" w14:textId="106E9EA0" w:rsidR="00C26E45" w:rsidRPr="00665080" w:rsidRDefault="00C26E45" w:rsidP="00665080">
        <w:pPr>
          <w:pStyle w:val="af1"/>
          <w:jc w:val="right"/>
          <w:rPr>
            <w:rFonts w:ascii="Times New Roman" w:hAnsi="Times New Roman"/>
          </w:rPr>
        </w:pPr>
        <w:r w:rsidRPr="00665080">
          <w:rPr>
            <w:rFonts w:ascii="Times New Roman" w:hAnsi="Times New Roman"/>
          </w:rPr>
          <w:t xml:space="preserve">Страница </w:t>
        </w:r>
        <w:r w:rsidRPr="00665080">
          <w:rPr>
            <w:rFonts w:ascii="Times New Roman" w:hAnsi="Times New Roman"/>
            <w:bCs/>
          </w:rPr>
          <w:fldChar w:fldCharType="begin"/>
        </w:r>
        <w:r w:rsidRPr="00665080">
          <w:rPr>
            <w:rFonts w:ascii="Times New Roman" w:hAnsi="Times New Roman"/>
            <w:bCs/>
          </w:rPr>
          <w:instrText>PAGE</w:instrText>
        </w:r>
        <w:r w:rsidRPr="00665080">
          <w:rPr>
            <w:rFonts w:ascii="Times New Roman" w:hAnsi="Times New Roman"/>
            <w:bCs/>
          </w:rPr>
          <w:fldChar w:fldCharType="separate"/>
        </w:r>
        <w:r w:rsidR="00D845EA">
          <w:rPr>
            <w:rFonts w:ascii="Times New Roman" w:hAnsi="Times New Roman"/>
            <w:bCs/>
            <w:noProof/>
          </w:rPr>
          <w:t>125</w:t>
        </w:r>
        <w:r w:rsidRPr="00665080">
          <w:rPr>
            <w:rFonts w:ascii="Times New Roman" w:hAnsi="Times New Roman"/>
            <w:bCs/>
          </w:rPr>
          <w:fldChar w:fldCharType="end"/>
        </w:r>
        <w:r w:rsidRPr="00665080">
          <w:rPr>
            <w:rFonts w:ascii="Times New Roman" w:hAnsi="Times New Roman"/>
          </w:rPr>
          <w:t xml:space="preserve"> из </w:t>
        </w:r>
        <w:r w:rsidRPr="00665080">
          <w:rPr>
            <w:rFonts w:ascii="Times New Roman" w:hAnsi="Times New Roman"/>
            <w:bCs/>
          </w:rPr>
          <w:fldChar w:fldCharType="begin"/>
        </w:r>
        <w:r w:rsidRPr="00665080">
          <w:rPr>
            <w:rFonts w:ascii="Times New Roman" w:hAnsi="Times New Roman"/>
            <w:bCs/>
          </w:rPr>
          <w:instrText>NUMPAGES</w:instrText>
        </w:r>
        <w:r w:rsidRPr="00665080">
          <w:rPr>
            <w:rFonts w:ascii="Times New Roman" w:hAnsi="Times New Roman"/>
            <w:bCs/>
          </w:rPr>
          <w:fldChar w:fldCharType="separate"/>
        </w:r>
        <w:r w:rsidR="00D845EA">
          <w:rPr>
            <w:rFonts w:ascii="Times New Roman" w:hAnsi="Times New Roman"/>
            <w:bCs/>
            <w:noProof/>
          </w:rPr>
          <w:t>155</w:t>
        </w:r>
        <w:r w:rsidRPr="00665080">
          <w:rPr>
            <w:rFonts w:ascii="Times New Roman" w:hAnsi="Times New Roman"/>
            <w:bC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2A155" w14:textId="40E60788" w:rsidR="00C26E45" w:rsidRPr="00665080" w:rsidRDefault="00C26E45" w:rsidP="00665080">
    <w:pPr>
      <w:pStyle w:val="af1"/>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4E457" w14:textId="77777777" w:rsidR="00C26E45" w:rsidRPr="00104689" w:rsidRDefault="00C26E45" w:rsidP="00A04E73">
    <w:pPr>
      <w:pStyle w:val="af1"/>
      <w:keepNext/>
      <w:keepLines/>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6149D" w14:textId="77777777" w:rsidR="00C26E45" w:rsidRDefault="00C26E45">
    <w:pPr>
      <w:pStyle w:val="af1"/>
      <w:jc w:val="right"/>
    </w:pPr>
  </w:p>
  <w:p w14:paraId="6DE1B428" w14:textId="0EFC6386" w:rsidR="00C26E45" w:rsidRPr="00D666FA" w:rsidRDefault="00C26E45">
    <w:pPr>
      <w:pStyle w:val="af1"/>
      <w:jc w:val="right"/>
      <w:rPr>
        <w:rFonts w:ascii="Times New Roman" w:hAnsi="Times New Roman"/>
      </w:rPr>
    </w:pPr>
    <w:r w:rsidRPr="00D666FA">
      <w:rPr>
        <w:rFonts w:ascii="Times New Roman" w:hAnsi="Times New Roman"/>
      </w:rPr>
      <w:fldChar w:fldCharType="begin"/>
    </w:r>
    <w:r w:rsidRPr="00D666FA">
      <w:rPr>
        <w:rFonts w:ascii="Times New Roman" w:hAnsi="Times New Roman"/>
      </w:rPr>
      <w:instrText>PAGE   \* MERGEFORMAT</w:instrText>
    </w:r>
    <w:r w:rsidRPr="00D666FA">
      <w:rPr>
        <w:rFonts w:ascii="Times New Roman" w:hAnsi="Times New Roman"/>
      </w:rPr>
      <w:fldChar w:fldCharType="separate"/>
    </w:r>
    <w:r w:rsidR="00D845EA">
      <w:rPr>
        <w:rFonts w:ascii="Times New Roman" w:hAnsi="Times New Roman"/>
        <w:noProof/>
      </w:rPr>
      <w:t>120</w:t>
    </w:r>
    <w:r w:rsidRPr="00D666FA">
      <w:rPr>
        <w:rFonts w:ascii="Times New Roman" w:hAnsi="Times New Roman"/>
      </w:rPr>
      <w:fldChar w:fldCharType="end"/>
    </w:r>
  </w:p>
  <w:p w14:paraId="06C95CAB" w14:textId="77777777" w:rsidR="00C26E45" w:rsidRPr="00104689" w:rsidRDefault="00C26E45" w:rsidP="00A04E73">
    <w:pPr>
      <w:pStyle w:val="af1"/>
      <w:keepNext/>
      <w:keepLines/>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020589150"/>
      <w:docPartObj>
        <w:docPartGallery w:val="Page Numbers (Bottom of Page)"/>
        <w:docPartUnique/>
      </w:docPartObj>
    </w:sdtPr>
    <w:sdtEndPr/>
    <w:sdtContent>
      <w:sdt>
        <w:sdtPr>
          <w:rPr>
            <w:rFonts w:ascii="Times New Roman" w:hAnsi="Times New Roman"/>
          </w:rPr>
          <w:id w:val="648477533"/>
          <w:docPartObj>
            <w:docPartGallery w:val="Page Numbers (Top of Page)"/>
            <w:docPartUnique/>
          </w:docPartObj>
        </w:sdtPr>
        <w:sdtEndPr/>
        <w:sdtContent>
          <w:p w14:paraId="2C2F7C8C" w14:textId="2CB7BFBF" w:rsidR="00C26E45" w:rsidRPr="00665080" w:rsidRDefault="00C26E45">
            <w:pPr>
              <w:pStyle w:val="af1"/>
              <w:jc w:val="right"/>
              <w:rPr>
                <w:rFonts w:ascii="Times New Roman" w:hAnsi="Times New Roman"/>
              </w:rPr>
            </w:pPr>
            <w:r w:rsidRPr="00665080">
              <w:rPr>
                <w:rFonts w:ascii="Times New Roman" w:hAnsi="Times New Roman"/>
              </w:rPr>
              <w:t xml:space="preserve">Страница </w:t>
            </w:r>
            <w:r w:rsidRPr="00665080">
              <w:rPr>
                <w:rFonts w:ascii="Times New Roman" w:hAnsi="Times New Roman"/>
                <w:bCs/>
              </w:rPr>
              <w:fldChar w:fldCharType="begin"/>
            </w:r>
            <w:r w:rsidRPr="00665080">
              <w:rPr>
                <w:rFonts w:ascii="Times New Roman" w:hAnsi="Times New Roman"/>
                <w:bCs/>
              </w:rPr>
              <w:instrText>PAGE</w:instrText>
            </w:r>
            <w:r w:rsidRPr="00665080">
              <w:rPr>
                <w:rFonts w:ascii="Times New Roman" w:hAnsi="Times New Roman"/>
                <w:bCs/>
              </w:rPr>
              <w:fldChar w:fldCharType="separate"/>
            </w:r>
            <w:r w:rsidR="00D845EA">
              <w:rPr>
                <w:rFonts w:ascii="Times New Roman" w:hAnsi="Times New Roman"/>
                <w:bCs/>
                <w:noProof/>
              </w:rPr>
              <w:t>130</w:t>
            </w:r>
            <w:r w:rsidRPr="00665080">
              <w:rPr>
                <w:rFonts w:ascii="Times New Roman" w:hAnsi="Times New Roman"/>
                <w:bCs/>
              </w:rPr>
              <w:fldChar w:fldCharType="end"/>
            </w:r>
            <w:r w:rsidRPr="00665080">
              <w:rPr>
                <w:rFonts w:ascii="Times New Roman" w:hAnsi="Times New Roman"/>
              </w:rPr>
              <w:t xml:space="preserve"> из </w:t>
            </w:r>
            <w:r w:rsidRPr="00665080">
              <w:rPr>
                <w:rFonts w:ascii="Times New Roman" w:hAnsi="Times New Roman"/>
                <w:bCs/>
              </w:rPr>
              <w:fldChar w:fldCharType="begin"/>
            </w:r>
            <w:r w:rsidRPr="00665080">
              <w:rPr>
                <w:rFonts w:ascii="Times New Roman" w:hAnsi="Times New Roman"/>
                <w:bCs/>
              </w:rPr>
              <w:instrText>NUMPAGES</w:instrText>
            </w:r>
            <w:r w:rsidRPr="00665080">
              <w:rPr>
                <w:rFonts w:ascii="Times New Roman" w:hAnsi="Times New Roman"/>
                <w:bCs/>
              </w:rPr>
              <w:fldChar w:fldCharType="separate"/>
            </w:r>
            <w:r w:rsidR="00D845EA">
              <w:rPr>
                <w:rFonts w:ascii="Times New Roman" w:hAnsi="Times New Roman"/>
                <w:bCs/>
                <w:noProof/>
              </w:rPr>
              <w:t>155</w:t>
            </w:r>
            <w:r w:rsidRPr="00665080">
              <w:rPr>
                <w:rFonts w:ascii="Times New Roman" w:hAnsi="Times New Roman"/>
                <w:bCs/>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86232159"/>
      <w:docPartObj>
        <w:docPartGallery w:val="Page Numbers (Bottom of Page)"/>
        <w:docPartUnique/>
      </w:docPartObj>
    </w:sdtPr>
    <w:sdtEndPr>
      <w:rPr>
        <w:noProof/>
      </w:rPr>
    </w:sdtEndPr>
    <w:sdtContent>
      <w:sdt>
        <w:sdtPr>
          <w:rPr>
            <w:rFonts w:ascii="Times New Roman" w:hAnsi="Times New Roman"/>
          </w:rPr>
          <w:id w:val="-199088692"/>
          <w:docPartObj>
            <w:docPartGallery w:val="Page Numbers (Top of Page)"/>
            <w:docPartUnique/>
          </w:docPartObj>
        </w:sdtPr>
        <w:sdtEndPr/>
        <w:sdtContent>
          <w:p w14:paraId="4AE21256" w14:textId="207F684B" w:rsidR="00C26E45" w:rsidRPr="00665080" w:rsidRDefault="00C26E45" w:rsidP="00665080">
            <w:pPr>
              <w:pStyle w:val="af1"/>
              <w:jc w:val="right"/>
              <w:rPr>
                <w:rFonts w:ascii="Times New Roman" w:hAnsi="Times New Roman"/>
              </w:rPr>
            </w:pPr>
            <w:r w:rsidRPr="00665080">
              <w:rPr>
                <w:rFonts w:ascii="Times New Roman" w:hAnsi="Times New Roman"/>
              </w:rPr>
              <w:t xml:space="preserve">Страница </w:t>
            </w:r>
            <w:r w:rsidRPr="00665080">
              <w:rPr>
                <w:rFonts w:ascii="Times New Roman" w:hAnsi="Times New Roman"/>
                <w:bCs/>
              </w:rPr>
              <w:fldChar w:fldCharType="begin"/>
            </w:r>
            <w:r w:rsidRPr="00665080">
              <w:rPr>
                <w:rFonts w:ascii="Times New Roman" w:hAnsi="Times New Roman"/>
                <w:bCs/>
              </w:rPr>
              <w:instrText>PAGE</w:instrText>
            </w:r>
            <w:r w:rsidRPr="00665080">
              <w:rPr>
                <w:rFonts w:ascii="Times New Roman" w:hAnsi="Times New Roman"/>
                <w:bCs/>
              </w:rPr>
              <w:fldChar w:fldCharType="separate"/>
            </w:r>
            <w:r w:rsidR="00D845EA">
              <w:rPr>
                <w:rFonts w:ascii="Times New Roman" w:hAnsi="Times New Roman"/>
                <w:bCs/>
                <w:noProof/>
              </w:rPr>
              <w:t>132</w:t>
            </w:r>
            <w:r w:rsidRPr="00665080">
              <w:rPr>
                <w:rFonts w:ascii="Times New Roman" w:hAnsi="Times New Roman"/>
                <w:bCs/>
              </w:rPr>
              <w:fldChar w:fldCharType="end"/>
            </w:r>
            <w:r w:rsidRPr="00665080">
              <w:rPr>
                <w:rFonts w:ascii="Times New Roman" w:hAnsi="Times New Roman"/>
              </w:rPr>
              <w:t xml:space="preserve"> из </w:t>
            </w:r>
            <w:r w:rsidRPr="00665080">
              <w:rPr>
                <w:rFonts w:ascii="Times New Roman" w:hAnsi="Times New Roman"/>
                <w:bCs/>
              </w:rPr>
              <w:fldChar w:fldCharType="begin"/>
            </w:r>
            <w:r w:rsidRPr="00665080">
              <w:rPr>
                <w:rFonts w:ascii="Times New Roman" w:hAnsi="Times New Roman"/>
                <w:bCs/>
              </w:rPr>
              <w:instrText>NUMPAGES</w:instrText>
            </w:r>
            <w:r w:rsidRPr="00665080">
              <w:rPr>
                <w:rFonts w:ascii="Times New Roman" w:hAnsi="Times New Roman"/>
                <w:bCs/>
              </w:rPr>
              <w:fldChar w:fldCharType="separate"/>
            </w:r>
            <w:r w:rsidR="00D845EA">
              <w:rPr>
                <w:rFonts w:ascii="Times New Roman" w:hAnsi="Times New Roman"/>
                <w:bCs/>
                <w:noProof/>
              </w:rPr>
              <w:t>155</w:t>
            </w:r>
            <w:r w:rsidRPr="00665080">
              <w:rPr>
                <w:rFonts w:ascii="Times New Roman" w:hAnsi="Times New Roman"/>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848BD" w14:textId="77777777" w:rsidR="0002615B" w:rsidRDefault="0002615B" w:rsidP="00C13FF4">
      <w:pPr>
        <w:spacing w:after="0" w:line="240" w:lineRule="auto"/>
      </w:pPr>
      <w:r>
        <w:separator/>
      </w:r>
    </w:p>
    <w:p w14:paraId="16EB3C00" w14:textId="77777777" w:rsidR="0002615B" w:rsidRDefault="0002615B" w:rsidP="00296EE1"/>
  </w:footnote>
  <w:footnote w:type="continuationSeparator" w:id="0">
    <w:p w14:paraId="418B2321" w14:textId="77777777" w:rsidR="0002615B" w:rsidRDefault="0002615B" w:rsidP="00C13FF4">
      <w:pPr>
        <w:spacing w:after="0" w:line="240" w:lineRule="auto"/>
      </w:pPr>
      <w:r>
        <w:continuationSeparator/>
      </w:r>
    </w:p>
    <w:p w14:paraId="11CF6FCC" w14:textId="77777777" w:rsidR="0002615B" w:rsidRDefault="0002615B" w:rsidP="00296EE1"/>
  </w:footnote>
  <w:footnote w:type="continuationNotice" w:id="1">
    <w:p w14:paraId="5BA7B919" w14:textId="77777777" w:rsidR="0002615B" w:rsidRDefault="0002615B">
      <w:pPr>
        <w:spacing w:after="0" w:line="240" w:lineRule="auto"/>
      </w:pPr>
    </w:p>
    <w:p w14:paraId="4C74D63D" w14:textId="77777777" w:rsidR="0002615B" w:rsidRDefault="0002615B" w:rsidP="00296E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CC919" w14:textId="77777777" w:rsidR="00C26E45" w:rsidRPr="00104689" w:rsidRDefault="00C26E45" w:rsidP="00A04E73">
    <w:pPr>
      <w:pStyle w:val="af"/>
      <w:keepNext/>
      <w:keepLines/>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09E19" w14:textId="77777777" w:rsidR="00C26E45" w:rsidRPr="00104689" w:rsidRDefault="00C26E45" w:rsidP="00A04E73">
    <w:pPr>
      <w:pStyle w:val="af"/>
      <w:keepNext/>
      <w:keepLines/>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8F0FA" w14:textId="77777777" w:rsidR="00C26E45" w:rsidRPr="00104689" w:rsidRDefault="00C26E45" w:rsidP="00A04E73">
    <w:pPr>
      <w:pStyle w:val="af"/>
      <w:keepNext/>
      <w:keepLines/>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8C524" w14:textId="77777777" w:rsidR="00C26E45" w:rsidRPr="00104689" w:rsidRDefault="00C26E45" w:rsidP="00A04E73">
    <w:pPr>
      <w:pStyle w:val="af"/>
      <w:keepNext/>
      <w:keepLines/>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A1D15" w14:textId="77777777" w:rsidR="00C26E45" w:rsidRPr="00104689" w:rsidRDefault="00C26E45" w:rsidP="00A04E73">
    <w:pPr>
      <w:pStyle w:val="af"/>
      <w:keepNext/>
      <w:keepLines/>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C970" w14:textId="77777777" w:rsidR="00C26E45" w:rsidRPr="00104689" w:rsidRDefault="00C26E45" w:rsidP="00A04E73">
    <w:pPr>
      <w:pStyle w:val="af"/>
      <w:keepNext/>
      <w:keepLine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E4A4B06"/>
    <w:lvl w:ilvl="0">
      <w:start w:val="1"/>
      <w:numFmt w:val="bullet"/>
      <w:pStyle w:val="FWParties"/>
      <w:lvlText w:val=""/>
      <w:lvlJc w:val="left"/>
      <w:pPr>
        <w:tabs>
          <w:tab w:val="left" w:pos="360"/>
        </w:tabs>
      </w:pPr>
      <w:rPr>
        <w:rFonts w:ascii="Symbol" w:hAnsi="Symbol" w:cs="Symbol"/>
        <w:strike w:val="0"/>
        <w:dstrike w:val="0"/>
      </w:rPr>
    </w:lvl>
  </w:abstractNum>
  <w:abstractNum w:abstractNumId="1" w15:restartNumberingAfterBreak="0">
    <w:nsid w:val="000000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3A40C9"/>
    <w:multiLevelType w:val="hybridMultilevel"/>
    <w:tmpl w:val="5434A1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38F304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9E22B9"/>
    <w:multiLevelType w:val="hybridMultilevel"/>
    <w:tmpl w:val="7B5051A6"/>
    <w:lvl w:ilvl="0" w:tplc="C91825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C66508E"/>
    <w:multiLevelType w:val="multilevel"/>
    <w:tmpl w:val="2686250C"/>
    <w:lvl w:ilvl="0">
      <w:start w:val="1"/>
      <w:numFmt w:val="decimal"/>
      <w:lvlText w:val="%1."/>
      <w:lvlJc w:val="left"/>
      <w:pPr>
        <w:ind w:left="1068" w:hanging="360"/>
      </w:pPr>
      <w:rPr>
        <w:rFonts w:hint="default"/>
      </w:rPr>
    </w:lvl>
    <w:lvl w:ilvl="1">
      <w:start w:val="1"/>
      <w:numFmt w:val="lowerRoman"/>
      <w:lvlText w:val="(%2)"/>
      <w:lvlJc w:val="left"/>
      <w:pPr>
        <w:ind w:left="574"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lowerRoman"/>
      <w:lvlText w:val="(%3)"/>
      <w:lvlJc w:val="left"/>
      <w:pPr>
        <w:ind w:left="1497" w:hanging="504"/>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effect w:val="none"/>
        <w:vertAlign w:val="baseline"/>
        <w:em w:val="none"/>
        <w:specVanish w:val="0"/>
      </w:rPr>
    </w:lvl>
    <w:lvl w:ilvl="3">
      <w:start w:val="1"/>
      <w:numFmt w:val="lowerRoman"/>
      <w:lvlText w:val="(%4)"/>
      <w:lvlJc w:val="left"/>
      <w:pPr>
        <w:ind w:left="2067"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8" w15:restartNumberingAfterBreak="0">
    <w:nsid w:val="0C9D1D43"/>
    <w:multiLevelType w:val="hybridMultilevel"/>
    <w:tmpl w:val="6E8C50BC"/>
    <w:lvl w:ilvl="0" w:tplc="FFFFFFFF">
      <w:start w:val="1"/>
      <w:numFmt w:val="lowerRoman"/>
      <w:lvlText w:val="(%1)"/>
      <w:lvlJc w:val="left"/>
      <w:pPr>
        <w:ind w:left="1996" w:hanging="360"/>
      </w:pPr>
      <w:rPr>
        <w:rFonts w:ascii="Times New Roman" w:hAnsi="Times New Roman" w:cs="Times New Roman" w:hint="default"/>
        <w:b w:val="0"/>
        <w:bCs w:val="0"/>
        <w:i w:val="0"/>
        <w:iCs w:val="0"/>
        <w:spacing w:val="0"/>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2E3C8A"/>
    <w:multiLevelType w:val="hybridMultilevel"/>
    <w:tmpl w:val="704CA1CC"/>
    <w:lvl w:ilvl="0" w:tplc="B082002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AC0877"/>
    <w:multiLevelType w:val="hybridMultilevel"/>
    <w:tmpl w:val="C3645444"/>
    <w:lvl w:ilvl="0" w:tplc="38022D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4BF0B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F775D3"/>
    <w:multiLevelType w:val="hybridMultilevel"/>
    <w:tmpl w:val="549449D0"/>
    <w:lvl w:ilvl="0" w:tplc="1B6ECEC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B15B5D"/>
    <w:multiLevelType w:val="hybridMultilevel"/>
    <w:tmpl w:val="7B5051A6"/>
    <w:lvl w:ilvl="0" w:tplc="C91825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2665BF"/>
    <w:multiLevelType w:val="multilevel"/>
    <w:tmpl w:val="9884AAE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pStyle w:val="FWSL6"/>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9"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E55C33"/>
    <w:multiLevelType w:val="multilevel"/>
    <w:tmpl w:val="041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5154F0"/>
    <w:multiLevelType w:val="hybridMultilevel"/>
    <w:tmpl w:val="D08283C2"/>
    <w:lvl w:ilvl="0" w:tplc="B0820022">
      <w:start w:val="1"/>
      <w:numFmt w:val="lowerRoman"/>
      <w:lvlText w:val="(%1)"/>
      <w:lvlJc w:val="left"/>
      <w:pPr>
        <w:ind w:left="1485" w:hanging="360"/>
      </w:pPr>
      <w:rPr>
        <w:rFonts w:hint="default"/>
      </w:rPr>
    </w:lvl>
    <w:lvl w:ilvl="1" w:tplc="150A9B8C">
      <w:start w:val="1"/>
      <w:numFmt w:val="decimal"/>
      <w:lvlText w:val="%2."/>
      <w:lvlJc w:val="left"/>
      <w:pPr>
        <w:ind w:left="2205" w:hanging="360"/>
      </w:pPr>
      <w:rPr>
        <w:rFonts w:hint="default"/>
      </w:r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4" w15:restartNumberingAfterBreak="0">
    <w:nsid w:val="20CC697C"/>
    <w:multiLevelType w:val="hybridMultilevel"/>
    <w:tmpl w:val="D9007406"/>
    <w:lvl w:ilvl="0" w:tplc="4D565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1543C3D"/>
    <w:multiLevelType w:val="multilevel"/>
    <w:tmpl w:val="50483CFA"/>
    <w:numStyleLink w:val="engage"/>
  </w:abstractNum>
  <w:abstractNum w:abstractNumId="2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23971282"/>
    <w:multiLevelType w:val="multilevel"/>
    <w:tmpl w:val="C6D0B4CA"/>
    <w:lvl w:ilvl="0">
      <w:start w:val="1"/>
      <w:numFmt w:val="upperLetter"/>
      <w:pStyle w:val="UCAlpha4"/>
      <w:lvlText w:val="(%1)"/>
      <w:lvlJc w:val="left"/>
      <w:pPr>
        <w:tabs>
          <w:tab w:val="num" w:pos="2608"/>
        </w:tabs>
        <w:ind w:left="2608" w:hanging="567"/>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0"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31" w15:restartNumberingAfterBreak="0">
    <w:nsid w:val="2D321A7E"/>
    <w:multiLevelType w:val="multilevel"/>
    <w:tmpl w:val="041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F076C53"/>
    <w:multiLevelType w:val="hybridMultilevel"/>
    <w:tmpl w:val="1180A6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5"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35512AB9"/>
    <w:multiLevelType w:val="hybridMultilevel"/>
    <w:tmpl w:val="53A8B63C"/>
    <w:lvl w:ilvl="0" w:tplc="2EC485DC">
      <w:start w:val="2"/>
      <w:numFmt w:val="lowerLetter"/>
      <w:lvlText w:val="(%1)"/>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DC99E8">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D2DAC2">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5AF7C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F29B80">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2A76C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E0A94">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92289E">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FC4530">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7685F42"/>
    <w:multiLevelType w:val="hybridMultilevel"/>
    <w:tmpl w:val="7F7EA3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379E55A7"/>
    <w:multiLevelType w:val="multilevel"/>
    <w:tmpl w:val="5F5A6210"/>
    <w:lvl w:ilvl="0">
      <w:start w:val="1"/>
      <w:numFmt w:val="decimal"/>
      <w:lvlText w:val="%1."/>
      <w:lvlJc w:val="left"/>
      <w:pPr>
        <w:ind w:left="1068" w:hanging="360"/>
      </w:pPr>
      <w:rPr>
        <w:rFonts w:hint="default"/>
      </w:rPr>
    </w:lvl>
    <w:lvl w:ilvl="1">
      <w:start w:val="1"/>
      <w:numFmt w:val="lowerRoman"/>
      <w:lvlText w:val="(%2)"/>
      <w:lvlJc w:val="left"/>
      <w:pPr>
        <w:ind w:left="574"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lowerRoman"/>
      <w:lvlText w:val="(%3)"/>
      <w:lvlJc w:val="left"/>
      <w:pPr>
        <w:ind w:left="1497" w:hanging="504"/>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effect w:val="none"/>
        <w:vertAlign w:val="baseline"/>
        <w:em w:val="none"/>
        <w:specVanish w:val="0"/>
      </w:rPr>
    </w:lvl>
    <w:lvl w:ilvl="3">
      <w:start w:val="1"/>
      <w:numFmt w:val="lowerRoman"/>
      <w:lvlText w:val="(%4)"/>
      <w:lvlJc w:val="left"/>
      <w:pPr>
        <w:ind w:left="2067"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15:restartNumberingAfterBreak="0">
    <w:nsid w:val="384C6DE6"/>
    <w:multiLevelType w:val="hybridMultilevel"/>
    <w:tmpl w:val="5F9A11B8"/>
    <w:lvl w:ilvl="0" w:tplc="34342168">
      <w:start w:val="1"/>
      <w:numFmt w:val="decimal"/>
      <w:lvlText w:val="%1."/>
      <w:lvlJc w:val="left"/>
      <w:pPr>
        <w:ind w:left="644" w:hanging="360"/>
      </w:pPr>
      <w:rPr>
        <w:rFonts w:hint="default"/>
      </w:rPr>
    </w:lvl>
    <w:lvl w:ilvl="1" w:tplc="DFDA38A2" w:tentative="1">
      <w:start w:val="1"/>
      <w:numFmt w:val="lowerLetter"/>
      <w:lvlText w:val="%2."/>
      <w:lvlJc w:val="left"/>
      <w:pPr>
        <w:ind w:left="1364" w:hanging="360"/>
      </w:pPr>
    </w:lvl>
    <w:lvl w:ilvl="2" w:tplc="FE5480E6" w:tentative="1">
      <w:start w:val="1"/>
      <w:numFmt w:val="lowerRoman"/>
      <w:lvlText w:val="%3."/>
      <w:lvlJc w:val="right"/>
      <w:pPr>
        <w:ind w:left="2084" w:hanging="180"/>
      </w:pPr>
    </w:lvl>
    <w:lvl w:ilvl="3" w:tplc="8E6074F4" w:tentative="1">
      <w:start w:val="1"/>
      <w:numFmt w:val="decimal"/>
      <w:lvlText w:val="%4."/>
      <w:lvlJc w:val="left"/>
      <w:pPr>
        <w:ind w:left="2804" w:hanging="360"/>
      </w:pPr>
    </w:lvl>
    <w:lvl w:ilvl="4" w:tplc="34E6BE1E" w:tentative="1">
      <w:start w:val="1"/>
      <w:numFmt w:val="lowerLetter"/>
      <w:lvlText w:val="%5."/>
      <w:lvlJc w:val="left"/>
      <w:pPr>
        <w:ind w:left="3524" w:hanging="360"/>
      </w:pPr>
    </w:lvl>
    <w:lvl w:ilvl="5" w:tplc="050AA7F2" w:tentative="1">
      <w:start w:val="1"/>
      <w:numFmt w:val="lowerRoman"/>
      <w:lvlText w:val="%6."/>
      <w:lvlJc w:val="right"/>
      <w:pPr>
        <w:ind w:left="4244" w:hanging="180"/>
      </w:pPr>
    </w:lvl>
    <w:lvl w:ilvl="6" w:tplc="66D8E002" w:tentative="1">
      <w:start w:val="1"/>
      <w:numFmt w:val="decimal"/>
      <w:lvlText w:val="%7."/>
      <w:lvlJc w:val="left"/>
      <w:pPr>
        <w:ind w:left="4964" w:hanging="360"/>
      </w:pPr>
    </w:lvl>
    <w:lvl w:ilvl="7" w:tplc="35FEC20C" w:tentative="1">
      <w:start w:val="1"/>
      <w:numFmt w:val="lowerLetter"/>
      <w:lvlText w:val="%8."/>
      <w:lvlJc w:val="left"/>
      <w:pPr>
        <w:ind w:left="5684" w:hanging="360"/>
      </w:pPr>
    </w:lvl>
    <w:lvl w:ilvl="8" w:tplc="C52A98CC" w:tentative="1">
      <w:start w:val="1"/>
      <w:numFmt w:val="lowerRoman"/>
      <w:lvlText w:val="%9."/>
      <w:lvlJc w:val="right"/>
      <w:pPr>
        <w:ind w:left="6404" w:hanging="180"/>
      </w:pPr>
    </w:lvl>
  </w:abstractNum>
  <w:abstractNum w:abstractNumId="4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42" w15:restartNumberingAfterBreak="0">
    <w:nsid w:val="3872393D"/>
    <w:multiLevelType w:val="hybridMultilevel"/>
    <w:tmpl w:val="621654C4"/>
    <w:lvl w:ilvl="0" w:tplc="6DDAC9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EA15869"/>
    <w:multiLevelType w:val="hybridMultilevel"/>
    <w:tmpl w:val="4CC81E12"/>
    <w:lvl w:ilvl="0" w:tplc="0419000F">
      <w:start w:val="1"/>
      <w:numFmt w:val="decimal"/>
      <w:lvlText w:val="%1."/>
      <w:lvlJc w:val="left"/>
      <w:pPr>
        <w:ind w:left="557" w:hanging="360"/>
      </w:pPr>
    </w:lvl>
    <w:lvl w:ilvl="1" w:tplc="04190019" w:tentative="1">
      <w:start w:val="1"/>
      <w:numFmt w:val="lowerLetter"/>
      <w:lvlText w:val="%2."/>
      <w:lvlJc w:val="left"/>
      <w:pPr>
        <w:ind w:left="1277" w:hanging="360"/>
      </w:pPr>
    </w:lvl>
    <w:lvl w:ilvl="2" w:tplc="0419001B" w:tentative="1">
      <w:start w:val="1"/>
      <w:numFmt w:val="lowerRoman"/>
      <w:lvlText w:val="%3."/>
      <w:lvlJc w:val="right"/>
      <w:pPr>
        <w:ind w:left="1997" w:hanging="180"/>
      </w:pPr>
    </w:lvl>
    <w:lvl w:ilvl="3" w:tplc="0419000F" w:tentative="1">
      <w:start w:val="1"/>
      <w:numFmt w:val="decimal"/>
      <w:lvlText w:val="%4."/>
      <w:lvlJc w:val="left"/>
      <w:pPr>
        <w:ind w:left="2717" w:hanging="360"/>
      </w:pPr>
    </w:lvl>
    <w:lvl w:ilvl="4" w:tplc="04190019" w:tentative="1">
      <w:start w:val="1"/>
      <w:numFmt w:val="lowerLetter"/>
      <w:lvlText w:val="%5."/>
      <w:lvlJc w:val="left"/>
      <w:pPr>
        <w:ind w:left="3437" w:hanging="360"/>
      </w:pPr>
    </w:lvl>
    <w:lvl w:ilvl="5" w:tplc="0419001B" w:tentative="1">
      <w:start w:val="1"/>
      <w:numFmt w:val="lowerRoman"/>
      <w:lvlText w:val="%6."/>
      <w:lvlJc w:val="right"/>
      <w:pPr>
        <w:ind w:left="4157" w:hanging="180"/>
      </w:pPr>
    </w:lvl>
    <w:lvl w:ilvl="6" w:tplc="0419000F" w:tentative="1">
      <w:start w:val="1"/>
      <w:numFmt w:val="decimal"/>
      <w:lvlText w:val="%7."/>
      <w:lvlJc w:val="left"/>
      <w:pPr>
        <w:ind w:left="4877" w:hanging="360"/>
      </w:pPr>
    </w:lvl>
    <w:lvl w:ilvl="7" w:tplc="04190019" w:tentative="1">
      <w:start w:val="1"/>
      <w:numFmt w:val="lowerLetter"/>
      <w:lvlText w:val="%8."/>
      <w:lvlJc w:val="left"/>
      <w:pPr>
        <w:ind w:left="5597" w:hanging="360"/>
      </w:pPr>
    </w:lvl>
    <w:lvl w:ilvl="8" w:tplc="0419001B" w:tentative="1">
      <w:start w:val="1"/>
      <w:numFmt w:val="lowerRoman"/>
      <w:lvlText w:val="%9."/>
      <w:lvlJc w:val="right"/>
      <w:pPr>
        <w:ind w:left="6317" w:hanging="180"/>
      </w:pPr>
    </w:lvl>
  </w:abstractNum>
  <w:abstractNum w:abstractNumId="44"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F166B4A"/>
    <w:multiLevelType w:val="multilevel"/>
    <w:tmpl w:val="047A04A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80" w:hanging="360"/>
      </w:pPr>
      <w:rPr>
        <w:rFonts w:ascii="Times New Roman" w:hAnsi="Times New Roman" w:cs="Times New Roman" w:hint="default"/>
        <w:b w:val="0"/>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6"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415B002A"/>
    <w:multiLevelType w:val="hybridMultilevel"/>
    <w:tmpl w:val="7B5051A6"/>
    <w:lvl w:ilvl="0" w:tplc="C91825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2284BC7"/>
    <w:multiLevelType w:val="multilevel"/>
    <w:tmpl w:val="F4AE602A"/>
    <w:lvl w:ilvl="0">
      <w:start w:val="1"/>
      <w:numFmt w:val="decimal"/>
      <w:lvlRestart w:val="0"/>
      <w:lvlText w:val=" %1."/>
      <w:lvlJc w:val="left"/>
      <w:pPr>
        <w:tabs>
          <w:tab w:val="left" w:pos="5399"/>
        </w:tabs>
      </w:pPr>
      <w:rPr>
        <w:rFonts w:ascii="Times New Roman" w:hAnsi="Times New Roman" w:cs="Times New Roman"/>
        <w:b/>
        <w:bCs/>
        <w:i w:val="0"/>
        <w:iCs w:val="0"/>
        <w:caps/>
        <w:smallCaps w:val="0"/>
        <w:strike w:val="0"/>
        <w:dstrike w:val="0"/>
        <w:sz w:val="24"/>
        <w:szCs w:val="24"/>
        <w:u w:val="none"/>
      </w:rPr>
    </w:lvl>
    <w:lvl w:ilvl="1">
      <w:start w:val="1"/>
      <w:numFmt w:val="decimal"/>
      <w:lvlText w:val="%1.%2"/>
      <w:lvlJc w:val="left"/>
      <w:pPr>
        <w:tabs>
          <w:tab w:val="left" w:pos="1430"/>
        </w:tabs>
      </w:pPr>
      <w:rPr>
        <w:rFonts w:ascii="Times New Roman" w:hAnsi="Times New Roman" w:cs="Times New Roman"/>
        <w:b w:val="0"/>
        <w:bCs w:val="0"/>
        <w:i w:val="0"/>
        <w:iCs w:val="0"/>
        <w:caps w:val="0"/>
        <w:strike w:val="0"/>
        <w:dstrike w:val="0"/>
        <w:color w:val="auto"/>
        <w:sz w:val="24"/>
        <w:szCs w:val="24"/>
        <w:u w:val="none"/>
      </w:rPr>
    </w:lvl>
    <w:lvl w:ilvl="2">
      <w:start w:val="1"/>
      <w:numFmt w:val="lowerLetter"/>
      <w:lvlText w:val="(%3)"/>
      <w:lvlJc w:val="left"/>
      <w:pPr>
        <w:tabs>
          <w:tab w:val="left" w:pos="1500"/>
        </w:tabs>
      </w:pPr>
      <w:rPr>
        <w:rFonts w:ascii="Times New Roman" w:hAnsi="Times New Roman" w:cs="Times New Roman"/>
        <w:b w:val="0"/>
        <w:bCs w:val="0"/>
        <w:i w:val="0"/>
        <w:iCs w:val="0"/>
        <w:caps w:val="0"/>
        <w:strike w:val="0"/>
        <w:dstrike w:val="0"/>
        <w:color w:val="auto"/>
        <w:sz w:val="24"/>
        <w:szCs w:val="24"/>
        <w:u w:val="none"/>
      </w:rPr>
    </w:lvl>
    <w:lvl w:ilvl="3">
      <w:start w:val="1"/>
      <w:numFmt w:val="lowerRoman"/>
      <w:lvlText w:val="(%4)"/>
      <w:lvlJc w:val="left"/>
      <w:pPr>
        <w:tabs>
          <w:tab w:val="left" w:pos="1570"/>
        </w:tabs>
      </w:pPr>
      <w:rPr>
        <w:rFonts w:ascii="Times New Roman" w:hAnsi="Times New Roman" w:cs="Times New Roman"/>
        <w:b w:val="0"/>
        <w:bCs w:val="0"/>
        <w:i w:val="0"/>
        <w:iCs w:val="0"/>
        <w:caps w:val="0"/>
        <w:strike w:val="0"/>
        <w:dstrike w:val="0"/>
        <w:sz w:val="24"/>
        <w:szCs w:val="24"/>
        <w:u w:val="none"/>
      </w:rPr>
    </w:lvl>
    <w:lvl w:ilvl="4">
      <w:start w:val="1"/>
      <w:numFmt w:val="upperLetter"/>
      <w:lvlText w:val="(%5)"/>
      <w:lvlJc w:val="left"/>
      <w:pPr>
        <w:tabs>
          <w:tab w:val="left" w:pos="2307"/>
        </w:tabs>
      </w:pPr>
      <w:rPr>
        <w:rFonts w:ascii="Times New Roman" w:hAnsi="Times New Roman" w:cs="Times New Roman"/>
        <w:b w:val="0"/>
        <w:bCs w:val="0"/>
        <w:i w:val="0"/>
        <w:iCs w:val="0"/>
        <w:caps w:val="0"/>
        <w:strike w:val="0"/>
        <w:dstrike w:val="0"/>
        <w:sz w:val="24"/>
        <w:szCs w:val="24"/>
        <w:u w:val="none"/>
      </w:rPr>
    </w:lvl>
    <w:lvl w:ilvl="5">
      <w:start w:val="1"/>
      <w:numFmt w:val="lowerLetter"/>
      <w:lvlText w:val="(%6)"/>
      <w:lvlJc w:val="left"/>
      <w:pPr>
        <w:tabs>
          <w:tab w:val="left" w:pos="720"/>
        </w:tabs>
      </w:pPr>
      <w:rPr>
        <w:rFonts w:ascii="Times New Roman" w:hAnsi="Times New Roman" w:cs="Times New Roman"/>
        <w:b w:val="0"/>
        <w:bCs w:val="0"/>
        <w:i w:val="0"/>
        <w:iCs w:val="0"/>
        <w:caps w:val="0"/>
        <w:strike w:val="0"/>
        <w:dstrike w:val="0"/>
        <w:sz w:val="24"/>
        <w:szCs w:val="24"/>
        <w:u w:val="none"/>
      </w:rPr>
    </w:lvl>
    <w:lvl w:ilvl="6">
      <w:start w:val="1"/>
      <w:numFmt w:val="lowerRoman"/>
      <w:lvlText w:val="(%7)"/>
      <w:lvlJc w:val="left"/>
      <w:pPr>
        <w:tabs>
          <w:tab w:val="left" w:pos="1440"/>
        </w:tabs>
      </w:pPr>
      <w:rPr>
        <w:rFonts w:ascii="Times New Roman" w:hAnsi="Times New Roman" w:cs="Times New Roman"/>
        <w:b w:val="0"/>
        <w:bCs w:val="0"/>
        <w:i w:val="0"/>
        <w:iCs w:val="0"/>
        <w:caps w:val="0"/>
        <w:strike w:val="0"/>
        <w:dstrike w:val="0"/>
        <w:sz w:val="24"/>
        <w:szCs w:val="24"/>
        <w:u w:val="none"/>
      </w:rPr>
    </w:lvl>
    <w:lvl w:ilvl="7">
      <w:start w:val="1"/>
      <w:numFmt w:val="upperLetter"/>
      <w:lvlText w:val="(%8)"/>
      <w:lvlJc w:val="left"/>
      <w:pPr>
        <w:tabs>
          <w:tab w:val="left" w:pos="2160"/>
        </w:tabs>
      </w:pPr>
      <w:rPr>
        <w:rFonts w:ascii="Times New Roman" w:hAnsi="Times New Roman" w:cs="Times New Roman"/>
        <w:b w:val="0"/>
        <w:bCs w:val="0"/>
        <w:i w:val="0"/>
        <w:iCs w:val="0"/>
        <w:caps w:val="0"/>
        <w:strike w:val="0"/>
        <w:dstrike w:val="0"/>
        <w:sz w:val="24"/>
        <w:szCs w:val="24"/>
        <w:u w:val="none"/>
      </w:rPr>
    </w:lvl>
    <w:lvl w:ilvl="8">
      <w:start w:val="1"/>
      <w:numFmt w:val="upperRoman"/>
      <w:lvlText w:val="(%9)"/>
      <w:lvlJc w:val="left"/>
      <w:pPr>
        <w:tabs>
          <w:tab w:val="left" w:pos="2880"/>
        </w:tabs>
      </w:pPr>
      <w:rPr>
        <w:rFonts w:ascii="Times New Roman" w:hAnsi="Times New Roman" w:cs="Times New Roman"/>
        <w:b w:val="0"/>
        <w:bCs w:val="0"/>
        <w:i w:val="0"/>
        <w:iCs w:val="0"/>
        <w:caps w:val="0"/>
        <w:strike w:val="0"/>
        <w:dstrike w:val="0"/>
        <w:sz w:val="40"/>
        <w:szCs w:val="40"/>
        <w:u w:val="none"/>
      </w:rPr>
    </w:lvl>
  </w:abstractNum>
  <w:abstractNum w:abstractNumId="49" w15:restartNumberingAfterBreak="0">
    <w:nsid w:val="42DC3D2A"/>
    <w:multiLevelType w:val="hybridMultilevel"/>
    <w:tmpl w:val="38F2E73A"/>
    <w:lvl w:ilvl="0" w:tplc="3F143BB4">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9E3415C"/>
    <w:multiLevelType w:val="hybridMultilevel"/>
    <w:tmpl w:val="704CA1CC"/>
    <w:lvl w:ilvl="0" w:tplc="B082002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CE07725"/>
    <w:multiLevelType w:val="multilevel"/>
    <w:tmpl w:val="52E0AC16"/>
    <w:lvl w:ilvl="0">
      <w:start w:val="1"/>
      <w:numFmt w:val="decimal"/>
      <w:lvlText w:val="%1."/>
      <w:lvlJc w:val="left"/>
      <w:pPr>
        <w:ind w:left="360" w:hanging="360"/>
      </w:pPr>
      <w:rPr>
        <w:rFonts w:hint="default"/>
      </w:rPr>
    </w:lvl>
    <w:lvl w:ilvl="1">
      <w:start w:val="1"/>
      <w:numFmt w:val="decimal"/>
      <w:lvlText w:val="%1.%2."/>
      <w:lvlJc w:val="left"/>
      <w:pPr>
        <w:ind w:left="557" w:hanging="360"/>
      </w:pPr>
      <w:rPr>
        <w:rFonts w:hint="default"/>
      </w:rPr>
    </w:lvl>
    <w:lvl w:ilvl="2">
      <w:start w:val="1"/>
      <w:numFmt w:val="decimal"/>
      <w:lvlText w:val="%1.%2.%3."/>
      <w:lvlJc w:val="left"/>
      <w:pPr>
        <w:ind w:left="1114" w:hanging="720"/>
      </w:pPr>
      <w:rPr>
        <w:rFonts w:hint="default"/>
      </w:rPr>
    </w:lvl>
    <w:lvl w:ilvl="3">
      <w:start w:val="1"/>
      <w:numFmt w:val="decimal"/>
      <w:lvlText w:val="%1.%2.%3.%4."/>
      <w:lvlJc w:val="left"/>
      <w:pPr>
        <w:ind w:left="1311" w:hanging="720"/>
      </w:pPr>
      <w:rPr>
        <w:rFonts w:hint="default"/>
      </w:rPr>
    </w:lvl>
    <w:lvl w:ilvl="4">
      <w:start w:val="1"/>
      <w:numFmt w:val="decimal"/>
      <w:lvlText w:val="%1.%2.%3.%4.%5."/>
      <w:lvlJc w:val="left"/>
      <w:pPr>
        <w:ind w:left="1868" w:hanging="1080"/>
      </w:pPr>
      <w:rPr>
        <w:rFonts w:hint="default"/>
      </w:rPr>
    </w:lvl>
    <w:lvl w:ilvl="5">
      <w:start w:val="1"/>
      <w:numFmt w:val="decimal"/>
      <w:lvlText w:val="%1.%2.%3.%4.%5.%6."/>
      <w:lvlJc w:val="left"/>
      <w:pPr>
        <w:ind w:left="2065" w:hanging="1080"/>
      </w:pPr>
      <w:rPr>
        <w:rFonts w:hint="default"/>
      </w:rPr>
    </w:lvl>
    <w:lvl w:ilvl="6">
      <w:start w:val="1"/>
      <w:numFmt w:val="decimal"/>
      <w:lvlText w:val="%1.%2.%3.%4.%5.%6.%7."/>
      <w:lvlJc w:val="left"/>
      <w:pPr>
        <w:ind w:left="2622" w:hanging="1440"/>
      </w:pPr>
      <w:rPr>
        <w:rFonts w:hint="default"/>
      </w:rPr>
    </w:lvl>
    <w:lvl w:ilvl="7">
      <w:start w:val="1"/>
      <w:numFmt w:val="decimal"/>
      <w:lvlText w:val="%1.%2.%3.%4.%5.%6.%7.%8."/>
      <w:lvlJc w:val="left"/>
      <w:pPr>
        <w:ind w:left="2819" w:hanging="1440"/>
      </w:pPr>
      <w:rPr>
        <w:rFonts w:hint="default"/>
      </w:rPr>
    </w:lvl>
    <w:lvl w:ilvl="8">
      <w:start w:val="1"/>
      <w:numFmt w:val="decimal"/>
      <w:lvlText w:val="%1.%2.%3.%4.%5.%6.%7.%8.%9."/>
      <w:lvlJc w:val="left"/>
      <w:pPr>
        <w:ind w:left="3376" w:hanging="1800"/>
      </w:pPr>
      <w:rPr>
        <w:rFonts w:hint="default"/>
      </w:rPr>
    </w:lvl>
  </w:abstractNum>
  <w:abstractNum w:abstractNumId="53"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54" w15:restartNumberingAfterBreak="0">
    <w:nsid w:val="509F2660"/>
    <w:multiLevelType w:val="multilevel"/>
    <w:tmpl w:val="37505600"/>
    <w:lvl w:ilvl="0">
      <w:start w:val="1"/>
      <w:numFmt w:val="decimal"/>
      <w:pStyle w:val="1"/>
      <w:lvlText w:val="%1."/>
      <w:lvlJc w:val="left"/>
      <w:pPr>
        <w:ind w:left="360" w:hanging="360"/>
      </w:pPr>
      <w:rPr>
        <w:rFonts w:hint="default"/>
      </w:rPr>
    </w:lvl>
    <w:lvl w:ilvl="1">
      <w:start w:val="1"/>
      <w:numFmt w:val="decimal"/>
      <w:pStyle w:val="2"/>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12A7C3C"/>
    <w:multiLevelType w:val="singleLevel"/>
    <w:tmpl w:val="E9FC236E"/>
    <w:lvl w:ilvl="0">
      <w:start w:val="1"/>
      <w:numFmt w:val="lowerLetter"/>
      <w:pStyle w:val="alpha1"/>
      <w:lvlText w:val="(%1)"/>
      <w:lvlJc w:val="left"/>
      <w:pPr>
        <w:tabs>
          <w:tab w:val="num" w:pos="680"/>
        </w:tabs>
        <w:ind w:left="680" w:hanging="680"/>
      </w:pPr>
      <w:rPr>
        <w:rFonts w:ascii="Times New Roman" w:hAnsi="Times New Roman" w:cs="Times New Roman" w:hint="default"/>
        <w:b w:val="0"/>
        <w:i w:val="0"/>
        <w:sz w:val="24"/>
      </w:rPr>
    </w:lvl>
  </w:abstractNum>
  <w:abstractNum w:abstractNumId="56"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44821D6"/>
    <w:multiLevelType w:val="hybridMultilevel"/>
    <w:tmpl w:val="3468D1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566369EE"/>
    <w:multiLevelType w:val="multilevel"/>
    <w:tmpl w:val="47A4CB5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2" w15:restartNumberingAfterBreak="0">
    <w:nsid w:val="56D32B76"/>
    <w:multiLevelType w:val="hybridMultilevel"/>
    <w:tmpl w:val="17626CD6"/>
    <w:lvl w:ilvl="0" w:tplc="F0A203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64" w15:restartNumberingAfterBreak="0">
    <w:nsid w:val="57E65E90"/>
    <w:multiLevelType w:val="multilevel"/>
    <w:tmpl w:val="AD90EFEC"/>
    <w:lvl w:ilvl="0">
      <w:start w:val="1"/>
      <w:numFmt w:val="decimal"/>
      <w:pStyle w:val="a1"/>
      <w:lvlText w:val="%1."/>
      <w:lvlJc w:val="left"/>
      <w:pPr>
        <w:ind w:left="360" w:hanging="360"/>
      </w:pPr>
      <w:rPr>
        <w:b w:val="0"/>
        <w:i w:val="0"/>
      </w:rPr>
    </w:lvl>
    <w:lvl w:ilvl="1">
      <w:start w:val="1"/>
      <w:numFmt w:val="decimal"/>
      <w:pStyle w:val="a2"/>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9683C5C"/>
    <w:multiLevelType w:val="hybridMultilevel"/>
    <w:tmpl w:val="BA5E4C26"/>
    <w:lvl w:ilvl="0" w:tplc="FFFFFFFF">
      <w:start w:val="1"/>
      <w:numFmt w:val="lowerLetter"/>
      <w:lvlText w:val="(%1)"/>
      <w:lvlJc w:val="left"/>
      <w:pPr>
        <w:ind w:left="1294" w:hanging="360"/>
      </w:pPr>
      <w:rPr>
        <w:rFonts w:ascii="Times New Roman" w:hAnsi="Times New Roman" w:cs="Times New Roman" w:hint="default"/>
        <w:b w:val="0"/>
        <w:i w:val="0"/>
        <w:spacing w:val="0"/>
        <w:sz w:val="24"/>
        <w:szCs w:val="24"/>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6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68"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6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61B52236"/>
    <w:multiLevelType w:val="hybridMultilevel"/>
    <w:tmpl w:val="713A3870"/>
    <w:lvl w:ilvl="0" w:tplc="0419000F">
      <w:start w:val="1"/>
      <w:numFmt w:val="decimal"/>
      <w:lvlText w:val="%1."/>
      <w:lvlJc w:val="left"/>
      <w:pPr>
        <w:ind w:left="982" w:hanging="360"/>
      </w:pPr>
    </w:lvl>
    <w:lvl w:ilvl="1" w:tplc="04190019" w:tentative="1">
      <w:start w:val="1"/>
      <w:numFmt w:val="lowerLetter"/>
      <w:lvlText w:val="%2."/>
      <w:lvlJc w:val="left"/>
      <w:pPr>
        <w:ind w:left="1702" w:hanging="360"/>
      </w:pPr>
    </w:lvl>
    <w:lvl w:ilvl="2" w:tplc="0419001B" w:tentative="1">
      <w:start w:val="1"/>
      <w:numFmt w:val="lowerRoman"/>
      <w:lvlText w:val="%3."/>
      <w:lvlJc w:val="right"/>
      <w:pPr>
        <w:ind w:left="2422" w:hanging="180"/>
      </w:pPr>
    </w:lvl>
    <w:lvl w:ilvl="3" w:tplc="0419000F" w:tentative="1">
      <w:start w:val="1"/>
      <w:numFmt w:val="decimal"/>
      <w:lvlText w:val="%4."/>
      <w:lvlJc w:val="left"/>
      <w:pPr>
        <w:ind w:left="3142" w:hanging="360"/>
      </w:pPr>
    </w:lvl>
    <w:lvl w:ilvl="4" w:tplc="04190019" w:tentative="1">
      <w:start w:val="1"/>
      <w:numFmt w:val="lowerLetter"/>
      <w:lvlText w:val="%5."/>
      <w:lvlJc w:val="left"/>
      <w:pPr>
        <w:ind w:left="3862" w:hanging="360"/>
      </w:pPr>
    </w:lvl>
    <w:lvl w:ilvl="5" w:tplc="0419001B" w:tentative="1">
      <w:start w:val="1"/>
      <w:numFmt w:val="lowerRoman"/>
      <w:lvlText w:val="%6."/>
      <w:lvlJc w:val="right"/>
      <w:pPr>
        <w:ind w:left="4582" w:hanging="180"/>
      </w:pPr>
    </w:lvl>
    <w:lvl w:ilvl="6" w:tplc="0419000F" w:tentative="1">
      <w:start w:val="1"/>
      <w:numFmt w:val="decimal"/>
      <w:lvlText w:val="%7."/>
      <w:lvlJc w:val="left"/>
      <w:pPr>
        <w:ind w:left="5302" w:hanging="360"/>
      </w:pPr>
    </w:lvl>
    <w:lvl w:ilvl="7" w:tplc="04190019" w:tentative="1">
      <w:start w:val="1"/>
      <w:numFmt w:val="lowerLetter"/>
      <w:lvlText w:val="%8."/>
      <w:lvlJc w:val="left"/>
      <w:pPr>
        <w:ind w:left="6022" w:hanging="360"/>
      </w:pPr>
    </w:lvl>
    <w:lvl w:ilvl="8" w:tplc="0419001B" w:tentative="1">
      <w:start w:val="1"/>
      <w:numFmt w:val="lowerRoman"/>
      <w:lvlText w:val="%9."/>
      <w:lvlJc w:val="right"/>
      <w:pPr>
        <w:ind w:left="6742" w:hanging="180"/>
      </w:pPr>
    </w:lvl>
  </w:abstractNum>
  <w:abstractNum w:abstractNumId="71" w15:restartNumberingAfterBreak="0">
    <w:nsid w:val="62215270"/>
    <w:multiLevelType w:val="singleLevel"/>
    <w:tmpl w:val="F6E07198"/>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7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73" w15:restartNumberingAfterBreak="0">
    <w:nsid w:val="657D3D4A"/>
    <w:multiLevelType w:val="multilevel"/>
    <w:tmpl w:val="1DC4660A"/>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hAnsi="Times New Roman" w:hint="default"/>
      </w:rPr>
    </w:lvl>
    <w:lvl w:ilvl="3">
      <w:start w:val="1"/>
      <w:numFmt w:val="lowerRoman"/>
      <w:lvlText w:val="(%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9662F84"/>
    <w:multiLevelType w:val="multilevel"/>
    <w:tmpl w:val="F0C2CE3E"/>
    <w:lvl w:ilvl="0">
      <w:start w:val="1"/>
      <w:numFmt w:val="decimal"/>
      <w:lvlText w:val="%1."/>
      <w:lvlJc w:val="left"/>
      <w:pPr>
        <w:ind w:left="1714" w:hanging="1005"/>
      </w:pPr>
      <w:rPr>
        <w:b/>
      </w:rPr>
    </w:lvl>
    <w:lvl w:ilvl="1">
      <w:start w:val="1"/>
      <w:numFmt w:val="decimal"/>
      <w:isLgl/>
      <w:lvlText w:val="%1.%2."/>
      <w:lvlJc w:val="left"/>
      <w:pPr>
        <w:ind w:left="1211" w:hanging="360"/>
      </w:pPr>
    </w:lvl>
    <w:lvl w:ilvl="2">
      <w:start w:val="1"/>
      <w:numFmt w:val="decimal"/>
      <w:pStyle w:val="ITBodyTextL3"/>
      <w:isLgl/>
      <w:lvlText w:val="%1.%2.%3."/>
      <w:lvlJc w:val="left"/>
      <w:pPr>
        <w:ind w:left="2564" w:hanging="720"/>
      </w:pPr>
    </w:lvl>
    <w:lvl w:ilvl="3">
      <w:start w:val="1"/>
      <w:numFmt w:val="decimal"/>
      <w:isLgl/>
      <w:lvlText w:val="%1.%2.%3.%4."/>
      <w:lvlJc w:val="left"/>
      <w:pPr>
        <w:ind w:left="4444" w:hanging="720"/>
      </w:pPr>
    </w:lvl>
    <w:lvl w:ilvl="4">
      <w:start w:val="1"/>
      <w:numFmt w:val="decimal"/>
      <w:isLgl/>
      <w:lvlText w:val="%1.%2.%3.%4.%5."/>
      <w:lvlJc w:val="left"/>
      <w:pPr>
        <w:ind w:left="5809" w:hanging="1080"/>
      </w:pPr>
    </w:lvl>
    <w:lvl w:ilvl="5">
      <w:start w:val="1"/>
      <w:numFmt w:val="decimal"/>
      <w:isLgl/>
      <w:lvlText w:val="%1.%2.%3.%4.%5.%6."/>
      <w:lvlJc w:val="left"/>
      <w:pPr>
        <w:ind w:left="6814" w:hanging="1080"/>
      </w:pPr>
    </w:lvl>
    <w:lvl w:ilvl="6">
      <w:start w:val="1"/>
      <w:numFmt w:val="decimal"/>
      <w:isLgl/>
      <w:lvlText w:val="%1.%2.%3.%4.%5.%6.%7."/>
      <w:lvlJc w:val="left"/>
      <w:pPr>
        <w:ind w:left="8179" w:hanging="1440"/>
      </w:pPr>
    </w:lvl>
    <w:lvl w:ilvl="7">
      <w:start w:val="1"/>
      <w:numFmt w:val="decimal"/>
      <w:isLgl/>
      <w:lvlText w:val="%1.%2.%3.%4.%5.%6.%7.%8."/>
      <w:lvlJc w:val="left"/>
      <w:pPr>
        <w:ind w:left="9184" w:hanging="1440"/>
      </w:pPr>
    </w:lvl>
    <w:lvl w:ilvl="8">
      <w:start w:val="1"/>
      <w:numFmt w:val="decimal"/>
      <w:isLgl/>
      <w:lvlText w:val="%1.%2.%3.%4.%5.%6.%7.%8.%9."/>
      <w:lvlJc w:val="left"/>
      <w:pPr>
        <w:ind w:left="10549" w:hanging="1800"/>
      </w:pPr>
    </w:lvl>
  </w:abstractNum>
  <w:abstractNum w:abstractNumId="75" w15:restartNumberingAfterBreak="0">
    <w:nsid w:val="6A7F67AA"/>
    <w:multiLevelType w:val="multilevel"/>
    <w:tmpl w:val="00B209CA"/>
    <w:lvl w:ilvl="0">
      <w:start w:val="1"/>
      <w:numFmt w:val="upperLetter"/>
      <w:pStyle w:val="UCAlpha3"/>
      <w:lvlText w:val="(%1)"/>
      <w:lvlJc w:val="left"/>
      <w:pPr>
        <w:tabs>
          <w:tab w:val="num" w:pos="2041"/>
        </w:tabs>
        <w:ind w:left="2041" w:hanging="680"/>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15:restartNumberingAfterBreak="0">
    <w:nsid w:val="6AE11A1E"/>
    <w:multiLevelType w:val="hybridMultilevel"/>
    <w:tmpl w:val="3CA03B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15:restartNumberingAfterBreak="0">
    <w:nsid w:val="6B1D1232"/>
    <w:multiLevelType w:val="multilevel"/>
    <w:tmpl w:val="90D0DF02"/>
    <w:lvl w:ilvl="0">
      <w:start w:val="1"/>
      <w:numFmt w:val="decimal"/>
      <w:pStyle w:val="Level1"/>
      <w:lvlText w:val="%1"/>
      <w:lvlJc w:val="left"/>
      <w:pPr>
        <w:tabs>
          <w:tab w:val="num" w:pos="680"/>
        </w:tabs>
        <w:ind w:left="680" w:hanging="680"/>
      </w:pPr>
      <w:rPr>
        <w:rFonts w:hint="default"/>
        <w:b/>
        <w:i w:val="0"/>
        <w:sz w:val="24"/>
      </w:rPr>
    </w:lvl>
    <w:lvl w:ilvl="1">
      <w:start w:val="1"/>
      <w:numFmt w:val="decimal"/>
      <w:pStyle w:val="Level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ascii="Times New Roman" w:hAnsi="Times New Roman" w:cs="Times New Roman" w:hint="default"/>
        <w:sz w:val="24"/>
        <w:szCs w:val="24"/>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7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15:restartNumberingAfterBreak="0">
    <w:nsid w:val="6BEB687E"/>
    <w:multiLevelType w:val="multilevel"/>
    <w:tmpl w:val="B656AE36"/>
    <w:lvl w:ilvl="0">
      <w:start w:val="1"/>
      <w:numFmt w:val="decimal"/>
      <w:pStyle w:val="10"/>
      <w:lvlText w:val="%1."/>
      <w:lvlJc w:val="left"/>
      <w:pPr>
        <w:ind w:left="567" w:hanging="567"/>
      </w:pPr>
      <w:rPr>
        <w:rFonts w:hint="default"/>
      </w:rPr>
    </w:lvl>
    <w:lvl w:ilvl="1">
      <w:start w:val="1"/>
      <w:numFmt w:val="decimal"/>
      <w:pStyle w:val="11"/>
      <w:lvlText w:val="%1.%2."/>
      <w:lvlJc w:val="left"/>
      <w:pPr>
        <w:ind w:left="574" w:hanging="57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a3"/>
      <w:lvlText w:val="(%3)"/>
      <w:lvlJc w:val="left"/>
      <w:pPr>
        <w:ind w:left="1497" w:hanging="817"/>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Roman"/>
      <w:pStyle w:val="30"/>
      <w:lvlText w:val="(%4)"/>
      <w:lvlJc w:val="left"/>
      <w:pPr>
        <w:ind w:left="2067"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8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82" w15:restartNumberingAfterBreak="0">
    <w:nsid w:val="70D57250"/>
    <w:multiLevelType w:val="hybridMultilevel"/>
    <w:tmpl w:val="C56E8240"/>
    <w:lvl w:ilvl="0" w:tplc="363056EA">
      <w:start w:val="1"/>
      <w:numFmt w:val="lowerLetter"/>
      <w:pStyle w:val="a4"/>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7169173D"/>
    <w:multiLevelType w:val="singleLevel"/>
    <w:tmpl w:val="4EB4CEB6"/>
    <w:lvl w:ilvl="0">
      <w:start w:val="1"/>
      <w:numFmt w:val="lowerLetter"/>
      <w:pStyle w:val="alpha2"/>
      <w:lvlText w:val="(%1)"/>
      <w:lvlJc w:val="left"/>
      <w:pPr>
        <w:tabs>
          <w:tab w:val="num" w:pos="681"/>
        </w:tabs>
        <w:ind w:left="681" w:hanging="681"/>
      </w:pPr>
      <w:rPr>
        <w:rFonts w:ascii="Times New Roman" w:hAnsi="Times New Roman" w:cs="Times New Roman" w:hint="default"/>
        <w:b w:val="0"/>
        <w:i w:val="0"/>
        <w:sz w:val="24"/>
        <w:szCs w:val="24"/>
      </w:rPr>
    </w:lvl>
  </w:abstractNum>
  <w:abstractNum w:abstractNumId="84" w15:restartNumberingAfterBreak="0">
    <w:nsid w:val="720873F0"/>
    <w:multiLevelType w:val="hybridMultilevel"/>
    <w:tmpl w:val="7B5051A6"/>
    <w:lvl w:ilvl="0" w:tplc="C91825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86" w15:restartNumberingAfterBreak="0">
    <w:nsid w:val="73B4229B"/>
    <w:multiLevelType w:val="hybridMultilevel"/>
    <w:tmpl w:val="6E8C50BC"/>
    <w:lvl w:ilvl="0" w:tplc="FFFFFFFF">
      <w:start w:val="1"/>
      <w:numFmt w:val="lowerRoman"/>
      <w:lvlText w:val="(%1)"/>
      <w:lvlJc w:val="left"/>
      <w:pPr>
        <w:ind w:left="1996" w:hanging="360"/>
      </w:pPr>
      <w:rPr>
        <w:rFonts w:ascii="Times New Roman" w:hAnsi="Times New Roman" w:cs="Times New Roman" w:hint="default"/>
        <w:b w:val="0"/>
        <w:bCs w:val="0"/>
        <w:i w:val="0"/>
        <w:iCs w:val="0"/>
        <w:spacing w:val="0"/>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87" w15:restartNumberingAfterBreak="0">
    <w:nsid w:val="75824F14"/>
    <w:multiLevelType w:val="multilevel"/>
    <w:tmpl w:val="0BC8655A"/>
    <w:lvl w:ilvl="0">
      <w:start w:val="1"/>
      <w:numFmt w:val="decimal"/>
      <w:lvlText w:val="%1."/>
      <w:lvlJc w:val="left"/>
      <w:pPr>
        <w:ind w:left="1068" w:hanging="360"/>
      </w:pPr>
      <w:rPr>
        <w:rFonts w:hint="default"/>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ind w:left="1497" w:hanging="504"/>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lowerRoman"/>
      <w:lvlText w:val="(%4)"/>
      <w:lvlJc w:val="left"/>
      <w:pPr>
        <w:ind w:left="2067"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88" w15:restartNumberingAfterBreak="0">
    <w:nsid w:val="767D7623"/>
    <w:multiLevelType w:val="multilevel"/>
    <w:tmpl w:val="E94A6DC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9" w15:restartNumberingAfterBreak="0">
    <w:nsid w:val="785A5B88"/>
    <w:multiLevelType w:val="singleLevel"/>
    <w:tmpl w:val="02FA746C"/>
    <w:lvl w:ilvl="0">
      <w:start w:val="1"/>
      <w:numFmt w:val="lowerRoman"/>
      <w:pStyle w:val="roman2"/>
      <w:lvlText w:val="(%1)"/>
      <w:lvlJc w:val="left"/>
      <w:pPr>
        <w:tabs>
          <w:tab w:val="num" w:pos="1361"/>
        </w:tabs>
        <w:ind w:left="1361" w:hanging="681"/>
      </w:pPr>
      <w:rPr>
        <w:rFonts w:ascii="Times New Roman" w:hAnsi="Times New Roman" w:cs="Times New Roman" w:hint="default"/>
        <w:b w:val="0"/>
        <w:i w:val="0"/>
        <w:sz w:val="24"/>
      </w:rPr>
    </w:lvl>
  </w:abstractNum>
  <w:abstractNum w:abstractNumId="90" w15:restartNumberingAfterBreak="0">
    <w:nsid w:val="797E1DEF"/>
    <w:multiLevelType w:val="hybridMultilevel"/>
    <w:tmpl w:val="034AA526"/>
    <w:lvl w:ilvl="0" w:tplc="FFFFFFFF">
      <w:start w:val="1"/>
      <w:numFmt w:val="lowerLetter"/>
      <w:lvlText w:val="(%1)"/>
      <w:lvlJc w:val="left"/>
      <w:pPr>
        <w:ind w:left="2217" w:hanging="360"/>
      </w:pPr>
      <w:rPr>
        <w:rFonts w:ascii="Times New Roman" w:hAnsi="Times New Roman" w:cs="Times New Roman" w:hint="default"/>
        <w:b w:val="0"/>
        <w:i w:val="0"/>
        <w:spacing w:val="0"/>
        <w:sz w:val="24"/>
        <w:szCs w:val="24"/>
      </w:rPr>
    </w:lvl>
    <w:lvl w:ilvl="1" w:tplc="04190019">
      <w:start w:val="1"/>
      <w:numFmt w:val="lowerLetter"/>
      <w:lvlText w:val="%2."/>
      <w:lvlJc w:val="left"/>
      <w:pPr>
        <w:ind w:left="2937" w:hanging="360"/>
      </w:pPr>
    </w:lvl>
    <w:lvl w:ilvl="2" w:tplc="0419001B" w:tentative="1">
      <w:start w:val="1"/>
      <w:numFmt w:val="lowerRoman"/>
      <w:lvlText w:val="%3."/>
      <w:lvlJc w:val="right"/>
      <w:pPr>
        <w:ind w:left="3657" w:hanging="180"/>
      </w:pPr>
    </w:lvl>
    <w:lvl w:ilvl="3" w:tplc="0419000F" w:tentative="1">
      <w:start w:val="1"/>
      <w:numFmt w:val="decimal"/>
      <w:lvlText w:val="%4."/>
      <w:lvlJc w:val="left"/>
      <w:pPr>
        <w:ind w:left="4377" w:hanging="360"/>
      </w:pPr>
    </w:lvl>
    <w:lvl w:ilvl="4" w:tplc="04190019" w:tentative="1">
      <w:start w:val="1"/>
      <w:numFmt w:val="lowerLetter"/>
      <w:lvlText w:val="%5."/>
      <w:lvlJc w:val="left"/>
      <w:pPr>
        <w:ind w:left="5097" w:hanging="360"/>
      </w:pPr>
    </w:lvl>
    <w:lvl w:ilvl="5" w:tplc="0419001B" w:tentative="1">
      <w:start w:val="1"/>
      <w:numFmt w:val="lowerRoman"/>
      <w:lvlText w:val="%6."/>
      <w:lvlJc w:val="right"/>
      <w:pPr>
        <w:ind w:left="5817" w:hanging="180"/>
      </w:pPr>
    </w:lvl>
    <w:lvl w:ilvl="6" w:tplc="0419000F" w:tentative="1">
      <w:start w:val="1"/>
      <w:numFmt w:val="decimal"/>
      <w:lvlText w:val="%7."/>
      <w:lvlJc w:val="left"/>
      <w:pPr>
        <w:ind w:left="6537" w:hanging="360"/>
      </w:pPr>
    </w:lvl>
    <w:lvl w:ilvl="7" w:tplc="04190019" w:tentative="1">
      <w:start w:val="1"/>
      <w:numFmt w:val="lowerLetter"/>
      <w:lvlText w:val="%8."/>
      <w:lvlJc w:val="left"/>
      <w:pPr>
        <w:ind w:left="7257" w:hanging="360"/>
      </w:pPr>
    </w:lvl>
    <w:lvl w:ilvl="8" w:tplc="0419001B" w:tentative="1">
      <w:start w:val="1"/>
      <w:numFmt w:val="lowerRoman"/>
      <w:lvlText w:val="%9."/>
      <w:lvlJc w:val="right"/>
      <w:pPr>
        <w:ind w:left="7977" w:hanging="180"/>
      </w:pPr>
    </w:lvl>
  </w:abstractNum>
  <w:abstractNum w:abstractNumId="91" w15:restartNumberingAfterBreak="0">
    <w:nsid w:val="79DE7EF1"/>
    <w:multiLevelType w:val="multilevel"/>
    <w:tmpl w:val="8A9880A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BC33F9F"/>
    <w:multiLevelType w:val="multilevel"/>
    <w:tmpl w:val="991C6262"/>
    <w:lvl w:ilvl="0">
      <w:start w:val="1"/>
      <w:numFmt w:val="upperLetter"/>
      <w:lvlText w:val="(%1)"/>
      <w:lvlJc w:val="left"/>
      <w:pPr>
        <w:tabs>
          <w:tab w:val="left" w:pos="1069"/>
        </w:tabs>
      </w:pPr>
      <w:rPr>
        <w:strike w:val="0"/>
        <w:dstrike w:val="0"/>
      </w:rPr>
    </w:lvl>
    <w:lvl w:ilvl="1">
      <w:start w:val="1"/>
      <w:numFmt w:val="lowerLetter"/>
      <w:lvlText w:val="%2."/>
      <w:lvlJc w:val="left"/>
      <w:pPr>
        <w:tabs>
          <w:tab w:val="left" w:pos="2149"/>
        </w:tabs>
      </w:pPr>
      <w:rPr>
        <w:strike w:val="0"/>
        <w:dstrike w:val="0"/>
      </w:rPr>
    </w:lvl>
    <w:lvl w:ilvl="2">
      <w:start w:val="1"/>
      <w:numFmt w:val="lowerRoman"/>
      <w:lvlText w:val="%3."/>
      <w:lvlJc w:val="left"/>
      <w:pPr>
        <w:tabs>
          <w:tab w:val="left" w:pos="2869"/>
        </w:tabs>
      </w:pPr>
      <w:rPr>
        <w:strike w:val="0"/>
        <w:dstrike w:val="0"/>
      </w:rPr>
    </w:lvl>
    <w:lvl w:ilvl="3">
      <w:start w:val="1"/>
      <w:numFmt w:val="decimal"/>
      <w:lvlText w:val="%4."/>
      <w:lvlJc w:val="left"/>
      <w:pPr>
        <w:tabs>
          <w:tab w:val="left" w:pos="3589"/>
        </w:tabs>
      </w:pPr>
      <w:rPr>
        <w:strike w:val="0"/>
        <w:dstrike w:val="0"/>
      </w:rPr>
    </w:lvl>
    <w:lvl w:ilvl="4">
      <w:start w:val="1"/>
      <w:numFmt w:val="lowerLetter"/>
      <w:pStyle w:val="FWSL5"/>
      <w:lvlText w:val="%5."/>
      <w:lvlJc w:val="left"/>
      <w:pPr>
        <w:tabs>
          <w:tab w:val="left" w:pos="4309"/>
        </w:tabs>
      </w:pPr>
      <w:rPr>
        <w:strike w:val="0"/>
        <w:dstrike w:val="0"/>
      </w:rPr>
    </w:lvl>
    <w:lvl w:ilvl="5">
      <w:start w:val="1"/>
      <w:numFmt w:val="lowerRoman"/>
      <w:lvlText w:val="%6."/>
      <w:lvlJc w:val="left"/>
      <w:pPr>
        <w:tabs>
          <w:tab w:val="left" w:pos="5029"/>
        </w:tabs>
      </w:pPr>
      <w:rPr>
        <w:strike w:val="0"/>
        <w:dstrike w:val="0"/>
      </w:rPr>
    </w:lvl>
    <w:lvl w:ilvl="6">
      <w:start w:val="1"/>
      <w:numFmt w:val="decimal"/>
      <w:lvlText w:val="%7."/>
      <w:lvlJc w:val="left"/>
      <w:pPr>
        <w:tabs>
          <w:tab w:val="left" w:pos="5749"/>
        </w:tabs>
      </w:pPr>
      <w:rPr>
        <w:strike w:val="0"/>
        <w:dstrike w:val="0"/>
      </w:rPr>
    </w:lvl>
    <w:lvl w:ilvl="7">
      <w:start w:val="1"/>
      <w:numFmt w:val="lowerLetter"/>
      <w:lvlText w:val="%8."/>
      <w:lvlJc w:val="left"/>
      <w:pPr>
        <w:tabs>
          <w:tab w:val="left" w:pos="6469"/>
        </w:tabs>
      </w:pPr>
      <w:rPr>
        <w:strike w:val="0"/>
        <w:dstrike w:val="0"/>
      </w:rPr>
    </w:lvl>
    <w:lvl w:ilvl="8">
      <w:start w:val="1"/>
      <w:numFmt w:val="lowerRoman"/>
      <w:lvlText w:val="%9."/>
      <w:lvlJc w:val="left"/>
      <w:pPr>
        <w:tabs>
          <w:tab w:val="left" w:pos="7189"/>
        </w:tabs>
      </w:pPr>
      <w:rPr>
        <w:strike w:val="0"/>
        <w:dstrike w:val="0"/>
      </w:rPr>
    </w:lvl>
  </w:abstractNum>
  <w:abstractNum w:abstractNumId="9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EB3736A"/>
    <w:multiLevelType w:val="multilevel"/>
    <w:tmpl w:val="0419001F"/>
    <w:styleLink w:val="1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1"/>
  </w:num>
  <w:num w:numId="2">
    <w:abstractNumId w:val="64"/>
  </w:num>
  <w:num w:numId="3">
    <w:abstractNumId w:val="92"/>
  </w:num>
  <w:num w:numId="4">
    <w:abstractNumId w:val="88"/>
  </w:num>
  <w:num w:numId="5">
    <w:abstractNumId w:val="54"/>
  </w:num>
  <w:num w:numId="6">
    <w:abstractNumId w:val="4"/>
  </w:num>
  <w:num w:numId="7">
    <w:abstractNumId w:val="1"/>
  </w:num>
  <w:num w:numId="8">
    <w:abstractNumId w:val="82"/>
  </w:num>
  <w:num w:numId="9">
    <w:abstractNumId w:val="15"/>
  </w:num>
  <w:num w:numId="10">
    <w:abstractNumId w:val="49"/>
  </w:num>
  <w:num w:numId="11">
    <w:abstractNumId w:val="17"/>
  </w:num>
  <w:num w:numId="12">
    <w:abstractNumId w:val="0"/>
  </w:num>
  <w:num w:numId="13">
    <w:abstractNumId w:val="91"/>
  </w:num>
  <w:num w:numId="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4"/>
  </w:num>
  <w:num w:numId="16">
    <w:abstractNumId w:val="73"/>
  </w:num>
  <w:num w:numId="17">
    <w:abstractNumId w:val="61"/>
  </w:num>
  <w:num w:numId="18">
    <w:abstractNumId w:val="31"/>
  </w:num>
  <w:num w:numId="19">
    <w:abstractNumId w:val="14"/>
  </w:num>
  <w:num w:numId="20">
    <w:abstractNumId w:val="80"/>
  </w:num>
  <w:num w:numId="21">
    <w:abstractNumId w:val="55"/>
  </w:num>
  <w:num w:numId="22">
    <w:abstractNumId w:val="83"/>
  </w:num>
  <w:num w:numId="23">
    <w:abstractNumId w:val="34"/>
  </w:num>
  <w:num w:numId="24">
    <w:abstractNumId w:val="18"/>
  </w:num>
  <w:num w:numId="25">
    <w:abstractNumId w:val="53"/>
  </w:num>
  <w:num w:numId="26">
    <w:abstractNumId w:val="41"/>
  </w:num>
  <w:num w:numId="27">
    <w:abstractNumId w:val="19"/>
  </w:num>
  <w:num w:numId="28">
    <w:abstractNumId w:val="33"/>
  </w:num>
  <w:num w:numId="29">
    <w:abstractNumId w:val="28"/>
  </w:num>
  <w:num w:numId="30">
    <w:abstractNumId w:val="65"/>
  </w:num>
  <w:num w:numId="31">
    <w:abstractNumId w:val="93"/>
  </w:num>
  <w:num w:numId="32">
    <w:abstractNumId w:val="21"/>
  </w:num>
  <w:num w:numId="33">
    <w:abstractNumId w:val="44"/>
  </w:num>
  <w:num w:numId="34">
    <w:abstractNumId w:val="58"/>
  </w:num>
  <w:num w:numId="35">
    <w:abstractNumId w:val="50"/>
  </w:num>
  <w:num w:numId="36">
    <w:abstractNumId w:val="57"/>
  </w:num>
  <w:num w:numId="37">
    <w:abstractNumId w:val="56"/>
  </w:num>
  <w:num w:numId="38">
    <w:abstractNumId w:val="22"/>
  </w:num>
  <w:num w:numId="39">
    <w:abstractNumId w:val="78"/>
  </w:num>
  <w:num w:numId="40">
    <w:abstractNumId w:val="77"/>
  </w:num>
  <w:num w:numId="41">
    <w:abstractNumId w:val="95"/>
  </w:num>
  <w:num w:numId="42">
    <w:abstractNumId w:val="6"/>
  </w:num>
  <w:num w:numId="43">
    <w:abstractNumId w:val="69"/>
  </w:num>
  <w:num w:numId="44">
    <w:abstractNumId w:val="67"/>
  </w:num>
  <w:num w:numId="45">
    <w:abstractNumId w:val="89"/>
  </w:num>
  <w:num w:numId="46">
    <w:abstractNumId w:val="71"/>
  </w:num>
  <w:num w:numId="47">
    <w:abstractNumId w:val="63"/>
  </w:num>
  <w:num w:numId="48">
    <w:abstractNumId w:val="85"/>
  </w:num>
  <w:num w:numId="49">
    <w:abstractNumId w:val="81"/>
  </w:num>
  <w:num w:numId="50">
    <w:abstractNumId w:val="39"/>
  </w:num>
  <w:num w:numId="51">
    <w:abstractNumId w:val="13"/>
  </w:num>
  <w:num w:numId="52">
    <w:abstractNumId w:val="30"/>
  </w:num>
  <w:num w:numId="53">
    <w:abstractNumId w:val="9"/>
  </w:num>
  <w:num w:numId="54">
    <w:abstractNumId w:val="72"/>
  </w:num>
  <w:num w:numId="55">
    <w:abstractNumId w:val="3"/>
  </w:num>
  <w:num w:numId="56">
    <w:abstractNumId w:val="35"/>
  </w:num>
  <w:num w:numId="57">
    <w:abstractNumId w:val="75"/>
  </w:num>
  <w:num w:numId="58">
    <w:abstractNumId w:val="27"/>
  </w:num>
  <w:num w:numId="59">
    <w:abstractNumId w:val="46"/>
  </w:num>
  <w:num w:numId="60">
    <w:abstractNumId w:val="79"/>
  </w:num>
  <w:num w:numId="61">
    <w:abstractNumId w:val="26"/>
  </w:num>
  <w:num w:numId="62">
    <w:abstractNumId w:val="60"/>
  </w:num>
  <w:num w:numId="63">
    <w:abstractNumId w:val="68"/>
  </w:num>
  <w:num w:numId="64">
    <w:abstractNumId w:val="12"/>
  </w:num>
  <w:num w:numId="65">
    <w:abstractNumId w:val="29"/>
  </w:num>
  <w:num w:numId="66">
    <w:abstractNumId w:val="8"/>
  </w:num>
  <w:num w:numId="67">
    <w:abstractNumId w:val="66"/>
  </w:num>
  <w:num w:numId="68">
    <w:abstractNumId w:val="38"/>
  </w:num>
  <w:num w:numId="69">
    <w:abstractNumId w:val="7"/>
  </w:num>
  <w:num w:numId="70">
    <w:abstractNumId w:val="90"/>
  </w:num>
  <w:num w:numId="71">
    <w:abstractNumId w:val="86"/>
  </w:num>
  <w:num w:numId="7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7"/>
  </w:num>
  <w:num w:numId="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num>
  <w:num w:numId="78">
    <w:abstractNumId w:val="20"/>
  </w:num>
  <w:num w:numId="79">
    <w:abstractNumId w:val="10"/>
  </w:num>
  <w:num w:numId="80">
    <w:abstractNumId w:val="45"/>
  </w:num>
  <w:num w:numId="81">
    <w:abstractNumId w:val="48"/>
  </w:num>
  <w:num w:numId="82">
    <w:abstractNumId w:val="40"/>
  </w:num>
  <w:num w:numId="83">
    <w:abstractNumId w:val="36"/>
  </w:num>
  <w:num w:numId="84">
    <w:abstractNumId w:val="25"/>
  </w:num>
  <w:num w:numId="85">
    <w:abstractNumId w:val="52"/>
  </w:num>
  <w:num w:numId="86">
    <w:abstractNumId w:val="43"/>
  </w:num>
  <w:num w:numId="87">
    <w:abstractNumId w:val="70"/>
  </w:num>
  <w:num w:numId="88">
    <w:abstractNumId w:val="2"/>
  </w:num>
  <w:num w:numId="89">
    <w:abstractNumId w:val="32"/>
  </w:num>
  <w:num w:numId="90">
    <w:abstractNumId w:val="37"/>
  </w:num>
  <w:num w:numId="91">
    <w:abstractNumId w:val="59"/>
  </w:num>
  <w:num w:numId="92">
    <w:abstractNumId w:val="24"/>
  </w:num>
  <w:num w:numId="93">
    <w:abstractNumId w:val="42"/>
  </w:num>
  <w:num w:numId="94">
    <w:abstractNumId w:val="62"/>
  </w:num>
  <w:num w:numId="95">
    <w:abstractNumId w:val="11"/>
  </w:num>
  <w:num w:numId="96">
    <w:abstractNumId w:val="16"/>
  </w:num>
  <w:num w:numId="97">
    <w:abstractNumId w:val="76"/>
  </w:num>
  <w:num w:numId="98">
    <w:abstractNumId w:val="47"/>
  </w:num>
  <w:num w:numId="99">
    <w:abstractNumId w:val="84"/>
  </w:num>
  <w:num w:numId="100">
    <w:abstractNumId w:val="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ttachedTemplate r:id="rId1"/>
  <w:documentProtection w:edit="comments"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C13FF4"/>
    <w:rsid w:val="0000024C"/>
    <w:rsid w:val="00000F49"/>
    <w:rsid w:val="000010FC"/>
    <w:rsid w:val="00002025"/>
    <w:rsid w:val="00002251"/>
    <w:rsid w:val="000027B8"/>
    <w:rsid w:val="0000322B"/>
    <w:rsid w:val="00005067"/>
    <w:rsid w:val="0000508B"/>
    <w:rsid w:val="00006917"/>
    <w:rsid w:val="00007C06"/>
    <w:rsid w:val="000124C8"/>
    <w:rsid w:val="00014B3D"/>
    <w:rsid w:val="00015884"/>
    <w:rsid w:val="000159A8"/>
    <w:rsid w:val="00017C55"/>
    <w:rsid w:val="00020C12"/>
    <w:rsid w:val="000226F1"/>
    <w:rsid w:val="00022B2D"/>
    <w:rsid w:val="00023739"/>
    <w:rsid w:val="00023A7B"/>
    <w:rsid w:val="00023B50"/>
    <w:rsid w:val="0002615B"/>
    <w:rsid w:val="000272CD"/>
    <w:rsid w:val="0003037C"/>
    <w:rsid w:val="00030E13"/>
    <w:rsid w:val="00030F45"/>
    <w:rsid w:val="0003170F"/>
    <w:rsid w:val="00032573"/>
    <w:rsid w:val="00032D0A"/>
    <w:rsid w:val="000333E1"/>
    <w:rsid w:val="000338DE"/>
    <w:rsid w:val="00034207"/>
    <w:rsid w:val="00034F90"/>
    <w:rsid w:val="00035BA6"/>
    <w:rsid w:val="00035DA2"/>
    <w:rsid w:val="000361DE"/>
    <w:rsid w:val="000366FA"/>
    <w:rsid w:val="00037951"/>
    <w:rsid w:val="00037C51"/>
    <w:rsid w:val="00043428"/>
    <w:rsid w:val="0004415F"/>
    <w:rsid w:val="00044B1F"/>
    <w:rsid w:val="00044B6A"/>
    <w:rsid w:val="00045167"/>
    <w:rsid w:val="0004597A"/>
    <w:rsid w:val="00045AD4"/>
    <w:rsid w:val="00046534"/>
    <w:rsid w:val="000472F9"/>
    <w:rsid w:val="0004760D"/>
    <w:rsid w:val="000517F0"/>
    <w:rsid w:val="0005304D"/>
    <w:rsid w:val="00054F17"/>
    <w:rsid w:val="00055C40"/>
    <w:rsid w:val="000565E4"/>
    <w:rsid w:val="00057F38"/>
    <w:rsid w:val="00061639"/>
    <w:rsid w:val="00061747"/>
    <w:rsid w:val="00062450"/>
    <w:rsid w:val="00064953"/>
    <w:rsid w:val="00064975"/>
    <w:rsid w:val="00064F81"/>
    <w:rsid w:val="000653C4"/>
    <w:rsid w:val="0006555F"/>
    <w:rsid w:val="000655E9"/>
    <w:rsid w:val="00065CDB"/>
    <w:rsid w:val="00066AE4"/>
    <w:rsid w:val="00066B38"/>
    <w:rsid w:val="000672DF"/>
    <w:rsid w:val="00067D51"/>
    <w:rsid w:val="0007148E"/>
    <w:rsid w:val="00071F3A"/>
    <w:rsid w:val="0007230E"/>
    <w:rsid w:val="00072373"/>
    <w:rsid w:val="00074DFF"/>
    <w:rsid w:val="00075449"/>
    <w:rsid w:val="00075D6A"/>
    <w:rsid w:val="00076E59"/>
    <w:rsid w:val="000779A2"/>
    <w:rsid w:val="00080DAE"/>
    <w:rsid w:val="00081125"/>
    <w:rsid w:val="00081B47"/>
    <w:rsid w:val="000820AD"/>
    <w:rsid w:val="000828B0"/>
    <w:rsid w:val="00082982"/>
    <w:rsid w:val="00083063"/>
    <w:rsid w:val="00083241"/>
    <w:rsid w:val="00083700"/>
    <w:rsid w:val="00084105"/>
    <w:rsid w:val="00086C72"/>
    <w:rsid w:val="0008771C"/>
    <w:rsid w:val="000878F5"/>
    <w:rsid w:val="00092C4C"/>
    <w:rsid w:val="00093931"/>
    <w:rsid w:val="00094375"/>
    <w:rsid w:val="00094472"/>
    <w:rsid w:val="0009544C"/>
    <w:rsid w:val="00095547"/>
    <w:rsid w:val="00096631"/>
    <w:rsid w:val="00096B65"/>
    <w:rsid w:val="00097089"/>
    <w:rsid w:val="00097431"/>
    <w:rsid w:val="00097596"/>
    <w:rsid w:val="0009770D"/>
    <w:rsid w:val="00097F93"/>
    <w:rsid w:val="000A00DB"/>
    <w:rsid w:val="000A16DA"/>
    <w:rsid w:val="000A1BED"/>
    <w:rsid w:val="000A2351"/>
    <w:rsid w:val="000A238E"/>
    <w:rsid w:val="000A29C4"/>
    <w:rsid w:val="000A2ED0"/>
    <w:rsid w:val="000A3717"/>
    <w:rsid w:val="000A3E77"/>
    <w:rsid w:val="000A40A3"/>
    <w:rsid w:val="000A4270"/>
    <w:rsid w:val="000A5985"/>
    <w:rsid w:val="000B099B"/>
    <w:rsid w:val="000B136C"/>
    <w:rsid w:val="000B1632"/>
    <w:rsid w:val="000B191C"/>
    <w:rsid w:val="000B1CD2"/>
    <w:rsid w:val="000B1E90"/>
    <w:rsid w:val="000B23A7"/>
    <w:rsid w:val="000B398E"/>
    <w:rsid w:val="000B5595"/>
    <w:rsid w:val="000B58FD"/>
    <w:rsid w:val="000B5D15"/>
    <w:rsid w:val="000B66CE"/>
    <w:rsid w:val="000B726E"/>
    <w:rsid w:val="000B74E5"/>
    <w:rsid w:val="000B7C4E"/>
    <w:rsid w:val="000C03C8"/>
    <w:rsid w:val="000C0513"/>
    <w:rsid w:val="000C13F5"/>
    <w:rsid w:val="000C1809"/>
    <w:rsid w:val="000C23CD"/>
    <w:rsid w:val="000C24B3"/>
    <w:rsid w:val="000C26B6"/>
    <w:rsid w:val="000C3690"/>
    <w:rsid w:val="000C38FF"/>
    <w:rsid w:val="000C4289"/>
    <w:rsid w:val="000C5132"/>
    <w:rsid w:val="000C78F8"/>
    <w:rsid w:val="000C7A3D"/>
    <w:rsid w:val="000C7F26"/>
    <w:rsid w:val="000D098E"/>
    <w:rsid w:val="000D2D30"/>
    <w:rsid w:val="000D34AA"/>
    <w:rsid w:val="000D3C13"/>
    <w:rsid w:val="000D416C"/>
    <w:rsid w:val="000D43F2"/>
    <w:rsid w:val="000D4B59"/>
    <w:rsid w:val="000D58D1"/>
    <w:rsid w:val="000D6356"/>
    <w:rsid w:val="000D6530"/>
    <w:rsid w:val="000D6D66"/>
    <w:rsid w:val="000D79F3"/>
    <w:rsid w:val="000D7CEC"/>
    <w:rsid w:val="000E0282"/>
    <w:rsid w:val="000E04DA"/>
    <w:rsid w:val="000E0841"/>
    <w:rsid w:val="000E140E"/>
    <w:rsid w:val="000E17C6"/>
    <w:rsid w:val="000E2264"/>
    <w:rsid w:val="000E3BEE"/>
    <w:rsid w:val="000E4114"/>
    <w:rsid w:val="000E5296"/>
    <w:rsid w:val="000E548D"/>
    <w:rsid w:val="000E5A13"/>
    <w:rsid w:val="000E5BDD"/>
    <w:rsid w:val="000E730D"/>
    <w:rsid w:val="000F057C"/>
    <w:rsid w:val="000F05C8"/>
    <w:rsid w:val="000F2B48"/>
    <w:rsid w:val="000F2D02"/>
    <w:rsid w:val="000F4271"/>
    <w:rsid w:val="000F4DC6"/>
    <w:rsid w:val="001003F1"/>
    <w:rsid w:val="00100E7D"/>
    <w:rsid w:val="00101D02"/>
    <w:rsid w:val="0010273C"/>
    <w:rsid w:val="00102D9B"/>
    <w:rsid w:val="0010531A"/>
    <w:rsid w:val="001056ED"/>
    <w:rsid w:val="00105808"/>
    <w:rsid w:val="00105875"/>
    <w:rsid w:val="0010665B"/>
    <w:rsid w:val="00107AA5"/>
    <w:rsid w:val="00107D03"/>
    <w:rsid w:val="00107DA4"/>
    <w:rsid w:val="00111879"/>
    <w:rsid w:val="00111C64"/>
    <w:rsid w:val="00111F61"/>
    <w:rsid w:val="001131CA"/>
    <w:rsid w:val="001143E6"/>
    <w:rsid w:val="001166F3"/>
    <w:rsid w:val="00116A0B"/>
    <w:rsid w:val="00116ECB"/>
    <w:rsid w:val="00117761"/>
    <w:rsid w:val="00120493"/>
    <w:rsid w:val="00121FA3"/>
    <w:rsid w:val="00122CFF"/>
    <w:rsid w:val="00122EFC"/>
    <w:rsid w:val="00122F4B"/>
    <w:rsid w:val="00123DEA"/>
    <w:rsid w:val="00124B54"/>
    <w:rsid w:val="0012575F"/>
    <w:rsid w:val="001267DC"/>
    <w:rsid w:val="001272EB"/>
    <w:rsid w:val="00127FCA"/>
    <w:rsid w:val="001306CC"/>
    <w:rsid w:val="00131990"/>
    <w:rsid w:val="00132564"/>
    <w:rsid w:val="00132681"/>
    <w:rsid w:val="0013425B"/>
    <w:rsid w:val="00134A8B"/>
    <w:rsid w:val="00135561"/>
    <w:rsid w:val="001357A3"/>
    <w:rsid w:val="00135A33"/>
    <w:rsid w:val="0013606B"/>
    <w:rsid w:val="00136908"/>
    <w:rsid w:val="001374BE"/>
    <w:rsid w:val="0014011B"/>
    <w:rsid w:val="0014118F"/>
    <w:rsid w:val="00141451"/>
    <w:rsid w:val="001416B2"/>
    <w:rsid w:val="001420DF"/>
    <w:rsid w:val="0014240B"/>
    <w:rsid w:val="00142DC1"/>
    <w:rsid w:val="001430D0"/>
    <w:rsid w:val="0014310F"/>
    <w:rsid w:val="00143719"/>
    <w:rsid w:val="001440AD"/>
    <w:rsid w:val="00144198"/>
    <w:rsid w:val="00144400"/>
    <w:rsid w:val="00145140"/>
    <w:rsid w:val="00146590"/>
    <w:rsid w:val="00146AEA"/>
    <w:rsid w:val="00146FEA"/>
    <w:rsid w:val="0014769C"/>
    <w:rsid w:val="00150124"/>
    <w:rsid w:val="001503DC"/>
    <w:rsid w:val="00152E2E"/>
    <w:rsid w:val="001531A2"/>
    <w:rsid w:val="0015387B"/>
    <w:rsid w:val="001553FD"/>
    <w:rsid w:val="00155432"/>
    <w:rsid w:val="0015586A"/>
    <w:rsid w:val="00156491"/>
    <w:rsid w:val="0015707A"/>
    <w:rsid w:val="00160227"/>
    <w:rsid w:val="001604B8"/>
    <w:rsid w:val="00160AFA"/>
    <w:rsid w:val="00160E24"/>
    <w:rsid w:val="0016118B"/>
    <w:rsid w:val="001619DF"/>
    <w:rsid w:val="00162541"/>
    <w:rsid w:val="001627A0"/>
    <w:rsid w:val="0016304D"/>
    <w:rsid w:val="001631EE"/>
    <w:rsid w:val="00163897"/>
    <w:rsid w:val="00164390"/>
    <w:rsid w:val="0016486C"/>
    <w:rsid w:val="00165B8D"/>
    <w:rsid w:val="00166216"/>
    <w:rsid w:val="001665BB"/>
    <w:rsid w:val="00166F4E"/>
    <w:rsid w:val="001674DA"/>
    <w:rsid w:val="00171638"/>
    <w:rsid w:val="001728AD"/>
    <w:rsid w:val="00173809"/>
    <w:rsid w:val="00173B11"/>
    <w:rsid w:val="00174433"/>
    <w:rsid w:val="00174586"/>
    <w:rsid w:val="00175540"/>
    <w:rsid w:val="00177110"/>
    <w:rsid w:val="00177EDF"/>
    <w:rsid w:val="001814C2"/>
    <w:rsid w:val="001820D8"/>
    <w:rsid w:val="00182365"/>
    <w:rsid w:val="0018261D"/>
    <w:rsid w:val="001832FB"/>
    <w:rsid w:val="0018363E"/>
    <w:rsid w:val="00183F9D"/>
    <w:rsid w:val="001848D3"/>
    <w:rsid w:val="00186AC9"/>
    <w:rsid w:val="001870F9"/>
    <w:rsid w:val="001924D9"/>
    <w:rsid w:val="00192E85"/>
    <w:rsid w:val="00193140"/>
    <w:rsid w:val="001935EF"/>
    <w:rsid w:val="001952F2"/>
    <w:rsid w:val="00195FA9"/>
    <w:rsid w:val="00196A59"/>
    <w:rsid w:val="00196ADE"/>
    <w:rsid w:val="00197013"/>
    <w:rsid w:val="001A1044"/>
    <w:rsid w:val="001A1289"/>
    <w:rsid w:val="001A48E8"/>
    <w:rsid w:val="001A5729"/>
    <w:rsid w:val="001A63BA"/>
    <w:rsid w:val="001B05DE"/>
    <w:rsid w:val="001B06CD"/>
    <w:rsid w:val="001B0DBA"/>
    <w:rsid w:val="001B0DFE"/>
    <w:rsid w:val="001B479E"/>
    <w:rsid w:val="001B52B2"/>
    <w:rsid w:val="001B588E"/>
    <w:rsid w:val="001B65F9"/>
    <w:rsid w:val="001C022E"/>
    <w:rsid w:val="001C0E06"/>
    <w:rsid w:val="001C3F9F"/>
    <w:rsid w:val="001C4305"/>
    <w:rsid w:val="001C4A5E"/>
    <w:rsid w:val="001C5DCC"/>
    <w:rsid w:val="001C661C"/>
    <w:rsid w:val="001C6796"/>
    <w:rsid w:val="001C7EF4"/>
    <w:rsid w:val="001D06E8"/>
    <w:rsid w:val="001D15C0"/>
    <w:rsid w:val="001D1AE1"/>
    <w:rsid w:val="001D56F5"/>
    <w:rsid w:val="001D6942"/>
    <w:rsid w:val="001D70EA"/>
    <w:rsid w:val="001D72C8"/>
    <w:rsid w:val="001D77C7"/>
    <w:rsid w:val="001D7E3A"/>
    <w:rsid w:val="001E039A"/>
    <w:rsid w:val="001E05D0"/>
    <w:rsid w:val="001E08EB"/>
    <w:rsid w:val="001E320C"/>
    <w:rsid w:val="001E35C6"/>
    <w:rsid w:val="001E3A9E"/>
    <w:rsid w:val="001E3C0D"/>
    <w:rsid w:val="001E3CA1"/>
    <w:rsid w:val="001E424B"/>
    <w:rsid w:val="001E6119"/>
    <w:rsid w:val="001E7543"/>
    <w:rsid w:val="001E7622"/>
    <w:rsid w:val="001E7E7C"/>
    <w:rsid w:val="001F14F5"/>
    <w:rsid w:val="001F167E"/>
    <w:rsid w:val="001F348C"/>
    <w:rsid w:val="001F6B78"/>
    <w:rsid w:val="001F6C98"/>
    <w:rsid w:val="001F7ADC"/>
    <w:rsid w:val="00200110"/>
    <w:rsid w:val="00200D08"/>
    <w:rsid w:val="00203806"/>
    <w:rsid w:val="00204198"/>
    <w:rsid w:val="002045B4"/>
    <w:rsid w:val="00205E66"/>
    <w:rsid w:val="00206A91"/>
    <w:rsid w:val="00207062"/>
    <w:rsid w:val="00207777"/>
    <w:rsid w:val="00212FA3"/>
    <w:rsid w:val="00213CE2"/>
    <w:rsid w:val="00213F3C"/>
    <w:rsid w:val="00214932"/>
    <w:rsid w:val="00215643"/>
    <w:rsid w:val="002159C0"/>
    <w:rsid w:val="00215E2C"/>
    <w:rsid w:val="00216DE7"/>
    <w:rsid w:val="00217416"/>
    <w:rsid w:val="00217EBC"/>
    <w:rsid w:val="00220476"/>
    <w:rsid w:val="00220745"/>
    <w:rsid w:val="00221904"/>
    <w:rsid w:val="002224F9"/>
    <w:rsid w:val="0022271F"/>
    <w:rsid w:val="00222865"/>
    <w:rsid w:val="00222ED5"/>
    <w:rsid w:val="00224826"/>
    <w:rsid w:val="00224BAE"/>
    <w:rsid w:val="0022604E"/>
    <w:rsid w:val="0022655E"/>
    <w:rsid w:val="0022742C"/>
    <w:rsid w:val="0022760B"/>
    <w:rsid w:val="00231279"/>
    <w:rsid w:val="002317A3"/>
    <w:rsid w:val="002320B6"/>
    <w:rsid w:val="00232D74"/>
    <w:rsid w:val="00232D89"/>
    <w:rsid w:val="002342CF"/>
    <w:rsid w:val="00235008"/>
    <w:rsid w:val="0023504A"/>
    <w:rsid w:val="00237037"/>
    <w:rsid w:val="002372C8"/>
    <w:rsid w:val="00237331"/>
    <w:rsid w:val="00237C3C"/>
    <w:rsid w:val="00237D31"/>
    <w:rsid w:val="00241FB4"/>
    <w:rsid w:val="00243F5D"/>
    <w:rsid w:val="00244024"/>
    <w:rsid w:val="00244A3C"/>
    <w:rsid w:val="00245238"/>
    <w:rsid w:val="0024565F"/>
    <w:rsid w:val="002456AE"/>
    <w:rsid w:val="002479DF"/>
    <w:rsid w:val="002509E0"/>
    <w:rsid w:val="00251190"/>
    <w:rsid w:val="00251AA4"/>
    <w:rsid w:val="00253974"/>
    <w:rsid w:val="00253C10"/>
    <w:rsid w:val="00253C2E"/>
    <w:rsid w:val="002540DD"/>
    <w:rsid w:val="00254D59"/>
    <w:rsid w:val="00254DCA"/>
    <w:rsid w:val="00257268"/>
    <w:rsid w:val="002579BC"/>
    <w:rsid w:val="0026008E"/>
    <w:rsid w:val="002620DF"/>
    <w:rsid w:val="002622BE"/>
    <w:rsid w:val="00262CBA"/>
    <w:rsid w:val="00263515"/>
    <w:rsid w:val="00264B78"/>
    <w:rsid w:val="00264BD4"/>
    <w:rsid w:val="002652C5"/>
    <w:rsid w:val="0026555A"/>
    <w:rsid w:val="00266217"/>
    <w:rsid w:val="00266FEB"/>
    <w:rsid w:val="002673FF"/>
    <w:rsid w:val="0027032E"/>
    <w:rsid w:val="00270583"/>
    <w:rsid w:val="00270DBA"/>
    <w:rsid w:val="00272354"/>
    <w:rsid w:val="00272516"/>
    <w:rsid w:val="00272AA8"/>
    <w:rsid w:val="00273A5E"/>
    <w:rsid w:val="0027474A"/>
    <w:rsid w:val="00274CB8"/>
    <w:rsid w:val="0027570D"/>
    <w:rsid w:val="002770DD"/>
    <w:rsid w:val="00280233"/>
    <w:rsid w:val="002804EB"/>
    <w:rsid w:val="00280DEE"/>
    <w:rsid w:val="00282E5E"/>
    <w:rsid w:val="00283125"/>
    <w:rsid w:val="002841F3"/>
    <w:rsid w:val="00284BF8"/>
    <w:rsid w:val="00285206"/>
    <w:rsid w:val="00285479"/>
    <w:rsid w:val="00285CDE"/>
    <w:rsid w:val="00286B87"/>
    <w:rsid w:val="00287318"/>
    <w:rsid w:val="002879FB"/>
    <w:rsid w:val="00287B32"/>
    <w:rsid w:val="002905CE"/>
    <w:rsid w:val="002919AD"/>
    <w:rsid w:val="00291BBA"/>
    <w:rsid w:val="00291F99"/>
    <w:rsid w:val="0029232D"/>
    <w:rsid w:val="0029279D"/>
    <w:rsid w:val="00292F4C"/>
    <w:rsid w:val="00293CCE"/>
    <w:rsid w:val="00293D4F"/>
    <w:rsid w:val="00294AA5"/>
    <w:rsid w:val="00294FC2"/>
    <w:rsid w:val="00295D4C"/>
    <w:rsid w:val="00296BB2"/>
    <w:rsid w:val="00296EB5"/>
    <w:rsid w:val="00296EE1"/>
    <w:rsid w:val="002A0468"/>
    <w:rsid w:val="002A0E27"/>
    <w:rsid w:val="002A109A"/>
    <w:rsid w:val="002A5230"/>
    <w:rsid w:val="002A712F"/>
    <w:rsid w:val="002B09C9"/>
    <w:rsid w:val="002B1052"/>
    <w:rsid w:val="002B11BB"/>
    <w:rsid w:val="002B14E0"/>
    <w:rsid w:val="002B19A1"/>
    <w:rsid w:val="002B1CE4"/>
    <w:rsid w:val="002B2052"/>
    <w:rsid w:val="002B2532"/>
    <w:rsid w:val="002B2712"/>
    <w:rsid w:val="002B28E0"/>
    <w:rsid w:val="002B29AC"/>
    <w:rsid w:val="002B2D3E"/>
    <w:rsid w:val="002B3BBD"/>
    <w:rsid w:val="002B3CB1"/>
    <w:rsid w:val="002B463A"/>
    <w:rsid w:val="002B46C4"/>
    <w:rsid w:val="002B641F"/>
    <w:rsid w:val="002B7DED"/>
    <w:rsid w:val="002C0640"/>
    <w:rsid w:val="002C17CC"/>
    <w:rsid w:val="002C1C52"/>
    <w:rsid w:val="002C21AC"/>
    <w:rsid w:val="002C3C69"/>
    <w:rsid w:val="002C406E"/>
    <w:rsid w:val="002C4411"/>
    <w:rsid w:val="002C4663"/>
    <w:rsid w:val="002C5BD9"/>
    <w:rsid w:val="002C60AD"/>
    <w:rsid w:val="002C65AE"/>
    <w:rsid w:val="002C6AB8"/>
    <w:rsid w:val="002D1BA6"/>
    <w:rsid w:val="002D1EA1"/>
    <w:rsid w:val="002D2951"/>
    <w:rsid w:val="002D2DEF"/>
    <w:rsid w:val="002D38B7"/>
    <w:rsid w:val="002D38C1"/>
    <w:rsid w:val="002D4C60"/>
    <w:rsid w:val="002D54C5"/>
    <w:rsid w:val="002D6572"/>
    <w:rsid w:val="002D77DD"/>
    <w:rsid w:val="002D79D2"/>
    <w:rsid w:val="002E0A5E"/>
    <w:rsid w:val="002E0DC3"/>
    <w:rsid w:val="002E1436"/>
    <w:rsid w:val="002E1E21"/>
    <w:rsid w:val="002E20E2"/>
    <w:rsid w:val="002E2661"/>
    <w:rsid w:val="002E36C4"/>
    <w:rsid w:val="002E36F6"/>
    <w:rsid w:val="002E37B2"/>
    <w:rsid w:val="002E5A52"/>
    <w:rsid w:val="002E74B7"/>
    <w:rsid w:val="002E796B"/>
    <w:rsid w:val="002E7F9F"/>
    <w:rsid w:val="002F0BC9"/>
    <w:rsid w:val="002F1042"/>
    <w:rsid w:val="002F1EFC"/>
    <w:rsid w:val="002F2766"/>
    <w:rsid w:val="002F3E60"/>
    <w:rsid w:val="002F4599"/>
    <w:rsid w:val="002F6DB1"/>
    <w:rsid w:val="002F7FEF"/>
    <w:rsid w:val="00300722"/>
    <w:rsid w:val="003007D8"/>
    <w:rsid w:val="00301234"/>
    <w:rsid w:val="0030246F"/>
    <w:rsid w:val="003024B5"/>
    <w:rsid w:val="0030354F"/>
    <w:rsid w:val="00304DCC"/>
    <w:rsid w:val="003069AC"/>
    <w:rsid w:val="003076AD"/>
    <w:rsid w:val="00310027"/>
    <w:rsid w:val="00310136"/>
    <w:rsid w:val="003104AD"/>
    <w:rsid w:val="003109A1"/>
    <w:rsid w:val="00310FDD"/>
    <w:rsid w:val="00311901"/>
    <w:rsid w:val="003125DC"/>
    <w:rsid w:val="00313120"/>
    <w:rsid w:val="0031313B"/>
    <w:rsid w:val="0031327D"/>
    <w:rsid w:val="003139B6"/>
    <w:rsid w:val="00314959"/>
    <w:rsid w:val="00314DF8"/>
    <w:rsid w:val="003156CA"/>
    <w:rsid w:val="0031619A"/>
    <w:rsid w:val="00316912"/>
    <w:rsid w:val="003204C2"/>
    <w:rsid w:val="00320FD5"/>
    <w:rsid w:val="00322399"/>
    <w:rsid w:val="00323E46"/>
    <w:rsid w:val="00324486"/>
    <w:rsid w:val="00325949"/>
    <w:rsid w:val="00326A91"/>
    <w:rsid w:val="003275B0"/>
    <w:rsid w:val="00327DDF"/>
    <w:rsid w:val="00330B2A"/>
    <w:rsid w:val="00330C9A"/>
    <w:rsid w:val="003326E1"/>
    <w:rsid w:val="00332A72"/>
    <w:rsid w:val="00332DC7"/>
    <w:rsid w:val="003330EA"/>
    <w:rsid w:val="0033322C"/>
    <w:rsid w:val="003337B7"/>
    <w:rsid w:val="00333F61"/>
    <w:rsid w:val="003343CE"/>
    <w:rsid w:val="00334A9F"/>
    <w:rsid w:val="00334AA5"/>
    <w:rsid w:val="00335C28"/>
    <w:rsid w:val="00336B1A"/>
    <w:rsid w:val="00336E46"/>
    <w:rsid w:val="00336FA7"/>
    <w:rsid w:val="00337065"/>
    <w:rsid w:val="00337A8C"/>
    <w:rsid w:val="00337C15"/>
    <w:rsid w:val="00340011"/>
    <w:rsid w:val="00341618"/>
    <w:rsid w:val="00341999"/>
    <w:rsid w:val="00341D2F"/>
    <w:rsid w:val="00342861"/>
    <w:rsid w:val="00343E06"/>
    <w:rsid w:val="0034441D"/>
    <w:rsid w:val="0034458B"/>
    <w:rsid w:val="00345A1B"/>
    <w:rsid w:val="0035026D"/>
    <w:rsid w:val="00350A23"/>
    <w:rsid w:val="003514E5"/>
    <w:rsid w:val="00351B43"/>
    <w:rsid w:val="00351B55"/>
    <w:rsid w:val="00351F54"/>
    <w:rsid w:val="0035212A"/>
    <w:rsid w:val="0035303F"/>
    <w:rsid w:val="00355035"/>
    <w:rsid w:val="003572AD"/>
    <w:rsid w:val="00357EE6"/>
    <w:rsid w:val="00360205"/>
    <w:rsid w:val="0036199C"/>
    <w:rsid w:val="003647C6"/>
    <w:rsid w:val="00364EAE"/>
    <w:rsid w:val="00365362"/>
    <w:rsid w:val="00365490"/>
    <w:rsid w:val="00365DDA"/>
    <w:rsid w:val="00366093"/>
    <w:rsid w:val="00367A0B"/>
    <w:rsid w:val="00370231"/>
    <w:rsid w:val="003703A9"/>
    <w:rsid w:val="00370478"/>
    <w:rsid w:val="0037062C"/>
    <w:rsid w:val="00370713"/>
    <w:rsid w:val="00371A37"/>
    <w:rsid w:val="00371EC1"/>
    <w:rsid w:val="003720FB"/>
    <w:rsid w:val="00372824"/>
    <w:rsid w:val="00372A68"/>
    <w:rsid w:val="00372FA5"/>
    <w:rsid w:val="00373859"/>
    <w:rsid w:val="003739BC"/>
    <w:rsid w:val="0037597B"/>
    <w:rsid w:val="003760FF"/>
    <w:rsid w:val="00376826"/>
    <w:rsid w:val="00380D0E"/>
    <w:rsid w:val="00381EA8"/>
    <w:rsid w:val="003831F8"/>
    <w:rsid w:val="003847CD"/>
    <w:rsid w:val="003863F5"/>
    <w:rsid w:val="00391DDC"/>
    <w:rsid w:val="00392273"/>
    <w:rsid w:val="00393D84"/>
    <w:rsid w:val="00395C8B"/>
    <w:rsid w:val="00395C91"/>
    <w:rsid w:val="00396C5F"/>
    <w:rsid w:val="003A27E5"/>
    <w:rsid w:val="003A490F"/>
    <w:rsid w:val="003A4BCE"/>
    <w:rsid w:val="003A5092"/>
    <w:rsid w:val="003A700F"/>
    <w:rsid w:val="003B077B"/>
    <w:rsid w:val="003B0784"/>
    <w:rsid w:val="003B0A8A"/>
    <w:rsid w:val="003B1810"/>
    <w:rsid w:val="003B1AC9"/>
    <w:rsid w:val="003B225E"/>
    <w:rsid w:val="003B2D3E"/>
    <w:rsid w:val="003B369D"/>
    <w:rsid w:val="003B3DEA"/>
    <w:rsid w:val="003B6971"/>
    <w:rsid w:val="003B6F91"/>
    <w:rsid w:val="003B7575"/>
    <w:rsid w:val="003B771B"/>
    <w:rsid w:val="003C1D01"/>
    <w:rsid w:val="003C2FD6"/>
    <w:rsid w:val="003C32AE"/>
    <w:rsid w:val="003C4EE1"/>
    <w:rsid w:val="003C5058"/>
    <w:rsid w:val="003C5322"/>
    <w:rsid w:val="003C6530"/>
    <w:rsid w:val="003C685C"/>
    <w:rsid w:val="003C6FC8"/>
    <w:rsid w:val="003C7C79"/>
    <w:rsid w:val="003C7CF7"/>
    <w:rsid w:val="003D1D6B"/>
    <w:rsid w:val="003D201F"/>
    <w:rsid w:val="003D2176"/>
    <w:rsid w:val="003D2DB3"/>
    <w:rsid w:val="003D2EA0"/>
    <w:rsid w:val="003D2FE0"/>
    <w:rsid w:val="003D424B"/>
    <w:rsid w:val="003D4E3F"/>
    <w:rsid w:val="003D5066"/>
    <w:rsid w:val="003D6339"/>
    <w:rsid w:val="003D6610"/>
    <w:rsid w:val="003D6923"/>
    <w:rsid w:val="003D6E75"/>
    <w:rsid w:val="003E0C6B"/>
    <w:rsid w:val="003E1538"/>
    <w:rsid w:val="003E20D6"/>
    <w:rsid w:val="003E32AD"/>
    <w:rsid w:val="003E3EA4"/>
    <w:rsid w:val="003E3F5B"/>
    <w:rsid w:val="003E480C"/>
    <w:rsid w:val="003E78D1"/>
    <w:rsid w:val="003F02B2"/>
    <w:rsid w:val="003F06DF"/>
    <w:rsid w:val="003F0CEA"/>
    <w:rsid w:val="003F1034"/>
    <w:rsid w:val="003F14A0"/>
    <w:rsid w:val="003F1A00"/>
    <w:rsid w:val="003F3288"/>
    <w:rsid w:val="003F3EA0"/>
    <w:rsid w:val="003F3FC9"/>
    <w:rsid w:val="003F485D"/>
    <w:rsid w:val="003F5FD3"/>
    <w:rsid w:val="003F6144"/>
    <w:rsid w:val="003F684B"/>
    <w:rsid w:val="003F71F4"/>
    <w:rsid w:val="003F738B"/>
    <w:rsid w:val="0040081C"/>
    <w:rsid w:val="00401ED1"/>
    <w:rsid w:val="004024C9"/>
    <w:rsid w:val="0040256C"/>
    <w:rsid w:val="004028CE"/>
    <w:rsid w:val="004035E3"/>
    <w:rsid w:val="00403CD0"/>
    <w:rsid w:val="0040464E"/>
    <w:rsid w:val="00405A28"/>
    <w:rsid w:val="00407AE2"/>
    <w:rsid w:val="00407C82"/>
    <w:rsid w:val="004119CA"/>
    <w:rsid w:val="00411F51"/>
    <w:rsid w:val="00412D28"/>
    <w:rsid w:val="00413C0F"/>
    <w:rsid w:val="004141AA"/>
    <w:rsid w:val="00415A47"/>
    <w:rsid w:val="00417885"/>
    <w:rsid w:val="00420A74"/>
    <w:rsid w:val="00420C10"/>
    <w:rsid w:val="004216E6"/>
    <w:rsid w:val="004220F7"/>
    <w:rsid w:val="004227D8"/>
    <w:rsid w:val="00422A01"/>
    <w:rsid w:val="00422F69"/>
    <w:rsid w:val="004254D8"/>
    <w:rsid w:val="00426D43"/>
    <w:rsid w:val="00426E86"/>
    <w:rsid w:val="00426F4A"/>
    <w:rsid w:val="004315FA"/>
    <w:rsid w:val="00431C5F"/>
    <w:rsid w:val="00432136"/>
    <w:rsid w:val="004327D7"/>
    <w:rsid w:val="004332FF"/>
    <w:rsid w:val="0043378D"/>
    <w:rsid w:val="00433B41"/>
    <w:rsid w:val="00434AD0"/>
    <w:rsid w:val="004361A6"/>
    <w:rsid w:val="0043651F"/>
    <w:rsid w:val="00436BB2"/>
    <w:rsid w:val="00437BC4"/>
    <w:rsid w:val="00441459"/>
    <w:rsid w:val="00442403"/>
    <w:rsid w:val="00443535"/>
    <w:rsid w:val="00444766"/>
    <w:rsid w:val="00444CAE"/>
    <w:rsid w:val="0044537F"/>
    <w:rsid w:val="00445B8B"/>
    <w:rsid w:val="00445CBD"/>
    <w:rsid w:val="00446325"/>
    <w:rsid w:val="004533F1"/>
    <w:rsid w:val="00453A67"/>
    <w:rsid w:val="0045434E"/>
    <w:rsid w:val="00454E76"/>
    <w:rsid w:val="004558D0"/>
    <w:rsid w:val="00455FF3"/>
    <w:rsid w:val="004569D3"/>
    <w:rsid w:val="0045706C"/>
    <w:rsid w:val="0045767A"/>
    <w:rsid w:val="00457CED"/>
    <w:rsid w:val="00457E49"/>
    <w:rsid w:val="00460AE4"/>
    <w:rsid w:val="00460FBD"/>
    <w:rsid w:val="00462148"/>
    <w:rsid w:val="004676E5"/>
    <w:rsid w:val="00467AF8"/>
    <w:rsid w:val="00467EFA"/>
    <w:rsid w:val="004709C6"/>
    <w:rsid w:val="00470CD8"/>
    <w:rsid w:val="004715AA"/>
    <w:rsid w:val="00473705"/>
    <w:rsid w:val="004740EF"/>
    <w:rsid w:val="00475C93"/>
    <w:rsid w:val="00475FE0"/>
    <w:rsid w:val="00476428"/>
    <w:rsid w:val="00476B65"/>
    <w:rsid w:val="00476F41"/>
    <w:rsid w:val="00476F45"/>
    <w:rsid w:val="004774F3"/>
    <w:rsid w:val="00477A4D"/>
    <w:rsid w:val="00477AAB"/>
    <w:rsid w:val="00481322"/>
    <w:rsid w:val="00482C4A"/>
    <w:rsid w:val="0048531A"/>
    <w:rsid w:val="004856F5"/>
    <w:rsid w:val="004864B9"/>
    <w:rsid w:val="0049001B"/>
    <w:rsid w:val="0049250F"/>
    <w:rsid w:val="00493860"/>
    <w:rsid w:val="00493F91"/>
    <w:rsid w:val="00494443"/>
    <w:rsid w:val="0049613A"/>
    <w:rsid w:val="004978D9"/>
    <w:rsid w:val="00497E5F"/>
    <w:rsid w:val="004A2670"/>
    <w:rsid w:val="004A2DEE"/>
    <w:rsid w:val="004A3CF3"/>
    <w:rsid w:val="004A42DD"/>
    <w:rsid w:val="004A51C6"/>
    <w:rsid w:val="004A63EC"/>
    <w:rsid w:val="004A65D0"/>
    <w:rsid w:val="004A77B6"/>
    <w:rsid w:val="004B00C1"/>
    <w:rsid w:val="004B0910"/>
    <w:rsid w:val="004B0B58"/>
    <w:rsid w:val="004B0DDA"/>
    <w:rsid w:val="004B1E6F"/>
    <w:rsid w:val="004B2BED"/>
    <w:rsid w:val="004B2D90"/>
    <w:rsid w:val="004B3BE0"/>
    <w:rsid w:val="004B3F0D"/>
    <w:rsid w:val="004B533C"/>
    <w:rsid w:val="004B5471"/>
    <w:rsid w:val="004B590A"/>
    <w:rsid w:val="004B5C4B"/>
    <w:rsid w:val="004B698E"/>
    <w:rsid w:val="004B7DC4"/>
    <w:rsid w:val="004C0135"/>
    <w:rsid w:val="004C06D1"/>
    <w:rsid w:val="004C1E82"/>
    <w:rsid w:val="004C20A7"/>
    <w:rsid w:val="004C2951"/>
    <w:rsid w:val="004C2D87"/>
    <w:rsid w:val="004C3C81"/>
    <w:rsid w:val="004C4372"/>
    <w:rsid w:val="004C4ACC"/>
    <w:rsid w:val="004C4BBA"/>
    <w:rsid w:val="004C5C4D"/>
    <w:rsid w:val="004C6999"/>
    <w:rsid w:val="004C77A5"/>
    <w:rsid w:val="004D0C62"/>
    <w:rsid w:val="004D139C"/>
    <w:rsid w:val="004D1A37"/>
    <w:rsid w:val="004D27F0"/>
    <w:rsid w:val="004D2C98"/>
    <w:rsid w:val="004D3855"/>
    <w:rsid w:val="004D3D8E"/>
    <w:rsid w:val="004D5E0D"/>
    <w:rsid w:val="004D5ED7"/>
    <w:rsid w:val="004D682F"/>
    <w:rsid w:val="004D76B1"/>
    <w:rsid w:val="004D7D9D"/>
    <w:rsid w:val="004E1152"/>
    <w:rsid w:val="004E16A8"/>
    <w:rsid w:val="004E1791"/>
    <w:rsid w:val="004E2C8A"/>
    <w:rsid w:val="004E3D16"/>
    <w:rsid w:val="004E4527"/>
    <w:rsid w:val="004E522A"/>
    <w:rsid w:val="004E5A92"/>
    <w:rsid w:val="004E6292"/>
    <w:rsid w:val="004E66A9"/>
    <w:rsid w:val="004E7DDA"/>
    <w:rsid w:val="004F06EB"/>
    <w:rsid w:val="004F0E73"/>
    <w:rsid w:val="004F528A"/>
    <w:rsid w:val="004F6D83"/>
    <w:rsid w:val="004F7B79"/>
    <w:rsid w:val="00500C69"/>
    <w:rsid w:val="0050490E"/>
    <w:rsid w:val="00505E49"/>
    <w:rsid w:val="005069C8"/>
    <w:rsid w:val="00506C23"/>
    <w:rsid w:val="0050774F"/>
    <w:rsid w:val="00507BA1"/>
    <w:rsid w:val="0051298E"/>
    <w:rsid w:val="005143F4"/>
    <w:rsid w:val="005145EE"/>
    <w:rsid w:val="005147D1"/>
    <w:rsid w:val="00515377"/>
    <w:rsid w:val="0051578F"/>
    <w:rsid w:val="005170E5"/>
    <w:rsid w:val="00517136"/>
    <w:rsid w:val="00520345"/>
    <w:rsid w:val="00521C86"/>
    <w:rsid w:val="005236FA"/>
    <w:rsid w:val="00523C29"/>
    <w:rsid w:val="00530610"/>
    <w:rsid w:val="00531A99"/>
    <w:rsid w:val="00531DA1"/>
    <w:rsid w:val="0053261B"/>
    <w:rsid w:val="005339BC"/>
    <w:rsid w:val="00536AC4"/>
    <w:rsid w:val="00537128"/>
    <w:rsid w:val="00537258"/>
    <w:rsid w:val="00537FA6"/>
    <w:rsid w:val="00541E4D"/>
    <w:rsid w:val="00541FFB"/>
    <w:rsid w:val="005423C6"/>
    <w:rsid w:val="0054373B"/>
    <w:rsid w:val="00543BDA"/>
    <w:rsid w:val="005442A5"/>
    <w:rsid w:val="0054439B"/>
    <w:rsid w:val="00544F57"/>
    <w:rsid w:val="00544FD9"/>
    <w:rsid w:val="005452B4"/>
    <w:rsid w:val="00547011"/>
    <w:rsid w:val="0054737C"/>
    <w:rsid w:val="00547654"/>
    <w:rsid w:val="00550700"/>
    <w:rsid w:val="00550B6E"/>
    <w:rsid w:val="00551C0C"/>
    <w:rsid w:val="00551C89"/>
    <w:rsid w:val="005521A3"/>
    <w:rsid w:val="0055411A"/>
    <w:rsid w:val="005543B1"/>
    <w:rsid w:val="00554717"/>
    <w:rsid w:val="005552A0"/>
    <w:rsid w:val="00556C49"/>
    <w:rsid w:val="0055704B"/>
    <w:rsid w:val="005601BB"/>
    <w:rsid w:val="00561F6A"/>
    <w:rsid w:val="0056223B"/>
    <w:rsid w:val="005623C4"/>
    <w:rsid w:val="005627B7"/>
    <w:rsid w:val="00562F9C"/>
    <w:rsid w:val="00562FAB"/>
    <w:rsid w:val="0056351C"/>
    <w:rsid w:val="0056425E"/>
    <w:rsid w:val="005649EE"/>
    <w:rsid w:val="0056539D"/>
    <w:rsid w:val="00566238"/>
    <w:rsid w:val="005671E8"/>
    <w:rsid w:val="00567482"/>
    <w:rsid w:val="005677D1"/>
    <w:rsid w:val="00567A7D"/>
    <w:rsid w:val="00571122"/>
    <w:rsid w:val="0057113C"/>
    <w:rsid w:val="005715B7"/>
    <w:rsid w:val="00572985"/>
    <w:rsid w:val="005758C6"/>
    <w:rsid w:val="00575F2C"/>
    <w:rsid w:val="00581274"/>
    <w:rsid w:val="0058193B"/>
    <w:rsid w:val="005843FE"/>
    <w:rsid w:val="00584C63"/>
    <w:rsid w:val="00585CEB"/>
    <w:rsid w:val="00585D80"/>
    <w:rsid w:val="00586481"/>
    <w:rsid w:val="00586517"/>
    <w:rsid w:val="00586AAD"/>
    <w:rsid w:val="00586FD5"/>
    <w:rsid w:val="0059081C"/>
    <w:rsid w:val="00591795"/>
    <w:rsid w:val="00592547"/>
    <w:rsid w:val="0059355C"/>
    <w:rsid w:val="005936C2"/>
    <w:rsid w:val="0059391C"/>
    <w:rsid w:val="00595488"/>
    <w:rsid w:val="0059550A"/>
    <w:rsid w:val="00595D05"/>
    <w:rsid w:val="00596B64"/>
    <w:rsid w:val="005970AB"/>
    <w:rsid w:val="00597F0F"/>
    <w:rsid w:val="005A1276"/>
    <w:rsid w:val="005A2273"/>
    <w:rsid w:val="005A2802"/>
    <w:rsid w:val="005A2D63"/>
    <w:rsid w:val="005A3022"/>
    <w:rsid w:val="005A37F9"/>
    <w:rsid w:val="005A3DB7"/>
    <w:rsid w:val="005B10AB"/>
    <w:rsid w:val="005B1196"/>
    <w:rsid w:val="005B1CD5"/>
    <w:rsid w:val="005B2A86"/>
    <w:rsid w:val="005B3302"/>
    <w:rsid w:val="005B39D3"/>
    <w:rsid w:val="005B3E45"/>
    <w:rsid w:val="005B4A18"/>
    <w:rsid w:val="005B4F4B"/>
    <w:rsid w:val="005B58C9"/>
    <w:rsid w:val="005B6028"/>
    <w:rsid w:val="005B6A1F"/>
    <w:rsid w:val="005C0366"/>
    <w:rsid w:val="005C13BE"/>
    <w:rsid w:val="005C2047"/>
    <w:rsid w:val="005C2FA7"/>
    <w:rsid w:val="005C3F93"/>
    <w:rsid w:val="005C453C"/>
    <w:rsid w:val="005C5FF2"/>
    <w:rsid w:val="005C65C5"/>
    <w:rsid w:val="005D0B4A"/>
    <w:rsid w:val="005D0CF4"/>
    <w:rsid w:val="005D2860"/>
    <w:rsid w:val="005D5E0F"/>
    <w:rsid w:val="005D6570"/>
    <w:rsid w:val="005D7157"/>
    <w:rsid w:val="005E1A3A"/>
    <w:rsid w:val="005E291D"/>
    <w:rsid w:val="005E3D14"/>
    <w:rsid w:val="005E4A38"/>
    <w:rsid w:val="005E4C87"/>
    <w:rsid w:val="005E6094"/>
    <w:rsid w:val="005E635E"/>
    <w:rsid w:val="005E7F51"/>
    <w:rsid w:val="005E7FFD"/>
    <w:rsid w:val="005F05ED"/>
    <w:rsid w:val="005F0E0A"/>
    <w:rsid w:val="005F1A59"/>
    <w:rsid w:val="005F20A9"/>
    <w:rsid w:val="005F24AC"/>
    <w:rsid w:val="005F29DD"/>
    <w:rsid w:val="005F2D8A"/>
    <w:rsid w:val="005F3136"/>
    <w:rsid w:val="005F4135"/>
    <w:rsid w:val="005F4BF9"/>
    <w:rsid w:val="005F4F11"/>
    <w:rsid w:val="005F5D64"/>
    <w:rsid w:val="005F61E4"/>
    <w:rsid w:val="005F6551"/>
    <w:rsid w:val="005F6878"/>
    <w:rsid w:val="006000F7"/>
    <w:rsid w:val="00601156"/>
    <w:rsid w:val="006013D6"/>
    <w:rsid w:val="006018CB"/>
    <w:rsid w:val="00601A9B"/>
    <w:rsid w:val="006032B4"/>
    <w:rsid w:val="00604E03"/>
    <w:rsid w:val="006057EE"/>
    <w:rsid w:val="00605D91"/>
    <w:rsid w:val="0060660B"/>
    <w:rsid w:val="00606EEE"/>
    <w:rsid w:val="00610050"/>
    <w:rsid w:val="00611D19"/>
    <w:rsid w:val="00611DE6"/>
    <w:rsid w:val="00611E8F"/>
    <w:rsid w:val="00612837"/>
    <w:rsid w:val="00612E82"/>
    <w:rsid w:val="00614913"/>
    <w:rsid w:val="00614B25"/>
    <w:rsid w:val="00616448"/>
    <w:rsid w:val="00616BC0"/>
    <w:rsid w:val="00620ED2"/>
    <w:rsid w:val="0062206D"/>
    <w:rsid w:val="00622574"/>
    <w:rsid w:val="00622FB9"/>
    <w:rsid w:val="00623198"/>
    <w:rsid w:val="00623846"/>
    <w:rsid w:val="00623BC1"/>
    <w:rsid w:val="006246FE"/>
    <w:rsid w:val="00624BAC"/>
    <w:rsid w:val="00625988"/>
    <w:rsid w:val="006274CF"/>
    <w:rsid w:val="0063027F"/>
    <w:rsid w:val="00630FF0"/>
    <w:rsid w:val="0063121E"/>
    <w:rsid w:val="00631A10"/>
    <w:rsid w:val="00631B8C"/>
    <w:rsid w:val="006334C5"/>
    <w:rsid w:val="00633639"/>
    <w:rsid w:val="00634FEB"/>
    <w:rsid w:val="0063614F"/>
    <w:rsid w:val="006373D1"/>
    <w:rsid w:val="006400B3"/>
    <w:rsid w:val="0064176F"/>
    <w:rsid w:val="00641ADF"/>
    <w:rsid w:val="0064213B"/>
    <w:rsid w:val="00642A7F"/>
    <w:rsid w:val="006437D3"/>
    <w:rsid w:val="00643C80"/>
    <w:rsid w:val="006446A6"/>
    <w:rsid w:val="00644BFB"/>
    <w:rsid w:val="00645401"/>
    <w:rsid w:val="00645A27"/>
    <w:rsid w:val="006476A6"/>
    <w:rsid w:val="006476B6"/>
    <w:rsid w:val="00647C49"/>
    <w:rsid w:val="00653056"/>
    <w:rsid w:val="00653819"/>
    <w:rsid w:val="00653881"/>
    <w:rsid w:val="00653976"/>
    <w:rsid w:val="00653C6D"/>
    <w:rsid w:val="0065482B"/>
    <w:rsid w:val="0065549A"/>
    <w:rsid w:val="00655CC7"/>
    <w:rsid w:val="006565AF"/>
    <w:rsid w:val="00657AF3"/>
    <w:rsid w:val="00657B53"/>
    <w:rsid w:val="006608BC"/>
    <w:rsid w:val="006609BF"/>
    <w:rsid w:val="006636CD"/>
    <w:rsid w:val="00663921"/>
    <w:rsid w:val="00663B6E"/>
    <w:rsid w:val="00663BF3"/>
    <w:rsid w:val="00663C48"/>
    <w:rsid w:val="006647F2"/>
    <w:rsid w:val="0066480C"/>
    <w:rsid w:val="00665080"/>
    <w:rsid w:val="006658C3"/>
    <w:rsid w:val="006658F2"/>
    <w:rsid w:val="00666E50"/>
    <w:rsid w:val="006675B2"/>
    <w:rsid w:val="00670184"/>
    <w:rsid w:val="006708DF"/>
    <w:rsid w:val="00672B63"/>
    <w:rsid w:val="006739F9"/>
    <w:rsid w:val="00676263"/>
    <w:rsid w:val="00676343"/>
    <w:rsid w:val="0067696E"/>
    <w:rsid w:val="00676DCB"/>
    <w:rsid w:val="00676E56"/>
    <w:rsid w:val="006777D6"/>
    <w:rsid w:val="00677B2D"/>
    <w:rsid w:val="00680640"/>
    <w:rsid w:val="00683379"/>
    <w:rsid w:val="0068413D"/>
    <w:rsid w:val="0069052F"/>
    <w:rsid w:val="00696DD1"/>
    <w:rsid w:val="006A10A0"/>
    <w:rsid w:val="006A144B"/>
    <w:rsid w:val="006A3100"/>
    <w:rsid w:val="006A399F"/>
    <w:rsid w:val="006A3AD8"/>
    <w:rsid w:val="006A3B6F"/>
    <w:rsid w:val="006A4A68"/>
    <w:rsid w:val="006A5BC9"/>
    <w:rsid w:val="006A63EA"/>
    <w:rsid w:val="006A7370"/>
    <w:rsid w:val="006A78EC"/>
    <w:rsid w:val="006B29A5"/>
    <w:rsid w:val="006B2DB0"/>
    <w:rsid w:val="006B372D"/>
    <w:rsid w:val="006B46CD"/>
    <w:rsid w:val="006B4F78"/>
    <w:rsid w:val="006B5C2D"/>
    <w:rsid w:val="006B5D3E"/>
    <w:rsid w:val="006B628C"/>
    <w:rsid w:val="006B6B31"/>
    <w:rsid w:val="006B6C71"/>
    <w:rsid w:val="006B7505"/>
    <w:rsid w:val="006B76B9"/>
    <w:rsid w:val="006C23F9"/>
    <w:rsid w:val="006C26CA"/>
    <w:rsid w:val="006C3300"/>
    <w:rsid w:val="006C38F5"/>
    <w:rsid w:val="006C3F45"/>
    <w:rsid w:val="006C49D1"/>
    <w:rsid w:val="006C6555"/>
    <w:rsid w:val="006C6826"/>
    <w:rsid w:val="006C6AA7"/>
    <w:rsid w:val="006C77E3"/>
    <w:rsid w:val="006C7828"/>
    <w:rsid w:val="006D039E"/>
    <w:rsid w:val="006D0744"/>
    <w:rsid w:val="006D1CF8"/>
    <w:rsid w:val="006D24F9"/>
    <w:rsid w:val="006D2634"/>
    <w:rsid w:val="006D471A"/>
    <w:rsid w:val="006D508E"/>
    <w:rsid w:val="006D718C"/>
    <w:rsid w:val="006D7313"/>
    <w:rsid w:val="006D77A8"/>
    <w:rsid w:val="006D7B81"/>
    <w:rsid w:val="006E0C40"/>
    <w:rsid w:val="006E0CC6"/>
    <w:rsid w:val="006E10FE"/>
    <w:rsid w:val="006E198D"/>
    <w:rsid w:val="006E30FF"/>
    <w:rsid w:val="006E36F9"/>
    <w:rsid w:val="006E40B8"/>
    <w:rsid w:val="006E53AF"/>
    <w:rsid w:val="006E6BB7"/>
    <w:rsid w:val="006E70C3"/>
    <w:rsid w:val="006E7591"/>
    <w:rsid w:val="006E771D"/>
    <w:rsid w:val="006F165D"/>
    <w:rsid w:val="006F2D57"/>
    <w:rsid w:val="006F4E68"/>
    <w:rsid w:val="006F6257"/>
    <w:rsid w:val="006F660E"/>
    <w:rsid w:val="006F6CE6"/>
    <w:rsid w:val="00701149"/>
    <w:rsid w:val="00701261"/>
    <w:rsid w:val="007020E8"/>
    <w:rsid w:val="00702606"/>
    <w:rsid w:val="007040B5"/>
    <w:rsid w:val="007048F1"/>
    <w:rsid w:val="00707265"/>
    <w:rsid w:val="00710F35"/>
    <w:rsid w:val="0071166A"/>
    <w:rsid w:val="00712328"/>
    <w:rsid w:val="007128CB"/>
    <w:rsid w:val="00713B5F"/>
    <w:rsid w:val="00713E0A"/>
    <w:rsid w:val="00716DF5"/>
    <w:rsid w:val="00716EC5"/>
    <w:rsid w:val="00717620"/>
    <w:rsid w:val="007205DF"/>
    <w:rsid w:val="00721585"/>
    <w:rsid w:val="00721981"/>
    <w:rsid w:val="0072450D"/>
    <w:rsid w:val="00724EE0"/>
    <w:rsid w:val="00725C6D"/>
    <w:rsid w:val="00730687"/>
    <w:rsid w:val="00730B4B"/>
    <w:rsid w:val="00732B94"/>
    <w:rsid w:val="00734956"/>
    <w:rsid w:val="007363E9"/>
    <w:rsid w:val="00737A26"/>
    <w:rsid w:val="00737B53"/>
    <w:rsid w:val="007419BF"/>
    <w:rsid w:val="007434D7"/>
    <w:rsid w:val="007434EA"/>
    <w:rsid w:val="00743C7D"/>
    <w:rsid w:val="00744614"/>
    <w:rsid w:val="0074578F"/>
    <w:rsid w:val="0074599F"/>
    <w:rsid w:val="00745D32"/>
    <w:rsid w:val="00746160"/>
    <w:rsid w:val="00746D2F"/>
    <w:rsid w:val="0075028C"/>
    <w:rsid w:val="00751229"/>
    <w:rsid w:val="007513E3"/>
    <w:rsid w:val="00751FB8"/>
    <w:rsid w:val="00752365"/>
    <w:rsid w:val="00754E79"/>
    <w:rsid w:val="00756CF7"/>
    <w:rsid w:val="0075754B"/>
    <w:rsid w:val="00760427"/>
    <w:rsid w:val="00760DE9"/>
    <w:rsid w:val="00761750"/>
    <w:rsid w:val="00761F9B"/>
    <w:rsid w:val="00762AD1"/>
    <w:rsid w:val="00762D25"/>
    <w:rsid w:val="007644B3"/>
    <w:rsid w:val="00764BA9"/>
    <w:rsid w:val="007652F9"/>
    <w:rsid w:val="00765CCD"/>
    <w:rsid w:val="00766E88"/>
    <w:rsid w:val="00766F31"/>
    <w:rsid w:val="0077022A"/>
    <w:rsid w:val="0077101C"/>
    <w:rsid w:val="0077224D"/>
    <w:rsid w:val="00772D93"/>
    <w:rsid w:val="0077378F"/>
    <w:rsid w:val="0077381C"/>
    <w:rsid w:val="00774943"/>
    <w:rsid w:val="007753F9"/>
    <w:rsid w:val="00776D78"/>
    <w:rsid w:val="00776DF6"/>
    <w:rsid w:val="0077796E"/>
    <w:rsid w:val="00780F97"/>
    <w:rsid w:val="0078174A"/>
    <w:rsid w:val="00781A8C"/>
    <w:rsid w:val="00781E75"/>
    <w:rsid w:val="00783584"/>
    <w:rsid w:val="007838AA"/>
    <w:rsid w:val="00784602"/>
    <w:rsid w:val="0078487A"/>
    <w:rsid w:val="007853F9"/>
    <w:rsid w:val="0078609C"/>
    <w:rsid w:val="00790134"/>
    <w:rsid w:val="007908E2"/>
    <w:rsid w:val="00791F03"/>
    <w:rsid w:val="007926C1"/>
    <w:rsid w:val="007938D7"/>
    <w:rsid w:val="00794A36"/>
    <w:rsid w:val="00794D79"/>
    <w:rsid w:val="00795241"/>
    <w:rsid w:val="00795896"/>
    <w:rsid w:val="007969E1"/>
    <w:rsid w:val="00797C69"/>
    <w:rsid w:val="007A5D68"/>
    <w:rsid w:val="007A5EC8"/>
    <w:rsid w:val="007A62BE"/>
    <w:rsid w:val="007A62FE"/>
    <w:rsid w:val="007A6C72"/>
    <w:rsid w:val="007B0775"/>
    <w:rsid w:val="007B0E90"/>
    <w:rsid w:val="007B1B3D"/>
    <w:rsid w:val="007B2249"/>
    <w:rsid w:val="007B2AFC"/>
    <w:rsid w:val="007B3635"/>
    <w:rsid w:val="007B36E0"/>
    <w:rsid w:val="007B3D5E"/>
    <w:rsid w:val="007B4A9E"/>
    <w:rsid w:val="007B4BC8"/>
    <w:rsid w:val="007B5F33"/>
    <w:rsid w:val="007B60E4"/>
    <w:rsid w:val="007B6B70"/>
    <w:rsid w:val="007B6D13"/>
    <w:rsid w:val="007B7D07"/>
    <w:rsid w:val="007C0582"/>
    <w:rsid w:val="007C0785"/>
    <w:rsid w:val="007C0A01"/>
    <w:rsid w:val="007C0A38"/>
    <w:rsid w:val="007C2D8C"/>
    <w:rsid w:val="007C426F"/>
    <w:rsid w:val="007D0699"/>
    <w:rsid w:val="007D07A0"/>
    <w:rsid w:val="007D179F"/>
    <w:rsid w:val="007D19B2"/>
    <w:rsid w:val="007D2144"/>
    <w:rsid w:val="007D224A"/>
    <w:rsid w:val="007D2CAA"/>
    <w:rsid w:val="007D3609"/>
    <w:rsid w:val="007D4039"/>
    <w:rsid w:val="007D4802"/>
    <w:rsid w:val="007D48A6"/>
    <w:rsid w:val="007D48B2"/>
    <w:rsid w:val="007D4A67"/>
    <w:rsid w:val="007D4B54"/>
    <w:rsid w:val="007D52F5"/>
    <w:rsid w:val="007D5A73"/>
    <w:rsid w:val="007D7B9A"/>
    <w:rsid w:val="007D7C02"/>
    <w:rsid w:val="007E04A1"/>
    <w:rsid w:val="007E0A2C"/>
    <w:rsid w:val="007E0FDF"/>
    <w:rsid w:val="007E1899"/>
    <w:rsid w:val="007E1AE7"/>
    <w:rsid w:val="007E23D2"/>
    <w:rsid w:val="007E2C0D"/>
    <w:rsid w:val="007E4321"/>
    <w:rsid w:val="007E57C7"/>
    <w:rsid w:val="007E754B"/>
    <w:rsid w:val="007F0E06"/>
    <w:rsid w:val="007F4816"/>
    <w:rsid w:val="007F52C2"/>
    <w:rsid w:val="007F6BC9"/>
    <w:rsid w:val="007F6EE1"/>
    <w:rsid w:val="0080004F"/>
    <w:rsid w:val="0080079E"/>
    <w:rsid w:val="00800CD1"/>
    <w:rsid w:val="00803530"/>
    <w:rsid w:val="00803650"/>
    <w:rsid w:val="00804B8F"/>
    <w:rsid w:val="008051CF"/>
    <w:rsid w:val="00805C0B"/>
    <w:rsid w:val="008078E8"/>
    <w:rsid w:val="00811941"/>
    <w:rsid w:val="008128D8"/>
    <w:rsid w:val="00812AFF"/>
    <w:rsid w:val="00814685"/>
    <w:rsid w:val="008149DE"/>
    <w:rsid w:val="008159D9"/>
    <w:rsid w:val="00815D03"/>
    <w:rsid w:val="0081658C"/>
    <w:rsid w:val="00816B21"/>
    <w:rsid w:val="00817719"/>
    <w:rsid w:val="008178D4"/>
    <w:rsid w:val="008206C4"/>
    <w:rsid w:val="00820983"/>
    <w:rsid w:val="00821188"/>
    <w:rsid w:val="00821744"/>
    <w:rsid w:val="00821EDD"/>
    <w:rsid w:val="008226DD"/>
    <w:rsid w:val="00822979"/>
    <w:rsid w:val="00823048"/>
    <w:rsid w:val="00823136"/>
    <w:rsid w:val="00824275"/>
    <w:rsid w:val="00824B77"/>
    <w:rsid w:val="008253C2"/>
    <w:rsid w:val="008260AB"/>
    <w:rsid w:val="00826374"/>
    <w:rsid w:val="0082684C"/>
    <w:rsid w:val="00826AFF"/>
    <w:rsid w:val="00827028"/>
    <w:rsid w:val="008272EE"/>
    <w:rsid w:val="00827994"/>
    <w:rsid w:val="008302AD"/>
    <w:rsid w:val="00830AE7"/>
    <w:rsid w:val="00831413"/>
    <w:rsid w:val="00832348"/>
    <w:rsid w:val="00832CAF"/>
    <w:rsid w:val="00832F15"/>
    <w:rsid w:val="00833127"/>
    <w:rsid w:val="00833E55"/>
    <w:rsid w:val="00834594"/>
    <w:rsid w:val="00834783"/>
    <w:rsid w:val="008347C7"/>
    <w:rsid w:val="00834BF6"/>
    <w:rsid w:val="0083514D"/>
    <w:rsid w:val="008368FC"/>
    <w:rsid w:val="00837ACD"/>
    <w:rsid w:val="00837DA9"/>
    <w:rsid w:val="0084037C"/>
    <w:rsid w:val="00840413"/>
    <w:rsid w:val="008406C9"/>
    <w:rsid w:val="008421D4"/>
    <w:rsid w:val="00842AB5"/>
    <w:rsid w:val="0084357D"/>
    <w:rsid w:val="008436F5"/>
    <w:rsid w:val="00843F7F"/>
    <w:rsid w:val="00844DC5"/>
    <w:rsid w:val="008457B1"/>
    <w:rsid w:val="00846D6F"/>
    <w:rsid w:val="00851225"/>
    <w:rsid w:val="00851DA7"/>
    <w:rsid w:val="00852EF1"/>
    <w:rsid w:val="00853824"/>
    <w:rsid w:val="0085509B"/>
    <w:rsid w:val="00855E12"/>
    <w:rsid w:val="0085687A"/>
    <w:rsid w:val="00856A56"/>
    <w:rsid w:val="00856E6B"/>
    <w:rsid w:val="00861776"/>
    <w:rsid w:val="008635F0"/>
    <w:rsid w:val="008651DE"/>
    <w:rsid w:val="00865576"/>
    <w:rsid w:val="00865805"/>
    <w:rsid w:val="00866F33"/>
    <w:rsid w:val="0086705E"/>
    <w:rsid w:val="008673A6"/>
    <w:rsid w:val="00867777"/>
    <w:rsid w:val="00871281"/>
    <w:rsid w:val="00871E0F"/>
    <w:rsid w:val="00872846"/>
    <w:rsid w:val="00873245"/>
    <w:rsid w:val="00873F78"/>
    <w:rsid w:val="008741D8"/>
    <w:rsid w:val="0087453E"/>
    <w:rsid w:val="008765BF"/>
    <w:rsid w:val="008816D0"/>
    <w:rsid w:val="0088238A"/>
    <w:rsid w:val="00884FEF"/>
    <w:rsid w:val="00885D47"/>
    <w:rsid w:val="00885F6B"/>
    <w:rsid w:val="00886136"/>
    <w:rsid w:val="00886298"/>
    <w:rsid w:val="008871DE"/>
    <w:rsid w:val="008878F1"/>
    <w:rsid w:val="008906EC"/>
    <w:rsid w:val="00890EEE"/>
    <w:rsid w:val="00891FDB"/>
    <w:rsid w:val="0089390A"/>
    <w:rsid w:val="00893C7A"/>
    <w:rsid w:val="008941BE"/>
    <w:rsid w:val="00895011"/>
    <w:rsid w:val="00895327"/>
    <w:rsid w:val="00895836"/>
    <w:rsid w:val="008968E7"/>
    <w:rsid w:val="008968F5"/>
    <w:rsid w:val="00896EF9"/>
    <w:rsid w:val="00897891"/>
    <w:rsid w:val="008979FD"/>
    <w:rsid w:val="008A17C7"/>
    <w:rsid w:val="008A19BD"/>
    <w:rsid w:val="008A1C99"/>
    <w:rsid w:val="008A1ED1"/>
    <w:rsid w:val="008A2AF9"/>
    <w:rsid w:val="008A2BA8"/>
    <w:rsid w:val="008A2E02"/>
    <w:rsid w:val="008A4552"/>
    <w:rsid w:val="008A5502"/>
    <w:rsid w:val="008A7201"/>
    <w:rsid w:val="008B1DC9"/>
    <w:rsid w:val="008B3BCF"/>
    <w:rsid w:val="008B434A"/>
    <w:rsid w:val="008B4C41"/>
    <w:rsid w:val="008B4E8B"/>
    <w:rsid w:val="008B5A84"/>
    <w:rsid w:val="008B5AEB"/>
    <w:rsid w:val="008B60CA"/>
    <w:rsid w:val="008B6553"/>
    <w:rsid w:val="008B6EE1"/>
    <w:rsid w:val="008B7073"/>
    <w:rsid w:val="008B7B7D"/>
    <w:rsid w:val="008C03AF"/>
    <w:rsid w:val="008C19E9"/>
    <w:rsid w:val="008C1BA7"/>
    <w:rsid w:val="008C3F0C"/>
    <w:rsid w:val="008C3F24"/>
    <w:rsid w:val="008C4C43"/>
    <w:rsid w:val="008C5FB8"/>
    <w:rsid w:val="008C6583"/>
    <w:rsid w:val="008D16AE"/>
    <w:rsid w:val="008D2558"/>
    <w:rsid w:val="008D5CD8"/>
    <w:rsid w:val="008D77FF"/>
    <w:rsid w:val="008E02FF"/>
    <w:rsid w:val="008E0B14"/>
    <w:rsid w:val="008E1CE2"/>
    <w:rsid w:val="008E3593"/>
    <w:rsid w:val="008E3857"/>
    <w:rsid w:val="008E537D"/>
    <w:rsid w:val="008E5789"/>
    <w:rsid w:val="008E63E6"/>
    <w:rsid w:val="008E66BB"/>
    <w:rsid w:val="008E66E1"/>
    <w:rsid w:val="008E7E8A"/>
    <w:rsid w:val="008F0A5C"/>
    <w:rsid w:val="008F166A"/>
    <w:rsid w:val="008F1C97"/>
    <w:rsid w:val="008F2A88"/>
    <w:rsid w:val="008F2B53"/>
    <w:rsid w:val="008F460C"/>
    <w:rsid w:val="008F4DB8"/>
    <w:rsid w:val="008F5854"/>
    <w:rsid w:val="008F6406"/>
    <w:rsid w:val="008F67C9"/>
    <w:rsid w:val="008F75D3"/>
    <w:rsid w:val="009004BF"/>
    <w:rsid w:val="00900504"/>
    <w:rsid w:val="009011FA"/>
    <w:rsid w:val="0090172E"/>
    <w:rsid w:val="009019D4"/>
    <w:rsid w:val="009046FF"/>
    <w:rsid w:val="009048E9"/>
    <w:rsid w:val="00904C4F"/>
    <w:rsid w:val="00905B3E"/>
    <w:rsid w:val="009075BC"/>
    <w:rsid w:val="00912CB5"/>
    <w:rsid w:val="0091366E"/>
    <w:rsid w:val="00913EBE"/>
    <w:rsid w:val="00914381"/>
    <w:rsid w:val="009151DB"/>
    <w:rsid w:val="00915935"/>
    <w:rsid w:val="00915AD1"/>
    <w:rsid w:val="00916100"/>
    <w:rsid w:val="00916F54"/>
    <w:rsid w:val="009229AC"/>
    <w:rsid w:val="009231EA"/>
    <w:rsid w:val="0092334B"/>
    <w:rsid w:val="00923592"/>
    <w:rsid w:val="00923903"/>
    <w:rsid w:val="00923CF5"/>
    <w:rsid w:val="0092592D"/>
    <w:rsid w:val="0092615F"/>
    <w:rsid w:val="00927099"/>
    <w:rsid w:val="00927726"/>
    <w:rsid w:val="00930597"/>
    <w:rsid w:val="00931354"/>
    <w:rsid w:val="009314D0"/>
    <w:rsid w:val="0093424C"/>
    <w:rsid w:val="00935476"/>
    <w:rsid w:val="009359CB"/>
    <w:rsid w:val="00935F0D"/>
    <w:rsid w:val="00936DD6"/>
    <w:rsid w:val="00937264"/>
    <w:rsid w:val="009372D0"/>
    <w:rsid w:val="00940B26"/>
    <w:rsid w:val="009412DA"/>
    <w:rsid w:val="00941B50"/>
    <w:rsid w:val="00941BC1"/>
    <w:rsid w:val="00942878"/>
    <w:rsid w:val="009429C5"/>
    <w:rsid w:val="009431F6"/>
    <w:rsid w:val="009435B8"/>
    <w:rsid w:val="00945EA9"/>
    <w:rsid w:val="009461C4"/>
    <w:rsid w:val="00946A8C"/>
    <w:rsid w:val="009501D8"/>
    <w:rsid w:val="00951935"/>
    <w:rsid w:val="00951C3C"/>
    <w:rsid w:val="00951C7F"/>
    <w:rsid w:val="00954042"/>
    <w:rsid w:val="009548C6"/>
    <w:rsid w:val="00954D81"/>
    <w:rsid w:val="00955A43"/>
    <w:rsid w:val="00955B1B"/>
    <w:rsid w:val="009563D3"/>
    <w:rsid w:val="00956A0A"/>
    <w:rsid w:val="00956FD1"/>
    <w:rsid w:val="00956FD6"/>
    <w:rsid w:val="009576F7"/>
    <w:rsid w:val="00957994"/>
    <w:rsid w:val="0096026A"/>
    <w:rsid w:val="00960295"/>
    <w:rsid w:val="00960C33"/>
    <w:rsid w:val="00961EB0"/>
    <w:rsid w:val="00963792"/>
    <w:rsid w:val="00963F01"/>
    <w:rsid w:val="00964A4A"/>
    <w:rsid w:val="00966EBE"/>
    <w:rsid w:val="0096777E"/>
    <w:rsid w:val="00970078"/>
    <w:rsid w:val="00970BF5"/>
    <w:rsid w:val="00971580"/>
    <w:rsid w:val="00971811"/>
    <w:rsid w:val="009718D1"/>
    <w:rsid w:val="00971EB2"/>
    <w:rsid w:val="00973296"/>
    <w:rsid w:val="00973632"/>
    <w:rsid w:val="009737EC"/>
    <w:rsid w:val="00975CDD"/>
    <w:rsid w:val="00975EFC"/>
    <w:rsid w:val="00976207"/>
    <w:rsid w:val="00976E97"/>
    <w:rsid w:val="0098097A"/>
    <w:rsid w:val="009812A7"/>
    <w:rsid w:val="00981B9D"/>
    <w:rsid w:val="00982A37"/>
    <w:rsid w:val="009832E5"/>
    <w:rsid w:val="00983CE2"/>
    <w:rsid w:val="00984609"/>
    <w:rsid w:val="009848E9"/>
    <w:rsid w:val="0098630D"/>
    <w:rsid w:val="009866FB"/>
    <w:rsid w:val="00991C69"/>
    <w:rsid w:val="00991E9A"/>
    <w:rsid w:val="009940CA"/>
    <w:rsid w:val="00995DA4"/>
    <w:rsid w:val="0099625E"/>
    <w:rsid w:val="009A00D1"/>
    <w:rsid w:val="009A0671"/>
    <w:rsid w:val="009A0899"/>
    <w:rsid w:val="009A08B6"/>
    <w:rsid w:val="009A13C9"/>
    <w:rsid w:val="009A24BA"/>
    <w:rsid w:val="009A2CAF"/>
    <w:rsid w:val="009A3235"/>
    <w:rsid w:val="009A3DCC"/>
    <w:rsid w:val="009A41C5"/>
    <w:rsid w:val="009A45A2"/>
    <w:rsid w:val="009A49B9"/>
    <w:rsid w:val="009A6943"/>
    <w:rsid w:val="009A7C2F"/>
    <w:rsid w:val="009B30FA"/>
    <w:rsid w:val="009B3899"/>
    <w:rsid w:val="009B52C1"/>
    <w:rsid w:val="009B7496"/>
    <w:rsid w:val="009B7A0D"/>
    <w:rsid w:val="009C04E1"/>
    <w:rsid w:val="009C13A0"/>
    <w:rsid w:val="009C2786"/>
    <w:rsid w:val="009C4A84"/>
    <w:rsid w:val="009C5486"/>
    <w:rsid w:val="009C5E33"/>
    <w:rsid w:val="009C5FBF"/>
    <w:rsid w:val="009C6661"/>
    <w:rsid w:val="009C6C97"/>
    <w:rsid w:val="009C7FF5"/>
    <w:rsid w:val="009D0862"/>
    <w:rsid w:val="009D0B91"/>
    <w:rsid w:val="009D0F02"/>
    <w:rsid w:val="009D1934"/>
    <w:rsid w:val="009D38BC"/>
    <w:rsid w:val="009D3B0C"/>
    <w:rsid w:val="009D4B16"/>
    <w:rsid w:val="009D7344"/>
    <w:rsid w:val="009D74C1"/>
    <w:rsid w:val="009D7605"/>
    <w:rsid w:val="009D79FD"/>
    <w:rsid w:val="009E032C"/>
    <w:rsid w:val="009E169E"/>
    <w:rsid w:val="009E1744"/>
    <w:rsid w:val="009E1790"/>
    <w:rsid w:val="009E1B3D"/>
    <w:rsid w:val="009E2515"/>
    <w:rsid w:val="009E2DF3"/>
    <w:rsid w:val="009E422F"/>
    <w:rsid w:val="009E560D"/>
    <w:rsid w:val="009E6FC3"/>
    <w:rsid w:val="009E7270"/>
    <w:rsid w:val="009F0EE2"/>
    <w:rsid w:val="009F197F"/>
    <w:rsid w:val="009F2284"/>
    <w:rsid w:val="009F295B"/>
    <w:rsid w:val="009F33AA"/>
    <w:rsid w:val="009F4881"/>
    <w:rsid w:val="009F4E4B"/>
    <w:rsid w:val="009F4FD4"/>
    <w:rsid w:val="009F5BAC"/>
    <w:rsid w:val="009F5BE9"/>
    <w:rsid w:val="009F646B"/>
    <w:rsid w:val="009F7B59"/>
    <w:rsid w:val="00A01A6B"/>
    <w:rsid w:val="00A01D24"/>
    <w:rsid w:val="00A029C7"/>
    <w:rsid w:val="00A02B59"/>
    <w:rsid w:val="00A03016"/>
    <w:rsid w:val="00A0350E"/>
    <w:rsid w:val="00A03B37"/>
    <w:rsid w:val="00A04E73"/>
    <w:rsid w:val="00A04F49"/>
    <w:rsid w:val="00A05D9F"/>
    <w:rsid w:val="00A0654B"/>
    <w:rsid w:val="00A06D84"/>
    <w:rsid w:val="00A07F7E"/>
    <w:rsid w:val="00A10231"/>
    <w:rsid w:val="00A10454"/>
    <w:rsid w:val="00A104B8"/>
    <w:rsid w:val="00A1088D"/>
    <w:rsid w:val="00A10F9E"/>
    <w:rsid w:val="00A11478"/>
    <w:rsid w:val="00A117F1"/>
    <w:rsid w:val="00A11D8B"/>
    <w:rsid w:val="00A11DBB"/>
    <w:rsid w:val="00A12D79"/>
    <w:rsid w:val="00A152EB"/>
    <w:rsid w:val="00A15C1F"/>
    <w:rsid w:val="00A15C23"/>
    <w:rsid w:val="00A1633E"/>
    <w:rsid w:val="00A21173"/>
    <w:rsid w:val="00A21E97"/>
    <w:rsid w:val="00A22B1F"/>
    <w:rsid w:val="00A2402F"/>
    <w:rsid w:val="00A24A6B"/>
    <w:rsid w:val="00A24CED"/>
    <w:rsid w:val="00A24E2D"/>
    <w:rsid w:val="00A25BEF"/>
    <w:rsid w:val="00A30D19"/>
    <w:rsid w:val="00A32D97"/>
    <w:rsid w:val="00A32EA5"/>
    <w:rsid w:val="00A33CD5"/>
    <w:rsid w:val="00A341C5"/>
    <w:rsid w:val="00A34425"/>
    <w:rsid w:val="00A346F4"/>
    <w:rsid w:val="00A34EF6"/>
    <w:rsid w:val="00A3512B"/>
    <w:rsid w:val="00A35220"/>
    <w:rsid w:val="00A36616"/>
    <w:rsid w:val="00A370DE"/>
    <w:rsid w:val="00A40607"/>
    <w:rsid w:val="00A406B8"/>
    <w:rsid w:val="00A4075B"/>
    <w:rsid w:val="00A4257F"/>
    <w:rsid w:val="00A43024"/>
    <w:rsid w:val="00A44391"/>
    <w:rsid w:val="00A4497C"/>
    <w:rsid w:val="00A45A1A"/>
    <w:rsid w:val="00A45C16"/>
    <w:rsid w:val="00A45E71"/>
    <w:rsid w:val="00A51569"/>
    <w:rsid w:val="00A5195F"/>
    <w:rsid w:val="00A52834"/>
    <w:rsid w:val="00A52A4D"/>
    <w:rsid w:val="00A53059"/>
    <w:rsid w:val="00A531C1"/>
    <w:rsid w:val="00A53799"/>
    <w:rsid w:val="00A53C19"/>
    <w:rsid w:val="00A53E48"/>
    <w:rsid w:val="00A5505B"/>
    <w:rsid w:val="00A603B6"/>
    <w:rsid w:val="00A60922"/>
    <w:rsid w:val="00A60D5D"/>
    <w:rsid w:val="00A629F8"/>
    <w:rsid w:val="00A63179"/>
    <w:rsid w:val="00A63495"/>
    <w:rsid w:val="00A63E09"/>
    <w:rsid w:val="00A6490C"/>
    <w:rsid w:val="00A65483"/>
    <w:rsid w:val="00A66782"/>
    <w:rsid w:val="00A66FFA"/>
    <w:rsid w:val="00A710BC"/>
    <w:rsid w:val="00A72730"/>
    <w:rsid w:val="00A729BF"/>
    <w:rsid w:val="00A738FB"/>
    <w:rsid w:val="00A745B4"/>
    <w:rsid w:val="00A805C3"/>
    <w:rsid w:val="00A808BF"/>
    <w:rsid w:val="00A81557"/>
    <w:rsid w:val="00A818EB"/>
    <w:rsid w:val="00A81BFB"/>
    <w:rsid w:val="00A827C6"/>
    <w:rsid w:val="00A82F0E"/>
    <w:rsid w:val="00A8344E"/>
    <w:rsid w:val="00A83686"/>
    <w:rsid w:val="00A84292"/>
    <w:rsid w:val="00A8459A"/>
    <w:rsid w:val="00A84DF2"/>
    <w:rsid w:val="00A850D6"/>
    <w:rsid w:val="00A863B1"/>
    <w:rsid w:val="00A86BE5"/>
    <w:rsid w:val="00A86CCD"/>
    <w:rsid w:val="00A87389"/>
    <w:rsid w:val="00A90983"/>
    <w:rsid w:val="00A91C3C"/>
    <w:rsid w:val="00A92299"/>
    <w:rsid w:val="00A92C2E"/>
    <w:rsid w:val="00A95613"/>
    <w:rsid w:val="00A95CCF"/>
    <w:rsid w:val="00A9690C"/>
    <w:rsid w:val="00A96BFC"/>
    <w:rsid w:val="00A96E7E"/>
    <w:rsid w:val="00A96FF8"/>
    <w:rsid w:val="00A97615"/>
    <w:rsid w:val="00AA03C0"/>
    <w:rsid w:val="00AA0D8B"/>
    <w:rsid w:val="00AA23D5"/>
    <w:rsid w:val="00AA2ABB"/>
    <w:rsid w:val="00AA3D0B"/>
    <w:rsid w:val="00AA49C2"/>
    <w:rsid w:val="00AA4BC7"/>
    <w:rsid w:val="00AA4E41"/>
    <w:rsid w:val="00AA6731"/>
    <w:rsid w:val="00AA68AF"/>
    <w:rsid w:val="00AA6D8D"/>
    <w:rsid w:val="00AB0891"/>
    <w:rsid w:val="00AB0957"/>
    <w:rsid w:val="00AB201A"/>
    <w:rsid w:val="00AB4B57"/>
    <w:rsid w:val="00AB591B"/>
    <w:rsid w:val="00AB6702"/>
    <w:rsid w:val="00AB6A02"/>
    <w:rsid w:val="00AB6D89"/>
    <w:rsid w:val="00AB739E"/>
    <w:rsid w:val="00AB758E"/>
    <w:rsid w:val="00AC19A6"/>
    <w:rsid w:val="00AC1B0A"/>
    <w:rsid w:val="00AC1D7D"/>
    <w:rsid w:val="00AC42FA"/>
    <w:rsid w:val="00AC552A"/>
    <w:rsid w:val="00AC57DC"/>
    <w:rsid w:val="00AC6A55"/>
    <w:rsid w:val="00AC7783"/>
    <w:rsid w:val="00AC781D"/>
    <w:rsid w:val="00AD0A7A"/>
    <w:rsid w:val="00AD3445"/>
    <w:rsid w:val="00AD36D9"/>
    <w:rsid w:val="00AD3F10"/>
    <w:rsid w:val="00AD438C"/>
    <w:rsid w:val="00AD456F"/>
    <w:rsid w:val="00AD5684"/>
    <w:rsid w:val="00AD62F9"/>
    <w:rsid w:val="00AD76AD"/>
    <w:rsid w:val="00AE00F0"/>
    <w:rsid w:val="00AE04C1"/>
    <w:rsid w:val="00AE0900"/>
    <w:rsid w:val="00AE1A43"/>
    <w:rsid w:val="00AE1A96"/>
    <w:rsid w:val="00AE22F6"/>
    <w:rsid w:val="00AE27DF"/>
    <w:rsid w:val="00AE3013"/>
    <w:rsid w:val="00AE372F"/>
    <w:rsid w:val="00AE5019"/>
    <w:rsid w:val="00AE5322"/>
    <w:rsid w:val="00AE5489"/>
    <w:rsid w:val="00AE5AF0"/>
    <w:rsid w:val="00AE6B69"/>
    <w:rsid w:val="00AE70B2"/>
    <w:rsid w:val="00AE7F89"/>
    <w:rsid w:val="00AF0F19"/>
    <w:rsid w:val="00AF1552"/>
    <w:rsid w:val="00AF15B2"/>
    <w:rsid w:val="00AF18F7"/>
    <w:rsid w:val="00AF2789"/>
    <w:rsid w:val="00AF3F1B"/>
    <w:rsid w:val="00AF501C"/>
    <w:rsid w:val="00AF7B9D"/>
    <w:rsid w:val="00AF7C69"/>
    <w:rsid w:val="00B01470"/>
    <w:rsid w:val="00B04E60"/>
    <w:rsid w:val="00B054A8"/>
    <w:rsid w:val="00B062F1"/>
    <w:rsid w:val="00B07304"/>
    <w:rsid w:val="00B0760C"/>
    <w:rsid w:val="00B1086D"/>
    <w:rsid w:val="00B109C6"/>
    <w:rsid w:val="00B11218"/>
    <w:rsid w:val="00B11320"/>
    <w:rsid w:val="00B12C0D"/>
    <w:rsid w:val="00B13002"/>
    <w:rsid w:val="00B159EF"/>
    <w:rsid w:val="00B16962"/>
    <w:rsid w:val="00B16A8C"/>
    <w:rsid w:val="00B22DBD"/>
    <w:rsid w:val="00B2305A"/>
    <w:rsid w:val="00B23667"/>
    <w:rsid w:val="00B245EB"/>
    <w:rsid w:val="00B2468A"/>
    <w:rsid w:val="00B24D72"/>
    <w:rsid w:val="00B25A64"/>
    <w:rsid w:val="00B266C1"/>
    <w:rsid w:val="00B26771"/>
    <w:rsid w:val="00B30E78"/>
    <w:rsid w:val="00B337DB"/>
    <w:rsid w:val="00B351EA"/>
    <w:rsid w:val="00B357E1"/>
    <w:rsid w:val="00B3605A"/>
    <w:rsid w:val="00B3633A"/>
    <w:rsid w:val="00B36C93"/>
    <w:rsid w:val="00B36D47"/>
    <w:rsid w:val="00B40D53"/>
    <w:rsid w:val="00B41FA3"/>
    <w:rsid w:val="00B42B5B"/>
    <w:rsid w:val="00B43B6A"/>
    <w:rsid w:val="00B44856"/>
    <w:rsid w:val="00B450D7"/>
    <w:rsid w:val="00B457BD"/>
    <w:rsid w:val="00B458EB"/>
    <w:rsid w:val="00B46244"/>
    <w:rsid w:val="00B462A3"/>
    <w:rsid w:val="00B4738B"/>
    <w:rsid w:val="00B47645"/>
    <w:rsid w:val="00B511B1"/>
    <w:rsid w:val="00B51C37"/>
    <w:rsid w:val="00B52D3C"/>
    <w:rsid w:val="00B53BBA"/>
    <w:rsid w:val="00B53E1B"/>
    <w:rsid w:val="00B54FA4"/>
    <w:rsid w:val="00B5528A"/>
    <w:rsid w:val="00B55626"/>
    <w:rsid w:val="00B55C47"/>
    <w:rsid w:val="00B560EA"/>
    <w:rsid w:val="00B56278"/>
    <w:rsid w:val="00B56922"/>
    <w:rsid w:val="00B61836"/>
    <w:rsid w:val="00B61E81"/>
    <w:rsid w:val="00B62780"/>
    <w:rsid w:val="00B639E0"/>
    <w:rsid w:val="00B63DFD"/>
    <w:rsid w:val="00B6406F"/>
    <w:rsid w:val="00B642B0"/>
    <w:rsid w:val="00B646CF"/>
    <w:rsid w:val="00B676ED"/>
    <w:rsid w:val="00B67C33"/>
    <w:rsid w:val="00B70998"/>
    <w:rsid w:val="00B70BC8"/>
    <w:rsid w:val="00B7108C"/>
    <w:rsid w:val="00B711FD"/>
    <w:rsid w:val="00B7152F"/>
    <w:rsid w:val="00B7176B"/>
    <w:rsid w:val="00B723B2"/>
    <w:rsid w:val="00B72C86"/>
    <w:rsid w:val="00B74EE1"/>
    <w:rsid w:val="00B757B9"/>
    <w:rsid w:val="00B75B92"/>
    <w:rsid w:val="00B76CCA"/>
    <w:rsid w:val="00B7700A"/>
    <w:rsid w:val="00B77747"/>
    <w:rsid w:val="00B808E3"/>
    <w:rsid w:val="00B814CD"/>
    <w:rsid w:val="00B81BD5"/>
    <w:rsid w:val="00B83334"/>
    <w:rsid w:val="00B8340D"/>
    <w:rsid w:val="00B8369E"/>
    <w:rsid w:val="00B83ADB"/>
    <w:rsid w:val="00B83BA8"/>
    <w:rsid w:val="00B842B3"/>
    <w:rsid w:val="00B8668A"/>
    <w:rsid w:val="00B86D1B"/>
    <w:rsid w:val="00B90DFD"/>
    <w:rsid w:val="00B912B1"/>
    <w:rsid w:val="00B92BF4"/>
    <w:rsid w:val="00B93D04"/>
    <w:rsid w:val="00B93FD3"/>
    <w:rsid w:val="00B94A26"/>
    <w:rsid w:val="00B9634A"/>
    <w:rsid w:val="00B96BAD"/>
    <w:rsid w:val="00B977A1"/>
    <w:rsid w:val="00B97B62"/>
    <w:rsid w:val="00B97D93"/>
    <w:rsid w:val="00BA0216"/>
    <w:rsid w:val="00BA150B"/>
    <w:rsid w:val="00BA23B3"/>
    <w:rsid w:val="00BA26C7"/>
    <w:rsid w:val="00BA2CDC"/>
    <w:rsid w:val="00BA480D"/>
    <w:rsid w:val="00BA5F72"/>
    <w:rsid w:val="00BA6BBA"/>
    <w:rsid w:val="00BA7872"/>
    <w:rsid w:val="00BB0FC4"/>
    <w:rsid w:val="00BB0FC6"/>
    <w:rsid w:val="00BB15BF"/>
    <w:rsid w:val="00BB1AFD"/>
    <w:rsid w:val="00BB1B8F"/>
    <w:rsid w:val="00BB2B82"/>
    <w:rsid w:val="00BB2E14"/>
    <w:rsid w:val="00BB39CC"/>
    <w:rsid w:val="00BB3CC9"/>
    <w:rsid w:val="00BB3D3B"/>
    <w:rsid w:val="00BB43DC"/>
    <w:rsid w:val="00BB4B1F"/>
    <w:rsid w:val="00BB4DE6"/>
    <w:rsid w:val="00BB50BC"/>
    <w:rsid w:val="00BB7091"/>
    <w:rsid w:val="00BB7AD6"/>
    <w:rsid w:val="00BC040F"/>
    <w:rsid w:val="00BC07F4"/>
    <w:rsid w:val="00BC1F6B"/>
    <w:rsid w:val="00BC2AA6"/>
    <w:rsid w:val="00BC32A8"/>
    <w:rsid w:val="00BC348B"/>
    <w:rsid w:val="00BC36B3"/>
    <w:rsid w:val="00BC49D5"/>
    <w:rsid w:val="00BC5233"/>
    <w:rsid w:val="00BC5920"/>
    <w:rsid w:val="00BC59B6"/>
    <w:rsid w:val="00BC6DBD"/>
    <w:rsid w:val="00BC75D5"/>
    <w:rsid w:val="00BC7D8A"/>
    <w:rsid w:val="00BD02FA"/>
    <w:rsid w:val="00BD1845"/>
    <w:rsid w:val="00BD1BF0"/>
    <w:rsid w:val="00BD1EC8"/>
    <w:rsid w:val="00BD2C3C"/>
    <w:rsid w:val="00BD2CDD"/>
    <w:rsid w:val="00BD45C4"/>
    <w:rsid w:val="00BD45E6"/>
    <w:rsid w:val="00BD49F7"/>
    <w:rsid w:val="00BD50DC"/>
    <w:rsid w:val="00BD6194"/>
    <w:rsid w:val="00BD6C95"/>
    <w:rsid w:val="00BD6E27"/>
    <w:rsid w:val="00BD779E"/>
    <w:rsid w:val="00BE0A3D"/>
    <w:rsid w:val="00BE1FD4"/>
    <w:rsid w:val="00BE29FE"/>
    <w:rsid w:val="00BE2A34"/>
    <w:rsid w:val="00BE533F"/>
    <w:rsid w:val="00BE5792"/>
    <w:rsid w:val="00BE5EB0"/>
    <w:rsid w:val="00BE74E3"/>
    <w:rsid w:val="00BF0479"/>
    <w:rsid w:val="00BF0D77"/>
    <w:rsid w:val="00BF247B"/>
    <w:rsid w:val="00BF2CDD"/>
    <w:rsid w:val="00BF3DB9"/>
    <w:rsid w:val="00BF3E19"/>
    <w:rsid w:val="00BF4FEF"/>
    <w:rsid w:val="00BF65DB"/>
    <w:rsid w:val="00BF671F"/>
    <w:rsid w:val="00BF6B29"/>
    <w:rsid w:val="00C0039C"/>
    <w:rsid w:val="00C01A5D"/>
    <w:rsid w:val="00C021DA"/>
    <w:rsid w:val="00C02688"/>
    <w:rsid w:val="00C02F6E"/>
    <w:rsid w:val="00C031E0"/>
    <w:rsid w:val="00C0411D"/>
    <w:rsid w:val="00C0435C"/>
    <w:rsid w:val="00C05353"/>
    <w:rsid w:val="00C055E9"/>
    <w:rsid w:val="00C05EED"/>
    <w:rsid w:val="00C06592"/>
    <w:rsid w:val="00C06EEE"/>
    <w:rsid w:val="00C06FF2"/>
    <w:rsid w:val="00C0730A"/>
    <w:rsid w:val="00C118F0"/>
    <w:rsid w:val="00C11BE3"/>
    <w:rsid w:val="00C1303D"/>
    <w:rsid w:val="00C13986"/>
    <w:rsid w:val="00C13A7C"/>
    <w:rsid w:val="00C13FF4"/>
    <w:rsid w:val="00C140A3"/>
    <w:rsid w:val="00C14825"/>
    <w:rsid w:val="00C1493D"/>
    <w:rsid w:val="00C169AA"/>
    <w:rsid w:val="00C203E1"/>
    <w:rsid w:val="00C204F6"/>
    <w:rsid w:val="00C21C52"/>
    <w:rsid w:val="00C21CB0"/>
    <w:rsid w:val="00C22902"/>
    <w:rsid w:val="00C22F81"/>
    <w:rsid w:val="00C2332A"/>
    <w:rsid w:val="00C24982"/>
    <w:rsid w:val="00C24AEF"/>
    <w:rsid w:val="00C261AB"/>
    <w:rsid w:val="00C26E45"/>
    <w:rsid w:val="00C27D2D"/>
    <w:rsid w:val="00C300DB"/>
    <w:rsid w:val="00C30E24"/>
    <w:rsid w:val="00C313B2"/>
    <w:rsid w:val="00C314B3"/>
    <w:rsid w:val="00C318A7"/>
    <w:rsid w:val="00C31F35"/>
    <w:rsid w:val="00C3228E"/>
    <w:rsid w:val="00C32711"/>
    <w:rsid w:val="00C32CC9"/>
    <w:rsid w:val="00C334C1"/>
    <w:rsid w:val="00C3419C"/>
    <w:rsid w:val="00C34D2D"/>
    <w:rsid w:val="00C3697C"/>
    <w:rsid w:val="00C40274"/>
    <w:rsid w:val="00C40682"/>
    <w:rsid w:val="00C41C50"/>
    <w:rsid w:val="00C43E9B"/>
    <w:rsid w:val="00C445AD"/>
    <w:rsid w:val="00C446A3"/>
    <w:rsid w:val="00C44B63"/>
    <w:rsid w:val="00C44CE6"/>
    <w:rsid w:val="00C44CFF"/>
    <w:rsid w:val="00C46383"/>
    <w:rsid w:val="00C515B6"/>
    <w:rsid w:val="00C516C9"/>
    <w:rsid w:val="00C53062"/>
    <w:rsid w:val="00C53AE7"/>
    <w:rsid w:val="00C54412"/>
    <w:rsid w:val="00C551B9"/>
    <w:rsid w:val="00C556E8"/>
    <w:rsid w:val="00C5574A"/>
    <w:rsid w:val="00C563FA"/>
    <w:rsid w:val="00C56DC0"/>
    <w:rsid w:val="00C57125"/>
    <w:rsid w:val="00C577B4"/>
    <w:rsid w:val="00C601D8"/>
    <w:rsid w:val="00C60775"/>
    <w:rsid w:val="00C6104F"/>
    <w:rsid w:val="00C622AD"/>
    <w:rsid w:val="00C62603"/>
    <w:rsid w:val="00C6339C"/>
    <w:rsid w:val="00C64B56"/>
    <w:rsid w:val="00C64EF2"/>
    <w:rsid w:val="00C671DB"/>
    <w:rsid w:val="00C67E7A"/>
    <w:rsid w:val="00C67FE8"/>
    <w:rsid w:val="00C70A41"/>
    <w:rsid w:val="00C7185A"/>
    <w:rsid w:val="00C7200A"/>
    <w:rsid w:val="00C7289B"/>
    <w:rsid w:val="00C743D8"/>
    <w:rsid w:val="00C74972"/>
    <w:rsid w:val="00C76AED"/>
    <w:rsid w:val="00C776A3"/>
    <w:rsid w:val="00C812EB"/>
    <w:rsid w:val="00C827FC"/>
    <w:rsid w:val="00C83F60"/>
    <w:rsid w:val="00C8419C"/>
    <w:rsid w:val="00C853CF"/>
    <w:rsid w:val="00C85450"/>
    <w:rsid w:val="00C85EB4"/>
    <w:rsid w:val="00C861ED"/>
    <w:rsid w:val="00C86479"/>
    <w:rsid w:val="00C8648A"/>
    <w:rsid w:val="00C86A44"/>
    <w:rsid w:val="00C90085"/>
    <w:rsid w:val="00C91770"/>
    <w:rsid w:val="00C9261E"/>
    <w:rsid w:val="00C943BF"/>
    <w:rsid w:val="00C94D90"/>
    <w:rsid w:val="00C94E35"/>
    <w:rsid w:val="00C95969"/>
    <w:rsid w:val="00C96D8C"/>
    <w:rsid w:val="00CA0178"/>
    <w:rsid w:val="00CA0201"/>
    <w:rsid w:val="00CA0B69"/>
    <w:rsid w:val="00CA213E"/>
    <w:rsid w:val="00CA45CB"/>
    <w:rsid w:val="00CA515C"/>
    <w:rsid w:val="00CA561C"/>
    <w:rsid w:val="00CA630E"/>
    <w:rsid w:val="00CA76CC"/>
    <w:rsid w:val="00CB0291"/>
    <w:rsid w:val="00CB0BF8"/>
    <w:rsid w:val="00CB1484"/>
    <w:rsid w:val="00CB2260"/>
    <w:rsid w:val="00CB2595"/>
    <w:rsid w:val="00CB5EDF"/>
    <w:rsid w:val="00CB6246"/>
    <w:rsid w:val="00CB74C3"/>
    <w:rsid w:val="00CB7D1F"/>
    <w:rsid w:val="00CB7DDF"/>
    <w:rsid w:val="00CC00CF"/>
    <w:rsid w:val="00CC04E4"/>
    <w:rsid w:val="00CC08CB"/>
    <w:rsid w:val="00CC0B87"/>
    <w:rsid w:val="00CC1D3B"/>
    <w:rsid w:val="00CC20DB"/>
    <w:rsid w:val="00CC26B4"/>
    <w:rsid w:val="00CC2F9C"/>
    <w:rsid w:val="00CC6106"/>
    <w:rsid w:val="00CC6FB4"/>
    <w:rsid w:val="00CC72D2"/>
    <w:rsid w:val="00CD0AFA"/>
    <w:rsid w:val="00CD0ED1"/>
    <w:rsid w:val="00CD2A98"/>
    <w:rsid w:val="00CD31BC"/>
    <w:rsid w:val="00CD3412"/>
    <w:rsid w:val="00CD3928"/>
    <w:rsid w:val="00CD3C16"/>
    <w:rsid w:val="00CD400F"/>
    <w:rsid w:val="00CD6345"/>
    <w:rsid w:val="00CE0A41"/>
    <w:rsid w:val="00CE0B15"/>
    <w:rsid w:val="00CE0FC7"/>
    <w:rsid w:val="00CE1EC9"/>
    <w:rsid w:val="00CE20A4"/>
    <w:rsid w:val="00CE2F76"/>
    <w:rsid w:val="00CE4683"/>
    <w:rsid w:val="00CE473F"/>
    <w:rsid w:val="00CE4DAA"/>
    <w:rsid w:val="00CE4FCA"/>
    <w:rsid w:val="00CE686C"/>
    <w:rsid w:val="00CE6953"/>
    <w:rsid w:val="00CE7692"/>
    <w:rsid w:val="00CE7DE8"/>
    <w:rsid w:val="00CF20D1"/>
    <w:rsid w:val="00CF2B0E"/>
    <w:rsid w:val="00CF3336"/>
    <w:rsid w:val="00CF3AF9"/>
    <w:rsid w:val="00CF3F79"/>
    <w:rsid w:val="00CF4271"/>
    <w:rsid w:val="00CF46F0"/>
    <w:rsid w:val="00CF4D9D"/>
    <w:rsid w:val="00CF5019"/>
    <w:rsid w:val="00D013D7"/>
    <w:rsid w:val="00D02528"/>
    <w:rsid w:val="00D03D02"/>
    <w:rsid w:val="00D04BEB"/>
    <w:rsid w:val="00D054D3"/>
    <w:rsid w:val="00D06583"/>
    <w:rsid w:val="00D0667B"/>
    <w:rsid w:val="00D06700"/>
    <w:rsid w:val="00D06ABA"/>
    <w:rsid w:val="00D10FCC"/>
    <w:rsid w:val="00D110D9"/>
    <w:rsid w:val="00D114E2"/>
    <w:rsid w:val="00D11A6B"/>
    <w:rsid w:val="00D11FB6"/>
    <w:rsid w:val="00D135FA"/>
    <w:rsid w:val="00D138AB"/>
    <w:rsid w:val="00D13F7D"/>
    <w:rsid w:val="00D14A14"/>
    <w:rsid w:val="00D15271"/>
    <w:rsid w:val="00D1581C"/>
    <w:rsid w:val="00D200E9"/>
    <w:rsid w:val="00D21F0C"/>
    <w:rsid w:val="00D21F24"/>
    <w:rsid w:val="00D21FF3"/>
    <w:rsid w:val="00D225D4"/>
    <w:rsid w:val="00D22D13"/>
    <w:rsid w:val="00D23302"/>
    <w:rsid w:val="00D2403F"/>
    <w:rsid w:val="00D25B58"/>
    <w:rsid w:val="00D25D5A"/>
    <w:rsid w:val="00D265E0"/>
    <w:rsid w:val="00D269ED"/>
    <w:rsid w:val="00D2792D"/>
    <w:rsid w:val="00D30614"/>
    <w:rsid w:val="00D313A8"/>
    <w:rsid w:val="00D34359"/>
    <w:rsid w:val="00D3645C"/>
    <w:rsid w:val="00D36A0D"/>
    <w:rsid w:val="00D36E96"/>
    <w:rsid w:val="00D37787"/>
    <w:rsid w:val="00D37DD3"/>
    <w:rsid w:val="00D40B7A"/>
    <w:rsid w:val="00D424E3"/>
    <w:rsid w:val="00D42A46"/>
    <w:rsid w:val="00D43161"/>
    <w:rsid w:val="00D437A9"/>
    <w:rsid w:val="00D439FA"/>
    <w:rsid w:val="00D447A9"/>
    <w:rsid w:val="00D458EF"/>
    <w:rsid w:val="00D45DB0"/>
    <w:rsid w:val="00D469B5"/>
    <w:rsid w:val="00D47584"/>
    <w:rsid w:val="00D50F7B"/>
    <w:rsid w:val="00D51455"/>
    <w:rsid w:val="00D51D10"/>
    <w:rsid w:val="00D5240C"/>
    <w:rsid w:val="00D53510"/>
    <w:rsid w:val="00D53C28"/>
    <w:rsid w:val="00D54153"/>
    <w:rsid w:val="00D54669"/>
    <w:rsid w:val="00D55880"/>
    <w:rsid w:val="00D5701C"/>
    <w:rsid w:val="00D57A27"/>
    <w:rsid w:val="00D60247"/>
    <w:rsid w:val="00D62797"/>
    <w:rsid w:val="00D62BBC"/>
    <w:rsid w:val="00D6380A"/>
    <w:rsid w:val="00D641B5"/>
    <w:rsid w:val="00D64456"/>
    <w:rsid w:val="00D64CA1"/>
    <w:rsid w:val="00D6543E"/>
    <w:rsid w:val="00D65558"/>
    <w:rsid w:val="00D65B71"/>
    <w:rsid w:val="00D65C81"/>
    <w:rsid w:val="00D65D31"/>
    <w:rsid w:val="00D666FA"/>
    <w:rsid w:val="00D67D99"/>
    <w:rsid w:val="00D7058D"/>
    <w:rsid w:val="00D721E0"/>
    <w:rsid w:val="00D7264C"/>
    <w:rsid w:val="00D72C3D"/>
    <w:rsid w:val="00D73430"/>
    <w:rsid w:val="00D7354D"/>
    <w:rsid w:val="00D7362C"/>
    <w:rsid w:val="00D74883"/>
    <w:rsid w:val="00D77311"/>
    <w:rsid w:val="00D77490"/>
    <w:rsid w:val="00D77F59"/>
    <w:rsid w:val="00D81288"/>
    <w:rsid w:val="00D81359"/>
    <w:rsid w:val="00D821D5"/>
    <w:rsid w:val="00D843CA"/>
    <w:rsid w:val="00D845EA"/>
    <w:rsid w:val="00D847F9"/>
    <w:rsid w:val="00D848E5"/>
    <w:rsid w:val="00D867B1"/>
    <w:rsid w:val="00D87478"/>
    <w:rsid w:val="00D87A10"/>
    <w:rsid w:val="00D900BE"/>
    <w:rsid w:val="00D911EE"/>
    <w:rsid w:val="00D91A50"/>
    <w:rsid w:val="00D92800"/>
    <w:rsid w:val="00D928B4"/>
    <w:rsid w:val="00D9318E"/>
    <w:rsid w:val="00D946E0"/>
    <w:rsid w:val="00D952A6"/>
    <w:rsid w:val="00D952B8"/>
    <w:rsid w:val="00D95889"/>
    <w:rsid w:val="00D95AD4"/>
    <w:rsid w:val="00D962B5"/>
    <w:rsid w:val="00D97FFE"/>
    <w:rsid w:val="00DA049C"/>
    <w:rsid w:val="00DA06EA"/>
    <w:rsid w:val="00DA0C45"/>
    <w:rsid w:val="00DA1912"/>
    <w:rsid w:val="00DA2ADE"/>
    <w:rsid w:val="00DA31DC"/>
    <w:rsid w:val="00DA436E"/>
    <w:rsid w:val="00DA4378"/>
    <w:rsid w:val="00DA721F"/>
    <w:rsid w:val="00DA72E5"/>
    <w:rsid w:val="00DA7AAE"/>
    <w:rsid w:val="00DA7B8C"/>
    <w:rsid w:val="00DA7BAF"/>
    <w:rsid w:val="00DB0245"/>
    <w:rsid w:val="00DB0B1C"/>
    <w:rsid w:val="00DB1AA5"/>
    <w:rsid w:val="00DB2378"/>
    <w:rsid w:val="00DB23E1"/>
    <w:rsid w:val="00DB2D8F"/>
    <w:rsid w:val="00DB4407"/>
    <w:rsid w:val="00DB605D"/>
    <w:rsid w:val="00DB6A8B"/>
    <w:rsid w:val="00DB7466"/>
    <w:rsid w:val="00DB7A2C"/>
    <w:rsid w:val="00DB7D23"/>
    <w:rsid w:val="00DC1F08"/>
    <w:rsid w:val="00DC260A"/>
    <w:rsid w:val="00DC294A"/>
    <w:rsid w:val="00DC2A77"/>
    <w:rsid w:val="00DC657C"/>
    <w:rsid w:val="00DC763E"/>
    <w:rsid w:val="00DD0252"/>
    <w:rsid w:val="00DD03E7"/>
    <w:rsid w:val="00DD045B"/>
    <w:rsid w:val="00DD04C8"/>
    <w:rsid w:val="00DD0D22"/>
    <w:rsid w:val="00DD0FD7"/>
    <w:rsid w:val="00DD1530"/>
    <w:rsid w:val="00DD4602"/>
    <w:rsid w:val="00DD50DD"/>
    <w:rsid w:val="00DD53E5"/>
    <w:rsid w:val="00DD5539"/>
    <w:rsid w:val="00DD65A9"/>
    <w:rsid w:val="00DD6A7A"/>
    <w:rsid w:val="00DE029E"/>
    <w:rsid w:val="00DE0B2D"/>
    <w:rsid w:val="00DE0B56"/>
    <w:rsid w:val="00DE2098"/>
    <w:rsid w:val="00DE302A"/>
    <w:rsid w:val="00DE34CA"/>
    <w:rsid w:val="00DE375B"/>
    <w:rsid w:val="00DE3ED9"/>
    <w:rsid w:val="00DE51E3"/>
    <w:rsid w:val="00DE7413"/>
    <w:rsid w:val="00DE7A90"/>
    <w:rsid w:val="00DF0A6C"/>
    <w:rsid w:val="00DF1602"/>
    <w:rsid w:val="00DF283A"/>
    <w:rsid w:val="00DF28A8"/>
    <w:rsid w:val="00DF3873"/>
    <w:rsid w:val="00DF4710"/>
    <w:rsid w:val="00DF47C9"/>
    <w:rsid w:val="00DF7368"/>
    <w:rsid w:val="00E0119C"/>
    <w:rsid w:val="00E0140D"/>
    <w:rsid w:val="00E02123"/>
    <w:rsid w:val="00E0252D"/>
    <w:rsid w:val="00E03629"/>
    <w:rsid w:val="00E0472A"/>
    <w:rsid w:val="00E05153"/>
    <w:rsid w:val="00E0520B"/>
    <w:rsid w:val="00E06D12"/>
    <w:rsid w:val="00E077BF"/>
    <w:rsid w:val="00E07829"/>
    <w:rsid w:val="00E115B4"/>
    <w:rsid w:val="00E11BE4"/>
    <w:rsid w:val="00E1340E"/>
    <w:rsid w:val="00E1384F"/>
    <w:rsid w:val="00E13BAF"/>
    <w:rsid w:val="00E13FDD"/>
    <w:rsid w:val="00E145C7"/>
    <w:rsid w:val="00E1511C"/>
    <w:rsid w:val="00E15A6F"/>
    <w:rsid w:val="00E15E6F"/>
    <w:rsid w:val="00E16434"/>
    <w:rsid w:val="00E171A8"/>
    <w:rsid w:val="00E17EA6"/>
    <w:rsid w:val="00E204E1"/>
    <w:rsid w:val="00E20973"/>
    <w:rsid w:val="00E26170"/>
    <w:rsid w:val="00E27CE2"/>
    <w:rsid w:val="00E30C98"/>
    <w:rsid w:val="00E3175F"/>
    <w:rsid w:val="00E3185A"/>
    <w:rsid w:val="00E31B9F"/>
    <w:rsid w:val="00E32F58"/>
    <w:rsid w:val="00E33A2B"/>
    <w:rsid w:val="00E33AE6"/>
    <w:rsid w:val="00E34044"/>
    <w:rsid w:val="00E34A1D"/>
    <w:rsid w:val="00E34C27"/>
    <w:rsid w:val="00E3500D"/>
    <w:rsid w:val="00E35D3F"/>
    <w:rsid w:val="00E36082"/>
    <w:rsid w:val="00E36434"/>
    <w:rsid w:val="00E368D3"/>
    <w:rsid w:val="00E37C87"/>
    <w:rsid w:val="00E400C7"/>
    <w:rsid w:val="00E4043C"/>
    <w:rsid w:val="00E409BC"/>
    <w:rsid w:val="00E40DAC"/>
    <w:rsid w:val="00E41267"/>
    <w:rsid w:val="00E4284A"/>
    <w:rsid w:val="00E42905"/>
    <w:rsid w:val="00E433E1"/>
    <w:rsid w:val="00E44760"/>
    <w:rsid w:val="00E45D33"/>
    <w:rsid w:val="00E46B72"/>
    <w:rsid w:val="00E478B8"/>
    <w:rsid w:val="00E52746"/>
    <w:rsid w:val="00E53268"/>
    <w:rsid w:val="00E53476"/>
    <w:rsid w:val="00E549F6"/>
    <w:rsid w:val="00E57D87"/>
    <w:rsid w:val="00E60393"/>
    <w:rsid w:val="00E604E6"/>
    <w:rsid w:val="00E627CB"/>
    <w:rsid w:val="00E62E26"/>
    <w:rsid w:val="00E631CA"/>
    <w:rsid w:val="00E6551C"/>
    <w:rsid w:val="00E65A79"/>
    <w:rsid w:val="00E70287"/>
    <w:rsid w:val="00E70333"/>
    <w:rsid w:val="00E71BB6"/>
    <w:rsid w:val="00E72037"/>
    <w:rsid w:val="00E72FB0"/>
    <w:rsid w:val="00E738E2"/>
    <w:rsid w:val="00E73C9C"/>
    <w:rsid w:val="00E7409E"/>
    <w:rsid w:val="00E74BC8"/>
    <w:rsid w:val="00E757D8"/>
    <w:rsid w:val="00E75B2D"/>
    <w:rsid w:val="00E75E50"/>
    <w:rsid w:val="00E762FF"/>
    <w:rsid w:val="00E766FD"/>
    <w:rsid w:val="00E77486"/>
    <w:rsid w:val="00E80557"/>
    <w:rsid w:val="00E80B76"/>
    <w:rsid w:val="00E82770"/>
    <w:rsid w:val="00E83BB9"/>
    <w:rsid w:val="00E84F57"/>
    <w:rsid w:val="00E8559D"/>
    <w:rsid w:val="00E86661"/>
    <w:rsid w:val="00E86FC9"/>
    <w:rsid w:val="00E90386"/>
    <w:rsid w:val="00E907D3"/>
    <w:rsid w:val="00E90F56"/>
    <w:rsid w:val="00E9293F"/>
    <w:rsid w:val="00E92CF6"/>
    <w:rsid w:val="00E9397C"/>
    <w:rsid w:val="00E93E01"/>
    <w:rsid w:val="00E94233"/>
    <w:rsid w:val="00E9510C"/>
    <w:rsid w:val="00E95F8C"/>
    <w:rsid w:val="00EA029F"/>
    <w:rsid w:val="00EA147A"/>
    <w:rsid w:val="00EA1C4B"/>
    <w:rsid w:val="00EA2D79"/>
    <w:rsid w:val="00EA34BD"/>
    <w:rsid w:val="00EA3807"/>
    <w:rsid w:val="00EA38A0"/>
    <w:rsid w:val="00EA49DE"/>
    <w:rsid w:val="00EA5304"/>
    <w:rsid w:val="00EB30DE"/>
    <w:rsid w:val="00EB4337"/>
    <w:rsid w:val="00EB44A0"/>
    <w:rsid w:val="00EB69B0"/>
    <w:rsid w:val="00EB73EA"/>
    <w:rsid w:val="00EC0F27"/>
    <w:rsid w:val="00EC0FEB"/>
    <w:rsid w:val="00EC2262"/>
    <w:rsid w:val="00EC56AD"/>
    <w:rsid w:val="00EC58A4"/>
    <w:rsid w:val="00EC5D6C"/>
    <w:rsid w:val="00EC6423"/>
    <w:rsid w:val="00ED037E"/>
    <w:rsid w:val="00ED069D"/>
    <w:rsid w:val="00ED0B93"/>
    <w:rsid w:val="00ED30F1"/>
    <w:rsid w:val="00ED500F"/>
    <w:rsid w:val="00ED5D88"/>
    <w:rsid w:val="00ED6D8A"/>
    <w:rsid w:val="00EE06E6"/>
    <w:rsid w:val="00EE0BC9"/>
    <w:rsid w:val="00EE3AE4"/>
    <w:rsid w:val="00EE3ED5"/>
    <w:rsid w:val="00EE6487"/>
    <w:rsid w:val="00EE65F0"/>
    <w:rsid w:val="00EE66E3"/>
    <w:rsid w:val="00EE6D59"/>
    <w:rsid w:val="00EF222B"/>
    <w:rsid w:val="00EF2931"/>
    <w:rsid w:val="00EF333A"/>
    <w:rsid w:val="00EF3BFC"/>
    <w:rsid w:val="00EF4A65"/>
    <w:rsid w:val="00EF5F1E"/>
    <w:rsid w:val="00EF5F3B"/>
    <w:rsid w:val="00EF6308"/>
    <w:rsid w:val="00EF69F1"/>
    <w:rsid w:val="00EF7D8F"/>
    <w:rsid w:val="00F00C44"/>
    <w:rsid w:val="00F02039"/>
    <w:rsid w:val="00F029DC"/>
    <w:rsid w:val="00F02F5C"/>
    <w:rsid w:val="00F0339B"/>
    <w:rsid w:val="00F03E61"/>
    <w:rsid w:val="00F06BC8"/>
    <w:rsid w:val="00F10B70"/>
    <w:rsid w:val="00F13965"/>
    <w:rsid w:val="00F1500D"/>
    <w:rsid w:val="00F159E7"/>
    <w:rsid w:val="00F16402"/>
    <w:rsid w:val="00F1776C"/>
    <w:rsid w:val="00F203D9"/>
    <w:rsid w:val="00F206A4"/>
    <w:rsid w:val="00F2205A"/>
    <w:rsid w:val="00F23A9B"/>
    <w:rsid w:val="00F250DF"/>
    <w:rsid w:val="00F25B16"/>
    <w:rsid w:val="00F268D7"/>
    <w:rsid w:val="00F26E0C"/>
    <w:rsid w:val="00F27143"/>
    <w:rsid w:val="00F30392"/>
    <w:rsid w:val="00F311D9"/>
    <w:rsid w:val="00F31E12"/>
    <w:rsid w:val="00F32930"/>
    <w:rsid w:val="00F32B07"/>
    <w:rsid w:val="00F32F97"/>
    <w:rsid w:val="00F3375E"/>
    <w:rsid w:val="00F33CA5"/>
    <w:rsid w:val="00F341EB"/>
    <w:rsid w:val="00F3490D"/>
    <w:rsid w:val="00F3568B"/>
    <w:rsid w:val="00F359BD"/>
    <w:rsid w:val="00F3663B"/>
    <w:rsid w:val="00F36B2E"/>
    <w:rsid w:val="00F36BE9"/>
    <w:rsid w:val="00F371D4"/>
    <w:rsid w:val="00F411BE"/>
    <w:rsid w:val="00F42E68"/>
    <w:rsid w:val="00F4330A"/>
    <w:rsid w:val="00F44320"/>
    <w:rsid w:val="00F44EFF"/>
    <w:rsid w:val="00F451A5"/>
    <w:rsid w:val="00F4540A"/>
    <w:rsid w:val="00F45F12"/>
    <w:rsid w:val="00F4641A"/>
    <w:rsid w:val="00F46803"/>
    <w:rsid w:val="00F46980"/>
    <w:rsid w:val="00F4699C"/>
    <w:rsid w:val="00F47E15"/>
    <w:rsid w:val="00F50D74"/>
    <w:rsid w:val="00F50EB8"/>
    <w:rsid w:val="00F5130E"/>
    <w:rsid w:val="00F5235E"/>
    <w:rsid w:val="00F524DE"/>
    <w:rsid w:val="00F52866"/>
    <w:rsid w:val="00F537B6"/>
    <w:rsid w:val="00F5498D"/>
    <w:rsid w:val="00F55663"/>
    <w:rsid w:val="00F55673"/>
    <w:rsid w:val="00F5769E"/>
    <w:rsid w:val="00F618F8"/>
    <w:rsid w:val="00F6219C"/>
    <w:rsid w:val="00F624C5"/>
    <w:rsid w:val="00F6332C"/>
    <w:rsid w:val="00F63F6F"/>
    <w:rsid w:val="00F6443A"/>
    <w:rsid w:val="00F64EFF"/>
    <w:rsid w:val="00F64FBA"/>
    <w:rsid w:val="00F66DA1"/>
    <w:rsid w:val="00F6767F"/>
    <w:rsid w:val="00F7141C"/>
    <w:rsid w:val="00F72F6F"/>
    <w:rsid w:val="00F73021"/>
    <w:rsid w:val="00F737A6"/>
    <w:rsid w:val="00F7498F"/>
    <w:rsid w:val="00F75DCA"/>
    <w:rsid w:val="00F765CB"/>
    <w:rsid w:val="00F7713C"/>
    <w:rsid w:val="00F808DC"/>
    <w:rsid w:val="00F80EC9"/>
    <w:rsid w:val="00F81937"/>
    <w:rsid w:val="00F82704"/>
    <w:rsid w:val="00F82B56"/>
    <w:rsid w:val="00F831E2"/>
    <w:rsid w:val="00F84D33"/>
    <w:rsid w:val="00F84F41"/>
    <w:rsid w:val="00F85504"/>
    <w:rsid w:val="00F859CF"/>
    <w:rsid w:val="00F86762"/>
    <w:rsid w:val="00F86FBE"/>
    <w:rsid w:val="00F87ADA"/>
    <w:rsid w:val="00F901D7"/>
    <w:rsid w:val="00F90D2A"/>
    <w:rsid w:val="00F90E6F"/>
    <w:rsid w:val="00F9149F"/>
    <w:rsid w:val="00F915F6"/>
    <w:rsid w:val="00F92A11"/>
    <w:rsid w:val="00F93E14"/>
    <w:rsid w:val="00F9480A"/>
    <w:rsid w:val="00F952BB"/>
    <w:rsid w:val="00F96DA2"/>
    <w:rsid w:val="00F97918"/>
    <w:rsid w:val="00FA06A4"/>
    <w:rsid w:val="00FA1489"/>
    <w:rsid w:val="00FA1E92"/>
    <w:rsid w:val="00FA41EA"/>
    <w:rsid w:val="00FA4B55"/>
    <w:rsid w:val="00FA54A2"/>
    <w:rsid w:val="00FA55E4"/>
    <w:rsid w:val="00FA5E19"/>
    <w:rsid w:val="00FA6DBC"/>
    <w:rsid w:val="00FA6E66"/>
    <w:rsid w:val="00FA77A0"/>
    <w:rsid w:val="00FB04C0"/>
    <w:rsid w:val="00FB06AA"/>
    <w:rsid w:val="00FB215F"/>
    <w:rsid w:val="00FB4EC6"/>
    <w:rsid w:val="00FB5659"/>
    <w:rsid w:val="00FB5663"/>
    <w:rsid w:val="00FB57D4"/>
    <w:rsid w:val="00FB65DC"/>
    <w:rsid w:val="00FC0E74"/>
    <w:rsid w:val="00FC1513"/>
    <w:rsid w:val="00FC1DAC"/>
    <w:rsid w:val="00FC230B"/>
    <w:rsid w:val="00FC234F"/>
    <w:rsid w:val="00FC2C74"/>
    <w:rsid w:val="00FC2D18"/>
    <w:rsid w:val="00FC3BC6"/>
    <w:rsid w:val="00FC3BE9"/>
    <w:rsid w:val="00FC5CCF"/>
    <w:rsid w:val="00FC65AA"/>
    <w:rsid w:val="00FC75C5"/>
    <w:rsid w:val="00FC7A25"/>
    <w:rsid w:val="00FD1F51"/>
    <w:rsid w:val="00FD3128"/>
    <w:rsid w:val="00FD3943"/>
    <w:rsid w:val="00FD41FB"/>
    <w:rsid w:val="00FD4A2D"/>
    <w:rsid w:val="00FE0337"/>
    <w:rsid w:val="00FE1475"/>
    <w:rsid w:val="00FE1819"/>
    <w:rsid w:val="00FE2948"/>
    <w:rsid w:val="00FE301C"/>
    <w:rsid w:val="00FE3DAB"/>
    <w:rsid w:val="00FE3DCC"/>
    <w:rsid w:val="00FE47C0"/>
    <w:rsid w:val="00FE4C88"/>
    <w:rsid w:val="00FE5D2A"/>
    <w:rsid w:val="00FE6102"/>
    <w:rsid w:val="00FE6160"/>
    <w:rsid w:val="00FE65E3"/>
    <w:rsid w:val="00FE7961"/>
    <w:rsid w:val="00FF0CD7"/>
    <w:rsid w:val="00FF19E2"/>
    <w:rsid w:val="00FF414B"/>
    <w:rsid w:val="00FF50CB"/>
    <w:rsid w:val="00FF5802"/>
    <w:rsid w:val="00FF5FFC"/>
    <w:rsid w:val="00FF6731"/>
    <w:rsid w:val="00FF6E8B"/>
    <w:rsid w:val="00FF75A8"/>
    <w:rsid w:val="00FF7D6E"/>
    <w:rsid w:val="00FF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01C2527"/>
  <w15:docId w15:val="{DEC98C5B-1E29-4E13-88B6-CA391E11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765BF"/>
    <w:pPr>
      <w:spacing w:after="160" w:line="259" w:lineRule="auto"/>
    </w:pPr>
    <w:rPr>
      <w:sz w:val="22"/>
      <w:szCs w:val="22"/>
      <w:lang w:eastAsia="en-US"/>
    </w:rPr>
  </w:style>
  <w:style w:type="paragraph" w:styleId="10">
    <w:name w:val="heading 1"/>
    <w:aliases w:val="Document Header1,H1,H1 Знак,Headi...,Heading 1iz,Ðàçäåë,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6"/>
    <w:next w:val="a5"/>
    <w:link w:val="13"/>
    <w:uiPriority w:val="9"/>
    <w:qFormat/>
    <w:rsid w:val="00724EE0"/>
    <w:pPr>
      <w:keepNext/>
      <w:numPr>
        <w:numId w:val="20"/>
      </w:numPr>
      <w:spacing w:before="240" w:after="200" w:line="240" w:lineRule="auto"/>
      <w:contextualSpacing w:val="0"/>
      <w:jc w:val="both"/>
      <w:outlineLvl w:val="0"/>
    </w:pPr>
    <w:rPr>
      <w:rFonts w:ascii="Times New Roman" w:hAnsi="Times New Roman"/>
      <w:b/>
      <w:sz w:val="24"/>
      <w:szCs w:val="24"/>
    </w:rPr>
  </w:style>
  <w:style w:type="paragraph" w:styleId="20">
    <w:name w:val="heading 2"/>
    <w:basedOn w:val="a5"/>
    <w:next w:val="a5"/>
    <w:link w:val="21"/>
    <w:unhideWhenUsed/>
    <w:qFormat/>
    <w:rsid w:val="00E05153"/>
    <w:pPr>
      <w:keepNext/>
      <w:spacing w:after="200" w:line="240" w:lineRule="auto"/>
      <w:jc w:val="both"/>
      <w:outlineLvl w:val="1"/>
    </w:pPr>
    <w:rPr>
      <w:rFonts w:ascii="Times New Roman" w:hAnsi="Times New Roman"/>
      <w:b/>
      <w:sz w:val="24"/>
      <w:szCs w:val="24"/>
    </w:rPr>
  </w:style>
  <w:style w:type="paragraph" w:styleId="30">
    <w:name w:val="heading 3"/>
    <w:aliases w:val="H3"/>
    <w:basedOn w:val="a3"/>
    <w:next w:val="a5"/>
    <w:link w:val="31"/>
    <w:uiPriority w:val="9"/>
    <w:unhideWhenUsed/>
    <w:qFormat/>
    <w:rsid w:val="00EE6487"/>
    <w:pPr>
      <w:numPr>
        <w:ilvl w:val="3"/>
      </w:numPr>
      <w:outlineLvl w:val="2"/>
    </w:pPr>
  </w:style>
  <w:style w:type="paragraph" w:styleId="40">
    <w:name w:val="heading 4"/>
    <w:basedOn w:val="a5"/>
    <w:next w:val="a5"/>
    <w:link w:val="41"/>
    <w:unhideWhenUsed/>
    <w:qFormat/>
    <w:rsid w:val="00D04BEB"/>
    <w:pPr>
      <w:keepNext/>
      <w:keepLines/>
      <w:spacing w:before="200" w:after="0"/>
      <w:outlineLvl w:val="3"/>
    </w:pPr>
    <w:rPr>
      <w:rFonts w:ascii="Calibri Light" w:eastAsia="Times New Roman" w:hAnsi="Calibri Light"/>
      <w:b/>
      <w:bCs/>
      <w:i/>
      <w:iCs/>
      <w:color w:val="5B9BD5"/>
    </w:rPr>
  </w:style>
  <w:style w:type="paragraph" w:styleId="5">
    <w:name w:val="heading 5"/>
    <w:basedOn w:val="a5"/>
    <w:next w:val="a5"/>
    <w:link w:val="50"/>
    <w:qFormat/>
    <w:rsid w:val="00550B6E"/>
    <w:pPr>
      <w:spacing w:after="0" w:line="240" w:lineRule="auto"/>
      <w:outlineLvl w:val="4"/>
    </w:pPr>
    <w:rPr>
      <w:rFonts w:ascii="Arial" w:eastAsia="Times New Roman" w:hAnsi="Arial"/>
      <w:bCs/>
      <w:iCs/>
      <w:sz w:val="20"/>
      <w:szCs w:val="26"/>
      <w:lang w:val="en-GB" w:eastAsia="en-GB"/>
    </w:rPr>
  </w:style>
  <w:style w:type="paragraph" w:styleId="6">
    <w:name w:val="heading 6"/>
    <w:basedOn w:val="a5"/>
    <w:next w:val="a5"/>
    <w:link w:val="60"/>
    <w:qFormat/>
    <w:rsid w:val="00550B6E"/>
    <w:pPr>
      <w:spacing w:after="0" w:line="240" w:lineRule="auto"/>
      <w:outlineLvl w:val="5"/>
    </w:pPr>
    <w:rPr>
      <w:rFonts w:ascii="Arial" w:eastAsia="Times New Roman" w:hAnsi="Arial"/>
      <w:bCs/>
      <w:sz w:val="20"/>
      <w:lang w:val="en-GB" w:eastAsia="en-GB"/>
    </w:rPr>
  </w:style>
  <w:style w:type="paragraph" w:styleId="7">
    <w:name w:val="heading 7"/>
    <w:basedOn w:val="a5"/>
    <w:next w:val="a5"/>
    <w:link w:val="70"/>
    <w:qFormat/>
    <w:rsid w:val="00550B6E"/>
    <w:pPr>
      <w:spacing w:after="0" w:line="240" w:lineRule="auto"/>
      <w:outlineLvl w:val="6"/>
    </w:pPr>
    <w:rPr>
      <w:rFonts w:ascii="Arial" w:eastAsia="Times New Roman" w:hAnsi="Arial"/>
      <w:sz w:val="20"/>
      <w:szCs w:val="24"/>
      <w:lang w:val="en-GB" w:eastAsia="en-GB"/>
    </w:rPr>
  </w:style>
  <w:style w:type="paragraph" w:styleId="8">
    <w:name w:val="heading 8"/>
    <w:basedOn w:val="a5"/>
    <w:next w:val="a5"/>
    <w:link w:val="80"/>
    <w:qFormat/>
    <w:rsid w:val="00550B6E"/>
    <w:pPr>
      <w:spacing w:after="0" w:line="240" w:lineRule="auto"/>
      <w:outlineLvl w:val="7"/>
    </w:pPr>
    <w:rPr>
      <w:rFonts w:ascii="Arial" w:eastAsia="Times New Roman" w:hAnsi="Arial"/>
      <w:iCs/>
      <w:sz w:val="20"/>
      <w:szCs w:val="24"/>
      <w:lang w:val="en-GB" w:eastAsia="en-GB"/>
    </w:rPr>
  </w:style>
  <w:style w:type="paragraph" w:styleId="9">
    <w:name w:val="heading 9"/>
    <w:basedOn w:val="a5"/>
    <w:next w:val="a5"/>
    <w:link w:val="90"/>
    <w:qFormat/>
    <w:rsid w:val="00550B6E"/>
    <w:pPr>
      <w:spacing w:after="0" w:line="240" w:lineRule="auto"/>
      <w:outlineLvl w:val="8"/>
    </w:pPr>
    <w:rPr>
      <w:rFonts w:ascii="Arial" w:eastAsia="Times New Roman" w:hAnsi="Arial" w:cs="Arial"/>
      <w:sz w:val="20"/>
      <w:lang w:val="en-GB" w:eastAsia="en-GB"/>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List Paragraph"/>
    <w:aliases w:val="Мой 1,Пункт а_а"/>
    <w:basedOn w:val="a5"/>
    <w:link w:val="aa"/>
    <w:uiPriority w:val="34"/>
    <w:qFormat/>
    <w:rsid w:val="00C13FF4"/>
    <w:pPr>
      <w:ind w:left="720"/>
      <w:contextualSpacing/>
    </w:pPr>
  </w:style>
  <w:style w:type="character" w:customStyle="1" w:styleId="13">
    <w:name w:val="Заголовок 1 Знак"/>
    <w:aliases w:val="Document Header1 Знак,H1 Знак1,H1 Знак Знак,Headi... Знак,Heading 1iz Знак,Ðàçäåë Знак,Б1 Знак,Б11 Знак,Введение... Знак,Заголовок параграфа (1.) Знак"/>
    <w:link w:val="10"/>
    <w:uiPriority w:val="9"/>
    <w:rsid w:val="00724EE0"/>
    <w:rPr>
      <w:rFonts w:ascii="Times New Roman" w:hAnsi="Times New Roman"/>
      <w:b/>
      <w:sz w:val="24"/>
      <w:szCs w:val="24"/>
      <w:lang w:eastAsia="en-US"/>
    </w:rPr>
  </w:style>
  <w:style w:type="character" w:customStyle="1" w:styleId="21">
    <w:name w:val="Заголовок 2 Знак"/>
    <w:link w:val="20"/>
    <w:rsid w:val="00E05153"/>
    <w:rPr>
      <w:rFonts w:ascii="Times New Roman" w:hAnsi="Times New Roman" w:cs="Times New Roman"/>
      <w:b/>
      <w:sz w:val="24"/>
      <w:szCs w:val="24"/>
    </w:rPr>
  </w:style>
  <w:style w:type="paragraph" w:customStyle="1" w:styleId="a3">
    <w:name w:val="Третий уровень (a)"/>
    <w:basedOn w:val="11"/>
    <w:qFormat/>
    <w:rsid w:val="009461C4"/>
    <w:pPr>
      <w:numPr>
        <w:ilvl w:val="2"/>
      </w:numPr>
    </w:pPr>
  </w:style>
  <w:style w:type="paragraph" w:customStyle="1" w:styleId="11">
    <w:name w:val="Второй уровень (1.1.)"/>
    <w:basedOn w:val="10"/>
    <w:rsid w:val="00444CAE"/>
    <w:pPr>
      <w:keepNext w:val="0"/>
      <w:numPr>
        <w:ilvl w:val="1"/>
      </w:numPr>
    </w:pPr>
    <w:rPr>
      <w:b w:val="0"/>
    </w:rPr>
  </w:style>
  <w:style w:type="character" w:customStyle="1" w:styleId="31">
    <w:name w:val="Заголовок 3 Знак"/>
    <w:aliases w:val="H3 Знак"/>
    <w:link w:val="30"/>
    <w:uiPriority w:val="9"/>
    <w:rsid w:val="00951C7F"/>
    <w:rPr>
      <w:rFonts w:ascii="Times New Roman" w:hAnsi="Times New Roman"/>
      <w:sz w:val="24"/>
      <w:szCs w:val="24"/>
      <w:lang w:eastAsia="en-US"/>
    </w:rPr>
  </w:style>
  <w:style w:type="character" w:customStyle="1" w:styleId="41">
    <w:name w:val="Заголовок 4 Знак"/>
    <w:link w:val="40"/>
    <w:rsid w:val="00D04BEB"/>
    <w:rPr>
      <w:rFonts w:ascii="Calibri Light" w:eastAsia="Times New Roman" w:hAnsi="Calibri Light" w:cs="Times New Roman"/>
      <w:b/>
      <w:bCs/>
      <w:i/>
      <w:iCs/>
      <w:color w:val="5B9BD5"/>
    </w:rPr>
  </w:style>
  <w:style w:type="paragraph" w:styleId="ab">
    <w:name w:val="TOC Heading"/>
    <w:basedOn w:val="10"/>
    <w:next w:val="a5"/>
    <w:uiPriority w:val="39"/>
    <w:unhideWhenUsed/>
    <w:qFormat/>
    <w:rsid w:val="00C13FF4"/>
    <w:pPr>
      <w:outlineLvl w:val="9"/>
    </w:pPr>
    <w:rPr>
      <w:b w:val="0"/>
      <w:bCs/>
      <w:sz w:val="32"/>
      <w:szCs w:val="32"/>
      <w:lang w:eastAsia="ru-RU"/>
    </w:rPr>
  </w:style>
  <w:style w:type="paragraph" w:styleId="14">
    <w:name w:val="toc 1"/>
    <w:basedOn w:val="a5"/>
    <w:next w:val="a5"/>
    <w:autoRedefine/>
    <w:uiPriority w:val="39"/>
    <w:unhideWhenUsed/>
    <w:qFormat/>
    <w:rsid w:val="00C13FF4"/>
    <w:pPr>
      <w:tabs>
        <w:tab w:val="right" w:pos="9356"/>
      </w:tabs>
      <w:spacing w:before="120" w:after="120" w:line="240" w:lineRule="auto"/>
      <w:ind w:left="425" w:hanging="425"/>
    </w:pPr>
    <w:rPr>
      <w:rFonts w:ascii="Times New Roman" w:hAnsi="Times New Roman"/>
      <w:b/>
      <w:bCs/>
      <w:caps/>
      <w:noProof/>
      <w:sz w:val="24"/>
      <w:szCs w:val="24"/>
    </w:rPr>
  </w:style>
  <w:style w:type="character" w:styleId="ac">
    <w:name w:val="Hyperlink"/>
    <w:uiPriority w:val="99"/>
    <w:unhideWhenUsed/>
    <w:rsid w:val="00C13FF4"/>
    <w:rPr>
      <w:color w:val="0563C1"/>
      <w:u w:val="single"/>
    </w:rPr>
  </w:style>
  <w:style w:type="paragraph" w:styleId="ad">
    <w:name w:val="Balloon Text"/>
    <w:basedOn w:val="a5"/>
    <w:link w:val="ae"/>
    <w:unhideWhenUsed/>
    <w:rsid w:val="00C13FF4"/>
    <w:pPr>
      <w:spacing w:after="0" w:line="240" w:lineRule="auto"/>
    </w:pPr>
    <w:rPr>
      <w:rFonts w:ascii="Tahoma" w:hAnsi="Tahoma" w:cs="Tahoma"/>
      <w:sz w:val="16"/>
      <w:szCs w:val="16"/>
    </w:rPr>
  </w:style>
  <w:style w:type="character" w:customStyle="1" w:styleId="ae">
    <w:name w:val="Текст выноски Знак"/>
    <w:link w:val="ad"/>
    <w:rsid w:val="00C13FF4"/>
    <w:rPr>
      <w:rFonts w:ascii="Tahoma" w:hAnsi="Tahoma" w:cs="Tahoma"/>
      <w:sz w:val="16"/>
      <w:szCs w:val="16"/>
    </w:rPr>
  </w:style>
  <w:style w:type="paragraph" w:styleId="af">
    <w:name w:val="header"/>
    <w:basedOn w:val="a5"/>
    <w:link w:val="af0"/>
    <w:unhideWhenUsed/>
    <w:rsid w:val="00C13FF4"/>
    <w:pPr>
      <w:tabs>
        <w:tab w:val="center" w:pos="4677"/>
        <w:tab w:val="right" w:pos="9355"/>
      </w:tabs>
      <w:spacing w:after="0" w:line="240" w:lineRule="auto"/>
    </w:pPr>
  </w:style>
  <w:style w:type="character" w:customStyle="1" w:styleId="af0">
    <w:name w:val="Верхний колонтитул Знак"/>
    <w:basedOn w:val="a7"/>
    <w:link w:val="af"/>
    <w:rsid w:val="00C13FF4"/>
  </w:style>
  <w:style w:type="paragraph" w:styleId="af1">
    <w:name w:val="footer"/>
    <w:basedOn w:val="a5"/>
    <w:link w:val="af2"/>
    <w:uiPriority w:val="99"/>
    <w:unhideWhenUsed/>
    <w:rsid w:val="00C13FF4"/>
    <w:pPr>
      <w:tabs>
        <w:tab w:val="center" w:pos="4677"/>
        <w:tab w:val="right" w:pos="9355"/>
      </w:tabs>
      <w:spacing w:after="0" w:line="240" w:lineRule="auto"/>
    </w:pPr>
  </w:style>
  <w:style w:type="character" w:customStyle="1" w:styleId="af2">
    <w:name w:val="Нижний колонтитул Знак"/>
    <w:basedOn w:val="a7"/>
    <w:link w:val="af1"/>
    <w:uiPriority w:val="99"/>
    <w:rsid w:val="00C13FF4"/>
  </w:style>
  <w:style w:type="character" w:styleId="af3">
    <w:name w:val="Strong"/>
    <w:qFormat/>
    <w:rsid w:val="00C13FF4"/>
    <w:rPr>
      <w:b/>
      <w:bCs/>
    </w:rPr>
  </w:style>
  <w:style w:type="paragraph" w:customStyle="1" w:styleId="i">
    <w:name w:val="Четвертый уровень (i)"/>
    <w:basedOn w:val="30"/>
    <w:qFormat/>
    <w:rsid w:val="00951C7F"/>
  </w:style>
  <w:style w:type="table" w:styleId="af4">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Сетка таблицы1"/>
    <w:basedOn w:val="a8"/>
    <w:uiPriority w:val="59"/>
    <w:rsid w:val="00E27CE2"/>
    <w:pPr>
      <w:ind w:left="2126" w:hanging="99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ервый уровень приложения"/>
    <w:basedOn w:val="a5"/>
    <w:qFormat/>
    <w:rsid w:val="00395C91"/>
    <w:pPr>
      <w:widowControl w:val="0"/>
      <w:autoSpaceDE w:val="0"/>
      <w:autoSpaceDN w:val="0"/>
      <w:adjustRightInd w:val="0"/>
      <w:spacing w:after="240" w:line="240" w:lineRule="auto"/>
      <w:jc w:val="both"/>
    </w:pPr>
    <w:rPr>
      <w:rFonts w:ascii="Times New Roman" w:eastAsia="Times New Roman" w:hAnsi="Times New Roman"/>
      <w:sz w:val="24"/>
      <w:szCs w:val="24"/>
      <w:lang w:eastAsia="ru-RU"/>
    </w:rPr>
  </w:style>
  <w:style w:type="paragraph" w:customStyle="1" w:styleId="af6">
    <w:name w:val="Номер приложения"/>
    <w:basedOn w:val="a5"/>
    <w:qFormat/>
    <w:rsid w:val="00120493"/>
    <w:pPr>
      <w:spacing w:after="240"/>
      <w:jc w:val="right"/>
    </w:pPr>
    <w:rPr>
      <w:rFonts w:ascii="Times New Roman" w:hAnsi="Times New Roman"/>
      <w:b/>
      <w:sz w:val="24"/>
      <w:szCs w:val="24"/>
    </w:rPr>
  </w:style>
  <w:style w:type="paragraph" w:customStyle="1" w:styleId="af7">
    <w:name w:val="Название приложения"/>
    <w:basedOn w:val="a5"/>
    <w:qFormat/>
    <w:rsid w:val="00120493"/>
    <w:pPr>
      <w:jc w:val="center"/>
    </w:pPr>
    <w:rPr>
      <w:rFonts w:ascii="Times New Roman" w:hAnsi="Times New Roman"/>
      <w:b/>
      <w:sz w:val="24"/>
      <w:szCs w:val="24"/>
    </w:rPr>
  </w:style>
  <w:style w:type="paragraph" w:customStyle="1" w:styleId="a1">
    <w:name w:val="Раздел таблицы"/>
    <w:basedOn w:val="a6"/>
    <w:qFormat/>
    <w:rsid w:val="00120493"/>
    <w:pPr>
      <w:numPr>
        <w:numId w:val="2"/>
      </w:numPr>
      <w:spacing w:before="60" w:after="60" w:line="240" w:lineRule="auto"/>
    </w:pPr>
    <w:rPr>
      <w:rFonts w:ascii="Times New Roman" w:hAnsi="Times New Roman"/>
      <w:b/>
      <w:i/>
    </w:rPr>
  </w:style>
  <w:style w:type="paragraph" w:customStyle="1" w:styleId="a2">
    <w:name w:val="Номер строки таблицы"/>
    <w:basedOn w:val="a1"/>
    <w:qFormat/>
    <w:rsid w:val="00120493"/>
    <w:pPr>
      <w:numPr>
        <w:ilvl w:val="1"/>
      </w:numPr>
      <w:spacing w:before="0"/>
      <w:ind w:left="459" w:hanging="425"/>
      <w:contextualSpacing w:val="0"/>
    </w:pPr>
    <w:rPr>
      <w:b w:val="0"/>
      <w:i w:val="0"/>
    </w:rPr>
  </w:style>
  <w:style w:type="paragraph" w:customStyle="1" w:styleId="FWSL5">
    <w:name w:val="FWS_L5"/>
    <w:basedOn w:val="a5"/>
    <w:uiPriority w:val="99"/>
    <w:rsid w:val="00A04E73"/>
    <w:pPr>
      <w:numPr>
        <w:ilvl w:val="4"/>
        <w:numId w:val="3"/>
      </w:numPr>
      <w:tabs>
        <w:tab w:val="left" w:pos="1069"/>
      </w:tabs>
      <w:spacing w:after="240" w:line="240" w:lineRule="auto"/>
      <w:jc w:val="both"/>
    </w:pPr>
    <w:rPr>
      <w:rFonts w:ascii="Times New Roman" w:eastAsia="Times New Roman" w:hAnsi="Times New Roman"/>
      <w:sz w:val="24"/>
      <w:szCs w:val="20"/>
    </w:rPr>
  </w:style>
  <w:style w:type="table" w:customStyle="1" w:styleId="32">
    <w:name w:val="Сетка таблицы3"/>
    <w:basedOn w:val="a8"/>
    <w:next w:val="af4"/>
    <w:uiPriority w:val="59"/>
    <w:rsid w:val="00A0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8"/>
    <w:next w:val="af4"/>
    <w:uiPriority w:val="59"/>
    <w:rsid w:val="00A0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8"/>
    <w:next w:val="af4"/>
    <w:uiPriority w:val="39"/>
    <w:rsid w:val="00A0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8"/>
    <w:next w:val="af4"/>
    <w:uiPriority w:val="39"/>
    <w:rsid w:val="00A04E73"/>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8"/>
    <w:next w:val="af4"/>
    <w:rsid w:val="00443535"/>
    <w:pPr>
      <w:jc w:val="both"/>
    </w:pPr>
    <w:rPr>
      <w:rFonts w:ascii="Arial" w:eastAsia="Times New Roman" w:hAnsi="Arial"/>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4"/>
    <w:uiPriority w:val="39"/>
    <w:rsid w:val="00443535"/>
    <w:pPr>
      <w:jc w:val="both"/>
    </w:pPr>
    <w:rPr>
      <w:rFonts w:ascii="Arial" w:eastAsia="Times New Roman" w:hAnsi="Arial"/>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 светлая1"/>
    <w:basedOn w:val="a8"/>
    <w:uiPriority w:val="40"/>
    <w:rsid w:val="00443535"/>
    <w:rPr>
      <w:rFonts w:ascii="Times New Roman" w:hAnsi="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
    <w:name w:val="ПС уровень 1"/>
    <w:basedOn w:val="a6"/>
    <w:qFormat/>
    <w:rsid w:val="00C67FE8"/>
    <w:pPr>
      <w:keepNext/>
      <w:numPr>
        <w:numId w:val="5"/>
      </w:numPr>
      <w:spacing w:after="200" w:line="240" w:lineRule="auto"/>
      <w:contextualSpacing w:val="0"/>
    </w:pPr>
    <w:rPr>
      <w:rFonts w:ascii="Times New Roman" w:hAnsi="Times New Roman"/>
      <w:b/>
      <w:sz w:val="24"/>
      <w:szCs w:val="24"/>
    </w:rPr>
  </w:style>
  <w:style w:type="paragraph" w:customStyle="1" w:styleId="2">
    <w:name w:val="ПС уровень 2"/>
    <w:basedOn w:val="1"/>
    <w:qFormat/>
    <w:rsid w:val="00E9293F"/>
    <w:pPr>
      <w:keepNext w:val="0"/>
      <w:numPr>
        <w:ilvl w:val="1"/>
      </w:numPr>
      <w:jc w:val="both"/>
    </w:pPr>
    <w:rPr>
      <w:b w:val="0"/>
    </w:rPr>
  </w:style>
  <w:style w:type="paragraph" w:customStyle="1" w:styleId="3">
    <w:name w:val="ПС уровень 3"/>
    <w:basedOn w:val="2"/>
    <w:qFormat/>
    <w:rsid w:val="003C2FD6"/>
    <w:pPr>
      <w:numPr>
        <w:ilvl w:val="2"/>
      </w:numPr>
    </w:pPr>
  </w:style>
  <w:style w:type="paragraph" w:customStyle="1" w:styleId="4">
    <w:name w:val="ПС уровень 4"/>
    <w:basedOn w:val="3"/>
    <w:qFormat/>
    <w:rsid w:val="00CC6FB4"/>
    <w:pPr>
      <w:numPr>
        <w:ilvl w:val="3"/>
      </w:numPr>
    </w:pPr>
  </w:style>
  <w:style w:type="table" w:customStyle="1" w:styleId="140">
    <w:name w:val="Сетка таблицы14"/>
    <w:basedOn w:val="a8"/>
    <w:next w:val="af4"/>
    <w:uiPriority w:val="39"/>
    <w:rsid w:val="009548C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светлая11"/>
    <w:basedOn w:val="a8"/>
    <w:uiPriority w:val="40"/>
    <w:rsid w:val="009548C6"/>
    <w:rPr>
      <w:rFonts w:ascii="Times New Roman" w:hAnsi="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0">
    <w:name w:val="Сетка таблицы15"/>
    <w:basedOn w:val="a8"/>
    <w:next w:val="af4"/>
    <w:uiPriority w:val="39"/>
    <w:rsid w:val="009548C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5"/>
    <w:link w:val="af9"/>
    <w:unhideWhenUsed/>
    <w:qFormat/>
    <w:rsid w:val="002F7FEF"/>
    <w:pPr>
      <w:spacing w:after="120" w:line="240" w:lineRule="auto"/>
    </w:pPr>
    <w:rPr>
      <w:rFonts w:ascii="Times New Roman" w:eastAsia="Times New Roman" w:hAnsi="Times New Roman"/>
      <w:sz w:val="24"/>
      <w:szCs w:val="20"/>
      <w:lang w:eastAsia="ru-RU"/>
    </w:rPr>
  </w:style>
  <w:style w:type="character" w:customStyle="1" w:styleId="af9">
    <w:name w:val="Основной текст Знак"/>
    <w:link w:val="af8"/>
    <w:rsid w:val="002F7FEF"/>
    <w:rPr>
      <w:rFonts w:ascii="Times New Roman" w:eastAsia="Times New Roman" w:hAnsi="Times New Roman" w:cs="Times New Roman"/>
      <w:sz w:val="24"/>
      <w:szCs w:val="20"/>
      <w:lang w:eastAsia="ru-RU"/>
    </w:rPr>
  </w:style>
  <w:style w:type="paragraph" w:styleId="afa">
    <w:name w:val="caption"/>
    <w:aliases w:val="Название таблицы,диаграммы,Знак Знак,Название графика,диаграммы Char,диаграммы Знак,диаграммы Char + 12 пт,Перед:  6...,Название объекта Знак Знак,Знак1 Знак,диаграммы Char Char Char,диаграммы Char Char,диаграммы Char + 10 пт, Знак Знак"/>
    <w:basedOn w:val="a5"/>
    <w:next w:val="af8"/>
    <w:uiPriority w:val="35"/>
    <w:unhideWhenUsed/>
    <w:qFormat/>
    <w:rsid w:val="002F7FEF"/>
    <w:pPr>
      <w:keepNext/>
      <w:spacing w:after="120" w:line="240" w:lineRule="auto"/>
    </w:pPr>
    <w:rPr>
      <w:rFonts w:ascii="Tahoma" w:hAnsi="Tahoma"/>
      <w:b/>
      <w:bCs/>
      <w:sz w:val="20"/>
      <w:szCs w:val="18"/>
    </w:rPr>
  </w:style>
  <w:style w:type="character" w:styleId="afb">
    <w:name w:val="Intense Emphasis"/>
    <w:uiPriority w:val="21"/>
    <w:qFormat/>
    <w:rsid w:val="002F7FEF"/>
    <w:rPr>
      <w:rFonts w:ascii="Tahoma" w:hAnsi="Tahoma"/>
      <w:bCs/>
      <w:iCs/>
      <w:color w:val="auto"/>
      <w:sz w:val="20"/>
      <w:bdr w:val="none" w:sz="0" w:space="0" w:color="auto"/>
      <w:shd w:val="clear" w:color="auto" w:fill="FFFF00"/>
    </w:rPr>
  </w:style>
  <w:style w:type="paragraph" w:customStyle="1" w:styleId="afc">
    <w:name w:val="Табл_текст"/>
    <w:basedOn w:val="a5"/>
    <w:uiPriority w:val="69"/>
    <w:rsid w:val="002F7FEF"/>
    <w:pPr>
      <w:spacing w:after="0" w:line="240" w:lineRule="auto"/>
    </w:pPr>
    <w:rPr>
      <w:rFonts w:ascii="Tahoma" w:hAnsi="Tahoma"/>
      <w:sz w:val="16"/>
      <w:szCs w:val="20"/>
      <w:lang w:val="en-US"/>
    </w:rPr>
  </w:style>
  <w:style w:type="paragraph" w:customStyle="1" w:styleId="afd">
    <w:name w:val="Табл_цифра"/>
    <w:basedOn w:val="a5"/>
    <w:qFormat/>
    <w:rsid w:val="002F7FEF"/>
    <w:pPr>
      <w:spacing w:after="0" w:line="240" w:lineRule="auto"/>
      <w:jc w:val="right"/>
    </w:pPr>
    <w:rPr>
      <w:rFonts w:ascii="Tahoma" w:hAnsi="Tahoma"/>
      <w:sz w:val="16"/>
      <w:szCs w:val="20"/>
      <w:lang w:val="en-US"/>
    </w:rPr>
  </w:style>
  <w:style w:type="paragraph" w:customStyle="1" w:styleId="-7">
    <w:name w:val="Т-7_цифры"/>
    <w:basedOn w:val="a5"/>
    <w:qFormat/>
    <w:rsid w:val="002F7FEF"/>
    <w:pPr>
      <w:spacing w:after="0" w:line="240" w:lineRule="auto"/>
      <w:jc w:val="right"/>
    </w:pPr>
    <w:rPr>
      <w:rFonts w:ascii="Tahoma" w:hAnsi="Tahoma"/>
      <w:color w:val="000000"/>
      <w:sz w:val="14"/>
      <w:szCs w:val="20"/>
    </w:rPr>
  </w:style>
  <w:style w:type="paragraph" w:styleId="a4">
    <w:name w:val="List Number"/>
    <w:basedOn w:val="a5"/>
    <w:uiPriority w:val="99"/>
    <w:unhideWhenUsed/>
    <w:rsid w:val="002F7FEF"/>
    <w:pPr>
      <w:numPr>
        <w:numId w:val="8"/>
      </w:numPr>
      <w:tabs>
        <w:tab w:val="num" w:pos="360"/>
      </w:tabs>
      <w:spacing w:after="0" w:line="264" w:lineRule="auto"/>
      <w:ind w:left="0" w:firstLine="0"/>
      <w:contextualSpacing/>
      <w:jc w:val="both"/>
    </w:pPr>
    <w:rPr>
      <w:rFonts w:ascii="Arial" w:eastAsia="Arial Unicode MS" w:hAnsi="Arial"/>
      <w:sz w:val="21"/>
      <w:szCs w:val="21"/>
      <w:lang w:val="en-GB" w:eastAsia="en-GB"/>
    </w:rPr>
  </w:style>
  <w:style w:type="paragraph" w:customStyle="1" w:styleId="FWSL6">
    <w:name w:val="FWS_L6"/>
    <w:basedOn w:val="FWSL5"/>
    <w:uiPriority w:val="99"/>
    <w:rsid w:val="001F348C"/>
    <w:pPr>
      <w:numPr>
        <w:ilvl w:val="5"/>
        <w:numId w:val="11"/>
      </w:numPr>
      <w:tabs>
        <w:tab w:val="num" w:pos="1800"/>
      </w:tabs>
      <w:ind w:left="1800"/>
    </w:pPr>
  </w:style>
  <w:style w:type="paragraph" w:customStyle="1" w:styleId="FWBL2">
    <w:name w:val="FWB_L2"/>
    <w:basedOn w:val="a5"/>
    <w:link w:val="FWBL2CharChar"/>
    <w:uiPriority w:val="99"/>
    <w:rsid w:val="001F348C"/>
    <w:pPr>
      <w:spacing w:after="240" w:line="240" w:lineRule="auto"/>
      <w:jc w:val="both"/>
    </w:pPr>
    <w:rPr>
      <w:rFonts w:ascii="Times New Roman" w:hAnsi="Times New Roman"/>
      <w:sz w:val="20"/>
      <w:szCs w:val="20"/>
      <w:lang w:eastAsia="ru-RU"/>
    </w:rPr>
  </w:style>
  <w:style w:type="character" w:customStyle="1" w:styleId="FWBL2CharChar">
    <w:name w:val="FWB_L2 Char Char"/>
    <w:link w:val="FWBL2"/>
    <w:uiPriority w:val="99"/>
    <w:locked/>
    <w:rsid w:val="001F348C"/>
    <w:rPr>
      <w:rFonts w:ascii="Times New Roman" w:eastAsia="Calibri" w:hAnsi="Times New Roman" w:cs="Times New Roman"/>
      <w:sz w:val="20"/>
      <w:szCs w:val="20"/>
      <w:lang w:eastAsia="ru-RU"/>
    </w:rPr>
  </w:style>
  <w:style w:type="character" w:customStyle="1" w:styleId="FontStyle69">
    <w:name w:val="Font Style69"/>
    <w:uiPriority w:val="99"/>
    <w:rsid w:val="00963792"/>
    <w:rPr>
      <w:rFonts w:ascii="Times New Roman" w:hAnsi="Times New Roman" w:cs="Times New Roman"/>
      <w:b/>
      <w:bCs/>
      <w:sz w:val="30"/>
      <w:szCs w:val="30"/>
    </w:rPr>
  </w:style>
  <w:style w:type="paragraph" w:customStyle="1" w:styleId="FWParties">
    <w:name w:val="FWParties"/>
    <w:rsid w:val="00963792"/>
    <w:pPr>
      <w:widowControl w:val="0"/>
      <w:numPr>
        <w:numId w:val="12"/>
      </w:numPr>
      <w:tabs>
        <w:tab w:val="clear" w:pos="360"/>
      </w:tabs>
      <w:autoSpaceDE w:val="0"/>
      <w:autoSpaceDN w:val="0"/>
      <w:adjustRightInd w:val="0"/>
      <w:spacing w:after="240"/>
      <w:ind w:left="720" w:hanging="720"/>
      <w:jc w:val="both"/>
    </w:pPr>
    <w:rPr>
      <w:rFonts w:ascii="Times New Roman" w:eastAsia="Times New Roman" w:hAnsi="Times New Roman"/>
      <w:sz w:val="24"/>
      <w:szCs w:val="24"/>
    </w:rPr>
  </w:style>
  <w:style w:type="paragraph" w:customStyle="1" w:styleId="Style5">
    <w:name w:val="Style5"/>
    <w:basedOn w:val="a5"/>
    <w:uiPriority w:val="99"/>
    <w:rsid w:val="0096379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e">
    <w:name w:val="annotation reference"/>
    <w:uiPriority w:val="99"/>
    <w:unhideWhenUsed/>
    <w:rsid w:val="00005067"/>
    <w:rPr>
      <w:sz w:val="16"/>
      <w:szCs w:val="16"/>
    </w:rPr>
  </w:style>
  <w:style w:type="paragraph" w:styleId="aff">
    <w:name w:val="annotation text"/>
    <w:basedOn w:val="a5"/>
    <w:link w:val="aff0"/>
    <w:uiPriority w:val="99"/>
    <w:unhideWhenUsed/>
    <w:rsid w:val="00005067"/>
    <w:pPr>
      <w:spacing w:line="240" w:lineRule="auto"/>
    </w:pPr>
    <w:rPr>
      <w:sz w:val="20"/>
      <w:szCs w:val="20"/>
    </w:rPr>
  </w:style>
  <w:style w:type="character" w:customStyle="1" w:styleId="aff0">
    <w:name w:val="Текст примечания Знак"/>
    <w:link w:val="aff"/>
    <w:uiPriority w:val="99"/>
    <w:rsid w:val="00005067"/>
    <w:rPr>
      <w:sz w:val="20"/>
      <w:szCs w:val="20"/>
    </w:rPr>
  </w:style>
  <w:style w:type="paragraph" w:styleId="aff1">
    <w:name w:val="annotation subject"/>
    <w:basedOn w:val="aff"/>
    <w:next w:val="aff"/>
    <w:link w:val="aff2"/>
    <w:unhideWhenUsed/>
    <w:rsid w:val="00005067"/>
    <w:rPr>
      <w:b/>
      <w:bCs/>
    </w:rPr>
  </w:style>
  <w:style w:type="character" w:customStyle="1" w:styleId="aff2">
    <w:name w:val="Тема примечания Знак"/>
    <w:link w:val="aff1"/>
    <w:rsid w:val="00005067"/>
    <w:rPr>
      <w:b/>
      <w:bCs/>
      <w:sz w:val="20"/>
      <w:szCs w:val="20"/>
    </w:rPr>
  </w:style>
  <w:style w:type="paragraph" w:customStyle="1" w:styleId="16">
    <w:name w:val="Абзац списка1"/>
    <w:basedOn w:val="a5"/>
    <w:uiPriority w:val="99"/>
    <w:rsid w:val="00C8648A"/>
    <w:pPr>
      <w:spacing w:after="200" w:line="276" w:lineRule="auto"/>
      <w:ind w:left="720"/>
    </w:pPr>
    <w:rPr>
      <w:rFonts w:eastAsia="MS Mincho"/>
    </w:rPr>
  </w:style>
  <w:style w:type="paragraph" w:customStyle="1" w:styleId="ConsPlusNonformat">
    <w:name w:val="ConsPlusNonformat"/>
    <w:rsid w:val="00EE66E3"/>
    <w:pPr>
      <w:widowControl w:val="0"/>
      <w:autoSpaceDE w:val="0"/>
      <w:autoSpaceDN w:val="0"/>
      <w:adjustRightInd w:val="0"/>
    </w:pPr>
    <w:rPr>
      <w:rFonts w:ascii="Courier New" w:eastAsia="Times New Roman" w:hAnsi="Courier New" w:cs="Courier New"/>
    </w:rPr>
  </w:style>
  <w:style w:type="paragraph" w:styleId="aff3">
    <w:name w:val="Revision"/>
    <w:hidden/>
    <w:uiPriority w:val="99"/>
    <w:semiHidden/>
    <w:rsid w:val="00517136"/>
    <w:rPr>
      <w:sz w:val="22"/>
      <w:szCs w:val="22"/>
      <w:lang w:eastAsia="en-US"/>
    </w:rPr>
  </w:style>
  <w:style w:type="paragraph" w:customStyle="1" w:styleId="a">
    <w:name w:val="Преамбула ДС"/>
    <w:basedOn w:val="a6"/>
    <w:qFormat/>
    <w:rsid w:val="002E20E2"/>
    <w:pPr>
      <w:numPr>
        <w:numId w:val="9"/>
      </w:numPr>
      <w:spacing w:after="200" w:line="240" w:lineRule="auto"/>
      <w:contextualSpacing w:val="0"/>
      <w:jc w:val="both"/>
    </w:pPr>
    <w:rPr>
      <w:rFonts w:ascii="Times New Roman" w:hAnsi="Times New Roman"/>
      <w:sz w:val="24"/>
      <w:szCs w:val="24"/>
    </w:rPr>
  </w:style>
  <w:style w:type="paragraph" w:customStyle="1" w:styleId="a0">
    <w:name w:val="Пункт ДС"/>
    <w:basedOn w:val="a6"/>
    <w:qFormat/>
    <w:rsid w:val="002E20E2"/>
    <w:pPr>
      <w:numPr>
        <w:numId w:val="10"/>
      </w:numPr>
      <w:spacing w:after="200" w:line="240" w:lineRule="auto"/>
      <w:contextualSpacing w:val="0"/>
      <w:jc w:val="both"/>
    </w:pPr>
    <w:rPr>
      <w:rFonts w:ascii="Times New Roman" w:hAnsi="Times New Roman"/>
      <w:sz w:val="24"/>
      <w:szCs w:val="24"/>
    </w:rPr>
  </w:style>
  <w:style w:type="paragraph" w:styleId="aff4">
    <w:name w:val="No Spacing"/>
    <w:link w:val="aff5"/>
    <w:qFormat/>
    <w:rsid w:val="00FF5802"/>
    <w:rPr>
      <w:sz w:val="22"/>
      <w:szCs w:val="22"/>
      <w:lang w:eastAsia="en-US"/>
    </w:rPr>
  </w:style>
  <w:style w:type="paragraph" w:customStyle="1" w:styleId="ConsPlusNormal">
    <w:name w:val="ConsPlusNormal"/>
    <w:rsid w:val="005E7FFD"/>
    <w:pPr>
      <w:suppressAutoHyphens/>
      <w:autoSpaceDE w:val="0"/>
      <w:ind w:firstLine="720"/>
    </w:pPr>
    <w:rPr>
      <w:rFonts w:ascii="Arial" w:eastAsia="Times New Roman" w:hAnsi="Arial" w:cs="Arial"/>
      <w:lang w:eastAsia="ar-SA"/>
    </w:rPr>
  </w:style>
  <w:style w:type="paragraph" w:customStyle="1" w:styleId="ParaHeading">
    <w:name w:val="ParaHeading"/>
    <w:next w:val="a5"/>
    <w:rsid w:val="009E169E"/>
    <w:pPr>
      <w:keepNext/>
      <w:keepLines/>
      <w:widowControl w:val="0"/>
      <w:autoSpaceDE w:val="0"/>
      <w:autoSpaceDN w:val="0"/>
      <w:adjustRightInd w:val="0"/>
      <w:spacing w:after="240"/>
      <w:jc w:val="both"/>
    </w:pPr>
    <w:rPr>
      <w:rFonts w:ascii="Times New Roman" w:eastAsia="Times New Roman" w:hAnsi="Times New Roman"/>
      <w:b/>
      <w:bCs/>
      <w:sz w:val="24"/>
      <w:szCs w:val="24"/>
    </w:rPr>
  </w:style>
  <w:style w:type="paragraph" w:customStyle="1" w:styleId="aff6">
    <w:name w:val="Название раздела"/>
    <w:basedOn w:val="10"/>
    <w:qFormat/>
    <w:rsid w:val="009E169E"/>
    <w:pPr>
      <w:keepLines/>
      <w:widowControl w:val="0"/>
      <w:numPr>
        <w:numId w:val="0"/>
      </w:numPr>
      <w:autoSpaceDE w:val="0"/>
      <w:autoSpaceDN w:val="0"/>
      <w:adjustRightInd w:val="0"/>
      <w:jc w:val="left"/>
    </w:pPr>
    <w:rPr>
      <w:rFonts w:eastAsia="Times New Roman"/>
      <w:lang w:eastAsia="ru-RU"/>
    </w:rPr>
  </w:style>
  <w:style w:type="character" w:customStyle="1" w:styleId="aa">
    <w:name w:val="Абзац списка Знак"/>
    <w:aliases w:val="Мой 1 Знак,Пункт а_а Знак"/>
    <w:link w:val="a6"/>
    <w:uiPriority w:val="34"/>
    <w:locked/>
    <w:rsid w:val="009E169E"/>
    <w:rPr>
      <w:sz w:val="22"/>
      <w:szCs w:val="22"/>
      <w:lang w:eastAsia="en-US"/>
    </w:rPr>
  </w:style>
  <w:style w:type="paragraph" w:customStyle="1" w:styleId="ITBodyTextL3">
    <w:name w:val="ITBodyText_L3"/>
    <w:basedOn w:val="a5"/>
    <w:rsid w:val="0022604E"/>
    <w:pPr>
      <w:numPr>
        <w:ilvl w:val="2"/>
        <w:numId w:val="14"/>
      </w:numPr>
      <w:autoSpaceDE w:val="0"/>
      <w:autoSpaceDN w:val="0"/>
      <w:adjustRightInd w:val="0"/>
      <w:spacing w:after="240" w:line="240" w:lineRule="auto"/>
      <w:jc w:val="both"/>
      <w:outlineLvl w:val="2"/>
    </w:pPr>
    <w:rPr>
      <w:rFonts w:ascii="Times New Roman" w:eastAsia="Times New Roman" w:hAnsi="Times New Roman"/>
      <w:sz w:val="24"/>
      <w:szCs w:val="20"/>
    </w:rPr>
  </w:style>
  <w:style w:type="numbering" w:customStyle="1" w:styleId="12">
    <w:name w:val="Стиль1"/>
    <w:uiPriority w:val="99"/>
    <w:rsid w:val="00BD6E27"/>
    <w:pPr>
      <w:numPr>
        <w:numId w:val="15"/>
      </w:numPr>
    </w:pPr>
  </w:style>
  <w:style w:type="character" w:styleId="aff7">
    <w:name w:val="FollowedHyperlink"/>
    <w:uiPriority w:val="99"/>
    <w:unhideWhenUsed/>
    <w:rsid w:val="00AA68AF"/>
    <w:rPr>
      <w:color w:val="800080"/>
      <w:u w:val="single"/>
    </w:rPr>
  </w:style>
  <w:style w:type="table" w:customStyle="1" w:styleId="210">
    <w:name w:val="Сетка таблицы21"/>
    <w:uiPriority w:val="99"/>
    <w:rsid w:val="005552A0"/>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laceholder Text"/>
    <w:basedOn w:val="a7"/>
    <w:uiPriority w:val="99"/>
    <w:semiHidden/>
    <w:rsid w:val="00776DF6"/>
    <w:rPr>
      <w:color w:val="808080"/>
    </w:rPr>
  </w:style>
  <w:style w:type="character" w:customStyle="1" w:styleId="50">
    <w:name w:val="Заголовок 5 Знак"/>
    <w:basedOn w:val="a7"/>
    <w:link w:val="5"/>
    <w:rsid w:val="00550B6E"/>
    <w:rPr>
      <w:rFonts w:ascii="Arial" w:eastAsia="Times New Roman" w:hAnsi="Arial"/>
      <w:bCs/>
      <w:iCs/>
      <w:szCs w:val="26"/>
      <w:lang w:val="en-GB" w:eastAsia="en-GB"/>
    </w:rPr>
  </w:style>
  <w:style w:type="character" w:customStyle="1" w:styleId="60">
    <w:name w:val="Заголовок 6 Знак"/>
    <w:basedOn w:val="a7"/>
    <w:link w:val="6"/>
    <w:rsid w:val="00550B6E"/>
    <w:rPr>
      <w:rFonts w:ascii="Arial" w:eastAsia="Times New Roman" w:hAnsi="Arial"/>
      <w:bCs/>
      <w:szCs w:val="22"/>
      <w:lang w:val="en-GB" w:eastAsia="en-GB"/>
    </w:rPr>
  </w:style>
  <w:style w:type="character" w:customStyle="1" w:styleId="70">
    <w:name w:val="Заголовок 7 Знак"/>
    <w:basedOn w:val="a7"/>
    <w:link w:val="7"/>
    <w:rsid w:val="00550B6E"/>
    <w:rPr>
      <w:rFonts w:ascii="Arial" w:eastAsia="Times New Roman" w:hAnsi="Arial"/>
      <w:szCs w:val="24"/>
      <w:lang w:val="en-GB" w:eastAsia="en-GB"/>
    </w:rPr>
  </w:style>
  <w:style w:type="character" w:customStyle="1" w:styleId="80">
    <w:name w:val="Заголовок 8 Знак"/>
    <w:basedOn w:val="a7"/>
    <w:link w:val="8"/>
    <w:rsid w:val="00550B6E"/>
    <w:rPr>
      <w:rFonts w:ascii="Arial" w:eastAsia="Times New Roman" w:hAnsi="Arial"/>
      <w:iCs/>
      <w:szCs w:val="24"/>
      <w:lang w:val="en-GB" w:eastAsia="en-GB"/>
    </w:rPr>
  </w:style>
  <w:style w:type="character" w:customStyle="1" w:styleId="90">
    <w:name w:val="Заголовок 9 Знак"/>
    <w:basedOn w:val="a7"/>
    <w:link w:val="9"/>
    <w:rsid w:val="00550B6E"/>
    <w:rPr>
      <w:rFonts w:ascii="Arial" w:eastAsia="Times New Roman" w:hAnsi="Arial" w:cs="Arial"/>
      <w:szCs w:val="22"/>
      <w:lang w:val="en-GB" w:eastAsia="en-GB"/>
    </w:rPr>
  </w:style>
  <w:style w:type="paragraph" w:customStyle="1" w:styleId="Body">
    <w:name w:val="Body"/>
    <w:basedOn w:val="a5"/>
    <w:rsid w:val="00550B6E"/>
    <w:pPr>
      <w:spacing w:after="140" w:line="290" w:lineRule="auto"/>
      <w:jc w:val="both"/>
    </w:pPr>
    <w:rPr>
      <w:rFonts w:ascii="Arial" w:eastAsia="Times New Roman" w:hAnsi="Arial"/>
      <w:kern w:val="20"/>
      <w:sz w:val="20"/>
      <w:szCs w:val="24"/>
      <w:lang w:val="en-GB" w:eastAsia="en-GB"/>
    </w:rPr>
  </w:style>
  <w:style w:type="paragraph" w:customStyle="1" w:styleId="Body1">
    <w:name w:val="Body 1"/>
    <w:basedOn w:val="a5"/>
    <w:rsid w:val="00550B6E"/>
    <w:pPr>
      <w:spacing w:after="140" w:line="290" w:lineRule="auto"/>
      <w:ind w:left="680"/>
      <w:jc w:val="both"/>
    </w:pPr>
    <w:rPr>
      <w:rFonts w:ascii="Arial" w:eastAsia="Times New Roman" w:hAnsi="Arial"/>
      <w:kern w:val="20"/>
      <w:sz w:val="20"/>
      <w:szCs w:val="24"/>
      <w:lang w:val="en-GB" w:eastAsia="en-GB"/>
    </w:rPr>
  </w:style>
  <w:style w:type="paragraph" w:customStyle="1" w:styleId="Body2">
    <w:name w:val="Body 2"/>
    <w:basedOn w:val="a5"/>
    <w:rsid w:val="00550B6E"/>
    <w:pPr>
      <w:spacing w:after="140" w:line="290" w:lineRule="auto"/>
      <w:ind w:left="680"/>
      <w:jc w:val="both"/>
    </w:pPr>
    <w:rPr>
      <w:rFonts w:ascii="Arial" w:eastAsia="Times New Roman" w:hAnsi="Arial"/>
      <w:kern w:val="20"/>
      <w:sz w:val="20"/>
      <w:szCs w:val="24"/>
      <w:lang w:val="en-GB" w:eastAsia="en-GB"/>
    </w:rPr>
  </w:style>
  <w:style w:type="paragraph" w:customStyle="1" w:styleId="Body3">
    <w:name w:val="Body 3"/>
    <w:basedOn w:val="a5"/>
    <w:rsid w:val="00550B6E"/>
    <w:pPr>
      <w:spacing w:after="140" w:line="290" w:lineRule="auto"/>
      <w:ind w:left="1361"/>
      <w:jc w:val="both"/>
    </w:pPr>
    <w:rPr>
      <w:rFonts w:ascii="Arial" w:eastAsia="Times New Roman" w:hAnsi="Arial"/>
      <w:kern w:val="20"/>
      <w:sz w:val="20"/>
      <w:szCs w:val="24"/>
      <w:lang w:val="en-GB" w:eastAsia="en-GB"/>
    </w:rPr>
  </w:style>
  <w:style w:type="paragraph" w:customStyle="1" w:styleId="Body4">
    <w:name w:val="Body 4"/>
    <w:basedOn w:val="a5"/>
    <w:rsid w:val="00550B6E"/>
    <w:pPr>
      <w:spacing w:after="140" w:line="290" w:lineRule="auto"/>
      <w:ind w:left="2041"/>
      <w:jc w:val="both"/>
    </w:pPr>
    <w:rPr>
      <w:rFonts w:ascii="Arial" w:eastAsia="Times New Roman" w:hAnsi="Arial"/>
      <w:kern w:val="20"/>
      <w:sz w:val="20"/>
      <w:szCs w:val="24"/>
      <w:lang w:val="en-GB" w:eastAsia="en-GB"/>
    </w:rPr>
  </w:style>
  <w:style w:type="paragraph" w:customStyle="1" w:styleId="Body5">
    <w:name w:val="Body 5"/>
    <w:basedOn w:val="a5"/>
    <w:rsid w:val="00550B6E"/>
    <w:pPr>
      <w:spacing w:after="140" w:line="290" w:lineRule="auto"/>
      <w:ind w:left="2608"/>
      <w:jc w:val="both"/>
    </w:pPr>
    <w:rPr>
      <w:rFonts w:ascii="Arial" w:eastAsia="Times New Roman" w:hAnsi="Arial"/>
      <w:kern w:val="20"/>
      <w:sz w:val="20"/>
      <w:szCs w:val="24"/>
      <w:lang w:val="en-GB" w:eastAsia="en-GB"/>
    </w:rPr>
  </w:style>
  <w:style w:type="paragraph" w:customStyle="1" w:styleId="Body6">
    <w:name w:val="Body 6"/>
    <w:basedOn w:val="a5"/>
    <w:rsid w:val="00550B6E"/>
    <w:pPr>
      <w:spacing w:after="140" w:line="290" w:lineRule="auto"/>
      <w:ind w:left="3288"/>
      <w:jc w:val="both"/>
    </w:pPr>
    <w:rPr>
      <w:rFonts w:ascii="Arial" w:eastAsia="Times New Roman" w:hAnsi="Arial"/>
      <w:kern w:val="20"/>
      <w:sz w:val="20"/>
      <w:szCs w:val="24"/>
      <w:lang w:val="en-GB" w:eastAsia="en-GB"/>
    </w:rPr>
  </w:style>
  <w:style w:type="paragraph" w:customStyle="1" w:styleId="Level1">
    <w:name w:val="Level 1"/>
    <w:basedOn w:val="a5"/>
    <w:rsid w:val="00253974"/>
    <w:pPr>
      <w:keepNext/>
      <w:numPr>
        <w:numId w:val="40"/>
      </w:numPr>
      <w:spacing w:after="140" w:line="240" w:lineRule="auto"/>
      <w:jc w:val="both"/>
      <w:outlineLvl w:val="0"/>
    </w:pPr>
    <w:rPr>
      <w:rFonts w:ascii="Times New Roman" w:eastAsia="Times New Roman" w:hAnsi="Times New Roman"/>
      <w:b/>
      <w:bCs/>
      <w:kern w:val="20"/>
      <w:sz w:val="24"/>
      <w:szCs w:val="24"/>
      <w:lang w:eastAsia="en-GB"/>
    </w:rPr>
  </w:style>
  <w:style w:type="paragraph" w:customStyle="1" w:styleId="Level2">
    <w:name w:val="Level 2"/>
    <w:basedOn w:val="a5"/>
    <w:link w:val="Level2Char"/>
    <w:rsid w:val="00550B6E"/>
    <w:pPr>
      <w:numPr>
        <w:ilvl w:val="1"/>
        <w:numId w:val="40"/>
      </w:numPr>
      <w:spacing w:after="140" w:line="290" w:lineRule="auto"/>
      <w:jc w:val="both"/>
      <w:outlineLvl w:val="1"/>
    </w:pPr>
    <w:rPr>
      <w:rFonts w:ascii="Arial" w:eastAsia="Times New Roman" w:hAnsi="Arial"/>
      <w:kern w:val="20"/>
      <w:sz w:val="20"/>
      <w:szCs w:val="28"/>
      <w:lang w:val="en-GB" w:eastAsia="en-GB"/>
    </w:rPr>
  </w:style>
  <w:style w:type="paragraph" w:customStyle="1" w:styleId="Level3">
    <w:name w:val="Level 3"/>
    <w:basedOn w:val="a5"/>
    <w:rsid w:val="00550B6E"/>
    <w:pPr>
      <w:numPr>
        <w:ilvl w:val="2"/>
        <w:numId w:val="40"/>
      </w:numPr>
      <w:spacing w:after="140" w:line="290" w:lineRule="auto"/>
      <w:jc w:val="both"/>
      <w:outlineLvl w:val="2"/>
    </w:pPr>
    <w:rPr>
      <w:rFonts w:ascii="Arial" w:eastAsia="Times New Roman" w:hAnsi="Arial"/>
      <w:kern w:val="20"/>
      <w:sz w:val="20"/>
      <w:szCs w:val="28"/>
      <w:lang w:val="en-GB" w:eastAsia="en-GB"/>
    </w:rPr>
  </w:style>
  <w:style w:type="paragraph" w:customStyle="1" w:styleId="Level4">
    <w:name w:val="Level 4"/>
    <w:basedOn w:val="a5"/>
    <w:rsid w:val="00550B6E"/>
    <w:pPr>
      <w:numPr>
        <w:ilvl w:val="3"/>
        <w:numId w:val="40"/>
      </w:numPr>
      <w:spacing w:after="140" w:line="290" w:lineRule="auto"/>
      <w:jc w:val="both"/>
      <w:outlineLvl w:val="3"/>
    </w:pPr>
    <w:rPr>
      <w:rFonts w:ascii="Arial" w:eastAsia="Times New Roman" w:hAnsi="Arial"/>
      <w:kern w:val="20"/>
      <w:sz w:val="20"/>
      <w:szCs w:val="24"/>
      <w:lang w:val="en-GB" w:eastAsia="en-GB"/>
    </w:rPr>
  </w:style>
  <w:style w:type="paragraph" w:customStyle="1" w:styleId="Level5">
    <w:name w:val="Level 5"/>
    <w:basedOn w:val="a5"/>
    <w:rsid w:val="00550B6E"/>
    <w:pPr>
      <w:numPr>
        <w:ilvl w:val="4"/>
        <w:numId w:val="40"/>
      </w:numPr>
      <w:spacing w:after="140" w:line="290" w:lineRule="auto"/>
      <w:jc w:val="both"/>
      <w:outlineLvl w:val="4"/>
    </w:pPr>
    <w:rPr>
      <w:rFonts w:ascii="Arial" w:eastAsia="Times New Roman" w:hAnsi="Arial"/>
      <w:kern w:val="20"/>
      <w:sz w:val="20"/>
      <w:szCs w:val="24"/>
      <w:lang w:val="en-GB" w:eastAsia="en-GB"/>
    </w:rPr>
  </w:style>
  <w:style w:type="paragraph" w:customStyle="1" w:styleId="Level6">
    <w:name w:val="Level 6"/>
    <w:basedOn w:val="a5"/>
    <w:rsid w:val="00550B6E"/>
    <w:pPr>
      <w:numPr>
        <w:ilvl w:val="5"/>
        <w:numId w:val="40"/>
      </w:numPr>
      <w:spacing w:after="140" w:line="290" w:lineRule="auto"/>
      <w:jc w:val="both"/>
      <w:outlineLvl w:val="5"/>
    </w:pPr>
    <w:rPr>
      <w:rFonts w:ascii="Arial" w:eastAsia="Times New Roman" w:hAnsi="Arial"/>
      <w:kern w:val="20"/>
      <w:sz w:val="20"/>
      <w:szCs w:val="24"/>
      <w:lang w:val="en-GB" w:eastAsia="en-GB"/>
    </w:rPr>
  </w:style>
  <w:style w:type="paragraph" w:customStyle="1" w:styleId="Parties">
    <w:name w:val="Parties"/>
    <w:basedOn w:val="a5"/>
    <w:rsid w:val="00550B6E"/>
    <w:pPr>
      <w:numPr>
        <w:numId w:val="42"/>
      </w:numPr>
      <w:spacing w:after="140" w:line="290" w:lineRule="auto"/>
      <w:jc w:val="both"/>
    </w:pPr>
    <w:rPr>
      <w:rFonts w:ascii="Arial" w:eastAsia="Times New Roman" w:hAnsi="Arial"/>
      <w:kern w:val="20"/>
      <w:sz w:val="20"/>
      <w:szCs w:val="24"/>
      <w:lang w:val="en-GB" w:eastAsia="en-GB"/>
    </w:rPr>
  </w:style>
  <w:style w:type="paragraph" w:customStyle="1" w:styleId="Recitals">
    <w:name w:val="Recitals"/>
    <w:basedOn w:val="a5"/>
    <w:rsid w:val="00550B6E"/>
    <w:pPr>
      <w:numPr>
        <w:numId w:val="43"/>
      </w:numPr>
      <w:spacing w:after="140" w:line="290" w:lineRule="auto"/>
      <w:jc w:val="both"/>
    </w:pPr>
    <w:rPr>
      <w:rFonts w:ascii="Arial" w:eastAsia="Times New Roman" w:hAnsi="Arial"/>
      <w:kern w:val="20"/>
      <w:sz w:val="20"/>
      <w:szCs w:val="24"/>
      <w:lang w:val="en-GB" w:eastAsia="en-GB"/>
    </w:rPr>
  </w:style>
  <w:style w:type="paragraph" w:customStyle="1" w:styleId="alpha1">
    <w:name w:val="alpha 1"/>
    <w:basedOn w:val="a5"/>
    <w:rsid w:val="00550B6E"/>
    <w:pPr>
      <w:numPr>
        <w:numId w:val="21"/>
      </w:numPr>
      <w:spacing w:after="140" w:line="290" w:lineRule="auto"/>
      <w:jc w:val="both"/>
      <w:outlineLvl w:val="0"/>
    </w:pPr>
    <w:rPr>
      <w:rFonts w:ascii="Arial" w:eastAsia="Times New Roman" w:hAnsi="Arial"/>
      <w:kern w:val="20"/>
      <w:sz w:val="20"/>
      <w:szCs w:val="20"/>
      <w:lang w:val="en-GB" w:eastAsia="en-GB"/>
    </w:rPr>
  </w:style>
  <w:style w:type="paragraph" w:customStyle="1" w:styleId="alpha2">
    <w:name w:val="alpha 2"/>
    <w:basedOn w:val="a5"/>
    <w:rsid w:val="00253974"/>
    <w:pPr>
      <w:numPr>
        <w:numId w:val="22"/>
      </w:numPr>
      <w:spacing w:after="140" w:line="290" w:lineRule="auto"/>
      <w:jc w:val="both"/>
      <w:outlineLvl w:val="1"/>
    </w:pPr>
    <w:rPr>
      <w:rFonts w:ascii="Arial" w:eastAsia="Times New Roman" w:hAnsi="Arial"/>
      <w:kern w:val="20"/>
      <w:sz w:val="20"/>
      <w:szCs w:val="20"/>
      <w:lang w:val="en-GB" w:eastAsia="en-GB"/>
    </w:rPr>
  </w:style>
  <w:style w:type="paragraph" w:customStyle="1" w:styleId="alpha3">
    <w:name w:val="alpha 3"/>
    <w:basedOn w:val="a5"/>
    <w:rsid w:val="00550B6E"/>
    <w:pPr>
      <w:numPr>
        <w:numId w:val="23"/>
      </w:numPr>
      <w:spacing w:after="140" w:line="290" w:lineRule="auto"/>
      <w:jc w:val="both"/>
      <w:outlineLvl w:val="2"/>
    </w:pPr>
    <w:rPr>
      <w:rFonts w:ascii="Arial" w:eastAsia="Times New Roman" w:hAnsi="Arial"/>
      <w:kern w:val="20"/>
      <w:sz w:val="20"/>
      <w:szCs w:val="20"/>
      <w:lang w:val="en-GB" w:eastAsia="en-GB"/>
    </w:rPr>
  </w:style>
  <w:style w:type="paragraph" w:customStyle="1" w:styleId="alpha4">
    <w:name w:val="alpha 4"/>
    <w:basedOn w:val="a5"/>
    <w:rsid w:val="00550B6E"/>
    <w:pPr>
      <w:numPr>
        <w:numId w:val="24"/>
      </w:numPr>
      <w:spacing w:after="140" w:line="290" w:lineRule="auto"/>
      <w:jc w:val="both"/>
      <w:outlineLvl w:val="3"/>
    </w:pPr>
    <w:rPr>
      <w:rFonts w:ascii="Arial" w:eastAsia="Times New Roman" w:hAnsi="Arial"/>
      <w:kern w:val="20"/>
      <w:sz w:val="20"/>
      <w:szCs w:val="20"/>
      <w:lang w:val="en-GB" w:eastAsia="en-GB"/>
    </w:rPr>
  </w:style>
  <w:style w:type="paragraph" w:customStyle="1" w:styleId="alpha5">
    <w:name w:val="alpha 5"/>
    <w:basedOn w:val="a5"/>
    <w:rsid w:val="00550B6E"/>
    <w:pPr>
      <w:numPr>
        <w:numId w:val="25"/>
      </w:numPr>
      <w:spacing w:after="140" w:line="290" w:lineRule="auto"/>
      <w:jc w:val="both"/>
      <w:outlineLvl w:val="4"/>
    </w:pPr>
    <w:rPr>
      <w:rFonts w:ascii="Arial" w:eastAsia="Times New Roman" w:hAnsi="Arial"/>
      <w:kern w:val="20"/>
      <w:sz w:val="20"/>
      <w:szCs w:val="20"/>
      <w:lang w:val="en-GB" w:eastAsia="en-GB"/>
    </w:rPr>
  </w:style>
  <w:style w:type="paragraph" w:customStyle="1" w:styleId="alpha6">
    <w:name w:val="alpha 6"/>
    <w:basedOn w:val="a5"/>
    <w:rsid w:val="00550B6E"/>
    <w:pPr>
      <w:numPr>
        <w:numId w:val="26"/>
      </w:numPr>
      <w:spacing w:after="140" w:line="290" w:lineRule="auto"/>
      <w:jc w:val="both"/>
      <w:outlineLvl w:val="5"/>
    </w:pPr>
    <w:rPr>
      <w:rFonts w:ascii="Arial" w:eastAsia="Times New Roman" w:hAnsi="Arial"/>
      <w:kern w:val="20"/>
      <w:sz w:val="20"/>
      <w:szCs w:val="20"/>
      <w:lang w:val="en-GB" w:eastAsia="en-GB"/>
    </w:rPr>
  </w:style>
  <w:style w:type="paragraph" w:customStyle="1" w:styleId="bullet1">
    <w:name w:val="bullet 1"/>
    <w:basedOn w:val="a5"/>
    <w:rsid w:val="00550B6E"/>
    <w:pPr>
      <w:numPr>
        <w:numId w:val="27"/>
      </w:numPr>
      <w:spacing w:after="140" w:line="290" w:lineRule="auto"/>
      <w:jc w:val="both"/>
      <w:outlineLvl w:val="0"/>
    </w:pPr>
    <w:rPr>
      <w:rFonts w:ascii="Arial" w:eastAsia="Times New Roman" w:hAnsi="Arial"/>
      <w:kern w:val="20"/>
      <w:sz w:val="20"/>
      <w:szCs w:val="24"/>
      <w:lang w:val="en-GB" w:eastAsia="en-GB"/>
    </w:rPr>
  </w:style>
  <w:style w:type="paragraph" w:customStyle="1" w:styleId="bullet2">
    <w:name w:val="bullet 2"/>
    <w:basedOn w:val="a5"/>
    <w:rsid w:val="00550B6E"/>
    <w:pPr>
      <w:numPr>
        <w:numId w:val="28"/>
      </w:numPr>
      <w:spacing w:after="140" w:line="290" w:lineRule="auto"/>
      <w:jc w:val="both"/>
      <w:outlineLvl w:val="1"/>
    </w:pPr>
    <w:rPr>
      <w:rFonts w:ascii="Arial" w:eastAsia="Times New Roman" w:hAnsi="Arial"/>
      <w:kern w:val="20"/>
      <w:sz w:val="20"/>
      <w:szCs w:val="24"/>
      <w:lang w:val="en-GB" w:eastAsia="en-GB"/>
    </w:rPr>
  </w:style>
  <w:style w:type="paragraph" w:customStyle="1" w:styleId="bullet3">
    <w:name w:val="bullet 3"/>
    <w:basedOn w:val="a5"/>
    <w:rsid w:val="00550B6E"/>
    <w:pPr>
      <w:numPr>
        <w:numId w:val="29"/>
      </w:numPr>
      <w:spacing w:after="140" w:line="290" w:lineRule="auto"/>
      <w:jc w:val="both"/>
      <w:outlineLvl w:val="2"/>
    </w:pPr>
    <w:rPr>
      <w:rFonts w:ascii="Arial" w:eastAsia="Times New Roman" w:hAnsi="Arial"/>
      <w:kern w:val="20"/>
      <w:sz w:val="20"/>
      <w:szCs w:val="24"/>
      <w:lang w:val="en-GB" w:eastAsia="en-GB"/>
    </w:rPr>
  </w:style>
  <w:style w:type="paragraph" w:customStyle="1" w:styleId="bullet4">
    <w:name w:val="bullet 4"/>
    <w:basedOn w:val="a5"/>
    <w:rsid w:val="00550B6E"/>
    <w:pPr>
      <w:numPr>
        <w:numId w:val="30"/>
      </w:numPr>
      <w:spacing w:after="140" w:line="290" w:lineRule="auto"/>
      <w:jc w:val="both"/>
      <w:outlineLvl w:val="3"/>
    </w:pPr>
    <w:rPr>
      <w:rFonts w:ascii="Arial" w:eastAsia="Times New Roman" w:hAnsi="Arial"/>
      <w:kern w:val="20"/>
      <w:sz w:val="20"/>
      <w:szCs w:val="24"/>
      <w:lang w:val="en-GB" w:eastAsia="en-GB"/>
    </w:rPr>
  </w:style>
  <w:style w:type="paragraph" w:customStyle="1" w:styleId="bullet5">
    <w:name w:val="bullet 5"/>
    <w:basedOn w:val="a5"/>
    <w:rsid w:val="00550B6E"/>
    <w:pPr>
      <w:numPr>
        <w:numId w:val="31"/>
      </w:numPr>
      <w:spacing w:after="140" w:line="290" w:lineRule="auto"/>
      <w:jc w:val="both"/>
      <w:outlineLvl w:val="4"/>
    </w:pPr>
    <w:rPr>
      <w:rFonts w:ascii="Arial" w:eastAsia="Times New Roman" w:hAnsi="Arial"/>
      <w:kern w:val="20"/>
      <w:sz w:val="20"/>
      <w:szCs w:val="24"/>
      <w:lang w:val="en-GB" w:eastAsia="en-GB"/>
    </w:rPr>
  </w:style>
  <w:style w:type="paragraph" w:customStyle="1" w:styleId="bullet6">
    <w:name w:val="bullet 6"/>
    <w:basedOn w:val="a5"/>
    <w:rsid w:val="00550B6E"/>
    <w:pPr>
      <w:numPr>
        <w:numId w:val="32"/>
      </w:numPr>
      <w:spacing w:after="140" w:line="290" w:lineRule="auto"/>
      <w:jc w:val="both"/>
      <w:outlineLvl w:val="5"/>
    </w:pPr>
    <w:rPr>
      <w:rFonts w:ascii="Arial" w:eastAsia="Times New Roman" w:hAnsi="Arial"/>
      <w:kern w:val="20"/>
      <w:sz w:val="20"/>
      <w:szCs w:val="24"/>
      <w:lang w:val="en-GB" w:eastAsia="en-GB"/>
    </w:rPr>
  </w:style>
  <w:style w:type="paragraph" w:customStyle="1" w:styleId="roman1">
    <w:name w:val="roman 1"/>
    <w:basedOn w:val="a5"/>
    <w:rsid w:val="00550B6E"/>
    <w:pPr>
      <w:numPr>
        <w:numId w:val="44"/>
      </w:numPr>
      <w:spacing w:after="140" w:line="290" w:lineRule="auto"/>
      <w:jc w:val="both"/>
      <w:outlineLvl w:val="0"/>
    </w:pPr>
    <w:rPr>
      <w:rFonts w:ascii="Arial" w:eastAsia="Times New Roman" w:hAnsi="Arial"/>
      <w:kern w:val="20"/>
      <w:sz w:val="20"/>
      <w:szCs w:val="20"/>
      <w:lang w:val="en-GB" w:eastAsia="en-GB"/>
    </w:rPr>
  </w:style>
  <w:style w:type="paragraph" w:customStyle="1" w:styleId="roman2">
    <w:name w:val="roman 2"/>
    <w:basedOn w:val="a5"/>
    <w:rsid w:val="00550B6E"/>
    <w:pPr>
      <w:numPr>
        <w:numId w:val="45"/>
      </w:numPr>
      <w:spacing w:after="140" w:line="290" w:lineRule="auto"/>
      <w:jc w:val="both"/>
      <w:outlineLvl w:val="1"/>
    </w:pPr>
    <w:rPr>
      <w:rFonts w:ascii="Arial" w:eastAsia="Times New Roman" w:hAnsi="Arial"/>
      <w:kern w:val="20"/>
      <w:sz w:val="20"/>
      <w:szCs w:val="20"/>
      <w:lang w:val="en-GB" w:eastAsia="en-GB"/>
    </w:rPr>
  </w:style>
  <w:style w:type="paragraph" w:customStyle="1" w:styleId="roman3">
    <w:name w:val="roman 3"/>
    <w:basedOn w:val="a5"/>
    <w:rsid w:val="00550B6E"/>
    <w:pPr>
      <w:numPr>
        <w:numId w:val="46"/>
      </w:numPr>
      <w:spacing w:after="140" w:line="290" w:lineRule="auto"/>
      <w:jc w:val="both"/>
      <w:outlineLvl w:val="2"/>
    </w:pPr>
    <w:rPr>
      <w:rFonts w:ascii="Arial" w:eastAsia="Times New Roman" w:hAnsi="Arial"/>
      <w:kern w:val="20"/>
      <w:sz w:val="20"/>
      <w:szCs w:val="20"/>
      <w:lang w:val="en-GB" w:eastAsia="en-GB"/>
    </w:rPr>
  </w:style>
  <w:style w:type="paragraph" w:customStyle="1" w:styleId="roman4">
    <w:name w:val="roman 4"/>
    <w:basedOn w:val="a5"/>
    <w:rsid w:val="00550B6E"/>
    <w:pPr>
      <w:numPr>
        <w:numId w:val="47"/>
      </w:numPr>
      <w:spacing w:after="140" w:line="290" w:lineRule="auto"/>
      <w:jc w:val="both"/>
      <w:outlineLvl w:val="3"/>
    </w:pPr>
    <w:rPr>
      <w:rFonts w:ascii="Arial" w:eastAsia="Times New Roman" w:hAnsi="Arial"/>
      <w:kern w:val="20"/>
      <w:sz w:val="20"/>
      <w:szCs w:val="20"/>
      <w:lang w:val="en-GB" w:eastAsia="en-GB"/>
    </w:rPr>
  </w:style>
  <w:style w:type="paragraph" w:customStyle="1" w:styleId="roman5">
    <w:name w:val="roman 5"/>
    <w:basedOn w:val="a5"/>
    <w:rsid w:val="00550B6E"/>
    <w:pPr>
      <w:numPr>
        <w:numId w:val="48"/>
      </w:numPr>
      <w:spacing w:after="140" w:line="290" w:lineRule="auto"/>
      <w:jc w:val="both"/>
      <w:outlineLvl w:val="4"/>
    </w:pPr>
    <w:rPr>
      <w:rFonts w:ascii="Arial" w:eastAsia="Times New Roman" w:hAnsi="Arial"/>
      <w:kern w:val="20"/>
      <w:sz w:val="20"/>
      <w:szCs w:val="20"/>
      <w:lang w:val="en-GB" w:eastAsia="en-GB"/>
    </w:rPr>
  </w:style>
  <w:style w:type="paragraph" w:customStyle="1" w:styleId="roman6">
    <w:name w:val="roman 6"/>
    <w:basedOn w:val="a5"/>
    <w:rsid w:val="00550B6E"/>
    <w:pPr>
      <w:numPr>
        <w:numId w:val="49"/>
      </w:numPr>
      <w:spacing w:after="140" w:line="290" w:lineRule="auto"/>
      <w:jc w:val="both"/>
      <w:outlineLvl w:val="5"/>
    </w:pPr>
    <w:rPr>
      <w:rFonts w:ascii="Arial" w:eastAsia="Times New Roman" w:hAnsi="Arial"/>
      <w:kern w:val="20"/>
      <w:sz w:val="20"/>
      <w:szCs w:val="20"/>
      <w:lang w:val="en-GB" w:eastAsia="en-GB"/>
    </w:rPr>
  </w:style>
  <w:style w:type="paragraph" w:customStyle="1" w:styleId="CellHead">
    <w:name w:val="CellHead"/>
    <w:basedOn w:val="a5"/>
    <w:rsid w:val="00550B6E"/>
    <w:pPr>
      <w:keepNext/>
      <w:spacing w:before="60" w:after="60"/>
    </w:pPr>
    <w:rPr>
      <w:rFonts w:ascii="Arial" w:eastAsia="Times New Roman" w:hAnsi="Arial"/>
      <w:b/>
      <w:kern w:val="20"/>
      <w:sz w:val="20"/>
      <w:szCs w:val="24"/>
      <w:lang w:val="en-GB" w:eastAsia="en-GB"/>
    </w:rPr>
  </w:style>
  <w:style w:type="paragraph" w:styleId="aff9">
    <w:name w:val="Title"/>
    <w:basedOn w:val="a5"/>
    <w:next w:val="Body"/>
    <w:link w:val="affa"/>
    <w:qFormat/>
    <w:rsid w:val="00550B6E"/>
    <w:pPr>
      <w:keepNext/>
      <w:spacing w:after="240" w:line="290" w:lineRule="auto"/>
      <w:jc w:val="both"/>
      <w:outlineLvl w:val="0"/>
    </w:pPr>
    <w:rPr>
      <w:rFonts w:ascii="Arial" w:eastAsia="Times New Roman" w:hAnsi="Arial" w:cs="Arial"/>
      <w:b/>
      <w:bCs/>
      <w:kern w:val="28"/>
      <w:sz w:val="25"/>
      <w:szCs w:val="32"/>
      <w:lang w:val="en-GB" w:eastAsia="en-GB"/>
    </w:rPr>
  </w:style>
  <w:style w:type="character" w:customStyle="1" w:styleId="affa">
    <w:name w:val="Название Знак"/>
    <w:basedOn w:val="a7"/>
    <w:link w:val="aff9"/>
    <w:rsid w:val="00550B6E"/>
    <w:rPr>
      <w:rFonts w:ascii="Arial" w:eastAsia="Times New Roman" w:hAnsi="Arial" w:cs="Arial"/>
      <w:b/>
      <w:bCs/>
      <w:kern w:val="28"/>
      <w:sz w:val="25"/>
      <w:szCs w:val="32"/>
      <w:lang w:val="en-GB" w:eastAsia="en-GB"/>
    </w:rPr>
  </w:style>
  <w:style w:type="paragraph" w:customStyle="1" w:styleId="Head1">
    <w:name w:val="Head 1"/>
    <w:basedOn w:val="a5"/>
    <w:next w:val="Body1"/>
    <w:rsid w:val="00550B6E"/>
    <w:pPr>
      <w:keepNext/>
      <w:spacing w:before="280" w:after="140" w:line="290" w:lineRule="auto"/>
      <w:ind w:left="680"/>
      <w:jc w:val="both"/>
      <w:outlineLvl w:val="0"/>
    </w:pPr>
    <w:rPr>
      <w:rFonts w:ascii="Arial" w:eastAsia="Times New Roman" w:hAnsi="Arial"/>
      <w:b/>
      <w:kern w:val="22"/>
      <w:szCs w:val="24"/>
      <w:lang w:val="en-GB" w:eastAsia="en-GB"/>
    </w:rPr>
  </w:style>
  <w:style w:type="paragraph" w:customStyle="1" w:styleId="Head2">
    <w:name w:val="Head 2"/>
    <w:basedOn w:val="a5"/>
    <w:next w:val="Body3"/>
    <w:rsid w:val="00550B6E"/>
    <w:pPr>
      <w:keepNext/>
      <w:spacing w:before="280" w:after="60" w:line="290" w:lineRule="auto"/>
      <w:ind w:left="1361"/>
      <w:jc w:val="both"/>
      <w:outlineLvl w:val="1"/>
    </w:pPr>
    <w:rPr>
      <w:rFonts w:ascii="Arial" w:eastAsia="Times New Roman" w:hAnsi="Arial"/>
      <w:b/>
      <w:kern w:val="21"/>
      <w:sz w:val="21"/>
      <w:szCs w:val="24"/>
      <w:lang w:val="en-GB" w:eastAsia="en-GB"/>
    </w:rPr>
  </w:style>
  <w:style w:type="paragraph" w:customStyle="1" w:styleId="Head3">
    <w:name w:val="Head 3"/>
    <w:basedOn w:val="a5"/>
    <w:next w:val="Body4"/>
    <w:rsid w:val="00550B6E"/>
    <w:pPr>
      <w:keepNext/>
      <w:spacing w:before="280" w:after="40" w:line="290" w:lineRule="auto"/>
      <w:ind w:left="2041"/>
      <w:jc w:val="both"/>
      <w:outlineLvl w:val="2"/>
    </w:pPr>
    <w:rPr>
      <w:rFonts w:ascii="Arial" w:eastAsia="Times New Roman" w:hAnsi="Arial"/>
      <w:b/>
      <w:kern w:val="20"/>
      <w:sz w:val="20"/>
      <w:szCs w:val="24"/>
      <w:lang w:val="en-GB" w:eastAsia="en-GB"/>
    </w:rPr>
  </w:style>
  <w:style w:type="paragraph" w:customStyle="1" w:styleId="SubHead">
    <w:name w:val="SubHead"/>
    <w:basedOn w:val="a5"/>
    <w:next w:val="Body"/>
    <w:rsid w:val="00253974"/>
    <w:pPr>
      <w:keepNext/>
      <w:spacing w:before="200" w:after="120" w:line="240" w:lineRule="auto"/>
      <w:jc w:val="both"/>
      <w:outlineLvl w:val="0"/>
    </w:pPr>
    <w:rPr>
      <w:rFonts w:ascii="Times New Roman" w:eastAsia="Times New Roman" w:hAnsi="Times New Roman"/>
      <w:b/>
      <w:kern w:val="21"/>
      <w:sz w:val="24"/>
      <w:szCs w:val="24"/>
      <w:lang w:eastAsia="en-GB"/>
    </w:rPr>
  </w:style>
  <w:style w:type="paragraph" w:customStyle="1" w:styleId="SchedApps">
    <w:name w:val="Sched/Apps"/>
    <w:basedOn w:val="a5"/>
    <w:next w:val="Body"/>
    <w:rsid w:val="00550B6E"/>
    <w:pPr>
      <w:keepNext/>
      <w:pageBreakBefore/>
      <w:spacing w:after="240" w:line="290" w:lineRule="auto"/>
      <w:jc w:val="center"/>
      <w:outlineLvl w:val="3"/>
    </w:pPr>
    <w:rPr>
      <w:rFonts w:ascii="Arial" w:eastAsia="Times New Roman" w:hAnsi="Arial"/>
      <w:b/>
      <w:kern w:val="23"/>
      <w:sz w:val="23"/>
      <w:szCs w:val="24"/>
      <w:lang w:val="en-GB" w:eastAsia="en-GB"/>
    </w:rPr>
  </w:style>
  <w:style w:type="paragraph" w:customStyle="1" w:styleId="Schedule1">
    <w:name w:val="Schedule 1"/>
    <w:basedOn w:val="a5"/>
    <w:uiPriority w:val="99"/>
    <w:rsid w:val="00550B6E"/>
    <w:pPr>
      <w:numPr>
        <w:numId w:val="64"/>
      </w:numPr>
      <w:spacing w:after="140" w:line="290" w:lineRule="auto"/>
      <w:jc w:val="both"/>
      <w:outlineLvl w:val="0"/>
    </w:pPr>
    <w:rPr>
      <w:rFonts w:ascii="Arial" w:eastAsia="Times New Roman" w:hAnsi="Arial"/>
      <w:kern w:val="20"/>
      <w:sz w:val="20"/>
      <w:szCs w:val="24"/>
      <w:lang w:val="en-GB" w:eastAsia="en-GB"/>
    </w:rPr>
  </w:style>
  <w:style w:type="paragraph" w:customStyle="1" w:styleId="Schedule2">
    <w:name w:val="Schedule 2"/>
    <w:basedOn w:val="a5"/>
    <w:uiPriority w:val="99"/>
    <w:rsid w:val="00550B6E"/>
    <w:pPr>
      <w:numPr>
        <w:ilvl w:val="1"/>
        <w:numId w:val="64"/>
      </w:numPr>
      <w:spacing w:after="140" w:line="290" w:lineRule="auto"/>
      <w:jc w:val="both"/>
      <w:outlineLvl w:val="0"/>
    </w:pPr>
    <w:rPr>
      <w:rFonts w:ascii="Arial" w:eastAsia="Times New Roman" w:hAnsi="Arial"/>
      <w:kern w:val="20"/>
      <w:sz w:val="20"/>
      <w:szCs w:val="24"/>
      <w:lang w:val="en-GB" w:eastAsia="en-GB"/>
    </w:rPr>
  </w:style>
  <w:style w:type="paragraph" w:customStyle="1" w:styleId="Schedule3">
    <w:name w:val="Schedule 3"/>
    <w:basedOn w:val="a5"/>
    <w:uiPriority w:val="99"/>
    <w:rsid w:val="00550B6E"/>
    <w:pPr>
      <w:numPr>
        <w:ilvl w:val="2"/>
        <w:numId w:val="64"/>
      </w:numPr>
      <w:spacing w:after="140" w:line="290" w:lineRule="auto"/>
      <w:jc w:val="both"/>
      <w:outlineLvl w:val="1"/>
    </w:pPr>
    <w:rPr>
      <w:rFonts w:ascii="Arial" w:eastAsia="Times New Roman" w:hAnsi="Arial"/>
      <w:kern w:val="20"/>
      <w:sz w:val="20"/>
      <w:szCs w:val="24"/>
      <w:lang w:val="en-GB" w:eastAsia="en-GB"/>
    </w:rPr>
  </w:style>
  <w:style w:type="paragraph" w:customStyle="1" w:styleId="Schedule4">
    <w:name w:val="Schedule 4"/>
    <w:basedOn w:val="a5"/>
    <w:uiPriority w:val="99"/>
    <w:rsid w:val="00550B6E"/>
    <w:pPr>
      <w:numPr>
        <w:ilvl w:val="3"/>
        <w:numId w:val="64"/>
      </w:numPr>
      <w:spacing w:after="140" w:line="290" w:lineRule="auto"/>
      <w:jc w:val="both"/>
      <w:outlineLvl w:val="2"/>
    </w:pPr>
    <w:rPr>
      <w:rFonts w:ascii="Arial" w:eastAsia="Times New Roman" w:hAnsi="Arial"/>
      <w:kern w:val="20"/>
      <w:sz w:val="20"/>
      <w:szCs w:val="24"/>
      <w:lang w:val="en-GB" w:eastAsia="en-GB"/>
    </w:rPr>
  </w:style>
  <w:style w:type="paragraph" w:customStyle="1" w:styleId="Schedule5">
    <w:name w:val="Schedule 5"/>
    <w:basedOn w:val="a5"/>
    <w:uiPriority w:val="99"/>
    <w:rsid w:val="00550B6E"/>
    <w:pPr>
      <w:numPr>
        <w:ilvl w:val="4"/>
        <w:numId w:val="64"/>
      </w:numPr>
      <w:spacing w:after="140" w:line="290" w:lineRule="auto"/>
      <w:jc w:val="both"/>
      <w:outlineLvl w:val="3"/>
    </w:pPr>
    <w:rPr>
      <w:rFonts w:ascii="Arial" w:eastAsia="Times New Roman" w:hAnsi="Arial"/>
      <w:kern w:val="20"/>
      <w:sz w:val="20"/>
      <w:szCs w:val="24"/>
      <w:lang w:val="en-GB" w:eastAsia="en-GB"/>
    </w:rPr>
  </w:style>
  <w:style w:type="paragraph" w:customStyle="1" w:styleId="Schedule6">
    <w:name w:val="Schedule 6"/>
    <w:basedOn w:val="a5"/>
    <w:uiPriority w:val="99"/>
    <w:rsid w:val="00550B6E"/>
    <w:pPr>
      <w:numPr>
        <w:ilvl w:val="5"/>
        <w:numId w:val="64"/>
      </w:numPr>
      <w:spacing w:after="140" w:line="290" w:lineRule="auto"/>
      <w:jc w:val="both"/>
      <w:outlineLvl w:val="4"/>
    </w:pPr>
    <w:rPr>
      <w:rFonts w:ascii="Arial" w:eastAsia="Times New Roman" w:hAnsi="Arial"/>
      <w:kern w:val="20"/>
      <w:sz w:val="20"/>
      <w:szCs w:val="24"/>
      <w:lang w:val="en-GB" w:eastAsia="en-GB"/>
    </w:rPr>
  </w:style>
  <w:style w:type="paragraph" w:customStyle="1" w:styleId="TCLevel1">
    <w:name w:val="T+C Level 1"/>
    <w:basedOn w:val="a5"/>
    <w:next w:val="TCLevel2"/>
    <w:rsid w:val="00550B6E"/>
    <w:pPr>
      <w:keepNext/>
      <w:numPr>
        <w:numId w:val="50"/>
      </w:numPr>
      <w:spacing w:before="140" w:after="0" w:line="290" w:lineRule="auto"/>
      <w:jc w:val="both"/>
      <w:outlineLvl w:val="0"/>
    </w:pPr>
    <w:rPr>
      <w:rFonts w:ascii="Arial" w:eastAsia="Times New Roman" w:hAnsi="Arial"/>
      <w:b/>
      <w:kern w:val="20"/>
      <w:sz w:val="20"/>
      <w:szCs w:val="24"/>
      <w:lang w:val="en-GB" w:eastAsia="en-GB"/>
    </w:rPr>
  </w:style>
  <w:style w:type="paragraph" w:customStyle="1" w:styleId="TCLevel2">
    <w:name w:val="T+C Level 2"/>
    <w:basedOn w:val="a5"/>
    <w:rsid w:val="00550B6E"/>
    <w:pPr>
      <w:numPr>
        <w:ilvl w:val="1"/>
        <w:numId w:val="50"/>
      </w:numPr>
      <w:spacing w:after="140" w:line="290" w:lineRule="auto"/>
      <w:jc w:val="both"/>
      <w:outlineLvl w:val="1"/>
    </w:pPr>
    <w:rPr>
      <w:rFonts w:ascii="Arial" w:eastAsia="Times New Roman" w:hAnsi="Arial"/>
      <w:kern w:val="20"/>
      <w:sz w:val="20"/>
      <w:szCs w:val="24"/>
      <w:lang w:val="en-GB" w:eastAsia="en-GB"/>
    </w:rPr>
  </w:style>
  <w:style w:type="paragraph" w:customStyle="1" w:styleId="TCLevel3">
    <w:name w:val="T+C Level 3"/>
    <w:basedOn w:val="a5"/>
    <w:rsid w:val="00550B6E"/>
    <w:pPr>
      <w:numPr>
        <w:ilvl w:val="2"/>
        <w:numId w:val="50"/>
      </w:numPr>
      <w:spacing w:after="140" w:line="290" w:lineRule="auto"/>
      <w:jc w:val="both"/>
      <w:outlineLvl w:val="2"/>
    </w:pPr>
    <w:rPr>
      <w:rFonts w:ascii="Arial" w:eastAsia="Times New Roman" w:hAnsi="Arial"/>
      <w:kern w:val="20"/>
      <w:sz w:val="20"/>
      <w:szCs w:val="24"/>
      <w:lang w:val="en-GB" w:eastAsia="en-GB"/>
    </w:rPr>
  </w:style>
  <w:style w:type="paragraph" w:customStyle="1" w:styleId="TCLevel4">
    <w:name w:val="T+C Level 4"/>
    <w:basedOn w:val="a5"/>
    <w:rsid w:val="00550B6E"/>
    <w:pPr>
      <w:numPr>
        <w:ilvl w:val="3"/>
        <w:numId w:val="50"/>
      </w:numPr>
      <w:spacing w:after="140" w:line="290" w:lineRule="auto"/>
      <w:jc w:val="both"/>
      <w:outlineLvl w:val="3"/>
    </w:pPr>
    <w:rPr>
      <w:rFonts w:ascii="Arial" w:eastAsia="Times New Roman" w:hAnsi="Arial"/>
      <w:kern w:val="20"/>
      <w:sz w:val="20"/>
      <w:szCs w:val="24"/>
      <w:lang w:val="en-GB" w:eastAsia="en-GB"/>
    </w:rPr>
  </w:style>
  <w:style w:type="paragraph" w:styleId="affb">
    <w:name w:val="Date"/>
    <w:basedOn w:val="a5"/>
    <w:next w:val="a5"/>
    <w:link w:val="affc"/>
    <w:rsid w:val="00550B6E"/>
    <w:pPr>
      <w:spacing w:after="0" w:line="240" w:lineRule="auto"/>
    </w:pPr>
    <w:rPr>
      <w:rFonts w:ascii="Arial" w:eastAsia="Times New Roman" w:hAnsi="Arial"/>
      <w:sz w:val="20"/>
      <w:szCs w:val="24"/>
      <w:lang w:val="en-GB" w:eastAsia="en-GB"/>
    </w:rPr>
  </w:style>
  <w:style w:type="character" w:customStyle="1" w:styleId="affc">
    <w:name w:val="Дата Знак"/>
    <w:basedOn w:val="a7"/>
    <w:link w:val="affb"/>
    <w:rsid w:val="00550B6E"/>
    <w:rPr>
      <w:rFonts w:ascii="Arial" w:eastAsia="Times New Roman" w:hAnsi="Arial"/>
      <w:szCs w:val="24"/>
      <w:lang w:val="en-GB" w:eastAsia="en-GB"/>
    </w:rPr>
  </w:style>
  <w:style w:type="paragraph" w:customStyle="1" w:styleId="DocExCode">
    <w:name w:val="DocExCode"/>
    <w:basedOn w:val="a5"/>
    <w:rsid w:val="00550B6E"/>
    <w:pPr>
      <w:pBdr>
        <w:top w:val="single" w:sz="4" w:space="1" w:color="auto"/>
      </w:pBdr>
      <w:spacing w:after="0" w:line="240" w:lineRule="auto"/>
    </w:pPr>
    <w:rPr>
      <w:rFonts w:ascii="Arial" w:eastAsia="Times New Roman" w:hAnsi="Arial"/>
      <w:kern w:val="20"/>
      <w:sz w:val="16"/>
      <w:szCs w:val="24"/>
      <w:lang w:val="en-GB" w:eastAsia="en-GB"/>
    </w:rPr>
  </w:style>
  <w:style w:type="paragraph" w:customStyle="1" w:styleId="DocExCode-NoLine">
    <w:name w:val="DocExCode - No Line"/>
    <w:basedOn w:val="DocExCode"/>
    <w:rsid w:val="00550B6E"/>
    <w:pPr>
      <w:pBdr>
        <w:top w:val="none" w:sz="0" w:space="0" w:color="auto"/>
      </w:pBdr>
    </w:pPr>
  </w:style>
  <w:style w:type="paragraph" w:customStyle="1" w:styleId="DocumentMap">
    <w:name w:val="DocumentMap"/>
    <w:basedOn w:val="a5"/>
    <w:rsid w:val="00550B6E"/>
    <w:pPr>
      <w:spacing w:after="0" w:line="240" w:lineRule="auto"/>
    </w:pPr>
    <w:rPr>
      <w:rFonts w:ascii="Arial" w:eastAsia="Times New Roman" w:hAnsi="Arial"/>
      <w:sz w:val="20"/>
      <w:szCs w:val="24"/>
      <w:lang w:val="en-GB" w:eastAsia="en-GB"/>
    </w:rPr>
  </w:style>
  <w:style w:type="character" w:styleId="affd">
    <w:name w:val="footnote reference"/>
    <w:rsid w:val="00550B6E"/>
    <w:rPr>
      <w:rFonts w:ascii="Arial" w:hAnsi="Arial"/>
      <w:kern w:val="2"/>
      <w:vertAlign w:val="superscript"/>
    </w:rPr>
  </w:style>
  <w:style w:type="paragraph" w:styleId="affe">
    <w:name w:val="footnote text"/>
    <w:basedOn w:val="a5"/>
    <w:link w:val="afff"/>
    <w:rsid w:val="00550B6E"/>
    <w:pPr>
      <w:keepLines/>
      <w:tabs>
        <w:tab w:val="left" w:pos="227"/>
      </w:tabs>
      <w:spacing w:after="60" w:line="200" w:lineRule="atLeast"/>
      <w:ind w:left="227" w:hanging="227"/>
      <w:jc w:val="both"/>
    </w:pPr>
    <w:rPr>
      <w:rFonts w:ascii="Arial" w:eastAsia="Times New Roman" w:hAnsi="Arial"/>
      <w:kern w:val="20"/>
      <w:sz w:val="16"/>
      <w:szCs w:val="20"/>
      <w:lang w:val="en-GB" w:eastAsia="en-GB"/>
    </w:rPr>
  </w:style>
  <w:style w:type="character" w:customStyle="1" w:styleId="afff">
    <w:name w:val="Текст сноски Знак"/>
    <w:basedOn w:val="a7"/>
    <w:link w:val="affe"/>
    <w:rsid w:val="00550B6E"/>
    <w:rPr>
      <w:rFonts w:ascii="Arial" w:eastAsia="Times New Roman" w:hAnsi="Arial"/>
      <w:kern w:val="20"/>
      <w:sz w:val="16"/>
      <w:lang w:val="en-GB" w:eastAsia="en-GB"/>
    </w:rPr>
  </w:style>
  <w:style w:type="paragraph" w:customStyle="1" w:styleId="Level7">
    <w:name w:val="Level 7"/>
    <w:basedOn w:val="a5"/>
    <w:rsid w:val="00550B6E"/>
    <w:pPr>
      <w:numPr>
        <w:ilvl w:val="6"/>
        <w:numId w:val="40"/>
      </w:numPr>
      <w:spacing w:after="140" w:line="290" w:lineRule="auto"/>
      <w:jc w:val="both"/>
      <w:outlineLvl w:val="6"/>
    </w:pPr>
    <w:rPr>
      <w:rFonts w:ascii="Arial" w:eastAsia="Times New Roman" w:hAnsi="Arial"/>
      <w:kern w:val="20"/>
      <w:sz w:val="20"/>
      <w:szCs w:val="24"/>
      <w:lang w:val="en-GB" w:eastAsia="en-GB"/>
    </w:rPr>
  </w:style>
  <w:style w:type="paragraph" w:customStyle="1" w:styleId="Level8">
    <w:name w:val="Level 8"/>
    <w:basedOn w:val="a5"/>
    <w:rsid w:val="00550B6E"/>
    <w:pPr>
      <w:numPr>
        <w:ilvl w:val="7"/>
        <w:numId w:val="40"/>
      </w:numPr>
      <w:spacing w:after="140" w:line="290" w:lineRule="auto"/>
      <w:jc w:val="both"/>
      <w:outlineLvl w:val="7"/>
    </w:pPr>
    <w:rPr>
      <w:rFonts w:ascii="Arial" w:eastAsia="Times New Roman" w:hAnsi="Arial"/>
      <w:kern w:val="20"/>
      <w:sz w:val="20"/>
      <w:szCs w:val="24"/>
      <w:lang w:val="en-GB" w:eastAsia="en-GB"/>
    </w:rPr>
  </w:style>
  <w:style w:type="paragraph" w:customStyle="1" w:styleId="Level9">
    <w:name w:val="Level 9"/>
    <w:basedOn w:val="a5"/>
    <w:rsid w:val="00550B6E"/>
    <w:pPr>
      <w:numPr>
        <w:ilvl w:val="8"/>
        <w:numId w:val="40"/>
      </w:numPr>
      <w:spacing w:after="140" w:line="290" w:lineRule="auto"/>
      <w:jc w:val="both"/>
      <w:outlineLvl w:val="8"/>
    </w:pPr>
    <w:rPr>
      <w:rFonts w:ascii="Arial" w:eastAsia="Times New Roman" w:hAnsi="Arial"/>
      <w:kern w:val="20"/>
      <w:sz w:val="20"/>
      <w:szCs w:val="24"/>
      <w:lang w:val="en-GB" w:eastAsia="en-GB"/>
    </w:rPr>
  </w:style>
  <w:style w:type="character" w:styleId="afff0">
    <w:name w:val="page number"/>
    <w:rsid w:val="00550B6E"/>
    <w:rPr>
      <w:rFonts w:ascii="Arial" w:hAnsi="Arial"/>
      <w:sz w:val="20"/>
    </w:rPr>
  </w:style>
  <w:style w:type="paragraph" w:customStyle="1" w:styleId="Table1">
    <w:name w:val="Table 1"/>
    <w:basedOn w:val="a5"/>
    <w:rsid w:val="00550B6E"/>
    <w:pPr>
      <w:numPr>
        <w:numId w:val="51"/>
      </w:numPr>
      <w:spacing w:before="60" w:after="60" w:line="290" w:lineRule="auto"/>
      <w:outlineLvl w:val="0"/>
    </w:pPr>
    <w:rPr>
      <w:rFonts w:ascii="Arial" w:eastAsia="Times New Roman" w:hAnsi="Arial"/>
      <w:kern w:val="20"/>
      <w:sz w:val="20"/>
      <w:szCs w:val="24"/>
      <w:lang w:val="en-GB" w:eastAsia="en-GB"/>
    </w:rPr>
  </w:style>
  <w:style w:type="paragraph" w:customStyle="1" w:styleId="Table2">
    <w:name w:val="Table 2"/>
    <w:basedOn w:val="a5"/>
    <w:rsid w:val="00550B6E"/>
    <w:pPr>
      <w:numPr>
        <w:ilvl w:val="1"/>
        <w:numId w:val="51"/>
      </w:numPr>
      <w:spacing w:before="60" w:after="60" w:line="290" w:lineRule="auto"/>
      <w:outlineLvl w:val="0"/>
    </w:pPr>
    <w:rPr>
      <w:rFonts w:ascii="Arial" w:eastAsia="Times New Roman" w:hAnsi="Arial"/>
      <w:kern w:val="20"/>
      <w:sz w:val="20"/>
      <w:szCs w:val="24"/>
      <w:lang w:val="en-GB" w:eastAsia="en-GB"/>
    </w:rPr>
  </w:style>
  <w:style w:type="paragraph" w:customStyle="1" w:styleId="Table3">
    <w:name w:val="Table 3"/>
    <w:basedOn w:val="a5"/>
    <w:rsid w:val="00550B6E"/>
    <w:pPr>
      <w:numPr>
        <w:ilvl w:val="2"/>
        <w:numId w:val="51"/>
      </w:numPr>
      <w:spacing w:before="60" w:after="60" w:line="290" w:lineRule="auto"/>
      <w:outlineLvl w:val="0"/>
    </w:pPr>
    <w:rPr>
      <w:rFonts w:ascii="Arial" w:eastAsia="Times New Roman" w:hAnsi="Arial"/>
      <w:kern w:val="20"/>
      <w:sz w:val="20"/>
      <w:szCs w:val="24"/>
      <w:lang w:val="en-GB" w:eastAsia="en-GB"/>
    </w:rPr>
  </w:style>
  <w:style w:type="paragraph" w:customStyle="1" w:styleId="Table4">
    <w:name w:val="Table 4"/>
    <w:basedOn w:val="a5"/>
    <w:rsid w:val="00550B6E"/>
    <w:pPr>
      <w:numPr>
        <w:ilvl w:val="3"/>
        <w:numId w:val="51"/>
      </w:numPr>
      <w:spacing w:before="60" w:after="60" w:line="290" w:lineRule="auto"/>
      <w:outlineLvl w:val="0"/>
    </w:pPr>
    <w:rPr>
      <w:rFonts w:ascii="Arial" w:eastAsia="Times New Roman" w:hAnsi="Arial"/>
      <w:kern w:val="20"/>
      <w:sz w:val="20"/>
      <w:szCs w:val="24"/>
      <w:lang w:val="en-GB" w:eastAsia="en-GB"/>
    </w:rPr>
  </w:style>
  <w:style w:type="paragraph" w:customStyle="1" w:styleId="Table5">
    <w:name w:val="Table 5"/>
    <w:basedOn w:val="a5"/>
    <w:rsid w:val="00550B6E"/>
    <w:pPr>
      <w:numPr>
        <w:ilvl w:val="4"/>
        <w:numId w:val="51"/>
      </w:numPr>
      <w:spacing w:before="60" w:after="60" w:line="290" w:lineRule="auto"/>
      <w:outlineLvl w:val="0"/>
    </w:pPr>
    <w:rPr>
      <w:rFonts w:ascii="Arial" w:eastAsia="Times New Roman" w:hAnsi="Arial"/>
      <w:kern w:val="20"/>
      <w:sz w:val="20"/>
      <w:szCs w:val="24"/>
      <w:lang w:val="en-GB" w:eastAsia="en-GB"/>
    </w:rPr>
  </w:style>
  <w:style w:type="paragraph" w:customStyle="1" w:styleId="Table6">
    <w:name w:val="Table 6"/>
    <w:basedOn w:val="a5"/>
    <w:rsid w:val="00550B6E"/>
    <w:pPr>
      <w:numPr>
        <w:ilvl w:val="5"/>
        <w:numId w:val="51"/>
      </w:numPr>
      <w:spacing w:before="60" w:after="60" w:line="290" w:lineRule="auto"/>
      <w:outlineLvl w:val="0"/>
    </w:pPr>
    <w:rPr>
      <w:rFonts w:ascii="Arial" w:eastAsia="Times New Roman" w:hAnsi="Arial"/>
      <w:kern w:val="20"/>
      <w:sz w:val="20"/>
      <w:szCs w:val="24"/>
      <w:lang w:val="en-GB" w:eastAsia="en-GB"/>
    </w:rPr>
  </w:style>
  <w:style w:type="paragraph" w:customStyle="1" w:styleId="Tablealpha">
    <w:name w:val="Table alpha"/>
    <w:basedOn w:val="CellBody"/>
    <w:rsid w:val="00550B6E"/>
    <w:pPr>
      <w:numPr>
        <w:numId w:val="52"/>
      </w:numPr>
    </w:pPr>
  </w:style>
  <w:style w:type="paragraph" w:customStyle="1" w:styleId="Tablebullet">
    <w:name w:val="Table bullet"/>
    <w:basedOn w:val="a5"/>
    <w:rsid w:val="00550B6E"/>
    <w:pPr>
      <w:numPr>
        <w:numId w:val="53"/>
      </w:numPr>
      <w:spacing w:before="60" w:after="60" w:line="290" w:lineRule="auto"/>
    </w:pPr>
    <w:rPr>
      <w:rFonts w:ascii="Arial" w:eastAsia="Times New Roman" w:hAnsi="Arial"/>
      <w:kern w:val="20"/>
      <w:sz w:val="20"/>
      <w:szCs w:val="24"/>
      <w:lang w:val="en-GB" w:eastAsia="en-GB"/>
    </w:rPr>
  </w:style>
  <w:style w:type="paragraph" w:customStyle="1" w:styleId="Tableroman">
    <w:name w:val="Table roman"/>
    <w:basedOn w:val="CellBody"/>
    <w:rsid w:val="00550B6E"/>
    <w:pPr>
      <w:numPr>
        <w:numId w:val="54"/>
      </w:numPr>
    </w:pPr>
  </w:style>
  <w:style w:type="paragraph" w:customStyle="1" w:styleId="zFSand">
    <w:name w:val="zFSand"/>
    <w:basedOn w:val="a5"/>
    <w:next w:val="zFSco-names"/>
    <w:rsid w:val="00550B6E"/>
    <w:pPr>
      <w:spacing w:after="0" w:line="290" w:lineRule="auto"/>
      <w:jc w:val="center"/>
    </w:pPr>
    <w:rPr>
      <w:rFonts w:ascii="Arial" w:eastAsia="SimSun" w:hAnsi="Arial"/>
      <w:kern w:val="20"/>
      <w:sz w:val="20"/>
      <w:szCs w:val="20"/>
      <w:lang w:val="en-GB" w:eastAsia="en-GB"/>
    </w:rPr>
  </w:style>
  <w:style w:type="paragraph" w:customStyle="1" w:styleId="zFSco-names">
    <w:name w:val="zFSco-names"/>
    <w:basedOn w:val="a5"/>
    <w:next w:val="zFSand"/>
    <w:rsid w:val="00550B6E"/>
    <w:pPr>
      <w:spacing w:before="120" w:after="120" w:line="290" w:lineRule="auto"/>
      <w:jc w:val="center"/>
    </w:pPr>
    <w:rPr>
      <w:rFonts w:ascii="Arial" w:eastAsia="SimSun" w:hAnsi="Arial"/>
      <w:kern w:val="24"/>
      <w:sz w:val="24"/>
      <w:szCs w:val="24"/>
      <w:lang w:val="en-GB" w:eastAsia="en-GB"/>
    </w:rPr>
  </w:style>
  <w:style w:type="paragraph" w:customStyle="1" w:styleId="zFSDate">
    <w:name w:val="zFSDate"/>
    <w:basedOn w:val="a5"/>
    <w:rsid w:val="00550B6E"/>
    <w:pPr>
      <w:spacing w:after="0" w:line="290" w:lineRule="auto"/>
      <w:jc w:val="center"/>
    </w:pPr>
    <w:rPr>
      <w:rFonts w:ascii="Arial" w:eastAsia="Times New Roman" w:hAnsi="Arial"/>
      <w:kern w:val="20"/>
      <w:sz w:val="20"/>
      <w:szCs w:val="24"/>
      <w:lang w:val="en-GB" w:eastAsia="en-GB"/>
    </w:rPr>
  </w:style>
  <w:style w:type="paragraph" w:customStyle="1" w:styleId="zFSFooter">
    <w:name w:val="zFSFooter"/>
    <w:basedOn w:val="a5"/>
    <w:rsid w:val="00550B6E"/>
    <w:pPr>
      <w:tabs>
        <w:tab w:val="left" w:pos="6521"/>
      </w:tabs>
      <w:spacing w:after="40" w:line="240" w:lineRule="auto"/>
      <w:ind w:left="-108"/>
    </w:pPr>
    <w:rPr>
      <w:rFonts w:ascii="Arial" w:eastAsia="Times New Roman" w:hAnsi="Arial"/>
      <w:sz w:val="16"/>
      <w:szCs w:val="24"/>
      <w:lang w:val="en-GB" w:eastAsia="en-GB"/>
    </w:rPr>
  </w:style>
  <w:style w:type="paragraph" w:customStyle="1" w:styleId="zFSNarrative">
    <w:name w:val="zFSNarrative"/>
    <w:basedOn w:val="a5"/>
    <w:rsid w:val="00550B6E"/>
    <w:pPr>
      <w:spacing w:before="120" w:after="120" w:line="290" w:lineRule="auto"/>
      <w:jc w:val="center"/>
    </w:pPr>
    <w:rPr>
      <w:rFonts w:ascii="Arial" w:eastAsia="SimSun" w:hAnsi="Arial"/>
      <w:kern w:val="20"/>
      <w:sz w:val="20"/>
      <w:szCs w:val="20"/>
      <w:lang w:val="en-GB" w:eastAsia="en-GB"/>
    </w:rPr>
  </w:style>
  <w:style w:type="paragraph" w:customStyle="1" w:styleId="zFSTitle">
    <w:name w:val="zFSTitle"/>
    <w:basedOn w:val="a5"/>
    <w:next w:val="zFSNarrative"/>
    <w:rsid w:val="00550B6E"/>
    <w:pPr>
      <w:keepNext/>
      <w:spacing w:before="240" w:after="120" w:line="290" w:lineRule="auto"/>
      <w:jc w:val="center"/>
    </w:pPr>
    <w:rPr>
      <w:rFonts w:ascii="Arial" w:eastAsia="SimSun" w:hAnsi="Arial"/>
      <w:sz w:val="28"/>
      <w:szCs w:val="28"/>
      <w:lang w:val="en-GB" w:eastAsia="en-GB"/>
    </w:rPr>
  </w:style>
  <w:style w:type="character" w:styleId="afff1">
    <w:name w:val="endnote reference"/>
    <w:rsid w:val="00550B6E"/>
    <w:rPr>
      <w:rFonts w:ascii="Arial" w:hAnsi="Arial"/>
      <w:vertAlign w:val="superscript"/>
    </w:rPr>
  </w:style>
  <w:style w:type="paragraph" w:styleId="afff2">
    <w:name w:val="endnote text"/>
    <w:basedOn w:val="a5"/>
    <w:link w:val="afff3"/>
    <w:rsid w:val="00550B6E"/>
    <w:pPr>
      <w:tabs>
        <w:tab w:val="left" w:pos="227"/>
      </w:tabs>
      <w:spacing w:after="60" w:line="200" w:lineRule="atLeast"/>
      <w:ind w:left="227" w:hanging="227"/>
      <w:jc w:val="both"/>
    </w:pPr>
    <w:rPr>
      <w:rFonts w:ascii="Arial" w:eastAsia="Times New Roman" w:hAnsi="Arial"/>
      <w:kern w:val="20"/>
      <w:sz w:val="16"/>
      <w:szCs w:val="20"/>
      <w:lang w:val="en-GB" w:eastAsia="en-GB"/>
    </w:rPr>
  </w:style>
  <w:style w:type="character" w:customStyle="1" w:styleId="afff3">
    <w:name w:val="Текст концевой сноски Знак"/>
    <w:basedOn w:val="a7"/>
    <w:link w:val="afff2"/>
    <w:rsid w:val="00550B6E"/>
    <w:rPr>
      <w:rFonts w:ascii="Arial" w:eastAsia="Times New Roman" w:hAnsi="Arial"/>
      <w:kern w:val="20"/>
      <w:sz w:val="16"/>
      <w:lang w:val="en-GB" w:eastAsia="en-GB"/>
    </w:rPr>
  </w:style>
  <w:style w:type="paragraph" w:customStyle="1" w:styleId="Head">
    <w:name w:val="Head"/>
    <w:basedOn w:val="a5"/>
    <w:next w:val="Body"/>
    <w:rsid w:val="00550B6E"/>
    <w:pPr>
      <w:keepNext/>
      <w:spacing w:before="280" w:after="140" w:line="290" w:lineRule="auto"/>
      <w:jc w:val="both"/>
      <w:outlineLvl w:val="0"/>
    </w:pPr>
    <w:rPr>
      <w:rFonts w:ascii="Arial" w:eastAsia="Times New Roman" w:hAnsi="Arial"/>
      <w:b/>
      <w:kern w:val="23"/>
      <w:sz w:val="23"/>
      <w:szCs w:val="24"/>
      <w:lang w:val="en-GB" w:eastAsia="en-GB"/>
    </w:rPr>
  </w:style>
  <w:style w:type="paragraph" w:styleId="afff4">
    <w:name w:val="table of authorities"/>
    <w:basedOn w:val="a5"/>
    <w:next w:val="a5"/>
    <w:rsid w:val="00550B6E"/>
    <w:pPr>
      <w:spacing w:after="0" w:line="240" w:lineRule="auto"/>
      <w:ind w:left="200" w:hanging="200"/>
    </w:pPr>
    <w:rPr>
      <w:rFonts w:ascii="Arial" w:eastAsia="Times New Roman" w:hAnsi="Arial"/>
      <w:sz w:val="20"/>
      <w:szCs w:val="24"/>
      <w:lang w:val="en-GB" w:eastAsia="en-GB"/>
    </w:rPr>
  </w:style>
  <w:style w:type="paragraph" w:customStyle="1" w:styleId="CellBody">
    <w:name w:val="CellBody"/>
    <w:basedOn w:val="a5"/>
    <w:rsid w:val="00550B6E"/>
    <w:pPr>
      <w:spacing w:before="60" w:after="60" w:line="290" w:lineRule="auto"/>
    </w:pPr>
    <w:rPr>
      <w:rFonts w:ascii="Arial" w:eastAsia="Times New Roman" w:hAnsi="Arial"/>
      <w:kern w:val="20"/>
      <w:sz w:val="20"/>
      <w:szCs w:val="20"/>
      <w:lang w:val="en-GB" w:eastAsia="en-GB"/>
    </w:rPr>
  </w:style>
  <w:style w:type="paragraph" w:customStyle="1" w:styleId="zSFRef">
    <w:name w:val="zSFRef"/>
    <w:basedOn w:val="a5"/>
    <w:rsid w:val="00550B6E"/>
    <w:pPr>
      <w:spacing w:after="0" w:line="240" w:lineRule="auto"/>
    </w:pPr>
    <w:rPr>
      <w:rFonts w:ascii="Arial" w:eastAsia="SimSun" w:hAnsi="Arial"/>
      <w:kern w:val="16"/>
      <w:sz w:val="16"/>
      <w:szCs w:val="16"/>
      <w:lang w:val="en-GB" w:eastAsia="en-GB"/>
    </w:rPr>
  </w:style>
  <w:style w:type="paragraph" w:customStyle="1" w:styleId="UCAlpha1">
    <w:name w:val="UCAlpha 1"/>
    <w:basedOn w:val="a5"/>
    <w:rsid w:val="00550B6E"/>
    <w:pPr>
      <w:numPr>
        <w:numId w:val="55"/>
      </w:numPr>
      <w:spacing w:after="140" w:line="290" w:lineRule="auto"/>
      <w:jc w:val="both"/>
      <w:outlineLvl w:val="0"/>
    </w:pPr>
    <w:rPr>
      <w:rFonts w:ascii="Arial" w:eastAsia="Times New Roman" w:hAnsi="Arial"/>
      <w:kern w:val="20"/>
      <w:sz w:val="20"/>
      <w:szCs w:val="24"/>
      <w:lang w:val="en-GB" w:eastAsia="en-GB"/>
    </w:rPr>
  </w:style>
  <w:style w:type="paragraph" w:customStyle="1" w:styleId="UCAlpha2">
    <w:name w:val="UCAlpha 2"/>
    <w:basedOn w:val="a5"/>
    <w:rsid w:val="00550B6E"/>
    <w:pPr>
      <w:numPr>
        <w:numId w:val="56"/>
      </w:numPr>
      <w:spacing w:after="140" w:line="290" w:lineRule="auto"/>
      <w:jc w:val="both"/>
      <w:outlineLvl w:val="1"/>
    </w:pPr>
    <w:rPr>
      <w:rFonts w:ascii="Arial" w:eastAsia="Times New Roman" w:hAnsi="Arial"/>
      <w:kern w:val="20"/>
      <w:sz w:val="20"/>
      <w:szCs w:val="24"/>
      <w:lang w:val="en-GB" w:eastAsia="en-GB"/>
    </w:rPr>
  </w:style>
  <w:style w:type="paragraph" w:customStyle="1" w:styleId="UCAlpha3">
    <w:name w:val="UCAlpha 3"/>
    <w:basedOn w:val="a5"/>
    <w:rsid w:val="00550B6E"/>
    <w:pPr>
      <w:numPr>
        <w:numId w:val="57"/>
      </w:numPr>
      <w:spacing w:after="140" w:line="290" w:lineRule="auto"/>
      <w:jc w:val="both"/>
      <w:outlineLvl w:val="2"/>
    </w:pPr>
    <w:rPr>
      <w:rFonts w:ascii="Arial" w:eastAsia="Times New Roman" w:hAnsi="Arial"/>
      <w:kern w:val="20"/>
      <w:sz w:val="20"/>
      <w:szCs w:val="24"/>
      <w:lang w:val="en-GB" w:eastAsia="en-GB"/>
    </w:rPr>
  </w:style>
  <w:style w:type="paragraph" w:customStyle="1" w:styleId="UCAlpha4">
    <w:name w:val="UCAlpha 4"/>
    <w:basedOn w:val="a5"/>
    <w:rsid w:val="00550B6E"/>
    <w:pPr>
      <w:numPr>
        <w:numId w:val="58"/>
      </w:numPr>
      <w:spacing w:after="140" w:line="290" w:lineRule="auto"/>
      <w:jc w:val="both"/>
      <w:outlineLvl w:val="3"/>
    </w:pPr>
    <w:rPr>
      <w:rFonts w:ascii="Arial" w:eastAsia="Times New Roman" w:hAnsi="Arial"/>
      <w:kern w:val="20"/>
      <w:sz w:val="20"/>
      <w:szCs w:val="24"/>
      <w:lang w:val="en-GB" w:eastAsia="en-GB"/>
    </w:rPr>
  </w:style>
  <w:style w:type="paragraph" w:customStyle="1" w:styleId="UCAlpha5">
    <w:name w:val="UCAlpha 5"/>
    <w:basedOn w:val="a5"/>
    <w:rsid w:val="00550B6E"/>
    <w:pPr>
      <w:numPr>
        <w:numId w:val="59"/>
      </w:numPr>
      <w:spacing w:after="140" w:line="290" w:lineRule="auto"/>
      <w:jc w:val="both"/>
      <w:outlineLvl w:val="4"/>
    </w:pPr>
    <w:rPr>
      <w:rFonts w:ascii="Arial" w:eastAsia="Times New Roman" w:hAnsi="Arial"/>
      <w:kern w:val="20"/>
      <w:sz w:val="20"/>
      <w:szCs w:val="24"/>
      <w:lang w:val="en-GB" w:eastAsia="en-GB"/>
    </w:rPr>
  </w:style>
  <w:style w:type="paragraph" w:customStyle="1" w:styleId="UCAlpha6">
    <w:name w:val="UCAlpha 6"/>
    <w:basedOn w:val="a5"/>
    <w:rsid w:val="00550B6E"/>
    <w:pPr>
      <w:numPr>
        <w:numId w:val="60"/>
      </w:numPr>
      <w:spacing w:after="140" w:line="290" w:lineRule="auto"/>
      <w:jc w:val="both"/>
      <w:outlineLvl w:val="5"/>
    </w:pPr>
    <w:rPr>
      <w:rFonts w:ascii="Arial" w:eastAsia="Times New Roman" w:hAnsi="Arial"/>
      <w:kern w:val="20"/>
      <w:sz w:val="20"/>
      <w:szCs w:val="24"/>
      <w:lang w:val="en-GB" w:eastAsia="en-GB"/>
    </w:rPr>
  </w:style>
  <w:style w:type="paragraph" w:customStyle="1" w:styleId="UCRoman1">
    <w:name w:val="UCRoman 1"/>
    <w:basedOn w:val="a5"/>
    <w:rsid w:val="00550B6E"/>
    <w:pPr>
      <w:numPr>
        <w:numId w:val="61"/>
      </w:numPr>
      <w:spacing w:after="140" w:line="290" w:lineRule="auto"/>
      <w:jc w:val="both"/>
      <w:outlineLvl w:val="0"/>
    </w:pPr>
    <w:rPr>
      <w:rFonts w:ascii="Arial" w:eastAsia="Times New Roman" w:hAnsi="Arial"/>
      <w:kern w:val="20"/>
      <w:sz w:val="20"/>
      <w:szCs w:val="24"/>
      <w:lang w:val="en-GB" w:eastAsia="en-GB"/>
    </w:rPr>
  </w:style>
  <w:style w:type="paragraph" w:customStyle="1" w:styleId="UCRoman2">
    <w:name w:val="UCRoman 2"/>
    <w:basedOn w:val="a5"/>
    <w:rsid w:val="00550B6E"/>
    <w:pPr>
      <w:numPr>
        <w:numId w:val="62"/>
      </w:numPr>
      <w:spacing w:after="140" w:line="290" w:lineRule="auto"/>
      <w:jc w:val="both"/>
      <w:outlineLvl w:val="1"/>
    </w:pPr>
    <w:rPr>
      <w:rFonts w:ascii="Arial" w:eastAsia="Times New Roman" w:hAnsi="Arial"/>
      <w:kern w:val="20"/>
      <w:sz w:val="20"/>
      <w:szCs w:val="24"/>
      <w:lang w:val="en-GB" w:eastAsia="en-GB"/>
    </w:rPr>
  </w:style>
  <w:style w:type="paragraph" w:customStyle="1" w:styleId="doublealpha">
    <w:name w:val="double alpha"/>
    <w:basedOn w:val="a5"/>
    <w:rsid w:val="00550B6E"/>
    <w:pPr>
      <w:numPr>
        <w:numId w:val="39"/>
      </w:numPr>
      <w:spacing w:after="140" w:line="290" w:lineRule="auto"/>
      <w:jc w:val="both"/>
    </w:pPr>
    <w:rPr>
      <w:rFonts w:ascii="Arial" w:eastAsia="Times New Roman" w:hAnsi="Arial"/>
      <w:kern w:val="20"/>
      <w:sz w:val="20"/>
      <w:szCs w:val="24"/>
      <w:lang w:val="en-GB" w:eastAsia="en-GB"/>
    </w:rPr>
  </w:style>
  <w:style w:type="paragraph" w:customStyle="1" w:styleId="ListNumbers">
    <w:name w:val="List Numbers"/>
    <w:basedOn w:val="a5"/>
    <w:rsid w:val="00550B6E"/>
    <w:pPr>
      <w:numPr>
        <w:numId w:val="41"/>
      </w:numPr>
      <w:spacing w:after="140" w:line="290" w:lineRule="auto"/>
      <w:jc w:val="both"/>
      <w:outlineLvl w:val="0"/>
    </w:pPr>
    <w:rPr>
      <w:rFonts w:ascii="Arial" w:eastAsia="Times New Roman" w:hAnsi="Arial"/>
      <w:kern w:val="20"/>
      <w:sz w:val="20"/>
      <w:szCs w:val="24"/>
      <w:lang w:val="en-GB" w:eastAsia="en-GB"/>
    </w:rPr>
  </w:style>
  <w:style w:type="paragraph" w:customStyle="1" w:styleId="dashbullet1">
    <w:name w:val="dash bullet 1"/>
    <w:basedOn w:val="a5"/>
    <w:rsid w:val="00550B6E"/>
    <w:pPr>
      <w:numPr>
        <w:numId w:val="33"/>
      </w:numPr>
      <w:spacing w:after="140" w:line="290" w:lineRule="auto"/>
      <w:jc w:val="both"/>
      <w:outlineLvl w:val="0"/>
    </w:pPr>
    <w:rPr>
      <w:rFonts w:ascii="Arial" w:eastAsia="Times New Roman" w:hAnsi="Arial"/>
      <w:kern w:val="20"/>
      <w:sz w:val="20"/>
      <w:szCs w:val="24"/>
      <w:lang w:val="en-GB" w:eastAsia="en-GB"/>
    </w:rPr>
  </w:style>
  <w:style w:type="paragraph" w:customStyle="1" w:styleId="dashbullet2">
    <w:name w:val="dash bullet 2"/>
    <w:basedOn w:val="a5"/>
    <w:rsid w:val="00550B6E"/>
    <w:pPr>
      <w:numPr>
        <w:numId w:val="34"/>
      </w:numPr>
      <w:spacing w:after="140" w:line="290" w:lineRule="auto"/>
      <w:jc w:val="both"/>
      <w:outlineLvl w:val="1"/>
    </w:pPr>
    <w:rPr>
      <w:rFonts w:ascii="Arial" w:eastAsia="Times New Roman" w:hAnsi="Arial"/>
      <w:kern w:val="20"/>
      <w:sz w:val="20"/>
      <w:szCs w:val="24"/>
      <w:lang w:val="en-GB" w:eastAsia="en-GB"/>
    </w:rPr>
  </w:style>
  <w:style w:type="paragraph" w:customStyle="1" w:styleId="dashbullet3">
    <w:name w:val="dash bullet 3"/>
    <w:basedOn w:val="a5"/>
    <w:rsid w:val="00550B6E"/>
    <w:pPr>
      <w:numPr>
        <w:numId w:val="35"/>
      </w:numPr>
      <w:spacing w:after="140" w:line="290" w:lineRule="auto"/>
      <w:jc w:val="both"/>
      <w:outlineLvl w:val="2"/>
    </w:pPr>
    <w:rPr>
      <w:rFonts w:ascii="Arial" w:eastAsia="Times New Roman" w:hAnsi="Arial"/>
      <w:kern w:val="20"/>
      <w:sz w:val="20"/>
      <w:szCs w:val="24"/>
      <w:lang w:val="en-GB" w:eastAsia="en-GB"/>
    </w:rPr>
  </w:style>
  <w:style w:type="paragraph" w:customStyle="1" w:styleId="dashbullet4">
    <w:name w:val="dash bullet 4"/>
    <w:basedOn w:val="a5"/>
    <w:rsid w:val="00550B6E"/>
    <w:pPr>
      <w:numPr>
        <w:numId w:val="36"/>
      </w:numPr>
      <w:spacing w:after="140" w:line="290" w:lineRule="auto"/>
      <w:jc w:val="both"/>
      <w:outlineLvl w:val="3"/>
    </w:pPr>
    <w:rPr>
      <w:rFonts w:ascii="Arial" w:eastAsia="Times New Roman" w:hAnsi="Arial"/>
      <w:kern w:val="20"/>
      <w:sz w:val="20"/>
      <w:szCs w:val="24"/>
      <w:lang w:val="en-GB" w:eastAsia="en-GB"/>
    </w:rPr>
  </w:style>
  <w:style w:type="paragraph" w:customStyle="1" w:styleId="dashbullet5">
    <w:name w:val="dash bullet 5"/>
    <w:basedOn w:val="a5"/>
    <w:rsid w:val="00550B6E"/>
    <w:pPr>
      <w:numPr>
        <w:numId w:val="37"/>
      </w:numPr>
      <w:spacing w:after="140" w:line="290" w:lineRule="auto"/>
      <w:jc w:val="both"/>
      <w:outlineLvl w:val="4"/>
    </w:pPr>
    <w:rPr>
      <w:rFonts w:ascii="Arial" w:eastAsia="Times New Roman" w:hAnsi="Arial"/>
      <w:kern w:val="20"/>
      <w:sz w:val="20"/>
      <w:szCs w:val="24"/>
      <w:lang w:val="en-GB" w:eastAsia="en-GB"/>
    </w:rPr>
  </w:style>
  <w:style w:type="paragraph" w:customStyle="1" w:styleId="dashbullet6">
    <w:name w:val="dash bullet 6"/>
    <w:basedOn w:val="a5"/>
    <w:rsid w:val="00550B6E"/>
    <w:pPr>
      <w:numPr>
        <w:numId w:val="38"/>
      </w:numPr>
      <w:spacing w:after="140" w:line="290" w:lineRule="auto"/>
      <w:jc w:val="both"/>
      <w:outlineLvl w:val="5"/>
    </w:pPr>
    <w:rPr>
      <w:rFonts w:ascii="Arial" w:eastAsia="Times New Roman" w:hAnsi="Arial"/>
      <w:kern w:val="20"/>
      <w:sz w:val="20"/>
      <w:szCs w:val="24"/>
      <w:lang w:val="en-GB" w:eastAsia="en-GB"/>
    </w:rPr>
  </w:style>
  <w:style w:type="paragraph" w:customStyle="1" w:styleId="zFSAddress">
    <w:name w:val="zFSAddress"/>
    <w:basedOn w:val="a5"/>
    <w:rsid w:val="00550B6E"/>
    <w:pPr>
      <w:spacing w:after="0" w:line="290" w:lineRule="auto"/>
    </w:pPr>
    <w:rPr>
      <w:rFonts w:ascii="Arial" w:eastAsia="Times New Roman" w:hAnsi="Arial"/>
      <w:kern w:val="16"/>
      <w:sz w:val="16"/>
      <w:szCs w:val="24"/>
      <w:lang w:val="en-GB" w:eastAsia="en-GB"/>
    </w:rPr>
  </w:style>
  <w:style w:type="paragraph" w:customStyle="1" w:styleId="zFSDescription">
    <w:name w:val="zFSDescription"/>
    <w:basedOn w:val="zFSDate"/>
    <w:rsid w:val="00550B6E"/>
    <w:rPr>
      <w:rFonts w:eastAsia="SimSun"/>
      <w:i/>
      <w:caps/>
      <w:szCs w:val="20"/>
    </w:rPr>
  </w:style>
  <w:style w:type="paragraph" w:customStyle="1" w:styleId="zFSDraft">
    <w:name w:val="zFSDraft"/>
    <w:basedOn w:val="a5"/>
    <w:rsid w:val="00550B6E"/>
    <w:pPr>
      <w:spacing w:after="0" w:line="290" w:lineRule="auto"/>
    </w:pPr>
    <w:rPr>
      <w:rFonts w:ascii="Arial" w:eastAsia="Times New Roman" w:hAnsi="Arial"/>
      <w:kern w:val="20"/>
      <w:sz w:val="20"/>
      <w:szCs w:val="24"/>
      <w:lang w:val="en-GB" w:eastAsia="en-GB"/>
    </w:rPr>
  </w:style>
  <w:style w:type="paragraph" w:customStyle="1" w:styleId="zFSFax">
    <w:name w:val="zFSFax"/>
    <w:basedOn w:val="a5"/>
    <w:rsid w:val="00550B6E"/>
    <w:pPr>
      <w:spacing w:after="0" w:line="240" w:lineRule="auto"/>
    </w:pPr>
    <w:rPr>
      <w:rFonts w:ascii="Arial" w:eastAsia="Times New Roman" w:hAnsi="Arial"/>
      <w:kern w:val="16"/>
      <w:sz w:val="16"/>
      <w:szCs w:val="24"/>
      <w:lang w:val="en-GB" w:eastAsia="en-GB"/>
    </w:rPr>
  </w:style>
  <w:style w:type="paragraph" w:customStyle="1" w:styleId="zFSNameofDoc">
    <w:name w:val="zFSNameofDoc"/>
    <w:basedOn w:val="a5"/>
    <w:rsid w:val="00550B6E"/>
    <w:pPr>
      <w:spacing w:before="300" w:after="400" w:line="290" w:lineRule="auto"/>
      <w:jc w:val="center"/>
    </w:pPr>
    <w:rPr>
      <w:rFonts w:ascii="Arial" w:eastAsia="SimSun" w:hAnsi="Arial"/>
      <w:caps/>
      <w:sz w:val="20"/>
      <w:szCs w:val="20"/>
      <w:lang w:val="en-GB" w:eastAsia="en-GB"/>
    </w:rPr>
  </w:style>
  <w:style w:type="paragraph" w:customStyle="1" w:styleId="zFSTel">
    <w:name w:val="zFSTel"/>
    <w:basedOn w:val="a5"/>
    <w:rsid w:val="00550B6E"/>
    <w:pPr>
      <w:spacing w:before="120" w:after="0" w:line="240" w:lineRule="auto"/>
    </w:pPr>
    <w:rPr>
      <w:rFonts w:ascii="Arial" w:eastAsia="Times New Roman" w:hAnsi="Arial"/>
      <w:kern w:val="16"/>
      <w:sz w:val="16"/>
      <w:szCs w:val="24"/>
      <w:lang w:val="en-GB" w:eastAsia="en-GB"/>
    </w:rPr>
  </w:style>
  <w:style w:type="paragraph" w:customStyle="1" w:styleId="zFSAmount">
    <w:name w:val="zFSAmount"/>
    <w:basedOn w:val="a5"/>
    <w:rsid w:val="00550B6E"/>
    <w:pPr>
      <w:spacing w:before="800" w:after="0" w:line="290" w:lineRule="auto"/>
      <w:jc w:val="center"/>
    </w:pPr>
    <w:rPr>
      <w:rFonts w:ascii="Arial" w:eastAsia="Times New Roman" w:hAnsi="Arial"/>
      <w:i/>
      <w:sz w:val="20"/>
      <w:szCs w:val="24"/>
      <w:lang w:val="en-GB" w:eastAsia="en-GB"/>
    </w:rPr>
  </w:style>
  <w:style w:type="character" w:customStyle="1" w:styleId="zTokyoLogoCaption">
    <w:name w:val="zTokyoLogoCaption"/>
    <w:rsid w:val="00550B6E"/>
    <w:rPr>
      <w:rFonts w:ascii="MS Mincho" w:eastAsia="MS Mincho"/>
      <w:noProof/>
      <w:sz w:val="13"/>
    </w:rPr>
  </w:style>
  <w:style w:type="paragraph" w:customStyle="1" w:styleId="zFSAddress2">
    <w:name w:val="zFSAddress2"/>
    <w:basedOn w:val="a5"/>
    <w:rsid w:val="00550B6E"/>
    <w:pPr>
      <w:spacing w:after="0" w:line="290" w:lineRule="auto"/>
      <w:outlineLvl w:val="1"/>
    </w:pPr>
    <w:rPr>
      <w:rFonts w:ascii="Arial" w:eastAsia="Times New Roman" w:hAnsi="Arial"/>
      <w:kern w:val="16"/>
      <w:sz w:val="16"/>
      <w:szCs w:val="24"/>
      <w:lang w:val="en-GB" w:eastAsia="en-GB"/>
    </w:rPr>
  </w:style>
  <w:style w:type="character" w:customStyle="1" w:styleId="zTokyoLogoCaption2">
    <w:name w:val="zTokyoLogoCaption2"/>
    <w:rsid w:val="00550B6E"/>
    <w:rPr>
      <w:rFonts w:ascii="MS Mincho" w:eastAsia="MS Mincho"/>
      <w:noProof/>
      <w:sz w:val="16"/>
    </w:rPr>
  </w:style>
  <w:style w:type="paragraph" w:styleId="22">
    <w:name w:val="toc 2"/>
    <w:basedOn w:val="a5"/>
    <w:next w:val="Body"/>
    <w:uiPriority w:val="39"/>
    <w:rsid w:val="00550B6E"/>
    <w:pPr>
      <w:spacing w:before="280" w:after="140" w:line="290" w:lineRule="auto"/>
    </w:pPr>
    <w:rPr>
      <w:rFonts w:ascii="Arial" w:eastAsia="Times New Roman" w:hAnsi="Arial"/>
      <w:kern w:val="20"/>
      <w:sz w:val="20"/>
      <w:szCs w:val="24"/>
      <w:lang w:val="en-GB" w:eastAsia="en-GB"/>
    </w:rPr>
  </w:style>
  <w:style w:type="paragraph" w:styleId="33">
    <w:name w:val="toc 3"/>
    <w:basedOn w:val="a5"/>
    <w:next w:val="Body"/>
    <w:uiPriority w:val="39"/>
    <w:rsid w:val="00550B6E"/>
    <w:pPr>
      <w:spacing w:before="280" w:after="140" w:line="290" w:lineRule="auto"/>
      <w:ind w:left="680"/>
    </w:pPr>
    <w:rPr>
      <w:rFonts w:ascii="Arial" w:eastAsia="Times New Roman" w:hAnsi="Arial"/>
      <w:kern w:val="20"/>
      <w:sz w:val="20"/>
      <w:szCs w:val="24"/>
      <w:lang w:val="en-GB" w:eastAsia="en-GB"/>
    </w:rPr>
  </w:style>
  <w:style w:type="paragraph" w:styleId="42">
    <w:name w:val="toc 4"/>
    <w:basedOn w:val="a5"/>
    <w:next w:val="Body"/>
    <w:uiPriority w:val="39"/>
    <w:rsid w:val="00550B6E"/>
    <w:pPr>
      <w:spacing w:before="280" w:after="140" w:line="290" w:lineRule="auto"/>
      <w:ind w:left="680"/>
    </w:pPr>
    <w:rPr>
      <w:rFonts w:ascii="Arial" w:eastAsia="Times New Roman" w:hAnsi="Arial"/>
      <w:kern w:val="20"/>
      <w:sz w:val="20"/>
      <w:szCs w:val="24"/>
      <w:lang w:val="en-GB" w:eastAsia="en-GB"/>
    </w:rPr>
  </w:style>
  <w:style w:type="paragraph" w:styleId="52">
    <w:name w:val="toc 5"/>
    <w:basedOn w:val="a5"/>
    <w:next w:val="Body"/>
    <w:uiPriority w:val="39"/>
    <w:rsid w:val="00550B6E"/>
    <w:pPr>
      <w:spacing w:after="0" w:line="240" w:lineRule="auto"/>
    </w:pPr>
    <w:rPr>
      <w:rFonts w:ascii="Arial" w:eastAsia="Times New Roman" w:hAnsi="Arial"/>
      <w:sz w:val="20"/>
      <w:szCs w:val="24"/>
      <w:lang w:val="en-GB" w:eastAsia="en-GB"/>
    </w:rPr>
  </w:style>
  <w:style w:type="paragraph" w:styleId="62">
    <w:name w:val="toc 6"/>
    <w:basedOn w:val="a5"/>
    <w:next w:val="Body"/>
    <w:uiPriority w:val="39"/>
    <w:rsid w:val="00550B6E"/>
    <w:pPr>
      <w:spacing w:after="0" w:line="240" w:lineRule="auto"/>
    </w:pPr>
    <w:rPr>
      <w:rFonts w:ascii="Arial" w:eastAsia="Times New Roman" w:hAnsi="Arial"/>
      <w:sz w:val="20"/>
      <w:szCs w:val="24"/>
      <w:lang w:val="en-GB" w:eastAsia="en-GB"/>
    </w:rPr>
  </w:style>
  <w:style w:type="paragraph" w:styleId="71">
    <w:name w:val="toc 7"/>
    <w:basedOn w:val="a5"/>
    <w:next w:val="Body"/>
    <w:uiPriority w:val="39"/>
    <w:rsid w:val="00550B6E"/>
    <w:pPr>
      <w:spacing w:after="0" w:line="240" w:lineRule="auto"/>
    </w:pPr>
    <w:rPr>
      <w:rFonts w:ascii="Arial" w:eastAsia="Times New Roman" w:hAnsi="Arial"/>
      <w:sz w:val="20"/>
      <w:szCs w:val="24"/>
      <w:lang w:val="en-GB" w:eastAsia="en-GB"/>
    </w:rPr>
  </w:style>
  <w:style w:type="paragraph" w:styleId="82">
    <w:name w:val="toc 8"/>
    <w:basedOn w:val="a5"/>
    <w:next w:val="Body"/>
    <w:uiPriority w:val="39"/>
    <w:rsid w:val="00550B6E"/>
    <w:pPr>
      <w:spacing w:after="0" w:line="240" w:lineRule="auto"/>
    </w:pPr>
    <w:rPr>
      <w:rFonts w:ascii="Arial" w:eastAsia="Times New Roman" w:hAnsi="Arial"/>
      <w:sz w:val="20"/>
      <w:szCs w:val="24"/>
      <w:lang w:val="en-GB" w:eastAsia="en-GB"/>
    </w:rPr>
  </w:style>
  <w:style w:type="paragraph" w:styleId="91">
    <w:name w:val="toc 9"/>
    <w:basedOn w:val="a5"/>
    <w:next w:val="Body"/>
    <w:uiPriority w:val="39"/>
    <w:rsid w:val="00550B6E"/>
    <w:pPr>
      <w:spacing w:after="0" w:line="240" w:lineRule="auto"/>
    </w:pPr>
    <w:rPr>
      <w:rFonts w:ascii="Arial" w:eastAsia="Times New Roman" w:hAnsi="Arial"/>
      <w:sz w:val="20"/>
      <w:szCs w:val="24"/>
      <w:lang w:val="en-GB" w:eastAsia="en-GB"/>
    </w:rPr>
  </w:style>
  <w:style w:type="paragraph" w:customStyle="1" w:styleId="ScheduleHeading">
    <w:name w:val="Schedule Heading"/>
    <w:basedOn w:val="Body"/>
    <w:next w:val="Body"/>
    <w:rsid w:val="00550B6E"/>
    <w:pPr>
      <w:keepNext/>
      <w:pageBreakBefore/>
      <w:numPr>
        <w:numId w:val="63"/>
      </w:numPr>
      <w:spacing w:after="240"/>
      <w:jc w:val="center"/>
      <w:outlineLvl w:val="3"/>
    </w:pPr>
    <w:rPr>
      <w:b/>
      <w:kern w:val="23"/>
      <w:sz w:val="23"/>
      <w:szCs w:val="23"/>
      <w:lang w:eastAsia="en-US"/>
    </w:rPr>
  </w:style>
  <w:style w:type="numbering" w:customStyle="1" w:styleId="engage">
    <w:name w:val="engage"/>
    <w:uiPriority w:val="99"/>
    <w:rsid w:val="00550B6E"/>
    <w:pPr>
      <w:numPr>
        <w:numId w:val="65"/>
      </w:numPr>
    </w:pPr>
  </w:style>
  <w:style w:type="paragraph" w:customStyle="1" w:styleId="engageBody">
    <w:name w:val="engage_Body"/>
    <w:basedOn w:val="a5"/>
    <w:qFormat/>
    <w:rsid w:val="00550B6E"/>
    <w:pPr>
      <w:spacing w:after="140" w:line="290" w:lineRule="auto"/>
      <w:jc w:val="both"/>
    </w:pPr>
    <w:rPr>
      <w:rFonts w:ascii="Arial" w:eastAsia="Times New Roman" w:hAnsi="Arial"/>
      <w:sz w:val="13"/>
      <w:szCs w:val="13"/>
      <w:lang w:val="en-GB"/>
    </w:rPr>
  </w:style>
  <w:style w:type="paragraph" w:customStyle="1" w:styleId="engageL1">
    <w:name w:val="engage_L1"/>
    <w:basedOn w:val="a5"/>
    <w:rsid w:val="00550B6E"/>
    <w:pPr>
      <w:keepNext/>
      <w:numPr>
        <w:numId w:val="84"/>
      </w:numPr>
      <w:spacing w:after="140" w:line="290" w:lineRule="auto"/>
    </w:pPr>
    <w:rPr>
      <w:rFonts w:ascii="Arial" w:eastAsia="Times New Roman" w:hAnsi="Arial"/>
      <w:b/>
      <w:bCs/>
      <w:sz w:val="13"/>
      <w:szCs w:val="13"/>
      <w:lang w:val="en-GB"/>
    </w:rPr>
  </w:style>
  <w:style w:type="paragraph" w:customStyle="1" w:styleId="engageL2">
    <w:name w:val="engage_L2"/>
    <w:basedOn w:val="a5"/>
    <w:qFormat/>
    <w:rsid w:val="00550B6E"/>
    <w:pPr>
      <w:numPr>
        <w:ilvl w:val="1"/>
        <w:numId w:val="84"/>
      </w:numPr>
      <w:spacing w:after="140" w:line="290" w:lineRule="auto"/>
      <w:jc w:val="both"/>
    </w:pPr>
    <w:rPr>
      <w:rFonts w:ascii="Arial" w:eastAsia="Times New Roman" w:hAnsi="Arial"/>
      <w:sz w:val="13"/>
      <w:szCs w:val="24"/>
      <w:lang w:val="en-GB"/>
    </w:rPr>
  </w:style>
  <w:style w:type="paragraph" w:customStyle="1" w:styleId="engageTitle">
    <w:name w:val="engage_Title"/>
    <w:basedOn w:val="a5"/>
    <w:next w:val="engageBody"/>
    <w:rsid w:val="00550B6E"/>
    <w:pPr>
      <w:spacing w:after="240" w:line="240" w:lineRule="auto"/>
      <w:jc w:val="center"/>
    </w:pPr>
    <w:rPr>
      <w:rFonts w:ascii="Arial" w:eastAsia="Times New Roman" w:hAnsi="Arial"/>
      <w:b/>
      <w:sz w:val="20"/>
      <w:szCs w:val="20"/>
      <w:lang w:val="en-GB"/>
    </w:rPr>
  </w:style>
  <w:style w:type="character" w:customStyle="1" w:styleId="Level2Char">
    <w:name w:val="Level 2 Char"/>
    <w:link w:val="Level2"/>
    <w:locked/>
    <w:rsid w:val="00550B6E"/>
    <w:rPr>
      <w:rFonts w:ascii="Arial" w:eastAsia="Times New Roman" w:hAnsi="Arial"/>
      <w:kern w:val="20"/>
      <w:szCs w:val="28"/>
      <w:lang w:val="en-GB" w:eastAsia="en-GB"/>
    </w:rPr>
  </w:style>
  <w:style w:type="character" w:customStyle="1" w:styleId="WW-115pt1">
    <w:name w:val="WW-Основной текст + 11;5 pt1"/>
    <w:rsid w:val="00F87ADA"/>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23">
    <w:name w:val="Основной текст2"/>
    <w:basedOn w:val="a5"/>
    <w:rsid w:val="00821EDD"/>
    <w:pPr>
      <w:shd w:val="clear" w:color="auto" w:fill="FFFFFF"/>
      <w:suppressAutoHyphens/>
      <w:spacing w:before="1020" w:after="0" w:line="384" w:lineRule="exact"/>
      <w:ind w:hanging="360"/>
    </w:pPr>
    <w:rPr>
      <w:rFonts w:ascii="Times New Roman" w:eastAsia="Times New Roman" w:hAnsi="Times New Roman"/>
      <w:sz w:val="27"/>
      <w:szCs w:val="27"/>
      <w:lang w:eastAsia="ar-SA"/>
    </w:rPr>
  </w:style>
  <w:style w:type="character" w:customStyle="1" w:styleId="24">
    <w:name w:val="Основной текст (2)_"/>
    <w:basedOn w:val="a7"/>
    <w:link w:val="25"/>
    <w:uiPriority w:val="99"/>
    <w:rsid w:val="007C0A38"/>
    <w:rPr>
      <w:rFonts w:ascii="Arial" w:hAnsi="Arial" w:cs="Arial"/>
      <w:sz w:val="16"/>
      <w:szCs w:val="16"/>
      <w:shd w:val="clear" w:color="auto" w:fill="FFFFFF"/>
    </w:rPr>
  </w:style>
  <w:style w:type="paragraph" w:customStyle="1" w:styleId="25">
    <w:name w:val="Основной текст (2)"/>
    <w:basedOn w:val="a5"/>
    <w:link w:val="24"/>
    <w:uiPriority w:val="99"/>
    <w:rsid w:val="007C0A38"/>
    <w:pPr>
      <w:widowControl w:val="0"/>
      <w:shd w:val="clear" w:color="auto" w:fill="FFFFFF"/>
      <w:spacing w:before="420" w:after="0" w:line="202" w:lineRule="exact"/>
      <w:jc w:val="both"/>
    </w:pPr>
    <w:rPr>
      <w:rFonts w:ascii="Arial" w:hAnsi="Arial" w:cs="Arial"/>
      <w:sz w:val="16"/>
      <w:szCs w:val="16"/>
      <w:lang w:eastAsia="ru-RU"/>
    </w:rPr>
  </w:style>
  <w:style w:type="paragraph" w:customStyle="1" w:styleId="FWBL1">
    <w:name w:val="FWB_L1"/>
    <w:next w:val="FWBL2"/>
    <w:link w:val="FWBL1Char"/>
    <w:rsid w:val="00BE29FE"/>
    <w:pPr>
      <w:keepNext/>
      <w:keepLines/>
      <w:widowControl w:val="0"/>
      <w:tabs>
        <w:tab w:val="left" w:pos="1713"/>
        <w:tab w:val="left" w:pos="5399"/>
      </w:tabs>
      <w:autoSpaceDE w:val="0"/>
      <w:autoSpaceDN w:val="0"/>
      <w:adjustRightInd w:val="0"/>
      <w:spacing w:after="240"/>
      <w:outlineLvl w:val="0"/>
    </w:pPr>
    <w:rPr>
      <w:rFonts w:ascii="Times New Roman" w:eastAsia="Times New Roman" w:hAnsi="Times New Roman"/>
      <w:b/>
      <w:bCs/>
      <w:smallCaps/>
      <w:sz w:val="24"/>
      <w:szCs w:val="24"/>
    </w:rPr>
  </w:style>
  <w:style w:type="character" w:customStyle="1" w:styleId="FWBL1Char">
    <w:name w:val="FWB_L1 Char"/>
    <w:link w:val="FWBL1"/>
    <w:rsid w:val="00BE29FE"/>
    <w:rPr>
      <w:rFonts w:ascii="Times New Roman" w:eastAsia="Times New Roman" w:hAnsi="Times New Roman"/>
      <w:b/>
      <w:bCs/>
      <w:smallCaps/>
      <w:sz w:val="24"/>
      <w:szCs w:val="24"/>
    </w:rPr>
  </w:style>
  <w:style w:type="paragraph" w:customStyle="1" w:styleId="Default">
    <w:name w:val="Default"/>
    <w:rsid w:val="00827028"/>
    <w:pPr>
      <w:autoSpaceDE w:val="0"/>
      <w:autoSpaceDN w:val="0"/>
      <w:adjustRightInd w:val="0"/>
    </w:pPr>
    <w:rPr>
      <w:rFonts w:ascii="Times New Roman" w:eastAsiaTheme="minorHAnsi" w:hAnsi="Times New Roman"/>
      <w:color w:val="000000"/>
      <w:sz w:val="24"/>
      <w:szCs w:val="24"/>
      <w:lang w:eastAsia="en-US"/>
    </w:rPr>
  </w:style>
  <w:style w:type="character" w:customStyle="1" w:styleId="aff5">
    <w:name w:val="Без интервала Знак"/>
    <w:link w:val="aff4"/>
    <w:rsid w:val="007F4816"/>
    <w:rPr>
      <w:sz w:val="22"/>
      <w:szCs w:val="22"/>
      <w:lang w:eastAsia="en-US"/>
    </w:rPr>
  </w:style>
  <w:style w:type="table" w:customStyle="1" w:styleId="111">
    <w:name w:val="Сетка таблицы11"/>
    <w:basedOn w:val="a8"/>
    <w:next w:val="af4"/>
    <w:uiPriority w:val="99"/>
    <w:rsid w:val="00D269ED"/>
    <w:pPr>
      <w:ind w:left="2126" w:hanging="99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info">
    <w:name w:val="copyright-info"/>
    <w:basedOn w:val="a5"/>
    <w:rsid w:val="00453A6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5"/>
    <w:rsid w:val="00643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64">
    <w:name w:val="xl64"/>
    <w:basedOn w:val="a5"/>
    <w:rsid w:val="00643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5">
    <w:name w:val="xl65"/>
    <w:basedOn w:val="a5"/>
    <w:rsid w:val="00643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6">
    <w:name w:val="xl66"/>
    <w:basedOn w:val="a5"/>
    <w:rsid w:val="00643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7">
    <w:name w:val="xl67"/>
    <w:basedOn w:val="a5"/>
    <w:rsid w:val="00643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68">
    <w:name w:val="xl68"/>
    <w:basedOn w:val="a5"/>
    <w:rsid w:val="00643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69">
    <w:name w:val="xl69"/>
    <w:basedOn w:val="a5"/>
    <w:rsid w:val="00643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5"/>
    <w:rsid w:val="006437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1">
    <w:name w:val="xl71"/>
    <w:basedOn w:val="a5"/>
    <w:rsid w:val="006437D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2">
    <w:name w:val="xl72"/>
    <w:basedOn w:val="a5"/>
    <w:rsid w:val="00643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3">
    <w:name w:val="xl73"/>
    <w:basedOn w:val="a5"/>
    <w:rsid w:val="00643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5"/>
    <w:rsid w:val="006437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5">
    <w:name w:val="xl75"/>
    <w:basedOn w:val="a5"/>
    <w:rsid w:val="00643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5"/>
    <w:rsid w:val="006437D3"/>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5"/>
    <w:rsid w:val="006437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8">
    <w:name w:val="xl78"/>
    <w:basedOn w:val="a5"/>
    <w:rsid w:val="006437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643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0">
    <w:name w:val="xl80"/>
    <w:basedOn w:val="a5"/>
    <w:rsid w:val="00643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1">
    <w:name w:val="xl81"/>
    <w:basedOn w:val="a5"/>
    <w:rsid w:val="00643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2">
    <w:name w:val="xl82"/>
    <w:basedOn w:val="a5"/>
    <w:rsid w:val="00643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3">
    <w:name w:val="xl83"/>
    <w:basedOn w:val="a5"/>
    <w:rsid w:val="006437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4">
    <w:name w:val="xl84"/>
    <w:basedOn w:val="a5"/>
    <w:rsid w:val="006437D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5">
    <w:name w:val="xl85"/>
    <w:basedOn w:val="a5"/>
    <w:rsid w:val="006437D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6">
    <w:name w:val="xl86"/>
    <w:basedOn w:val="a5"/>
    <w:rsid w:val="00643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5"/>
    <w:rsid w:val="006437D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5"/>
    <w:rsid w:val="00643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5"/>
    <w:rsid w:val="00643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5"/>
    <w:rsid w:val="006437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5"/>
    <w:rsid w:val="006437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2">
    <w:name w:val="xl92"/>
    <w:basedOn w:val="a5"/>
    <w:rsid w:val="00643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table" w:customStyle="1" w:styleId="TableGrid">
    <w:name w:val="TableGrid"/>
    <w:rsid w:val="00BA26C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ableParagraph">
    <w:name w:val="Table Paragraph"/>
    <w:basedOn w:val="a5"/>
    <w:uiPriority w:val="1"/>
    <w:qFormat/>
    <w:rsid w:val="00457CED"/>
    <w:pPr>
      <w:widowControl w:val="0"/>
      <w:autoSpaceDE w:val="0"/>
      <w:autoSpaceDN w:val="0"/>
      <w:spacing w:after="0" w:line="240" w:lineRule="auto"/>
    </w:pPr>
    <w:rPr>
      <w:rFonts w:ascii="Times New Roman" w:eastAsia="Times New Roman" w:hAnsi="Times New Roman"/>
    </w:rPr>
  </w:style>
  <w:style w:type="paragraph" w:styleId="18">
    <w:name w:val="index 1"/>
    <w:basedOn w:val="a5"/>
    <w:next w:val="a5"/>
    <w:autoRedefine/>
    <w:uiPriority w:val="99"/>
    <w:semiHidden/>
    <w:unhideWhenUsed/>
    <w:rsid w:val="00F5498D"/>
    <w:pPr>
      <w:spacing w:after="0" w:line="240" w:lineRule="auto"/>
      <w:ind w:left="220" w:hanging="220"/>
    </w:pPr>
  </w:style>
  <w:style w:type="paragraph" w:customStyle="1" w:styleId="211">
    <w:name w:val="Заголовок 21"/>
    <w:basedOn w:val="a5"/>
    <w:uiPriority w:val="1"/>
    <w:qFormat/>
    <w:rsid w:val="005B10AB"/>
    <w:pPr>
      <w:widowControl w:val="0"/>
      <w:autoSpaceDE w:val="0"/>
      <w:autoSpaceDN w:val="0"/>
      <w:spacing w:before="125" w:after="0" w:line="240" w:lineRule="auto"/>
      <w:ind w:left="682"/>
      <w:jc w:val="both"/>
      <w:outlineLvl w:val="2"/>
    </w:pPr>
    <w:rPr>
      <w:rFonts w:ascii="Times New Roman" w:eastAsia="Times New Roman" w:hAnsi="Times New Roman"/>
      <w:b/>
      <w:bCs/>
      <w:sz w:val="24"/>
      <w:szCs w:val="24"/>
    </w:rPr>
  </w:style>
  <w:style w:type="paragraph" w:styleId="afff5">
    <w:name w:val="Normal (Web)"/>
    <w:basedOn w:val="a5"/>
    <w:uiPriority w:val="99"/>
    <w:unhideWhenUsed/>
    <w:rsid w:val="00C446A3"/>
    <w:pPr>
      <w:spacing w:before="100" w:beforeAutospacing="1" w:after="100" w:afterAutospacing="1" w:line="240" w:lineRule="auto"/>
    </w:pPr>
    <w:rPr>
      <w:rFonts w:ascii="Times New Roman" w:eastAsia="Times New Roman" w:hAnsi="Times New Roman"/>
      <w:sz w:val="24"/>
      <w:szCs w:val="24"/>
      <w:lang w:eastAsia="ru-RU"/>
    </w:rPr>
  </w:style>
  <w:style w:type="character" w:styleId="afff6">
    <w:name w:val="Emphasis"/>
    <w:basedOn w:val="a7"/>
    <w:uiPriority w:val="20"/>
    <w:qFormat/>
    <w:rsid w:val="00116ECB"/>
    <w:rPr>
      <w:i/>
      <w:iCs/>
    </w:rPr>
  </w:style>
  <w:style w:type="table" w:customStyle="1" w:styleId="TableNormal">
    <w:name w:val="Table Normal"/>
    <w:uiPriority w:val="2"/>
    <w:semiHidden/>
    <w:unhideWhenUsed/>
    <w:qFormat/>
    <w:rsid w:val="00116EC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2">
    <w:name w:val="Оглавление 11"/>
    <w:basedOn w:val="a5"/>
    <w:uiPriority w:val="1"/>
    <w:qFormat/>
    <w:rsid w:val="00116ECB"/>
    <w:pPr>
      <w:widowControl w:val="0"/>
      <w:autoSpaceDE w:val="0"/>
      <w:autoSpaceDN w:val="0"/>
      <w:spacing w:before="120" w:after="0" w:line="240" w:lineRule="auto"/>
      <w:ind w:left="1106" w:hanging="425"/>
    </w:pPr>
    <w:rPr>
      <w:rFonts w:ascii="Times New Roman" w:eastAsia="Times New Roman" w:hAnsi="Times New Roman"/>
      <w:b/>
      <w:bCs/>
      <w:sz w:val="24"/>
      <w:szCs w:val="24"/>
    </w:rPr>
  </w:style>
  <w:style w:type="paragraph" w:customStyle="1" w:styleId="212">
    <w:name w:val="Оглавление 21"/>
    <w:basedOn w:val="a5"/>
    <w:uiPriority w:val="1"/>
    <w:qFormat/>
    <w:rsid w:val="00116ECB"/>
    <w:pPr>
      <w:widowControl w:val="0"/>
      <w:autoSpaceDE w:val="0"/>
      <w:autoSpaceDN w:val="0"/>
      <w:spacing w:after="0" w:line="240" w:lineRule="auto"/>
      <w:ind w:left="1106"/>
    </w:pPr>
    <w:rPr>
      <w:rFonts w:ascii="Times New Roman" w:eastAsia="Times New Roman" w:hAnsi="Times New Roman"/>
      <w:b/>
      <w:bCs/>
      <w:sz w:val="24"/>
      <w:szCs w:val="24"/>
    </w:rPr>
  </w:style>
  <w:style w:type="paragraph" w:customStyle="1" w:styleId="113">
    <w:name w:val="Заголовок 11"/>
    <w:basedOn w:val="a5"/>
    <w:uiPriority w:val="1"/>
    <w:qFormat/>
    <w:rsid w:val="00116ECB"/>
    <w:pPr>
      <w:widowControl w:val="0"/>
      <w:autoSpaceDE w:val="0"/>
      <w:autoSpaceDN w:val="0"/>
      <w:spacing w:after="0" w:line="240" w:lineRule="auto"/>
      <w:outlineLvl w:val="1"/>
    </w:pPr>
    <w:rPr>
      <w:rFonts w:ascii="Times New Roman" w:eastAsia="Times New Roman" w:hAnsi="Times New Roman"/>
      <w:b/>
      <w:bCs/>
      <w:sz w:val="26"/>
      <w:szCs w:val="26"/>
    </w:rPr>
  </w:style>
  <w:style w:type="paragraph" w:styleId="afff7">
    <w:name w:val="Body Text Indent"/>
    <w:basedOn w:val="a5"/>
    <w:link w:val="afff8"/>
    <w:uiPriority w:val="99"/>
    <w:semiHidden/>
    <w:unhideWhenUsed/>
    <w:rsid w:val="00116ECB"/>
    <w:pPr>
      <w:widowControl w:val="0"/>
      <w:autoSpaceDE w:val="0"/>
      <w:autoSpaceDN w:val="0"/>
      <w:spacing w:after="120" w:line="240" w:lineRule="auto"/>
      <w:ind w:left="283"/>
    </w:pPr>
    <w:rPr>
      <w:rFonts w:ascii="Times New Roman" w:eastAsia="Times New Roman" w:hAnsi="Times New Roman"/>
    </w:rPr>
  </w:style>
  <w:style w:type="character" w:customStyle="1" w:styleId="afff8">
    <w:name w:val="Основной текст с отступом Знак"/>
    <w:basedOn w:val="a7"/>
    <w:link w:val="afff7"/>
    <w:uiPriority w:val="99"/>
    <w:semiHidden/>
    <w:rsid w:val="00116ECB"/>
    <w:rPr>
      <w:rFonts w:ascii="Times New Roman" w:eastAsia="Times New Roman" w:hAnsi="Times New Roman"/>
      <w:sz w:val="22"/>
      <w:szCs w:val="22"/>
      <w:lang w:eastAsia="en-US"/>
    </w:rPr>
  </w:style>
  <w:style w:type="paragraph" w:styleId="26">
    <w:name w:val="Body Text Indent 2"/>
    <w:basedOn w:val="a5"/>
    <w:link w:val="27"/>
    <w:uiPriority w:val="99"/>
    <w:unhideWhenUsed/>
    <w:rsid w:val="00116ECB"/>
    <w:pPr>
      <w:widowControl w:val="0"/>
      <w:autoSpaceDE w:val="0"/>
      <w:autoSpaceDN w:val="0"/>
      <w:spacing w:after="120" w:line="480" w:lineRule="auto"/>
      <w:ind w:left="283"/>
    </w:pPr>
    <w:rPr>
      <w:rFonts w:ascii="Times New Roman" w:eastAsia="Times New Roman" w:hAnsi="Times New Roman"/>
    </w:rPr>
  </w:style>
  <w:style w:type="character" w:customStyle="1" w:styleId="27">
    <w:name w:val="Основной текст с отступом 2 Знак"/>
    <w:basedOn w:val="a7"/>
    <w:link w:val="26"/>
    <w:uiPriority w:val="99"/>
    <w:rsid w:val="00116ECB"/>
    <w:rPr>
      <w:rFonts w:ascii="Times New Roman" w:eastAsia="Times New Roman" w:hAnsi="Times New Roman"/>
      <w:sz w:val="22"/>
      <w:szCs w:val="22"/>
      <w:lang w:eastAsia="en-US"/>
    </w:rPr>
  </w:style>
  <w:style w:type="paragraph" w:styleId="28">
    <w:name w:val="Body Text 2"/>
    <w:basedOn w:val="a5"/>
    <w:link w:val="29"/>
    <w:uiPriority w:val="99"/>
    <w:semiHidden/>
    <w:unhideWhenUsed/>
    <w:rsid w:val="00116ECB"/>
    <w:pPr>
      <w:widowControl w:val="0"/>
      <w:autoSpaceDE w:val="0"/>
      <w:autoSpaceDN w:val="0"/>
      <w:spacing w:after="120" w:line="480" w:lineRule="auto"/>
    </w:pPr>
    <w:rPr>
      <w:rFonts w:ascii="Times New Roman" w:eastAsia="Times New Roman" w:hAnsi="Times New Roman"/>
    </w:rPr>
  </w:style>
  <w:style w:type="character" w:customStyle="1" w:styleId="29">
    <w:name w:val="Основной текст 2 Знак"/>
    <w:basedOn w:val="a7"/>
    <w:link w:val="28"/>
    <w:uiPriority w:val="99"/>
    <w:semiHidden/>
    <w:rsid w:val="00116ECB"/>
    <w:rPr>
      <w:rFonts w:ascii="Times New Roman" w:eastAsia="Times New Roman" w:hAnsi="Times New Roman"/>
      <w:sz w:val="22"/>
      <w:szCs w:val="22"/>
      <w:lang w:eastAsia="en-US"/>
    </w:rPr>
  </w:style>
  <w:style w:type="table" w:customStyle="1" w:styleId="120">
    <w:name w:val="Сетка таблицы12"/>
    <w:basedOn w:val="a8"/>
    <w:next w:val="af4"/>
    <w:uiPriority w:val="59"/>
    <w:rsid w:val="00116ECB"/>
    <w:pPr>
      <w:ind w:left="2126" w:hanging="99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Заголовок 1 Знак1"/>
    <w:aliases w:val="Document Header1 Знак1,H1 Знак2,H1 Знак Знак1,Headi... Знак1,Heading 1iz Знак1,Ðàçäåë Знак1,Б1 Знак1,Б11 Знак1,Введение... Знак1,Заголовок параграфа (1.) Знак1"/>
    <w:basedOn w:val="a7"/>
    <w:uiPriority w:val="9"/>
    <w:rsid w:val="00116ECB"/>
    <w:rPr>
      <w:rFonts w:asciiTheme="majorHAnsi" w:eastAsiaTheme="majorEastAsia" w:hAnsiTheme="majorHAnsi" w:cstheme="majorBidi"/>
      <w:color w:val="365F91" w:themeColor="accent1" w:themeShade="BF"/>
      <w:sz w:val="32"/>
      <w:szCs w:val="32"/>
      <w:lang w:eastAsia="en-US"/>
    </w:rPr>
  </w:style>
  <w:style w:type="character" w:customStyle="1" w:styleId="WW-11">
    <w:name w:val="WW-Основной текст + 11"/>
    <w:aliases w:val="5 pt1"/>
    <w:rsid w:val="00116ECB"/>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3"/>
      <w:szCs w:val="23"/>
      <w:u w:val="none"/>
      <w:effect w:val="none"/>
      <w:vertAlign w:val="baseline"/>
      <w:lang w:val="ru-RU"/>
    </w:rPr>
  </w:style>
  <w:style w:type="table" w:customStyle="1" w:styleId="121">
    <w:name w:val="Сетка таблицы121"/>
    <w:basedOn w:val="a8"/>
    <w:next w:val="af4"/>
    <w:uiPriority w:val="59"/>
    <w:rsid w:val="000C5132"/>
    <w:pPr>
      <w:ind w:left="2126" w:hanging="99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048">
      <w:bodyDiv w:val="1"/>
      <w:marLeft w:val="0"/>
      <w:marRight w:val="0"/>
      <w:marTop w:val="0"/>
      <w:marBottom w:val="0"/>
      <w:divBdr>
        <w:top w:val="none" w:sz="0" w:space="0" w:color="auto"/>
        <w:left w:val="none" w:sz="0" w:space="0" w:color="auto"/>
        <w:bottom w:val="none" w:sz="0" w:space="0" w:color="auto"/>
        <w:right w:val="none" w:sz="0" w:space="0" w:color="auto"/>
      </w:divBdr>
    </w:div>
    <w:div w:id="51270539">
      <w:bodyDiv w:val="1"/>
      <w:marLeft w:val="0"/>
      <w:marRight w:val="0"/>
      <w:marTop w:val="0"/>
      <w:marBottom w:val="0"/>
      <w:divBdr>
        <w:top w:val="none" w:sz="0" w:space="0" w:color="auto"/>
        <w:left w:val="none" w:sz="0" w:space="0" w:color="auto"/>
        <w:bottom w:val="none" w:sz="0" w:space="0" w:color="auto"/>
        <w:right w:val="none" w:sz="0" w:space="0" w:color="auto"/>
      </w:divBdr>
    </w:div>
    <w:div w:id="53549790">
      <w:bodyDiv w:val="1"/>
      <w:marLeft w:val="0"/>
      <w:marRight w:val="0"/>
      <w:marTop w:val="0"/>
      <w:marBottom w:val="0"/>
      <w:divBdr>
        <w:top w:val="none" w:sz="0" w:space="0" w:color="auto"/>
        <w:left w:val="none" w:sz="0" w:space="0" w:color="auto"/>
        <w:bottom w:val="none" w:sz="0" w:space="0" w:color="auto"/>
        <w:right w:val="none" w:sz="0" w:space="0" w:color="auto"/>
      </w:divBdr>
    </w:div>
    <w:div w:id="63532835">
      <w:bodyDiv w:val="1"/>
      <w:marLeft w:val="0"/>
      <w:marRight w:val="0"/>
      <w:marTop w:val="0"/>
      <w:marBottom w:val="0"/>
      <w:divBdr>
        <w:top w:val="none" w:sz="0" w:space="0" w:color="auto"/>
        <w:left w:val="none" w:sz="0" w:space="0" w:color="auto"/>
        <w:bottom w:val="none" w:sz="0" w:space="0" w:color="auto"/>
        <w:right w:val="none" w:sz="0" w:space="0" w:color="auto"/>
      </w:divBdr>
    </w:div>
    <w:div w:id="81267032">
      <w:bodyDiv w:val="1"/>
      <w:marLeft w:val="0"/>
      <w:marRight w:val="0"/>
      <w:marTop w:val="0"/>
      <w:marBottom w:val="0"/>
      <w:divBdr>
        <w:top w:val="none" w:sz="0" w:space="0" w:color="auto"/>
        <w:left w:val="none" w:sz="0" w:space="0" w:color="auto"/>
        <w:bottom w:val="none" w:sz="0" w:space="0" w:color="auto"/>
        <w:right w:val="none" w:sz="0" w:space="0" w:color="auto"/>
      </w:divBdr>
    </w:div>
    <w:div w:id="115569055">
      <w:bodyDiv w:val="1"/>
      <w:marLeft w:val="0"/>
      <w:marRight w:val="0"/>
      <w:marTop w:val="0"/>
      <w:marBottom w:val="0"/>
      <w:divBdr>
        <w:top w:val="none" w:sz="0" w:space="0" w:color="auto"/>
        <w:left w:val="none" w:sz="0" w:space="0" w:color="auto"/>
        <w:bottom w:val="none" w:sz="0" w:space="0" w:color="auto"/>
        <w:right w:val="none" w:sz="0" w:space="0" w:color="auto"/>
      </w:divBdr>
    </w:div>
    <w:div w:id="152837196">
      <w:bodyDiv w:val="1"/>
      <w:marLeft w:val="0"/>
      <w:marRight w:val="0"/>
      <w:marTop w:val="0"/>
      <w:marBottom w:val="0"/>
      <w:divBdr>
        <w:top w:val="none" w:sz="0" w:space="0" w:color="auto"/>
        <w:left w:val="none" w:sz="0" w:space="0" w:color="auto"/>
        <w:bottom w:val="none" w:sz="0" w:space="0" w:color="auto"/>
        <w:right w:val="none" w:sz="0" w:space="0" w:color="auto"/>
      </w:divBdr>
    </w:div>
    <w:div w:id="188571935">
      <w:bodyDiv w:val="1"/>
      <w:marLeft w:val="0"/>
      <w:marRight w:val="0"/>
      <w:marTop w:val="0"/>
      <w:marBottom w:val="0"/>
      <w:divBdr>
        <w:top w:val="none" w:sz="0" w:space="0" w:color="auto"/>
        <w:left w:val="none" w:sz="0" w:space="0" w:color="auto"/>
        <w:bottom w:val="none" w:sz="0" w:space="0" w:color="auto"/>
        <w:right w:val="none" w:sz="0" w:space="0" w:color="auto"/>
      </w:divBdr>
    </w:div>
    <w:div w:id="224142946">
      <w:bodyDiv w:val="1"/>
      <w:marLeft w:val="0"/>
      <w:marRight w:val="0"/>
      <w:marTop w:val="0"/>
      <w:marBottom w:val="0"/>
      <w:divBdr>
        <w:top w:val="none" w:sz="0" w:space="0" w:color="auto"/>
        <w:left w:val="none" w:sz="0" w:space="0" w:color="auto"/>
        <w:bottom w:val="none" w:sz="0" w:space="0" w:color="auto"/>
        <w:right w:val="none" w:sz="0" w:space="0" w:color="auto"/>
      </w:divBdr>
      <w:divsChild>
        <w:div w:id="1267420963">
          <w:marLeft w:val="0"/>
          <w:marRight w:val="0"/>
          <w:marTop w:val="0"/>
          <w:marBottom w:val="0"/>
          <w:divBdr>
            <w:top w:val="none" w:sz="0" w:space="0" w:color="auto"/>
            <w:left w:val="none" w:sz="0" w:space="0" w:color="auto"/>
            <w:bottom w:val="none" w:sz="0" w:space="0" w:color="auto"/>
            <w:right w:val="none" w:sz="0" w:space="0" w:color="auto"/>
          </w:divBdr>
        </w:div>
      </w:divsChild>
    </w:div>
    <w:div w:id="234366287">
      <w:bodyDiv w:val="1"/>
      <w:marLeft w:val="0"/>
      <w:marRight w:val="0"/>
      <w:marTop w:val="0"/>
      <w:marBottom w:val="0"/>
      <w:divBdr>
        <w:top w:val="none" w:sz="0" w:space="0" w:color="auto"/>
        <w:left w:val="none" w:sz="0" w:space="0" w:color="auto"/>
        <w:bottom w:val="none" w:sz="0" w:space="0" w:color="auto"/>
        <w:right w:val="none" w:sz="0" w:space="0" w:color="auto"/>
      </w:divBdr>
    </w:div>
    <w:div w:id="274868225">
      <w:bodyDiv w:val="1"/>
      <w:marLeft w:val="0"/>
      <w:marRight w:val="0"/>
      <w:marTop w:val="0"/>
      <w:marBottom w:val="0"/>
      <w:divBdr>
        <w:top w:val="none" w:sz="0" w:space="0" w:color="auto"/>
        <w:left w:val="none" w:sz="0" w:space="0" w:color="auto"/>
        <w:bottom w:val="none" w:sz="0" w:space="0" w:color="auto"/>
        <w:right w:val="none" w:sz="0" w:space="0" w:color="auto"/>
      </w:divBdr>
    </w:div>
    <w:div w:id="287056794">
      <w:bodyDiv w:val="1"/>
      <w:marLeft w:val="0"/>
      <w:marRight w:val="0"/>
      <w:marTop w:val="0"/>
      <w:marBottom w:val="0"/>
      <w:divBdr>
        <w:top w:val="none" w:sz="0" w:space="0" w:color="auto"/>
        <w:left w:val="none" w:sz="0" w:space="0" w:color="auto"/>
        <w:bottom w:val="none" w:sz="0" w:space="0" w:color="auto"/>
        <w:right w:val="none" w:sz="0" w:space="0" w:color="auto"/>
      </w:divBdr>
    </w:div>
    <w:div w:id="298190149">
      <w:bodyDiv w:val="1"/>
      <w:marLeft w:val="0"/>
      <w:marRight w:val="0"/>
      <w:marTop w:val="0"/>
      <w:marBottom w:val="0"/>
      <w:divBdr>
        <w:top w:val="none" w:sz="0" w:space="0" w:color="auto"/>
        <w:left w:val="none" w:sz="0" w:space="0" w:color="auto"/>
        <w:bottom w:val="none" w:sz="0" w:space="0" w:color="auto"/>
        <w:right w:val="none" w:sz="0" w:space="0" w:color="auto"/>
      </w:divBdr>
    </w:div>
    <w:div w:id="300841370">
      <w:bodyDiv w:val="1"/>
      <w:marLeft w:val="0"/>
      <w:marRight w:val="0"/>
      <w:marTop w:val="0"/>
      <w:marBottom w:val="0"/>
      <w:divBdr>
        <w:top w:val="none" w:sz="0" w:space="0" w:color="auto"/>
        <w:left w:val="none" w:sz="0" w:space="0" w:color="auto"/>
        <w:bottom w:val="none" w:sz="0" w:space="0" w:color="auto"/>
        <w:right w:val="none" w:sz="0" w:space="0" w:color="auto"/>
      </w:divBdr>
    </w:div>
    <w:div w:id="339092140">
      <w:bodyDiv w:val="1"/>
      <w:marLeft w:val="0"/>
      <w:marRight w:val="0"/>
      <w:marTop w:val="0"/>
      <w:marBottom w:val="0"/>
      <w:divBdr>
        <w:top w:val="none" w:sz="0" w:space="0" w:color="auto"/>
        <w:left w:val="none" w:sz="0" w:space="0" w:color="auto"/>
        <w:bottom w:val="none" w:sz="0" w:space="0" w:color="auto"/>
        <w:right w:val="none" w:sz="0" w:space="0" w:color="auto"/>
      </w:divBdr>
    </w:div>
    <w:div w:id="422456029">
      <w:bodyDiv w:val="1"/>
      <w:marLeft w:val="0"/>
      <w:marRight w:val="0"/>
      <w:marTop w:val="0"/>
      <w:marBottom w:val="0"/>
      <w:divBdr>
        <w:top w:val="none" w:sz="0" w:space="0" w:color="auto"/>
        <w:left w:val="none" w:sz="0" w:space="0" w:color="auto"/>
        <w:bottom w:val="none" w:sz="0" w:space="0" w:color="auto"/>
        <w:right w:val="none" w:sz="0" w:space="0" w:color="auto"/>
      </w:divBdr>
    </w:div>
    <w:div w:id="433135871">
      <w:bodyDiv w:val="1"/>
      <w:marLeft w:val="0"/>
      <w:marRight w:val="0"/>
      <w:marTop w:val="0"/>
      <w:marBottom w:val="0"/>
      <w:divBdr>
        <w:top w:val="none" w:sz="0" w:space="0" w:color="auto"/>
        <w:left w:val="none" w:sz="0" w:space="0" w:color="auto"/>
        <w:bottom w:val="none" w:sz="0" w:space="0" w:color="auto"/>
        <w:right w:val="none" w:sz="0" w:space="0" w:color="auto"/>
      </w:divBdr>
    </w:div>
    <w:div w:id="448820885">
      <w:bodyDiv w:val="1"/>
      <w:marLeft w:val="0"/>
      <w:marRight w:val="0"/>
      <w:marTop w:val="0"/>
      <w:marBottom w:val="0"/>
      <w:divBdr>
        <w:top w:val="none" w:sz="0" w:space="0" w:color="auto"/>
        <w:left w:val="none" w:sz="0" w:space="0" w:color="auto"/>
        <w:bottom w:val="none" w:sz="0" w:space="0" w:color="auto"/>
        <w:right w:val="none" w:sz="0" w:space="0" w:color="auto"/>
      </w:divBdr>
    </w:div>
    <w:div w:id="455222517">
      <w:bodyDiv w:val="1"/>
      <w:marLeft w:val="0"/>
      <w:marRight w:val="0"/>
      <w:marTop w:val="0"/>
      <w:marBottom w:val="0"/>
      <w:divBdr>
        <w:top w:val="none" w:sz="0" w:space="0" w:color="auto"/>
        <w:left w:val="none" w:sz="0" w:space="0" w:color="auto"/>
        <w:bottom w:val="none" w:sz="0" w:space="0" w:color="auto"/>
        <w:right w:val="none" w:sz="0" w:space="0" w:color="auto"/>
      </w:divBdr>
    </w:div>
    <w:div w:id="472867539">
      <w:bodyDiv w:val="1"/>
      <w:marLeft w:val="0"/>
      <w:marRight w:val="0"/>
      <w:marTop w:val="0"/>
      <w:marBottom w:val="0"/>
      <w:divBdr>
        <w:top w:val="none" w:sz="0" w:space="0" w:color="auto"/>
        <w:left w:val="none" w:sz="0" w:space="0" w:color="auto"/>
        <w:bottom w:val="none" w:sz="0" w:space="0" w:color="auto"/>
        <w:right w:val="none" w:sz="0" w:space="0" w:color="auto"/>
      </w:divBdr>
    </w:div>
    <w:div w:id="546571526">
      <w:bodyDiv w:val="1"/>
      <w:marLeft w:val="0"/>
      <w:marRight w:val="0"/>
      <w:marTop w:val="0"/>
      <w:marBottom w:val="0"/>
      <w:divBdr>
        <w:top w:val="none" w:sz="0" w:space="0" w:color="auto"/>
        <w:left w:val="none" w:sz="0" w:space="0" w:color="auto"/>
        <w:bottom w:val="none" w:sz="0" w:space="0" w:color="auto"/>
        <w:right w:val="none" w:sz="0" w:space="0" w:color="auto"/>
      </w:divBdr>
    </w:div>
    <w:div w:id="623119035">
      <w:bodyDiv w:val="1"/>
      <w:marLeft w:val="0"/>
      <w:marRight w:val="0"/>
      <w:marTop w:val="0"/>
      <w:marBottom w:val="0"/>
      <w:divBdr>
        <w:top w:val="none" w:sz="0" w:space="0" w:color="auto"/>
        <w:left w:val="none" w:sz="0" w:space="0" w:color="auto"/>
        <w:bottom w:val="none" w:sz="0" w:space="0" w:color="auto"/>
        <w:right w:val="none" w:sz="0" w:space="0" w:color="auto"/>
      </w:divBdr>
    </w:div>
    <w:div w:id="632447506">
      <w:bodyDiv w:val="1"/>
      <w:marLeft w:val="0"/>
      <w:marRight w:val="0"/>
      <w:marTop w:val="0"/>
      <w:marBottom w:val="0"/>
      <w:divBdr>
        <w:top w:val="none" w:sz="0" w:space="0" w:color="auto"/>
        <w:left w:val="none" w:sz="0" w:space="0" w:color="auto"/>
        <w:bottom w:val="none" w:sz="0" w:space="0" w:color="auto"/>
        <w:right w:val="none" w:sz="0" w:space="0" w:color="auto"/>
      </w:divBdr>
    </w:div>
    <w:div w:id="681511352">
      <w:bodyDiv w:val="1"/>
      <w:marLeft w:val="0"/>
      <w:marRight w:val="0"/>
      <w:marTop w:val="0"/>
      <w:marBottom w:val="0"/>
      <w:divBdr>
        <w:top w:val="none" w:sz="0" w:space="0" w:color="auto"/>
        <w:left w:val="none" w:sz="0" w:space="0" w:color="auto"/>
        <w:bottom w:val="none" w:sz="0" w:space="0" w:color="auto"/>
        <w:right w:val="none" w:sz="0" w:space="0" w:color="auto"/>
      </w:divBdr>
    </w:div>
    <w:div w:id="702940375">
      <w:bodyDiv w:val="1"/>
      <w:marLeft w:val="0"/>
      <w:marRight w:val="0"/>
      <w:marTop w:val="0"/>
      <w:marBottom w:val="0"/>
      <w:divBdr>
        <w:top w:val="none" w:sz="0" w:space="0" w:color="auto"/>
        <w:left w:val="none" w:sz="0" w:space="0" w:color="auto"/>
        <w:bottom w:val="none" w:sz="0" w:space="0" w:color="auto"/>
        <w:right w:val="none" w:sz="0" w:space="0" w:color="auto"/>
      </w:divBdr>
    </w:div>
    <w:div w:id="770928792">
      <w:bodyDiv w:val="1"/>
      <w:marLeft w:val="0"/>
      <w:marRight w:val="0"/>
      <w:marTop w:val="0"/>
      <w:marBottom w:val="0"/>
      <w:divBdr>
        <w:top w:val="none" w:sz="0" w:space="0" w:color="auto"/>
        <w:left w:val="none" w:sz="0" w:space="0" w:color="auto"/>
        <w:bottom w:val="none" w:sz="0" w:space="0" w:color="auto"/>
        <w:right w:val="none" w:sz="0" w:space="0" w:color="auto"/>
      </w:divBdr>
    </w:div>
    <w:div w:id="822240944">
      <w:bodyDiv w:val="1"/>
      <w:marLeft w:val="0"/>
      <w:marRight w:val="0"/>
      <w:marTop w:val="0"/>
      <w:marBottom w:val="0"/>
      <w:divBdr>
        <w:top w:val="none" w:sz="0" w:space="0" w:color="auto"/>
        <w:left w:val="none" w:sz="0" w:space="0" w:color="auto"/>
        <w:bottom w:val="none" w:sz="0" w:space="0" w:color="auto"/>
        <w:right w:val="none" w:sz="0" w:space="0" w:color="auto"/>
      </w:divBdr>
    </w:div>
    <w:div w:id="909459485">
      <w:bodyDiv w:val="1"/>
      <w:marLeft w:val="0"/>
      <w:marRight w:val="0"/>
      <w:marTop w:val="0"/>
      <w:marBottom w:val="0"/>
      <w:divBdr>
        <w:top w:val="none" w:sz="0" w:space="0" w:color="auto"/>
        <w:left w:val="none" w:sz="0" w:space="0" w:color="auto"/>
        <w:bottom w:val="none" w:sz="0" w:space="0" w:color="auto"/>
        <w:right w:val="none" w:sz="0" w:space="0" w:color="auto"/>
      </w:divBdr>
    </w:div>
    <w:div w:id="918951817">
      <w:bodyDiv w:val="1"/>
      <w:marLeft w:val="0"/>
      <w:marRight w:val="0"/>
      <w:marTop w:val="0"/>
      <w:marBottom w:val="0"/>
      <w:divBdr>
        <w:top w:val="none" w:sz="0" w:space="0" w:color="auto"/>
        <w:left w:val="none" w:sz="0" w:space="0" w:color="auto"/>
        <w:bottom w:val="none" w:sz="0" w:space="0" w:color="auto"/>
        <w:right w:val="none" w:sz="0" w:space="0" w:color="auto"/>
      </w:divBdr>
    </w:div>
    <w:div w:id="973290376">
      <w:bodyDiv w:val="1"/>
      <w:marLeft w:val="0"/>
      <w:marRight w:val="0"/>
      <w:marTop w:val="0"/>
      <w:marBottom w:val="0"/>
      <w:divBdr>
        <w:top w:val="none" w:sz="0" w:space="0" w:color="auto"/>
        <w:left w:val="none" w:sz="0" w:space="0" w:color="auto"/>
        <w:bottom w:val="none" w:sz="0" w:space="0" w:color="auto"/>
        <w:right w:val="none" w:sz="0" w:space="0" w:color="auto"/>
      </w:divBdr>
    </w:div>
    <w:div w:id="1012495437">
      <w:bodyDiv w:val="1"/>
      <w:marLeft w:val="0"/>
      <w:marRight w:val="0"/>
      <w:marTop w:val="0"/>
      <w:marBottom w:val="0"/>
      <w:divBdr>
        <w:top w:val="none" w:sz="0" w:space="0" w:color="auto"/>
        <w:left w:val="none" w:sz="0" w:space="0" w:color="auto"/>
        <w:bottom w:val="none" w:sz="0" w:space="0" w:color="auto"/>
        <w:right w:val="none" w:sz="0" w:space="0" w:color="auto"/>
      </w:divBdr>
    </w:div>
    <w:div w:id="1018043918">
      <w:bodyDiv w:val="1"/>
      <w:marLeft w:val="0"/>
      <w:marRight w:val="0"/>
      <w:marTop w:val="0"/>
      <w:marBottom w:val="0"/>
      <w:divBdr>
        <w:top w:val="none" w:sz="0" w:space="0" w:color="auto"/>
        <w:left w:val="none" w:sz="0" w:space="0" w:color="auto"/>
        <w:bottom w:val="none" w:sz="0" w:space="0" w:color="auto"/>
        <w:right w:val="none" w:sz="0" w:space="0" w:color="auto"/>
      </w:divBdr>
    </w:div>
    <w:div w:id="1024020154">
      <w:bodyDiv w:val="1"/>
      <w:marLeft w:val="0"/>
      <w:marRight w:val="0"/>
      <w:marTop w:val="0"/>
      <w:marBottom w:val="0"/>
      <w:divBdr>
        <w:top w:val="none" w:sz="0" w:space="0" w:color="auto"/>
        <w:left w:val="none" w:sz="0" w:space="0" w:color="auto"/>
        <w:bottom w:val="none" w:sz="0" w:space="0" w:color="auto"/>
        <w:right w:val="none" w:sz="0" w:space="0" w:color="auto"/>
      </w:divBdr>
    </w:div>
    <w:div w:id="1054046411">
      <w:bodyDiv w:val="1"/>
      <w:marLeft w:val="0"/>
      <w:marRight w:val="0"/>
      <w:marTop w:val="0"/>
      <w:marBottom w:val="0"/>
      <w:divBdr>
        <w:top w:val="none" w:sz="0" w:space="0" w:color="auto"/>
        <w:left w:val="none" w:sz="0" w:space="0" w:color="auto"/>
        <w:bottom w:val="none" w:sz="0" w:space="0" w:color="auto"/>
        <w:right w:val="none" w:sz="0" w:space="0" w:color="auto"/>
      </w:divBdr>
    </w:div>
    <w:div w:id="1092238897">
      <w:bodyDiv w:val="1"/>
      <w:marLeft w:val="0"/>
      <w:marRight w:val="0"/>
      <w:marTop w:val="0"/>
      <w:marBottom w:val="0"/>
      <w:divBdr>
        <w:top w:val="none" w:sz="0" w:space="0" w:color="auto"/>
        <w:left w:val="none" w:sz="0" w:space="0" w:color="auto"/>
        <w:bottom w:val="none" w:sz="0" w:space="0" w:color="auto"/>
        <w:right w:val="none" w:sz="0" w:space="0" w:color="auto"/>
      </w:divBdr>
    </w:div>
    <w:div w:id="1098794005">
      <w:bodyDiv w:val="1"/>
      <w:marLeft w:val="0"/>
      <w:marRight w:val="0"/>
      <w:marTop w:val="0"/>
      <w:marBottom w:val="0"/>
      <w:divBdr>
        <w:top w:val="none" w:sz="0" w:space="0" w:color="auto"/>
        <w:left w:val="none" w:sz="0" w:space="0" w:color="auto"/>
        <w:bottom w:val="none" w:sz="0" w:space="0" w:color="auto"/>
        <w:right w:val="none" w:sz="0" w:space="0" w:color="auto"/>
      </w:divBdr>
    </w:div>
    <w:div w:id="1146362859">
      <w:bodyDiv w:val="1"/>
      <w:marLeft w:val="0"/>
      <w:marRight w:val="0"/>
      <w:marTop w:val="0"/>
      <w:marBottom w:val="0"/>
      <w:divBdr>
        <w:top w:val="none" w:sz="0" w:space="0" w:color="auto"/>
        <w:left w:val="none" w:sz="0" w:space="0" w:color="auto"/>
        <w:bottom w:val="none" w:sz="0" w:space="0" w:color="auto"/>
        <w:right w:val="none" w:sz="0" w:space="0" w:color="auto"/>
      </w:divBdr>
    </w:div>
    <w:div w:id="1206479341">
      <w:bodyDiv w:val="1"/>
      <w:marLeft w:val="0"/>
      <w:marRight w:val="0"/>
      <w:marTop w:val="0"/>
      <w:marBottom w:val="0"/>
      <w:divBdr>
        <w:top w:val="none" w:sz="0" w:space="0" w:color="auto"/>
        <w:left w:val="none" w:sz="0" w:space="0" w:color="auto"/>
        <w:bottom w:val="none" w:sz="0" w:space="0" w:color="auto"/>
        <w:right w:val="none" w:sz="0" w:space="0" w:color="auto"/>
      </w:divBdr>
    </w:div>
    <w:div w:id="1230075823">
      <w:bodyDiv w:val="1"/>
      <w:marLeft w:val="0"/>
      <w:marRight w:val="0"/>
      <w:marTop w:val="0"/>
      <w:marBottom w:val="0"/>
      <w:divBdr>
        <w:top w:val="none" w:sz="0" w:space="0" w:color="auto"/>
        <w:left w:val="none" w:sz="0" w:space="0" w:color="auto"/>
        <w:bottom w:val="none" w:sz="0" w:space="0" w:color="auto"/>
        <w:right w:val="none" w:sz="0" w:space="0" w:color="auto"/>
      </w:divBdr>
    </w:div>
    <w:div w:id="1237127264">
      <w:bodyDiv w:val="1"/>
      <w:marLeft w:val="0"/>
      <w:marRight w:val="0"/>
      <w:marTop w:val="0"/>
      <w:marBottom w:val="0"/>
      <w:divBdr>
        <w:top w:val="none" w:sz="0" w:space="0" w:color="auto"/>
        <w:left w:val="none" w:sz="0" w:space="0" w:color="auto"/>
        <w:bottom w:val="none" w:sz="0" w:space="0" w:color="auto"/>
        <w:right w:val="none" w:sz="0" w:space="0" w:color="auto"/>
      </w:divBdr>
    </w:div>
    <w:div w:id="1242524161">
      <w:bodyDiv w:val="1"/>
      <w:marLeft w:val="0"/>
      <w:marRight w:val="0"/>
      <w:marTop w:val="0"/>
      <w:marBottom w:val="0"/>
      <w:divBdr>
        <w:top w:val="none" w:sz="0" w:space="0" w:color="auto"/>
        <w:left w:val="none" w:sz="0" w:space="0" w:color="auto"/>
        <w:bottom w:val="none" w:sz="0" w:space="0" w:color="auto"/>
        <w:right w:val="none" w:sz="0" w:space="0" w:color="auto"/>
      </w:divBdr>
    </w:div>
    <w:div w:id="1253971646">
      <w:bodyDiv w:val="1"/>
      <w:marLeft w:val="0"/>
      <w:marRight w:val="0"/>
      <w:marTop w:val="0"/>
      <w:marBottom w:val="0"/>
      <w:divBdr>
        <w:top w:val="none" w:sz="0" w:space="0" w:color="auto"/>
        <w:left w:val="none" w:sz="0" w:space="0" w:color="auto"/>
        <w:bottom w:val="none" w:sz="0" w:space="0" w:color="auto"/>
        <w:right w:val="none" w:sz="0" w:space="0" w:color="auto"/>
      </w:divBdr>
    </w:div>
    <w:div w:id="1269116143">
      <w:bodyDiv w:val="1"/>
      <w:marLeft w:val="0"/>
      <w:marRight w:val="0"/>
      <w:marTop w:val="0"/>
      <w:marBottom w:val="0"/>
      <w:divBdr>
        <w:top w:val="none" w:sz="0" w:space="0" w:color="auto"/>
        <w:left w:val="none" w:sz="0" w:space="0" w:color="auto"/>
        <w:bottom w:val="none" w:sz="0" w:space="0" w:color="auto"/>
        <w:right w:val="none" w:sz="0" w:space="0" w:color="auto"/>
      </w:divBdr>
    </w:div>
    <w:div w:id="1355417844">
      <w:bodyDiv w:val="1"/>
      <w:marLeft w:val="0"/>
      <w:marRight w:val="0"/>
      <w:marTop w:val="0"/>
      <w:marBottom w:val="0"/>
      <w:divBdr>
        <w:top w:val="none" w:sz="0" w:space="0" w:color="auto"/>
        <w:left w:val="none" w:sz="0" w:space="0" w:color="auto"/>
        <w:bottom w:val="none" w:sz="0" w:space="0" w:color="auto"/>
        <w:right w:val="none" w:sz="0" w:space="0" w:color="auto"/>
      </w:divBdr>
    </w:div>
    <w:div w:id="1364281929">
      <w:bodyDiv w:val="1"/>
      <w:marLeft w:val="0"/>
      <w:marRight w:val="0"/>
      <w:marTop w:val="0"/>
      <w:marBottom w:val="0"/>
      <w:divBdr>
        <w:top w:val="none" w:sz="0" w:space="0" w:color="auto"/>
        <w:left w:val="none" w:sz="0" w:space="0" w:color="auto"/>
        <w:bottom w:val="none" w:sz="0" w:space="0" w:color="auto"/>
        <w:right w:val="none" w:sz="0" w:space="0" w:color="auto"/>
      </w:divBdr>
    </w:div>
    <w:div w:id="1376156260">
      <w:bodyDiv w:val="1"/>
      <w:marLeft w:val="0"/>
      <w:marRight w:val="0"/>
      <w:marTop w:val="0"/>
      <w:marBottom w:val="0"/>
      <w:divBdr>
        <w:top w:val="none" w:sz="0" w:space="0" w:color="auto"/>
        <w:left w:val="none" w:sz="0" w:space="0" w:color="auto"/>
        <w:bottom w:val="none" w:sz="0" w:space="0" w:color="auto"/>
        <w:right w:val="none" w:sz="0" w:space="0" w:color="auto"/>
      </w:divBdr>
    </w:div>
    <w:div w:id="1417441446">
      <w:bodyDiv w:val="1"/>
      <w:marLeft w:val="0"/>
      <w:marRight w:val="0"/>
      <w:marTop w:val="0"/>
      <w:marBottom w:val="0"/>
      <w:divBdr>
        <w:top w:val="none" w:sz="0" w:space="0" w:color="auto"/>
        <w:left w:val="none" w:sz="0" w:space="0" w:color="auto"/>
        <w:bottom w:val="none" w:sz="0" w:space="0" w:color="auto"/>
        <w:right w:val="none" w:sz="0" w:space="0" w:color="auto"/>
      </w:divBdr>
    </w:div>
    <w:div w:id="1524588592">
      <w:bodyDiv w:val="1"/>
      <w:marLeft w:val="0"/>
      <w:marRight w:val="0"/>
      <w:marTop w:val="0"/>
      <w:marBottom w:val="0"/>
      <w:divBdr>
        <w:top w:val="none" w:sz="0" w:space="0" w:color="auto"/>
        <w:left w:val="none" w:sz="0" w:space="0" w:color="auto"/>
        <w:bottom w:val="none" w:sz="0" w:space="0" w:color="auto"/>
        <w:right w:val="none" w:sz="0" w:space="0" w:color="auto"/>
      </w:divBdr>
    </w:div>
    <w:div w:id="1534616771">
      <w:bodyDiv w:val="1"/>
      <w:marLeft w:val="0"/>
      <w:marRight w:val="0"/>
      <w:marTop w:val="0"/>
      <w:marBottom w:val="0"/>
      <w:divBdr>
        <w:top w:val="none" w:sz="0" w:space="0" w:color="auto"/>
        <w:left w:val="none" w:sz="0" w:space="0" w:color="auto"/>
        <w:bottom w:val="none" w:sz="0" w:space="0" w:color="auto"/>
        <w:right w:val="none" w:sz="0" w:space="0" w:color="auto"/>
      </w:divBdr>
    </w:div>
    <w:div w:id="1554659113">
      <w:bodyDiv w:val="1"/>
      <w:marLeft w:val="0"/>
      <w:marRight w:val="0"/>
      <w:marTop w:val="0"/>
      <w:marBottom w:val="0"/>
      <w:divBdr>
        <w:top w:val="none" w:sz="0" w:space="0" w:color="auto"/>
        <w:left w:val="none" w:sz="0" w:space="0" w:color="auto"/>
        <w:bottom w:val="none" w:sz="0" w:space="0" w:color="auto"/>
        <w:right w:val="none" w:sz="0" w:space="0" w:color="auto"/>
      </w:divBdr>
    </w:div>
    <w:div w:id="1581713247">
      <w:bodyDiv w:val="1"/>
      <w:marLeft w:val="0"/>
      <w:marRight w:val="0"/>
      <w:marTop w:val="0"/>
      <w:marBottom w:val="0"/>
      <w:divBdr>
        <w:top w:val="none" w:sz="0" w:space="0" w:color="auto"/>
        <w:left w:val="none" w:sz="0" w:space="0" w:color="auto"/>
        <w:bottom w:val="none" w:sz="0" w:space="0" w:color="auto"/>
        <w:right w:val="none" w:sz="0" w:space="0" w:color="auto"/>
      </w:divBdr>
    </w:div>
    <w:div w:id="1586763878">
      <w:bodyDiv w:val="1"/>
      <w:marLeft w:val="0"/>
      <w:marRight w:val="0"/>
      <w:marTop w:val="0"/>
      <w:marBottom w:val="0"/>
      <w:divBdr>
        <w:top w:val="none" w:sz="0" w:space="0" w:color="auto"/>
        <w:left w:val="none" w:sz="0" w:space="0" w:color="auto"/>
        <w:bottom w:val="none" w:sz="0" w:space="0" w:color="auto"/>
        <w:right w:val="none" w:sz="0" w:space="0" w:color="auto"/>
      </w:divBdr>
    </w:div>
    <w:div w:id="1593272306">
      <w:bodyDiv w:val="1"/>
      <w:marLeft w:val="0"/>
      <w:marRight w:val="0"/>
      <w:marTop w:val="0"/>
      <w:marBottom w:val="0"/>
      <w:divBdr>
        <w:top w:val="none" w:sz="0" w:space="0" w:color="auto"/>
        <w:left w:val="none" w:sz="0" w:space="0" w:color="auto"/>
        <w:bottom w:val="none" w:sz="0" w:space="0" w:color="auto"/>
        <w:right w:val="none" w:sz="0" w:space="0" w:color="auto"/>
      </w:divBdr>
    </w:div>
    <w:div w:id="1619533482">
      <w:bodyDiv w:val="1"/>
      <w:marLeft w:val="0"/>
      <w:marRight w:val="0"/>
      <w:marTop w:val="0"/>
      <w:marBottom w:val="0"/>
      <w:divBdr>
        <w:top w:val="none" w:sz="0" w:space="0" w:color="auto"/>
        <w:left w:val="none" w:sz="0" w:space="0" w:color="auto"/>
        <w:bottom w:val="none" w:sz="0" w:space="0" w:color="auto"/>
        <w:right w:val="none" w:sz="0" w:space="0" w:color="auto"/>
      </w:divBdr>
    </w:div>
    <w:div w:id="1619602507">
      <w:bodyDiv w:val="1"/>
      <w:marLeft w:val="0"/>
      <w:marRight w:val="0"/>
      <w:marTop w:val="0"/>
      <w:marBottom w:val="0"/>
      <w:divBdr>
        <w:top w:val="none" w:sz="0" w:space="0" w:color="auto"/>
        <w:left w:val="none" w:sz="0" w:space="0" w:color="auto"/>
        <w:bottom w:val="none" w:sz="0" w:space="0" w:color="auto"/>
        <w:right w:val="none" w:sz="0" w:space="0" w:color="auto"/>
      </w:divBdr>
    </w:div>
    <w:div w:id="1638297184">
      <w:bodyDiv w:val="1"/>
      <w:marLeft w:val="0"/>
      <w:marRight w:val="0"/>
      <w:marTop w:val="0"/>
      <w:marBottom w:val="0"/>
      <w:divBdr>
        <w:top w:val="none" w:sz="0" w:space="0" w:color="auto"/>
        <w:left w:val="none" w:sz="0" w:space="0" w:color="auto"/>
        <w:bottom w:val="none" w:sz="0" w:space="0" w:color="auto"/>
        <w:right w:val="none" w:sz="0" w:space="0" w:color="auto"/>
      </w:divBdr>
    </w:div>
    <w:div w:id="1674145762">
      <w:bodyDiv w:val="1"/>
      <w:marLeft w:val="0"/>
      <w:marRight w:val="0"/>
      <w:marTop w:val="0"/>
      <w:marBottom w:val="0"/>
      <w:divBdr>
        <w:top w:val="none" w:sz="0" w:space="0" w:color="auto"/>
        <w:left w:val="none" w:sz="0" w:space="0" w:color="auto"/>
        <w:bottom w:val="none" w:sz="0" w:space="0" w:color="auto"/>
        <w:right w:val="none" w:sz="0" w:space="0" w:color="auto"/>
      </w:divBdr>
    </w:div>
    <w:div w:id="1759405929">
      <w:bodyDiv w:val="1"/>
      <w:marLeft w:val="0"/>
      <w:marRight w:val="0"/>
      <w:marTop w:val="0"/>
      <w:marBottom w:val="0"/>
      <w:divBdr>
        <w:top w:val="none" w:sz="0" w:space="0" w:color="auto"/>
        <w:left w:val="none" w:sz="0" w:space="0" w:color="auto"/>
        <w:bottom w:val="none" w:sz="0" w:space="0" w:color="auto"/>
        <w:right w:val="none" w:sz="0" w:space="0" w:color="auto"/>
      </w:divBdr>
    </w:div>
    <w:div w:id="1934052868">
      <w:bodyDiv w:val="1"/>
      <w:marLeft w:val="0"/>
      <w:marRight w:val="0"/>
      <w:marTop w:val="0"/>
      <w:marBottom w:val="0"/>
      <w:divBdr>
        <w:top w:val="none" w:sz="0" w:space="0" w:color="auto"/>
        <w:left w:val="none" w:sz="0" w:space="0" w:color="auto"/>
        <w:bottom w:val="none" w:sz="0" w:space="0" w:color="auto"/>
        <w:right w:val="none" w:sz="0" w:space="0" w:color="auto"/>
      </w:divBdr>
    </w:div>
    <w:div w:id="1992640315">
      <w:bodyDiv w:val="1"/>
      <w:marLeft w:val="0"/>
      <w:marRight w:val="0"/>
      <w:marTop w:val="0"/>
      <w:marBottom w:val="0"/>
      <w:divBdr>
        <w:top w:val="none" w:sz="0" w:space="0" w:color="auto"/>
        <w:left w:val="none" w:sz="0" w:space="0" w:color="auto"/>
        <w:bottom w:val="none" w:sz="0" w:space="0" w:color="auto"/>
        <w:right w:val="none" w:sz="0" w:space="0" w:color="auto"/>
      </w:divBdr>
    </w:div>
    <w:div w:id="2001932178">
      <w:bodyDiv w:val="1"/>
      <w:marLeft w:val="0"/>
      <w:marRight w:val="0"/>
      <w:marTop w:val="0"/>
      <w:marBottom w:val="0"/>
      <w:divBdr>
        <w:top w:val="none" w:sz="0" w:space="0" w:color="auto"/>
        <w:left w:val="none" w:sz="0" w:space="0" w:color="auto"/>
        <w:bottom w:val="none" w:sz="0" w:space="0" w:color="auto"/>
        <w:right w:val="none" w:sz="0" w:space="0" w:color="auto"/>
      </w:divBdr>
    </w:div>
    <w:div w:id="205365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hyperlink" Target="mailto:info@srte.ru" TargetMode="External"/><Relationship Id="rId47" Type="http://schemas.openxmlformats.org/officeDocument/2006/relationships/header" Target="header4.xml"/><Relationship Id="rId50" Type="http://schemas.openxmlformats.org/officeDocument/2006/relationships/header" Target="header6.xml"/><Relationship Id="rId55" Type="http://schemas.openxmlformats.org/officeDocument/2006/relationships/image" Target="media/image1.wmf"/><Relationship Id="rId63" Type="http://schemas.openxmlformats.org/officeDocument/2006/relationships/image" Target="media/image5.wmf"/><Relationship Id="rId68" Type="http://schemas.openxmlformats.org/officeDocument/2006/relationships/image" Target="media/image7.wmf"/><Relationship Id="rId7" Type="http://schemas.openxmlformats.org/officeDocument/2006/relationships/customXml" Target="../customXml/item7.xml"/><Relationship Id="rId71"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footer" Target="footer2.xml"/><Relationship Id="rId45" Type="http://schemas.openxmlformats.org/officeDocument/2006/relationships/footer" Target="footer3.xml"/><Relationship Id="rId53" Type="http://schemas.openxmlformats.org/officeDocument/2006/relationships/hyperlink" Target="https://login.consultant.ru/link/?req=doc&amp;base=LAW&amp;n=52891&amp;dst=100055" TargetMode="External"/><Relationship Id="rId58" Type="http://schemas.openxmlformats.org/officeDocument/2006/relationships/oleObject" Target="embeddings/oleObject2.bin"/><Relationship Id="rId66" Type="http://schemas.openxmlformats.org/officeDocument/2006/relationships/image" Target="media/image6.wmf"/><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49" Type="http://schemas.openxmlformats.org/officeDocument/2006/relationships/header" Target="header5.xml"/><Relationship Id="rId57" Type="http://schemas.openxmlformats.org/officeDocument/2006/relationships/image" Target="media/image2.wmf"/><Relationship Id="rId61" Type="http://schemas.openxmlformats.org/officeDocument/2006/relationships/image" Target="media/image4.wmf"/><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2.xml"/><Relationship Id="rId52" Type="http://schemas.openxmlformats.org/officeDocument/2006/relationships/footer" Target="footer6.xml"/><Relationship Id="rId60" Type="http://schemas.openxmlformats.org/officeDocument/2006/relationships/oleObject" Target="embeddings/oleObject3.bin"/><Relationship Id="rId65" Type="http://schemas.openxmlformats.org/officeDocument/2006/relationships/oleObject" Target="embeddings/oleObject6.bin"/><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 Id="rId43" Type="http://schemas.openxmlformats.org/officeDocument/2006/relationships/header" Target="header1.xml"/><Relationship Id="rId48" Type="http://schemas.openxmlformats.org/officeDocument/2006/relationships/footer" Target="footer4.xml"/><Relationship Id="rId56" Type="http://schemas.openxmlformats.org/officeDocument/2006/relationships/oleObject" Target="embeddings/oleObject1.bin"/><Relationship Id="rId64" Type="http://schemas.openxmlformats.org/officeDocument/2006/relationships/oleObject" Target="embeddings/oleObject5.bin"/><Relationship Id="rId69" Type="http://schemas.openxmlformats.org/officeDocument/2006/relationships/oleObject" Target="embeddings/oleObject8.bin"/><Relationship Id="rId8" Type="http://schemas.openxmlformats.org/officeDocument/2006/relationships/customXml" Target="../customXml/item8.xml"/><Relationship Id="rId51" Type="http://schemas.openxmlformats.org/officeDocument/2006/relationships/footer" Target="footer5.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46" Type="http://schemas.openxmlformats.org/officeDocument/2006/relationships/header" Target="header3.xml"/><Relationship Id="rId59" Type="http://schemas.openxmlformats.org/officeDocument/2006/relationships/image" Target="media/image3.wmf"/><Relationship Id="rId67" Type="http://schemas.openxmlformats.org/officeDocument/2006/relationships/oleObject" Target="embeddings/oleObject7.bin"/><Relationship Id="rId20" Type="http://schemas.openxmlformats.org/officeDocument/2006/relationships/customXml" Target="../customXml/item20.xml"/><Relationship Id="rId41" Type="http://schemas.openxmlformats.org/officeDocument/2006/relationships/hyperlink" Target="mailto:region@admin-smolensk.ru" TargetMode="External"/><Relationship Id="rId54" Type="http://schemas.openxmlformats.org/officeDocument/2006/relationships/hyperlink" Target="https://login.consultant.ru/link/?req=doc&amp;base=LAW&amp;n=52891&amp;dst=100055" TargetMode="External"/><Relationship Id="rId62" Type="http://schemas.openxmlformats.org/officeDocument/2006/relationships/oleObject" Target="embeddings/oleObject4.bin"/><Relationship Id="rId7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zakharov\AppData\Roaming\Microsoft\&#1064;&#1072;&#1073;&#1083;&#1086;&#1085;&#1099;\Word%20&#1087;&#1091;&#1089;&#1090;&#1086;&#1081;%20&#1083;&#1080;&#1089;&#1090;.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E34D-C145-40EC-BF84-2A76280BD051}">
  <ds:schemaRefs>
    <ds:schemaRef ds:uri="http://schemas.openxmlformats.org/officeDocument/2006/bibliography"/>
  </ds:schemaRefs>
</ds:datastoreItem>
</file>

<file path=customXml/itemProps10.xml><?xml version="1.0" encoding="utf-8"?>
<ds:datastoreItem xmlns:ds="http://schemas.openxmlformats.org/officeDocument/2006/customXml" ds:itemID="{81032A48-71B4-44F1-A446-5E91D9115D9F}">
  <ds:schemaRefs>
    <ds:schemaRef ds:uri="http://schemas.openxmlformats.org/officeDocument/2006/bibliography"/>
  </ds:schemaRefs>
</ds:datastoreItem>
</file>

<file path=customXml/itemProps11.xml><?xml version="1.0" encoding="utf-8"?>
<ds:datastoreItem xmlns:ds="http://schemas.openxmlformats.org/officeDocument/2006/customXml" ds:itemID="{4B3CA2AE-FA9D-411E-B374-73A14E8EE10A}">
  <ds:schemaRefs>
    <ds:schemaRef ds:uri="http://schemas.openxmlformats.org/officeDocument/2006/bibliography"/>
  </ds:schemaRefs>
</ds:datastoreItem>
</file>

<file path=customXml/itemProps12.xml><?xml version="1.0" encoding="utf-8"?>
<ds:datastoreItem xmlns:ds="http://schemas.openxmlformats.org/officeDocument/2006/customXml" ds:itemID="{B7DA57C6-7609-4B00-891E-C82D25BD8667}">
  <ds:schemaRefs>
    <ds:schemaRef ds:uri="http://schemas.openxmlformats.org/officeDocument/2006/bibliography"/>
  </ds:schemaRefs>
</ds:datastoreItem>
</file>

<file path=customXml/itemProps13.xml><?xml version="1.0" encoding="utf-8"?>
<ds:datastoreItem xmlns:ds="http://schemas.openxmlformats.org/officeDocument/2006/customXml" ds:itemID="{4299BE90-F9F8-43A8-9C3D-40D132B38DD9}">
  <ds:schemaRefs>
    <ds:schemaRef ds:uri="http://schemas.openxmlformats.org/officeDocument/2006/bibliography"/>
  </ds:schemaRefs>
</ds:datastoreItem>
</file>

<file path=customXml/itemProps14.xml><?xml version="1.0" encoding="utf-8"?>
<ds:datastoreItem xmlns:ds="http://schemas.openxmlformats.org/officeDocument/2006/customXml" ds:itemID="{9F20AB6A-CC76-4E1E-9189-9707D07FC10C}">
  <ds:schemaRefs>
    <ds:schemaRef ds:uri="http://schemas.openxmlformats.org/officeDocument/2006/bibliography"/>
  </ds:schemaRefs>
</ds:datastoreItem>
</file>

<file path=customXml/itemProps15.xml><?xml version="1.0" encoding="utf-8"?>
<ds:datastoreItem xmlns:ds="http://schemas.openxmlformats.org/officeDocument/2006/customXml" ds:itemID="{5EFC6CFC-8641-4786-B98B-9B00A5448A44}">
  <ds:schemaRefs>
    <ds:schemaRef ds:uri="http://schemas.openxmlformats.org/officeDocument/2006/bibliography"/>
  </ds:schemaRefs>
</ds:datastoreItem>
</file>

<file path=customXml/itemProps16.xml><?xml version="1.0" encoding="utf-8"?>
<ds:datastoreItem xmlns:ds="http://schemas.openxmlformats.org/officeDocument/2006/customXml" ds:itemID="{F1A907B2-C0BD-45B5-8FA5-F30F12B695DE}">
  <ds:schemaRefs>
    <ds:schemaRef ds:uri="http://schemas.openxmlformats.org/officeDocument/2006/bibliography"/>
  </ds:schemaRefs>
</ds:datastoreItem>
</file>

<file path=customXml/itemProps17.xml><?xml version="1.0" encoding="utf-8"?>
<ds:datastoreItem xmlns:ds="http://schemas.openxmlformats.org/officeDocument/2006/customXml" ds:itemID="{2E0B6E91-E9F3-47E0-A9F7-0307BC909FB4}">
  <ds:schemaRefs>
    <ds:schemaRef ds:uri="http://schemas.openxmlformats.org/officeDocument/2006/bibliography"/>
  </ds:schemaRefs>
</ds:datastoreItem>
</file>

<file path=customXml/itemProps18.xml><?xml version="1.0" encoding="utf-8"?>
<ds:datastoreItem xmlns:ds="http://schemas.openxmlformats.org/officeDocument/2006/customXml" ds:itemID="{71C8530B-46B7-4430-9805-A7F63471CB71}">
  <ds:schemaRefs>
    <ds:schemaRef ds:uri="http://schemas.openxmlformats.org/officeDocument/2006/bibliography"/>
  </ds:schemaRefs>
</ds:datastoreItem>
</file>

<file path=customXml/itemProps19.xml><?xml version="1.0" encoding="utf-8"?>
<ds:datastoreItem xmlns:ds="http://schemas.openxmlformats.org/officeDocument/2006/customXml" ds:itemID="{9880E1D4-5D29-4FFD-A4E1-3CA3C9FA7DAF}">
  <ds:schemaRefs>
    <ds:schemaRef ds:uri="http://schemas.openxmlformats.org/officeDocument/2006/bibliography"/>
  </ds:schemaRefs>
</ds:datastoreItem>
</file>

<file path=customXml/itemProps2.xml><?xml version="1.0" encoding="utf-8"?>
<ds:datastoreItem xmlns:ds="http://schemas.openxmlformats.org/officeDocument/2006/customXml" ds:itemID="{29127AB2-CF95-4199-BBA6-D29B74A2D3F5}">
  <ds:schemaRefs>
    <ds:schemaRef ds:uri="http://schemas.openxmlformats.org/officeDocument/2006/bibliography"/>
  </ds:schemaRefs>
</ds:datastoreItem>
</file>

<file path=customXml/itemProps20.xml><?xml version="1.0" encoding="utf-8"?>
<ds:datastoreItem xmlns:ds="http://schemas.openxmlformats.org/officeDocument/2006/customXml" ds:itemID="{3D27D3B5-DF6E-4AC2-9CF6-665CA0D37BD6}">
  <ds:schemaRefs>
    <ds:schemaRef ds:uri="http://schemas.openxmlformats.org/officeDocument/2006/bibliography"/>
  </ds:schemaRefs>
</ds:datastoreItem>
</file>

<file path=customXml/itemProps21.xml><?xml version="1.0" encoding="utf-8"?>
<ds:datastoreItem xmlns:ds="http://schemas.openxmlformats.org/officeDocument/2006/customXml" ds:itemID="{A9139325-6E30-4582-B9EE-C25AFCD18C62}">
  <ds:schemaRefs>
    <ds:schemaRef ds:uri="http://schemas.openxmlformats.org/officeDocument/2006/bibliography"/>
  </ds:schemaRefs>
</ds:datastoreItem>
</file>

<file path=customXml/itemProps22.xml><?xml version="1.0" encoding="utf-8"?>
<ds:datastoreItem xmlns:ds="http://schemas.openxmlformats.org/officeDocument/2006/customXml" ds:itemID="{9E5E08E9-E37A-42CF-B99A-855C67A0F794}">
  <ds:schemaRefs>
    <ds:schemaRef ds:uri="http://schemas.openxmlformats.org/officeDocument/2006/bibliography"/>
  </ds:schemaRefs>
</ds:datastoreItem>
</file>

<file path=customXml/itemProps23.xml><?xml version="1.0" encoding="utf-8"?>
<ds:datastoreItem xmlns:ds="http://schemas.openxmlformats.org/officeDocument/2006/customXml" ds:itemID="{3EA6313B-4660-4ED3-A5D6-11B97CAA322F}">
  <ds:schemaRefs>
    <ds:schemaRef ds:uri="http://schemas.openxmlformats.org/officeDocument/2006/bibliography"/>
  </ds:schemaRefs>
</ds:datastoreItem>
</file>

<file path=customXml/itemProps24.xml><?xml version="1.0" encoding="utf-8"?>
<ds:datastoreItem xmlns:ds="http://schemas.openxmlformats.org/officeDocument/2006/customXml" ds:itemID="{A7609888-8252-4EE0-B8D3-D1C9EA4567A3}">
  <ds:schemaRefs>
    <ds:schemaRef ds:uri="http://schemas.openxmlformats.org/officeDocument/2006/bibliography"/>
  </ds:schemaRefs>
</ds:datastoreItem>
</file>

<file path=customXml/itemProps25.xml><?xml version="1.0" encoding="utf-8"?>
<ds:datastoreItem xmlns:ds="http://schemas.openxmlformats.org/officeDocument/2006/customXml" ds:itemID="{127CE76E-CF49-46A3-93E5-50E142AF7BD2}">
  <ds:schemaRefs>
    <ds:schemaRef ds:uri="http://schemas.openxmlformats.org/officeDocument/2006/bibliography"/>
  </ds:schemaRefs>
</ds:datastoreItem>
</file>

<file path=customXml/itemProps26.xml><?xml version="1.0" encoding="utf-8"?>
<ds:datastoreItem xmlns:ds="http://schemas.openxmlformats.org/officeDocument/2006/customXml" ds:itemID="{6C21718B-36AB-4E0F-A9F9-B72DE250354C}">
  <ds:schemaRefs>
    <ds:schemaRef ds:uri="http://schemas.openxmlformats.org/officeDocument/2006/bibliography"/>
  </ds:schemaRefs>
</ds:datastoreItem>
</file>

<file path=customXml/itemProps27.xml><?xml version="1.0" encoding="utf-8"?>
<ds:datastoreItem xmlns:ds="http://schemas.openxmlformats.org/officeDocument/2006/customXml" ds:itemID="{773A70E6-4688-4953-A3EF-3C93F562FDF1}">
  <ds:schemaRefs>
    <ds:schemaRef ds:uri="http://schemas.openxmlformats.org/officeDocument/2006/bibliography"/>
  </ds:schemaRefs>
</ds:datastoreItem>
</file>

<file path=customXml/itemProps28.xml><?xml version="1.0" encoding="utf-8"?>
<ds:datastoreItem xmlns:ds="http://schemas.openxmlformats.org/officeDocument/2006/customXml" ds:itemID="{0CDD7F53-A80B-4CAE-A952-28D0343F5C75}">
  <ds:schemaRefs>
    <ds:schemaRef ds:uri="http://schemas.openxmlformats.org/officeDocument/2006/bibliography"/>
  </ds:schemaRefs>
</ds:datastoreItem>
</file>

<file path=customXml/itemProps29.xml><?xml version="1.0" encoding="utf-8"?>
<ds:datastoreItem xmlns:ds="http://schemas.openxmlformats.org/officeDocument/2006/customXml" ds:itemID="{17D43FF3-8261-496A-8076-4B0734E6E6C7}">
  <ds:schemaRefs>
    <ds:schemaRef ds:uri="http://schemas.openxmlformats.org/officeDocument/2006/bibliography"/>
  </ds:schemaRefs>
</ds:datastoreItem>
</file>

<file path=customXml/itemProps3.xml><?xml version="1.0" encoding="utf-8"?>
<ds:datastoreItem xmlns:ds="http://schemas.openxmlformats.org/officeDocument/2006/customXml" ds:itemID="{9EDB70EE-71EE-4593-AE91-E3037FBBD6E6}">
  <ds:schemaRefs>
    <ds:schemaRef ds:uri="http://schemas.openxmlformats.org/officeDocument/2006/bibliography"/>
  </ds:schemaRefs>
</ds:datastoreItem>
</file>

<file path=customXml/itemProps30.xml><?xml version="1.0" encoding="utf-8"?>
<ds:datastoreItem xmlns:ds="http://schemas.openxmlformats.org/officeDocument/2006/customXml" ds:itemID="{6A2BA6DA-214E-4BD0-B450-901B91C36A63}">
  <ds:schemaRefs>
    <ds:schemaRef ds:uri="http://schemas.openxmlformats.org/officeDocument/2006/bibliography"/>
  </ds:schemaRefs>
</ds:datastoreItem>
</file>

<file path=customXml/itemProps31.xml><?xml version="1.0" encoding="utf-8"?>
<ds:datastoreItem xmlns:ds="http://schemas.openxmlformats.org/officeDocument/2006/customXml" ds:itemID="{D17F7587-3A7A-4A72-AE15-399E42DF866B}">
  <ds:schemaRefs>
    <ds:schemaRef ds:uri="http://schemas.openxmlformats.org/officeDocument/2006/bibliography"/>
  </ds:schemaRefs>
</ds:datastoreItem>
</file>

<file path=customXml/itemProps32.xml><?xml version="1.0" encoding="utf-8"?>
<ds:datastoreItem xmlns:ds="http://schemas.openxmlformats.org/officeDocument/2006/customXml" ds:itemID="{6ADFE4B9-2E23-4774-96B4-E2A9A56DC3BC}">
  <ds:schemaRefs>
    <ds:schemaRef ds:uri="http://schemas.openxmlformats.org/officeDocument/2006/bibliography"/>
  </ds:schemaRefs>
</ds:datastoreItem>
</file>

<file path=customXml/itemProps4.xml><?xml version="1.0" encoding="utf-8"?>
<ds:datastoreItem xmlns:ds="http://schemas.openxmlformats.org/officeDocument/2006/customXml" ds:itemID="{73D3F87C-B7D6-49E3-8081-D780FE43D1C1}">
  <ds:schemaRefs>
    <ds:schemaRef ds:uri="http://schemas.openxmlformats.org/officeDocument/2006/bibliography"/>
  </ds:schemaRefs>
</ds:datastoreItem>
</file>

<file path=customXml/itemProps5.xml><?xml version="1.0" encoding="utf-8"?>
<ds:datastoreItem xmlns:ds="http://schemas.openxmlformats.org/officeDocument/2006/customXml" ds:itemID="{2A8AD06C-965C-492B-A5E4-395B25A85248}">
  <ds:schemaRefs>
    <ds:schemaRef ds:uri="http://schemas.openxmlformats.org/officeDocument/2006/bibliography"/>
  </ds:schemaRefs>
</ds:datastoreItem>
</file>

<file path=customXml/itemProps6.xml><?xml version="1.0" encoding="utf-8"?>
<ds:datastoreItem xmlns:ds="http://schemas.openxmlformats.org/officeDocument/2006/customXml" ds:itemID="{6A94F72D-92A9-411A-90B5-01F35294DB4E}">
  <ds:schemaRefs>
    <ds:schemaRef ds:uri="http://schemas.openxmlformats.org/officeDocument/2006/bibliography"/>
  </ds:schemaRefs>
</ds:datastoreItem>
</file>

<file path=customXml/itemProps7.xml><?xml version="1.0" encoding="utf-8"?>
<ds:datastoreItem xmlns:ds="http://schemas.openxmlformats.org/officeDocument/2006/customXml" ds:itemID="{FA18501C-D85A-48A5-9848-572C89D19DD0}">
  <ds:schemaRefs>
    <ds:schemaRef ds:uri="http://schemas.openxmlformats.org/officeDocument/2006/bibliography"/>
  </ds:schemaRefs>
</ds:datastoreItem>
</file>

<file path=customXml/itemProps8.xml><?xml version="1.0" encoding="utf-8"?>
<ds:datastoreItem xmlns:ds="http://schemas.openxmlformats.org/officeDocument/2006/customXml" ds:itemID="{0A192E15-42D3-40D3-B24C-7E9C19E8AA39}">
  <ds:schemaRefs>
    <ds:schemaRef ds:uri="http://schemas.openxmlformats.org/officeDocument/2006/bibliography"/>
  </ds:schemaRefs>
</ds:datastoreItem>
</file>

<file path=customXml/itemProps9.xml><?xml version="1.0" encoding="utf-8"?>
<ds:datastoreItem xmlns:ds="http://schemas.openxmlformats.org/officeDocument/2006/customXml" ds:itemID="{5936AC4E-9D48-4068-928C-7DC47C95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пустой лист</Template>
  <TotalTime>198</TotalTime>
  <Pages>155</Pages>
  <Words>54732</Words>
  <Characters>311974</Characters>
  <Application>Microsoft Office Word</Application>
  <DocSecurity>0</DocSecurity>
  <Lines>2599</Lines>
  <Paragraphs>731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 КС теплоснабжение</vt:lpstr>
      <vt:lpstr>Проект КС теплоснабжение</vt:lpstr>
    </vt:vector>
  </TitlesOfParts>
  <Company>НЭО Центр</Company>
  <LinksUpToDate>false</LinksUpToDate>
  <CharactersWithSpaces>365975</CharactersWithSpaces>
  <SharedDoc>false</SharedDoc>
  <HLinks>
    <vt:vector size="312" baseType="variant">
      <vt:variant>
        <vt:i4>1245233</vt:i4>
      </vt:variant>
      <vt:variant>
        <vt:i4>308</vt:i4>
      </vt:variant>
      <vt:variant>
        <vt:i4>0</vt:i4>
      </vt:variant>
      <vt:variant>
        <vt:i4>5</vt:i4>
      </vt:variant>
      <vt:variant>
        <vt:lpwstr/>
      </vt:variant>
      <vt:variant>
        <vt:lpwstr>_Toc474316063</vt:lpwstr>
      </vt:variant>
      <vt:variant>
        <vt:i4>1245233</vt:i4>
      </vt:variant>
      <vt:variant>
        <vt:i4>302</vt:i4>
      </vt:variant>
      <vt:variant>
        <vt:i4>0</vt:i4>
      </vt:variant>
      <vt:variant>
        <vt:i4>5</vt:i4>
      </vt:variant>
      <vt:variant>
        <vt:lpwstr/>
      </vt:variant>
      <vt:variant>
        <vt:lpwstr>_Toc474316062</vt:lpwstr>
      </vt:variant>
      <vt:variant>
        <vt:i4>1245233</vt:i4>
      </vt:variant>
      <vt:variant>
        <vt:i4>296</vt:i4>
      </vt:variant>
      <vt:variant>
        <vt:i4>0</vt:i4>
      </vt:variant>
      <vt:variant>
        <vt:i4>5</vt:i4>
      </vt:variant>
      <vt:variant>
        <vt:lpwstr/>
      </vt:variant>
      <vt:variant>
        <vt:lpwstr>_Toc474316061</vt:lpwstr>
      </vt:variant>
      <vt:variant>
        <vt:i4>1245233</vt:i4>
      </vt:variant>
      <vt:variant>
        <vt:i4>290</vt:i4>
      </vt:variant>
      <vt:variant>
        <vt:i4>0</vt:i4>
      </vt:variant>
      <vt:variant>
        <vt:i4>5</vt:i4>
      </vt:variant>
      <vt:variant>
        <vt:lpwstr/>
      </vt:variant>
      <vt:variant>
        <vt:lpwstr>_Toc474316060</vt:lpwstr>
      </vt:variant>
      <vt:variant>
        <vt:i4>1048625</vt:i4>
      </vt:variant>
      <vt:variant>
        <vt:i4>284</vt:i4>
      </vt:variant>
      <vt:variant>
        <vt:i4>0</vt:i4>
      </vt:variant>
      <vt:variant>
        <vt:i4>5</vt:i4>
      </vt:variant>
      <vt:variant>
        <vt:lpwstr/>
      </vt:variant>
      <vt:variant>
        <vt:lpwstr>_Toc474316059</vt:lpwstr>
      </vt:variant>
      <vt:variant>
        <vt:i4>1048625</vt:i4>
      </vt:variant>
      <vt:variant>
        <vt:i4>278</vt:i4>
      </vt:variant>
      <vt:variant>
        <vt:i4>0</vt:i4>
      </vt:variant>
      <vt:variant>
        <vt:i4>5</vt:i4>
      </vt:variant>
      <vt:variant>
        <vt:lpwstr/>
      </vt:variant>
      <vt:variant>
        <vt:lpwstr>_Toc474316058</vt:lpwstr>
      </vt:variant>
      <vt:variant>
        <vt:i4>1048625</vt:i4>
      </vt:variant>
      <vt:variant>
        <vt:i4>272</vt:i4>
      </vt:variant>
      <vt:variant>
        <vt:i4>0</vt:i4>
      </vt:variant>
      <vt:variant>
        <vt:i4>5</vt:i4>
      </vt:variant>
      <vt:variant>
        <vt:lpwstr/>
      </vt:variant>
      <vt:variant>
        <vt:lpwstr>_Toc474316057</vt:lpwstr>
      </vt:variant>
      <vt:variant>
        <vt:i4>1048625</vt:i4>
      </vt:variant>
      <vt:variant>
        <vt:i4>266</vt:i4>
      </vt:variant>
      <vt:variant>
        <vt:i4>0</vt:i4>
      </vt:variant>
      <vt:variant>
        <vt:i4>5</vt:i4>
      </vt:variant>
      <vt:variant>
        <vt:lpwstr/>
      </vt:variant>
      <vt:variant>
        <vt:lpwstr>_Toc474316056</vt:lpwstr>
      </vt:variant>
      <vt:variant>
        <vt:i4>1048625</vt:i4>
      </vt:variant>
      <vt:variant>
        <vt:i4>260</vt:i4>
      </vt:variant>
      <vt:variant>
        <vt:i4>0</vt:i4>
      </vt:variant>
      <vt:variant>
        <vt:i4>5</vt:i4>
      </vt:variant>
      <vt:variant>
        <vt:lpwstr/>
      </vt:variant>
      <vt:variant>
        <vt:lpwstr>_Toc474316055</vt:lpwstr>
      </vt:variant>
      <vt:variant>
        <vt:i4>1048625</vt:i4>
      </vt:variant>
      <vt:variant>
        <vt:i4>254</vt:i4>
      </vt:variant>
      <vt:variant>
        <vt:i4>0</vt:i4>
      </vt:variant>
      <vt:variant>
        <vt:i4>5</vt:i4>
      </vt:variant>
      <vt:variant>
        <vt:lpwstr/>
      </vt:variant>
      <vt:variant>
        <vt:lpwstr>_Toc474316054</vt:lpwstr>
      </vt:variant>
      <vt:variant>
        <vt:i4>1048625</vt:i4>
      </vt:variant>
      <vt:variant>
        <vt:i4>248</vt:i4>
      </vt:variant>
      <vt:variant>
        <vt:i4>0</vt:i4>
      </vt:variant>
      <vt:variant>
        <vt:i4>5</vt:i4>
      </vt:variant>
      <vt:variant>
        <vt:lpwstr/>
      </vt:variant>
      <vt:variant>
        <vt:lpwstr>_Toc474316053</vt:lpwstr>
      </vt:variant>
      <vt:variant>
        <vt:i4>1048625</vt:i4>
      </vt:variant>
      <vt:variant>
        <vt:i4>242</vt:i4>
      </vt:variant>
      <vt:variant>
        <vt:i4>0</vt:i4>
      </vt:variant>
      <vt:variant>
        <vt:i4>5</vt:i4>
      </vt:variant>
      <vt:variant>
        <vt:lpwstr/>
      </vt:variant>
      <vt:variant>
        <vt:lpwstr>_Toc474316052</vt:lpwstr>
      </vt:variant>
      <vt:variant>
        <vt:i4>1048625</vt:i4>
      </vt:variant>
      <vt:variant>
        <vt:i4>236</vt:i4>
      </vt:variant>
      <vt:variant>
        <vt:i4>0</vt:i4>
      </vt:variant>
      <vt:variant>
        <vt:i4>5</vt:i4>
      </vt:variant>
      <vt:variant>
        <vt:lpwstr/>
      </vt:variant>
      <vt:variant>
        <vt:lpwstr>_Toc474316051</vt:lpwstr>
      </vt:variant>
      <vt:variant>
        <vt:i4>1048625</vt:i4>
      </vt:variant>
      <vt:variant>
        <vt:i4>230</vt:i4>
      </vt:variant>
      <vt:variant>
        <vt:i4>0</vt:i4>
      </vt:variant>
      <vt:variant>
        <vt:i4>5</vt:i4>
      </vt:variant>
      <vt:variant>
        <vt:lpwstr/>
      </vt:variant>
      <vt:variant>
        <vt:lpwstr>_Toc474316050</vt:lpwstr>
      </vt:variant>
      <vt:variant>
        <vt:i4>1114161</vt:i4>
      </vt:variant>
      <vt:variant>
        <vt:i4>224</vt:i4>
      </vt:variant>
      <vt:variant>
        <vt:i4>0</vt:i4>
      </vt:variant>
      <vt:variant>
        <vt:i4>5</vt:i4>
      </vt:variant>
      <vt:variant>
        <vt:lpwstr/>
      </vt:variant>
      <vt:variant>
        <vt:lpwstr>_Toc474316049</vt:lpwstr>
      </vt:variant>
      <vt:variant>
        <vt:i4>1114161</vt:i4>
      </vt:variant>
      <vt:variant>
        <vt:i4>218</vt:i4>
      </vt:variant>
      <vt:variant>
        <vt:i4>0</vt:i4>
      </vt:variant>
      <vt:variant>
        <vt:i4>5</vt:i4>
      </vt:variant>
      <vt:variant>
        <vt:lpwstr/>
      </vt:variant>
      <vt:variant>
        <vt:lpwstr>_Toc474316048</vt:lpwstr>
      </vt:variant>
      <vt:variant>
        <vt:i4>1114161</vt:i4>
      </vt:variant>
      <vt:variant>
        <vt:i4>212</vt:i4>
      </vt:variant>
      <vt:variant>
        <vt:i4>0</vt:i4>
      </vt:variant>
      <vt:variant>
        <vt:i4>5</vt:i4>
      </vt:variant>
      <vt:variant>
        <vt:lpwstr/>
      </vt:variant>
      <vt:variant>
        <vt:lpwstr>_Toc474316047</vt:lpwstr>
      </vt:variant>
      <vt:variant>
        <vt:i4>1114161</vt:i4>
      </vt:variant>
      <vt:variant>
        <vt:i4>206</vt:i4>
      </vt:variant>
      <vt:variant>
        <vt:i4>0</vt:i4>
      </vt:variant>
      <vt:variant>
        <vt:i4>5</vt:i4>
      </vt:variant>
      <vt:variant>
        <vt:lpwstr/>
      </vt:variant>
      <vt:variant>
        <vt:lpwstr>_Toc474316046</vt:lpwstr>
      </vt:variant>
      <vt:variant>
        <vt:i4>1114161</vt:i4>
      </vt:variant>
      <vt:variant>
        <vt:i4>200</vt:i4>
      </vt:variant>
      <vt:variant>
        <vt:i4>0</vt:i4>
      </vt:variant>
      <vt:variant>
        <vt:i4>5</vt:i4>
      </vt:variant>
      <vt:variant>
        <vt:lpwstr/>
      </vt:variant>
      <vt:variant>
        <vt:lpwstr>_Toc474316045</vt:lpwstr>
      </vt:variant>
      <vt:variant>
        <vt:i4>1114161</vt:i4>
      </vt:variant>
      <vt:variant>
        <vt:i4>194</vt:i4>
      </vt:variant>
      <vt:variant>
        <vt:i4>0</vt:i4>
      </vt:variant>
      <vt:variant>
        <vt:i4>5</vt:i4>
      </vt:variant>
      <vt:variant>
        <vt:lpwstr/>
      </vt:variant>
      <vt:variant>
        <vt:lpwstr>_Toc474316044</vt:lpwstr>
      </vt:variant>
      <vt:variant>
        <vt:i4>1114161</vt:i4>
      </vt:variant>
      <vt:variant>
        <vt:i4>188</vt:i4>
      </vt:variant>
      <vt:variant>
        <vt:i4>0</vt:i4>
      </vt:variant>
      <vt:variant>
        <vt:i4>5</vt:i4>
      </vt:variant>
      <vt:variant>
        <vt:lpwstr/>
      </vt:variant>
      <vt:variant>
        <vt:lpwstr>_Toc474316043</vt:lpwstr>
      </vt:variant>
      <vt:variant>
        <vt:i4>1114161</vt:i4>
      </vt:variant>
      <vt:variant>
        <vt:i4>182</vt:i4>
      </vt:variant>
      <vt:variant>
        <vt:i4>0</vt:i4>
      </vt:variant>
      <vt:variant>
        <vt:i4>5</vt:i4>
      </vt:variant>
      <vt:variant>
        <vt:lpwstr/>
      </vt:variant>
      <vt:variant>
        <vt:lpwstr>_Toc474316042</vt:lpwstr>
      </vt:variant>
      <vt:variant>
        <vt:i4>1114161</vt:i4>
      </vt:variant>
      <vt:variant>
        <vt:i4>176</vt:i4>
      </vt:variant>
      <vt:variant>
        <vt:i4>0</vt:i4>
      </vt:variant>
      <vt:variant>
        <vt:i4>5</vt:i4>
      </vt:variant>
      <vt:variant>
        <vt:lpwstr/>
      </vt:variant>
      <vt:variant>
        <vt:lpwstr>_Toc474316041</vt:lpwstr>
      </vt:variant>
      <vt:variant>
        <vt:i4>1114161</vt:i4>
      </vt:variant>
      <vt:variant>
        <vt:i4>170</vt:i4>
      </vt:variant>
      <vt:variant>
        <vt:i4>0</vt:i4>
      </vt:variant>
      <vt:variant>
        <vt:i4>5</vt:i4>
      </vt:variant>
      <vt:variant>
        <vt:lpwstr/>
      </vt:variant>
      <vt:variant>
        <vt:lpwstr>_Toc474316040</vt:lpwstr>
      </vt:variant>
      <vt:variant>
        <vt:i4>1441841</vt:i4>
      </vt:variant>
      <vt:variant>
        <vt:i4>164</vt:i4>
      </vt:variant>
      <vt:variant>
        <vt:i4>0</vt:i4>
      </vt:variant>
      <vt:variant>
        <vt:i4>5</vt:i4>
      </vt:variant>
      <vt:variant>
        <vt:lpwstr/>
      </vt:variant>
      <vt:variant>
        <vt:lpwstr>_Toc474316039</vt:lpwstr>
      </vt:variant>
      <vt:variant>
        <vt:i4>1441841</vt:i4>
      </vt:variant>
      <vt:variant>
        <vt:i4>158</vt:i4>
      </vt:variant>
      <vt:variant>
        <vt:i4>0</vt:i4>
      </vt:variant>
      <vt:variant>
        <vt:i4>5</vt:i4>
      </vt:variant>
      <vt:variant>
        <vt:lpwstr/>
      </vt:variant>
      <vt:variant>
        <vt:lpwstr>_Toc474316038</vt:lpwstr>
      </vt:variant>
      <vt:variant>
        <vt:i4>1441841</vt:i4>
      </vt:variant>
      <vt:variant>
        <vt:i4>152</vt:i4>
      </vt:variant>
      <vt:variant>
        <vt:i4>0</vt:i4>
      </vt:variant>
      <vt:variant>
        <vt:i4>5</vt:i4>
      </vt:variant>
      <vt:variant>
        <vt:lpwstr/>
      </vt:variant>
      <vt:variant>
        <vt:lpwstr>_Toc474316037</vt:lpwstr>
      </vt:variant>
      <vt:variant>
        <vt:i4>1441841</vt:i4>
      </vt:variant>
      <vt:variant>
        <vt:i4>146</vt:i4>
      </vt:variant>
      <vt:variant>
        <vt:i4>0</vt:i4>
      </vt:variant>
      <vt:variant>
        <vt:i4>5</vt:i4>
      </vt:variant>
      <vt:variant>
        <vt:lpwstr/>
      </vt:variant>
      <vt:variant>
        <vt:lpwstr>_Toc474316036</vt:lpwstr>
      </vt:variant>
      <vt:variant>
        <vt:i4>1441841</vt:i4>
      </vt:variant>
      <vt:variant>
        <vt:i4>140</vt:i4>
      </vt:variant>
      <vt:variant>
        <vt:i4>0</vt:i4>
      </vt:variant>
      <vt:variant>
        <vt:i4>5</vt:i4>
      </vt:variant>
      <vt:variant>
        <vt:lpwstr/>
      </vt:variant>
      <vt:variant>
        <vt:lpwstr>_Toc474316035</vt:lpwstr>
      </vt:variant>
      <vt:variant>
        <vt:i4>1441841</vt:i4>
      </vt:variant>
      <vt:variant>
        <vt:i4>134</vt:i4>
      </vt:variant>
      <vt:variant>
        <vt:i4>0</vt:i4>
      </vt:variant>
      <vt:variant>
        <vt:i4>5</vt:i4>
      </vt:variant>
      <vt:variant>
        <vt:lpwstr/>
      </vt:variant>
      <vt:variant>
        <vt:lpwstr>_Toc474316034</vt:lpwstr>
      </vt:variant>
      <vt:variant>
        <vt:i4>1441841</vt:i4>
      </vt:variant>
      <vt:variant>
        <vt:i4>128</vt:i4>
      </vt:variant>
      <vt:variant>
        <vt:i4>0</vt:i4>
      </vt:variant>
      <vt:variant>
        <vt:i4>5</vt:i4>
      </vt:variant>
      <vt:variant>
        <vt:lpwstr/>
      </vt:variant>
      <vt:variant>
        <vt:lpwstr>_Toc474316033</vt:lpwstr>
      </vt:variant>
      <vt:variant>
        <vt:i4>1441841</vt:i4>
      </vt:variant>
      <vt:variant>
        <vt:i4>122</vt:i4>
      </vt:variant>
      <vt:variant>
        <vt:i4>0</vt:i4>
      </vt:variant>
      <vt:variant>
        <vt:i4>5</vt:i4>
      </vt:variant>
      <vt:variant>
        <vt:lpwstr/>
      </vt:variant>
      <vt:variant>
        <vt:lpwstr>_Toc474316032</vt:lpwstr>
      </vt:variant>
      <vt:variant>
        <vt:i4>1441841</vt:i4>
      </vt:variant>
      <vt:variant>
        <vt:i4>116</vt:i4>
      </vt:variant>
      <vt:variant>
        <vt:i4>0</vt:i4>
      </vt:variant>
      <vt:variant>
        <vt:i4>5</vt:i4>
      </vt:variant>
      <vt:variant>
        <vt:lpwstr/>
      </vt:variant>
      <vt:variant>
        <vt:lpwstr>_Toc474316031</vt:lpwstr>
      </vt:variant>
      <vt:variant>
        <vt:i4>1441841</vt:i4>
      </vt:variant>
      <vt:variant>
        <vt:i4>110</vt:i4>
      </vt:variant>
      <vt:variant>
        <vt:i4>0</vt:i4>
      </vt:variant>
      <vt:variant>
        <vt:i4>5</vt:i4>
      </vt:variant>
      <vt:variant>
        <vt:lpwstr/>
      </vt:variant>
      <vt:variant>
        <vt:lpwstr>_Toc474316030</vt:lpwstr>
      </vt:variant>
      <vt:variant>
        <vt:i4>1507377</vt:i4>
      </vt:variant>
      <vt:variant>
        <vt:i4>104</vt:i4>
      </vt:variant>
      <vt:variant>
        <vt:i4>0</vt:i4>
      </vt:variant>
      <vt:variant>
        <vt:i4>5</vt:i4>
      </vt:variant>
      <vt:variant>
        <vt:lpwstr/>
      </vt:variant>
      <vt:variant>
        <vt:lpwstr>_Toc474316029</vt:lpwstr>
      </vt:variant>
      <vt:variant>
        <vt:i4>1507377</vt:i4>
      </vt:variant>
      <vt:variant>
        <vt:i4>98</vt:i4>
      </vt:variant>
      <vt:variant>
        <vt:i4>0</vt:i4>
      </vt:variant>
      <vt:variant>
        <vt:i4>5</vt:i4>
      </vt:variant>
      <vt:variant>
        <vt:lpwstr/>
      </vt:variant>
      <vt:variant>
        <vt:lpwstr>_Toc474316028</vt:lpwstr>
      </vt:variant>
      <vt:variant>
        <vt:i4>1507377</vt:i4>
      </vt:variant>
      <vt:variant>
        <vt:i4>92</vt:i4>
      </vt:variant>
      <vt:variant>
        <vt:i4>0</vt:i4>
      </vt:variant>
      <vt:variant>
        <vt:i4>5</vt:i4>
      </vt:variant>
      <vt:variant>
        <vt:lpwstr/>
      </vt:variant>
      <vt:variant>
        <vt:lpwstr>_Toc474316027</vt:lpwstr>
      </vt:variant>
      <vt:variant>
        <vt:i4>1507377</vt:i4>
      </vt:variant>
      <vt:variant>
        <vt:i4>86</vt:i4>
      </vt:variant>
      <vt:variant>
        <vt:i4>0</vt:i4>
      </vt:variant>
      <vt:variant>
        <vt:i4>5</vt:i4>
      </vt:variant>
      <vt:variant>
        <vt:lpwstr/>
      </vt:variant>
      <vt:variant>
        <vt:lpwstr>_Toc474316026</vt:lpwstr>
      </vt:variant>
      <vt:variant>
        <vt:i4>1507377</vt:i4>
      </vt:variant>
      <vt:variant>
        <vt:i4>80</vt:i4>
      </vt:variant>
      <vt:variant>
        <vt:i4>0</vt:i4>
      </vt:variant>
      <vt:variant>
        <vt:i4>5</vt:i4>
      </vt:variant>
      <vt:variant>
        <vt:lpwstr/>
      </vt:variant>
      <vt:variant>
        <vt:lpwstr>_Toc474316025</vt:lpwstr>
      </vt:variant>
      <vt:variant>
        <vt:i4>1507377</vt:i4>
      </vt:variant>
      <vt:variant>
        <vt:i4>74</vt:i4>
      </vt:variant>
      <vt:variant>
        <vt:i4>0</vt:i4>
      </vt:variant>
      <vt:variant>
        <vt:i4>5</vt:i4>
      </vt:variant>
      <vt:variant>
        <vt:lpwstr/>
      </vt:variant>
      <vt:variant>
        <vt:lpwstr>_Toc474316024</vt:lpwstr>
      </vt:variant>
      <vt:variant>
        <vt:i4>1507377</vt:i4>
      </vt:variant>
      <vt:variant>
        <vt:i4>68</vt:i4>
      </vt:variant>
      <vt:variant>
        <vt:i4>0</vt:i4>
      </vt:variant>
      <vt:variant>
        <vt:i4>5</vt:i4>
      </vt:variant>
      <vt:variant>
        <vt:lpwstr/>
      </vt:variant>
      <vt:variant>
        <vt:lpwstr>_Toc474316023</vt:lpwstr>
      </vt:variant>
      <vt:variant>
        <vt:i4>1507377</vt:i4>
      </vt:variant>
      <vt:variant>
        <vt:i4>62</vt:i4>
      </vt:variant>
      <vt:variant>
        <vt:i4>0</vt:i4>
      </vt:variant>
      <vt:variant>
        <vt:i4>5</vt:i4>
      </vt:variant>
      <vt:variant>
        <vt:lpwstr/>
      </vt:variant>
      <vt:variant>
        <vt:lpwstr>_Toc474316022</vt:lpwstr>
      </vt:variant>
      <vt:variant>
        <vt:i4>1507377</vt:i4>
      </vt:variant>
      <vt:variant>
        <vt:i4>56</vt:i4>
      </vt:variant>
      <vt:variant>
        <vt:i4>0</vt:i4>
      </vt:variant>
      <vt:variant>
        <vt:i4>5</vt:i4>
      </vt:variant>
      <vt:variant>
        <vt:lpwstr/>
      </vt:variant>
      <vt:variant>
        <vt:lpwstr>_Toc474316021</vt:lpwstr>
      </vt:variant>
      <vt:variant>
        <vt:i4>1507377</vt:i4>
      </vt:variant>
      <vt:variant>
        <vt:i4>50</vt:i4>
      </vt:variant>
      <vt:variant>
        <vt:i4>0</vt:i4>
      </vt:variant>
      <vt:variant>
        <vt:i4>5</vt:i4>
      </vt:variant>
      <vt:variant>
        <vt:lpwstr/>
      </vt:variant>
      <vt:variant>
        <vt:lpwstr>_Toc474316020</vt:lpwstr>
      </vt:variant>
      <vt:variant>
        <vt:i4>1310769</vt:i4>
      </vt:variant>
      <vt:variant>
        <vt:i4>44</vt:i4>
      </vt:variant>
      <vt:variant>
        <vt:i4>0</vt:i4>
      </vt:variant>
      <vt:variant>
        <vt:i4>5</vt:i4>
      </vt:variant>
      <vt:variant>
        <vt:lpwstr/>
      </vt:variant>
      <vt:variant>
        <vt:lpwstr>_Toc474316019</vt:lpwstr>
      </vt:variant>
      <vt:variant>
        <vt:i4>1310769</vt:i4>
      </vt:variant>
      <vt:variant>
        <vt:i4>38</vt:i4>
      </vt:variant>
      <vt:variant>
        <vt:i4>0</vt:i4>
      </vt:variant>
      <vt:variant>
        <vt:i4>5</vt:i4>
      </vt:variant>
      <vt:variant>
        <vt:lpwstr/>
      </vt:variant>
      <vt:variant>
        <vt:lpwstr>_Toc474316018</vt:lpwstr>
      </vt:variant>
      <vt:variant>
        <vt:i4>1310769</vt:i4>
      </vt:variant>
      <vt:variant>
        <vt:i4>32</vt:i4>
      </vt:variant>
      <vt:variant>
        <vt:i4>0</vt:i4>
      </vt:variant>
      <vt:variant>
        <vt:i4>5</vt:i4>
      </vt:variant>
      <vt:variant>
        <vt:lpwstr/>
      </vt:variant>
      <vt:variant>
        <vt:lpwstr>_Toc474316017</vt:lpwstr>
      </vt:variant>
      <vt:variant>
        <vt:i4>1310769</vt:i4>
      </vt:variant>
      <vt:variant>
        <vt:i4>26</vt:i4>
      </vt:variant>
      <vt:variant>
        <vt:i4>0</vt:i4>
      </vt:variant>
      <vt:variant>
        <vt:i4>5</vt:i4>
      </vt:variant>
      <vt:variant>
        <vt:lpwstr/>
      </vt:variant>
      <vt:variant>
        <vt:lpwstr>_Toc474316016</vt:lpwstr>
      </vt:variant>
      <vt:variant>
        <vt:i4>1310769</vt:i4>
      </vt:variant>
      <vt:variant>
        <vt:i4>20</vt:i4>
      </vt:variant>
      <vt:variant>
        <vt:i4>0</vt:i4>
      </vt:variant>
      <vt:variant>
        <vt:i4>5</vt:i4>
      </vt:variant>
      <vt:variant>
        <vt:lpwstr/>
      </vt:variant>
      <vt:variant>
        <vt:lpwstr>_Toc474316015</vt:lpwstr>
      </vt:variant>
      <vt:variant>
        <vt:i4>1310769</vt:i4>
      </vt:variant>
      <vt:variant>
        <vt:i4>14</vt:i4>
      </vt:variant>
      <vt:variant>
        <vt:i4>0</vt:i4>
      </vt:variant>
      <vt:variant>
        <vt:i4>5</vt:i4>
      </vt:variant>
      <vt:variant>
        <vt:lpwstr/>
      </vt:variant>
      <vt:variant>
        <vt:lpwstr>_Toc474316014</vt:lpwstr>
      </vt:variant>
      <vt:variant>
        <vt:i4>1310769</vt:i4>
      </vt:variant>
      <vt:variant>
        <vt:i4>8</vt:i4>
      </vt:variant>
      <vt:variant>
        <vt:i4>0</vt:i4>
      </vt:variant>
      <vt:variant>
        <vt:i4>5</vt:i4>
      </vt:variant>
      <vt:variant>
        <vt:lpwstr/>
      </vt:variant>
      <vt:variant>
        <vt:lpwstr>_Toc474316013</vt:lpwstr>
      </vt:variant>
      <vt:variant>
        <vt:i4>1310769</vt:i4>
      </vt:variant>
      <vt:variant>
        <vt:i4>2</vt:i4>
      </vt:variant>
      <vt:variant>
        <vt:i4>0</vt:i4>
      </vt:variant>
      <vt:variant>
        <vt:i4>5</vt:i4>
      </vt:variant>
      <vt:variant>
        <vt:lpwstr/>
      </vt:variant>
      <vt:variant>
        <vt:lpwstr>_Toc474316012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КС теплоснабжение</dc:title>
  <dc:subject/>
  <dc:creator>Business Consultant</dc:creator>
  <cp:keywords/>
  <dc:description/>
  <cp:lastModifiedBy>Business Consultant</cp:lastModifiedBy>
  <cp:revision>14</cp:revision>
  <cp:lastPrinted>2025-03-20T13:58:00Z</cp:lastPrinted>
  <dcterms:created xsi:type="dcterms:W3CDTF">2025-07-01T05:38:00Z</dcterms:created>
  <dcterms:modified xsi:type="dcterms:W3CDTF">2025-07-14T08:58:00Z</dcterms:modified>
</cp:coreProperties>
</file>