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D1" w:rsidRDefault="007D7CD1" w:rsidP="007D7CD1">
      <w:pPr>
        <w:framePr w:w="1621" w:h="1796" w:hSpace="180" w:wrap="auto" w:vAnchor="text" w:hAnchor="page" w:x="5182" w:y="1"/>
        <w:jc w:val="center"/>
        <w:rPr>
          <w:b/>
          <w:color w:val="000080"/>
        </w:rPr>
      </w:pPr>
      <w:r>
        <w:rPr>
          <w:b/>
          <w:noProof/>
        </w:rPr>
        <w:drawing>
          <wp:inline distT="0" distB="0" distL="0" distR="0">
            <wp:extent cx="1094133" cy="1141840"/>
            <wp:effectExtent l="19050" t="0" r="0" b="0"/>
            <wp:docPr id="3" name="Рисунок 3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07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CD1" w:rsidRPr="00376006" w:rsidRDefault="007D7CD1" w:rsidP="007D7CD1">
      <w:pPr>
        <w:pStyle w:val="af"/>
        <w:spacing w:line="240" w:lineRule="exact"/>
      </w:pPr>
    </w:p>
    <w:p w:rsidR="007D7CD1" w:rsidRDefault="007D7CD1" w:rsidP="007D7CD1">
      <w:pPr>
        <w:jc w:val="center"/>
        <w:rPr>
          <w:b/>
          <w:sz w:val="32"/>
          <w:szCs w:val="32"/>
        </w:rPr>
      </w:pPr>
    </w:p>
    <w:p w:rsidR="007D7CD1" w:rsidRDefault="007D7CD1" w:rsidP="007D7CD1">
      <w:pPr>
        <w:rPr>
          <w:b/>
          <w:sz w:val="32"/>
          <w:szCs w:val="32"/>
        </w:rPr>
      </w:pPr>
    </w:p>
    <w:p w:rsidR="007D7CD1" w:rsidRDefault="007D7CD1" w:rsidP="007D7CD1">
      <w:pPr>
        <w:pStyle w:val="2"/>
        <w:jc w:val="left"/>
        <w:rPr>
          <w:rFonts w:asciiTheme="minorHAnsi" w:eastAsiaTheme="minorEastAsia" w:hAnsiTheme="minorHAnsi" w:cstheme="minorBidi"/>
          <w:bCs w:val="0"/>
          <w:sz w:val="32"/>
          <w:szCs w:val="32"/>
        </w:rPr>
      </w:pPr>
    </w:p>
    <w:p w:rsidR="007D7CD1" w:rsidRPr="007D7CD1" w:rsidRDefault="007D7CD1" w:rsidP="007D7CD1">
      <w:pPr>
        <w:pStyle w:val="2"/>
        <w:rPr>
          <w:rFonts w:ascii="Times New Roman" w:hAnsi="Times New Roman" w:cs="Times New Roman"/>
          <w:sz w:val="28"/>
          <w:szCs w:val="28"/>
        </w:rPr>
      </w:pPr>
      <w:r w:rsidRPr="007D7CD1">
        <w:rPr>
          <w:rFonts w:ascii="Times New Roman" w:hAnsi="Times New Roman" w:cs="Times New Roman"/>
          <w:sz w:val="28"/>
          <w:szCs w:val="28"/>
        </w:rPr>
        <w:t>ФИНАНСОВОЕ УПРАВЛЕНИЕ АДМИНИСТРАЦИИ</w:t>
      </w:r>
    </w:p>
    <w:p w:rsidR="007D7CD1" w:rsidRPr="007D7CD1" w:rsidRDefault="007D7CD1" w:rsidP="007D7CD1">
      <w:pPr>
        <w:pStyle w:val="5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D7CD1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ОБРАЗОВАНИЯ</w:t>
      </w:r>
    </w:p>
    <w:p w:rsidR="00677E52" w:rsidRDefault="007D7CD1" w:rsidP="007D7CD1">
      <w:pPr>
        <w:pStyle w:val="5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D7C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«САФОНОВСКИЙ МУНИЦИПАЛЬНЫЙ ОКРУГ» </w:t>
      </w:r>
    </w:p>
    <w:p w:rsidR="007D7CD1" w:rsidRPr="007D7CD1" w:rsidRDefault="007D7CD1" w:rsidP="007D7CD1">
      <w:pPr>
        <w:pStyle w:val="5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D7CD1">
        <w:rPr>
          <w:rFonts w:ascii="Times New Roman" w:hAnsi="Times New Roman" w:cs="Times New Roman"/>
          <w:b/>
          <w:bCs/>
          <w:color w:val="auto"/>
          <w:sz w:val="28"/>
          <w:szCs w:val="28"/>
        </w:rPr>
        <w:t>СМОЛЕНСКОЙ ОБЛАСТИ</w:t>
      </w:r>
    </w:p>
    <w:p w:rsidR="007D7CD1" w:rsidRPr="007D7CD1" w:rsidRDefault="007D7CD1" w:rsidP="007D7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CD1" w:rsidRPr="007D7CD1" w:rsidRDefault="007D7CD1" w:rsidP="007D7C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D7CD1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7D7CD1">
        <w:rPr>
          <w:rFonts w:ascii="Times New Roman" w:hAnsi="Times New Roman" w:cs="Times New Roman"/>
          <w:b/>
          <w:sz w:val="32"/>
          <w:szCs w:val="32"/>
        </w:rPr>
        <w:t xml:space="preserve"> Р И К А З</w:t>
      </w:r>
    </w:p>
    <w:p w:rsidR="007D7CD1" w:rsidRPr="007D7CD1" w:rsidRDefault="007D7CD1" w:rsidP="007D7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CD1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Pr="007D7CD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tbl>
      <w:tblPr>
        <w:tblW w:w="10064" w:type="dxa"/>
        <w:tblInd w:w="250" w:type="dxa"/>
        <w:tblLook w:val="04A0"/>
      </w:tblPr>
      <w:tblGrid>
        <w:gridCol w:w="3544"/>
        <w:gridCol w:w="4678"/>
        <w:gridCol w:w="1842"/>
      </w:tblGrid>
      <w:tr w:rsidR="007D7CD1" w:rsidRPr="004F59E6" w:rsidTr="001F3B64">
        <w:tc>
          <w:tcPr>
            <w:tcW w:w="3544" w:type="dxa"/>
          </w:tcPr>
          <w:p w:rsidR="007D7CD1" w:rsidRPr="007D7CD1" w:rsidRDefault="00985E5E" w:rsidP="00677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r w:rsidR="00677E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6E9D">
              <w:rPr>
                <w:rFonts w:ascii="Times New Roman" w:hAnsi="Times New Roman" w:cs="Times New Roman"/>
                <w:sz w:val="28"/>
                <w:szCs w:val="28"/>
              </w:rPr>
              <w:t xml:space="preserve"> »  марта  2026</w:t>
            </w:r>
            <w:r w:rsidR="007D7CD1" w:rsidRPr="007D7CD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8" w:type="dxa"/>
          </w:tcPr>
          <w:p w:rsidR="007D7CD1" w:rsidRPr="007D7CD1" w:rsidRDefault="007D7CD1" w:rsidP="001F3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D7CD1" w:rsidRPr="007D7CD1" w:rsidRDefault="007D7CD1" w:rsidP="007D7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C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77E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D7C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E3981" w:rsidRDefault="005A25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о результатах и основных </w:t>
      </w:r>
    </w:p>
    <w:p w:rsidR="000E3981" w:rsidRDefault="005A25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направлениях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деятельности Финансового управления </w:t>
      </w:r>
    </w:p>
    <w:p w:rsidR="000E3981" w:rsidRDefault="005A25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Администрации муниципального образования</w:t>
      </w:r>
    </w:p>
    <w:p w:rsidR="000C6E9D" w:rsidRDefault="000C6E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«Сафоновский муниципальный округ</w:t>
      </w:r>
      <w:r w:rsidR="005A2524">
        <w:rPr>
          <w:rFonts w:ascii="Times New Roman" w:eastAsia="Times New Roman" w:hAnsi="Times New Roman" w:cs="Times New Roman"/>
          <w:sz w:val="28"/>
        </w:rPr>
        <w:t>»</w:t>
      </w:r>
      <w:r w:rsidR="007D7CD1">
        <w:rPr>
          <w:rFonts w:ascii="Times New Roman" w:eastAsia="Times New Roman" w:hAnsi="Times New Roman" w:cs="Times New Roman"/>
          <w:sz w:val="28"/>
        </w:rPr>
        <w:t xml:space="preserve"> </w:t>
      </w:r>
    </w:p>
    <w:p w:rsidR="000E3981" w:rsidRDefault="000C6E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Смоленской области за 2025</w:t>
      </w:r>
      <w:r w:rsidR="005A2524"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0E3981" w:rsidRDefault="000E39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E3981" w:rsidRDefault="000E39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E3981" w:rsidRDefault="005A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ПРИКАЗЫВАЮ:</w:t>
      </w:r>
    </w:p>
    <w:p w:rsidR="000E3981" w:rsidRDefault="000E3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C0B0B" w:rsidRDefault="005A2524" w:rsidP="00CD4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 Утвердить отчет о результатах и основных направлениях  деятельности Финансового управления  Администрации муниципального образования «Сафоновский </w:t>
      </w:r>
      <w:r w:rsidR="000C6E9D">
        <w:rPr>
          <w:rFonts w:ascii="Times New Roman" w:eastAsia="Times New Roman" w:hAnsi="Times New Roman" w:cs="Times New Roman"/>
          <w:sz w:val="28"/>
        </w:rPr>
        <w:t>муниципальный округ» Смоленской области за 2025</w:t>
      </w:r>
      <w:r w:rsidR="00F2707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год.</w:t>
      </w:r>
    </w:p>
    <w:p w:rsidR="000E3981" w:rsidRDefault="005A2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Разместить отчет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результатах и основных направлениях  деяте</w:t>
      </w:r>
      <w:r w:rsidR="000C6E9D">
        <w:rPr>
          <w:rFonts w:ascii="Times New Roman" w:eastAsia="Times New Roman" w:hAnsi="Times New Roman" w:cs="Times New Roman"/>
          <w:sz w:val="28"/>
        </w:rPr>
        <w:t xml:space="preserve">льности Финансового управления </w:t>
      </w:r>
      <w:r>
        <w:rPr>
          <w:rFonts w:ascii="Times New Roman" w:eastAsia="Times New Roman" w:hAnsi="Times New Roman" w:cs="Times New Roman"/>
          <w:sz w:val="28"/>
        </w:rPr>
        <w:t xml:space="preserve">Администрации муниципального образования «Сафоновский </w:t>
      </w:r>
      <w:r w:rsidR="000C6E9D">
        <w:rPr>
          <w:rFonts w:ascii="Times New Roman" w:eastAsia="Times New Roman" w:hAnsi="Times New Roman" w:cs="Times New Roman"/>
          <w:sz w:val="28"/>
        </w:rPr>
        <w:t>муниципальный округ» Смоленской области за 2025</w:t>
      </w:r>
      <w:r>
        <w:rPr>
          <w:rFonts w:ascii="Times New Roman" w:eastAsia="Times New Roman" w:hAnsi="Times New Roman" w:cs="Times New Roman"/>
          <w:sz w:val="28"/>
        </w:rPr>
        <w:t xml:space="preserve"> год на официальном сайте Администрации муниципального образования «Сафоновский </w:t>
      </w:r>
      <w:r w:rsidR="007D7CD1">
        <w:rPr>
          <w:rFonts w:ascii="Times New Roman" w:eastAsia="Times New Roman" w:hAnsi="Times New Roman" w:cs="Times New Roman"/>
          <w:sz w:val="28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</w:rPr>
        <w:t>» Смоленской области</w:t>
      </w:r>
      <w:r w:rsidR="00CD40D7">
        <w:rPr>
          <w:rFonts w:ascii="Times New Roman" w:eastAsia="Times New Roman" w:hAnsi="Times New Roman" w:cs="Times New Roman"/>
          <w:sz w:val="28"/>
        </w:rPr>
        <w:t xml:space="preserve"> в информационно – телекоммуникационной сети Интернет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E3981" w:rsidRPr="000C6E9D" w:rsidRDefault="000E3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981" w:rsidRPr="000C6E9D" w:rsidRDefault="000E3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981" w:rsidRDefault="005A25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Заместитель Главы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</w:p>
    <w:p w:rsidR="000E3981" w:rsidRDefault="005A25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образования «Сафоновский </w:t>
      </w:r>
      <w:proofErr w:type="gramStart"/>
      <w:r w:rsidR="007D7CD1">
        <w:rPr>
          <w:rFonts w:ascii="Times New Roman" w:eastAsia="Times New Roman" w:hAnsi="Times New Roman" w:cs="Times New Roman"/>
          <w:sz w:val="28"/>
        </w:rPr>
        <w:t>муниципальный</w:t>
      </w:r>
      <w:proofErr w:type="gramEnd"/>
      <w:r w:rsidR="007D7CD1">
        <w:rPr>
          <w:rFonts w:ascii="Times New Roman" w:eastAsia="Times New Roman" w:hAnsi="Times New Roman" w:cs="Times New Roman"/>
          <w:sz w:val="28"/>
        </w:rPr>
        <w:t xml:space="preserve"> </w:t>
      </w:r>
    </w:p>
    <w:p w:rsidR="000E3981" w:rsidRDefault="007D7C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округ» </w:t>
      </w:r>
      <w:r w:rsidR="005A2524">
        <w:rPr>
          <w:rFonts w:ascii="Times New Roman" w:eastAsia="Times New Roman" w:hAnsi="Times New Roman" w:cs="Times New Roman"/>
          <w:sz w:val="28"/>
        </w:rPr>
        <w:t xml:space="preserve">Смоленской области – начальник </w:t>
      </w:r>
    </w:p>
    <w:p w:rsidR="000E3981" w:rsidRDefault="005A252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Финансового управления                                                              </w:t>
      </w:r>
      <w:r w:rsidR="007D41BA"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>Н.И. Гузенко</w:t>
      </w:r>
    </w:p>
    <w:p w:rsidR="007D41BA" w:rsidRDefault="007D4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D41BA" w:rsidRDefault="007D4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D41BA" w:rsidRDefault="007D4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F3B64" w:rsidRDefault="001F3B64" w:rsidP="000C6E9D">
      <w:pPr>
        <w:tabs>
          <w:tab w:val="left" w:pos="4574"/>
          <w:tab w:val="center" w:pos="51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B64" w:rsidRDefault="001F3B64" w:rsidP="00645D01">
      <w:pPr>
        <w:tabs>
          <w:tab w:val="left" w:pos="4574"/>
          <w:tab w:val="center" w:pos="5102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052EB" w:rsidRDefault="007D41BA" w:rsidP="00D052EB">
      <w:pPr>
        <w:tabs>
          <w:tab w:val="left" w:pos="4574"/>
          <w:tab w:val="center" w:pos="5102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7D7CD1" w:rsidRDefault="007D41BA" w:rsidP="00D052EB">
      <w:pPr>
        <w:tabs>
          <w:tab w:val="left" w:pos="4574"/>
          <w:tab w:val="center" w:pos="5102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приказо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D41BA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1BA">
        <w:rPr>
          <w:rFonts w:ascii="Times New Roman" w:hAnsi="Times New Roman" w:cs="Times New Roman"/>
          <w:sz w:val="28"/>
          <w:szCs w:val="28"/>
        </w:rPr>
        <w:t xml:space="preserve">образования «Сафоновский </w:t>
      </w:r>
      <w:r w:rsidR="007D7CD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1B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02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1BA" w:rsidRPr="007D41BA" w:rsidRDefault="001022DD" w:rsidP="00D052EB">
      <w:pPr>
        <w:tabs>
          <w:tab w:val="left" w:pos="4574"/>
          <w:tab w:val="center" w:pos="5102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3197" w:rsidRPr="00B83197">
        <w:rPr>
          <w:rFonts w:ascii="Times New Roman" w:hAnsi="Times New Roman" w:cs="Times New Roman"/>
          <w:sz w:val="28"/>
          <w:szCs w:val="28"/>
        </w:rPr>
        <w:t>10</w:t>
      </w:r>
      <w:r w:rsidR="000C6E9D" w:rsidRPr="00B83197">
        <w:rPr>
          <w:rFonts w:ascii="Times New Roman" w:hAnsi="Times New Roman" w:cs="Times New Roman"/>
          <w:sz w:val="28"/>
          <w:szCs w:val="28"/>
        </w:rPr>
        <w:t>.03</w:t>
      </w:r>
      <w:r w:rsidR="007D7CD1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83197">
        <w:rPr>
          <w:rFonts w:ascii="Times New Roman" w:hAnsi="Times New Roman" w:cs="Times New Roman"/>
          <w:sz w:val="28"/>
          <w:szCs w:val="28"/>
        </w:rPr>
        <w:t>29</w:t>
      </w:r>
    </w:p>
    <w:p w:rsidR="007D41BA" w:rsidRPr="007D41BA" w:rsidRDefault="007D41BA" w:rsidP="007D41BA">
      <w:pPr>
        <w:tabs>
          <w:tab w:val="left" w:pos="4574"/>
          <w:tab w:val="center" w:pos="510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41BA" w:rsidRPr="007D41BA" w:rsidRDefault="007D41BA" w:rsidP="007D41BA">
      <w:pPr>
        <w:tabs>
          <w:tab w:val="left" w:pos="4574"/>
          <w:tab w:val="center" w:pos="510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41BA">
        <w:rPr>
          <w:rFonts w:ascii="Times New Roman" w:hAnsi="Times New Roman" w:cs="Times New Roman"/>
          <w:b/>
          <w:sz w:val="28"/>
          <w:szCs w:val="28"/>
        </w:rPr>
        <w:tab/>
        <w:t xml:space="preserve">Отчет </w:t>
      </w:r>
    </w:p>
    <w:p w:rsidR="007D41BA" w:rsidRPr="007D41BA" w:rsidRDefault="007D41BA" w:rsidP="007D41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BA">
        <w:rPr>
          <w:rFonts w:ascii="Times New Roman" w:hAnsi="Times New Roman" w:cs="Times New Roman"/>
          <w:b/>
          <w:sz w:val="28"/>
          <w:szCs w:val="28"/>
        </w:rPr>
        <w:t xml:space="preserve">о результатах и основных направлениях деятельности Финансового управления Администрации муниципального образования «Сафоновский </w:t>
      </w:r>
      <w:r w:rsidR="000C6E9D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b/>
          <w:sz w:val="28"/>
          <w:szCs w:val="28"/>
        </w:rPr>
        <w:t>» Смоленской области за 20</w:t>
      </w:r>
      <w:r w:rsidR="000C6E9D">
        <w:rPr>
          <w:rFonts w:ascii="Times New Roman" w:hAnsi="Times New Roman" w:cs="Times New Roman"/>
          <w:b/>
          <w:sz w:val="28"/>
          <w:szCs w:val="28"/>
        </w:rPr>
        <w:t>25</w:t>
      </w:r>
      <w:r w:rsidRPr="007D41BA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7D41BA" w:rsidRPr="007D41BA" w:rsidRDefault="007D41BA" w:rsidP="007D41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1BA" w:rsidRPr="007D41BA" w:rsidRDefault="007D41BA" w:rsidP="007D41B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BA">
        <w:rPr>
          <w:rFonts w:ascii="Times New Roman" w:hAnsi="Times New Roman" w:cs="Times New Roman"/>
          <w:b/>
          <w:sz w:val="28"/>
          <w:szCs w:val="28"/>
        </w:rPr>
        <w:t>1. Цель, задачи и основные показатели деятельности</w:t>
      </w:r>
    </w:p>
    <w:p w:rsidR="007D41BA" w:rsidRPr="007D41BA" w:rsidRDefault="007D41BA" w:rsidP="007D41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41BA" w:rsidRPr="007D41BA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Основная цель деятельности Финансового управления Администрации муниципального образования «Сафоновс</w:t>
      </w:r>
      <w:r>
        <w:rPr>
          <w:rFonts w:ascii="Times New Roman" w:hAnsi="Times New Roman" w:cs="Times New Roman"/>
          <w:sz w:val="28"/>
          <w:szCs w:val="28"/>
        </w:rPr>
        <w:t xml:space="preserve">кий </w:t>
      </w:r>
      <w:r w:rsidR="000C6E9D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(</w:t>
      </w:r>
      <w:r w:rsidRPr="007D41BA">
        <w:rPr>
          <w:rFonts w:ascii="Times New Roman" w:hAnsi="Times New Roman" w:cs="Times New Roman"/>
          <w:sz w:val="28"/>
          <w:szCs w:val="28"/>
        </w:rPr>
        <w:t>далее – Финансовое управление) - обеспечение сбалансированности и усто</w:t>
      </w:r>
      <w:r w:rsidR="000C6E9D">
        <w:rPr>
          <w:rFonts w:ascii="Times New Roman" w:hAnsi="Times New Roman" w:cs="Times New Roman"/>
          <w:sz w:val="28"/>
          <w:szCs w:val="28"/>
        </w:rPr>
        <w:t xml:space="preserve">йчивости бюджета муниципального </w:t>
      </w:r>
      <w:r w:rsidRPr="007D41BA">
        <w:rPr>
          <w:rFonts w:ascii="Times New Roman" w:hAnsi="Times New Roman" w:cs="Times New Roman"/>
          <w:sz w:val="28"/>
          <w:szCs w:val="28"/>
        </w:rPr>
        <w:t xml:space="preserve">образования «Сафоновский </w:t>
      </w:r>
      <w:r w:rsidR="000C6E9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0C6E9D">
        <w:rPr>
          <w:rFonts w:ascii="Times New Roman" w:hAnsi="Times New Roman" w:cs="Times New Roman"/>
          <w:sz w:val="28"/>
          <w:szCs w:val="28"/>
        </w:rPr>
        <w:t xml:space="preserve"> (далее – муниципальный округ)</w:t>
      </w:r>
      <w:r w:rsidRPr="007D41BA">
        <w:rPr>
          <w:rFonts w:ascii="Times New Roman" w:hAnsi="Times New Roman" w:cs="Times New Roman"/>
          <w:sz w:val="28"/>
          <w:szCs w:val="28"/>
        </w:rPr>
        <w:t xml:space="preserve">, эффективное и ответственное управление общественными финансами </w:t>
      </w:r>
      <w:r w:rsidR="000C6E9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D41BA">
        <w:rPr>
          <w:rFonts w:ascii="Times New Roman" w:hAnsi="Times New Roman" w:cs="Times New Roman"/>
          <w:sz w:val="28"/>
          <w:szCs w:val="28"/>
        </w:rPr>
        <w:t>.</w:t>
      </w:r>
    </w:p>
    <w:p w:rsidR="007D41BA" w:rsidRPr="007D41BA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Для достижения этой цели Финансовое управление Администрации муниципального образования «Сафоновский </w:t>
      </w:r>
      <w:r w:rsidR="000C6E9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>» Смоленской области осуществляет деятельность по следующим направлениям:</w:t>
      </w:r>
    </w:p>
    <w:p w:rsidR="00BC3834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1BA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7D41BA">
        <w:rPr>
          <w:rFonts w:ascii="Times New Roman" w:hAnsi="Times New Roman" w:cs="Times New Roman"/>
          <w:sz w:val="28"/>
          <w:szCs w:val="28"/>
        </w:rPr>
        <w:t xml:space="preserve"> </w:t>
      </w:r>
      <w:r w:rsidRPr="007D41BA">
        <w:rPr>
          <w:rFonts w:ascii="Times New Roman" w:hAnsi="Times New Roman" w:cs="Times New Roman"/>
          <w:b/>
          <w:sz w:val="28"/>
          <w:szCs w:val="28"/>
        </w:rPr>
        <w:t xml:space="preserve">1. Создание условий для оптимизации расходных обязательств муниципального образования «Сафоновский </w:t>
      </w:r>
      <w:r w:rsidR="000C6E9D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округ» Смоленской области </w:t>
      </w:r>
      <w:r w:rsidRPr="007D41BA">
        <w:rPr>
          <w:rFonts w:ascii="Times New Roman" w:hAnsi="Times New Roman" w:cs="Times New Roman"/>
          <w:b/>
          <w:sz w:val="28"/>
          <w:szCs w:val="28"/>
        </w:rPr>
        <w:t xml:space="preserve">и обеспечение их выполнения. </w:t>
      </w:r>
    </w:p>
    <w:p w:rsidR="007D41BA" w:rsidRPr="00BC3834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Финансовое управление в пределах своей компетенции создает нормативные и методологические основы для оптимизации действующих и вновь принимаемых расходных обязательств бюджета муниципального </w:t>
      </w:r>
      <w:r w:rsidR="000C6E9D">
        <w:rPr>
          <w:rFonts w:ascii="Times New Roman" w:hAnsi="Times New Roman" w:cs="Times New Roman"/>
          <w:sz w:val="28"/>
          <w:szCs w:val="28"/>
        </w:rPr>
        <w:t>округа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-  необходимые для эффективной реализации полномочий и функций структурных подразделений Администрации муниципального образования «Сафоновский </w:t>
      </w:r>
      <w:r w:rsidR="000C6E9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>» Смоленской области, представительных органов и контрольно-ревизионной комиссии.</w:t>
      </w:r>
    </w:p>
    <w:p w:rsidR="007D41BA" w:rsidRPr="007D41BA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Выполнение первого направления также подразумевает осуществление бюджетной политики, направленной на повышение эффективности управления общественными финансами.</w:t>
      </w:r>
    </w:p>
    <w:p w:rsidR="007D41BA" w:rsidRPr="007D41BA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Основополагающая функция Финансового управления состоит в обеспечении полного и своевременного исполнения расходных обязательств бюджета </w:t>
      </w:r>
      <w:r w:rsidRPr="007D41B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0C6E9D">
        <w:rPr>
          <w:rFonts w:ascii="Times New Roman" w:hAnsi="Times New Roman" w:cs="Times New Roman"/>
          <w:sz w:val="28"/>
          <w:szCs w:val="28"/>
        </w:rPr>
        <w:t>округа</w:t>
      </w:r>
      <w:r w:rsidRPr="007D41BA">
        <w:rPr>
          <w:rFonts w:ascii="Times New Roman" w:hAnsi="Times New Roman" w:cs="Times New Roman"/>
          <w:sz w:val="28"/>
          <w:szCs w:val="28"/>
        </w:rPr>
        <w:t>, установленных нормативными правовыми актами, а также вытекающими из договоров и соглашений, заключенных главными распорядителями (получателями) бюджетных средств.</w:t>
      </w:r>
    </w:p>
    <w:p w:rsidR="007D41BA" w:rsidRPr="007D41BA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Необходимыми условиями устойчивости бюджетной системы являются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финансирования этих функций. </w:t>
      </w:r>
    </w:p>
    <w:p w:rsidR="007D41BA" w:rsidRPr="007D41BA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Следуя определенному направлению, Финансовое управление выполняет важную функцию в сфере повышения финансово-бюджетной прозрачности.</w:t>
      </w:r>
    </w:p>
    <w:p w:rsidR="007D41BA" w:rsidRPr="007D41BA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Административная функция Финансового управления по достижению данной цели заключается в своевременной и качественной подготовке проекта  решения о бюджете муниципального </w:t>
      </w:r>
      <w:r w:rsidR="000E612A">
        <w:rPr>
          <w:rFonts w:ascii="Times New Roman" w:hAnsi="Times New Roman" w:cs="Times New Roman"/>
          <w:sz w:val="28"/>
          <w:szCs w:val="28"/>
        </w:rPr>
        <w:t>округа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7D41BA" w:rsidRPr="007D41BA" w:rsidRDefault="000E612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проекта</w:t>
      </w:r>
      <w:r w:rsidR="0099422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Финансовое управление учитывает необходимость выполнения обеспечения всех</w:t>
      </w:r>
      <w:r w:rsidR="00994224">
        <w:rPr>
          <w:rFonts w:ascii="Times New Roman" w:hAnsi="Times New Roman" w:cs="Times New Roman"/>
          <w:sz w:val="28"/>
          <w:szCs w:val="28"/>
        </w:rPr>
        <w:t xml:space="preserve"> расходных обязательств бюджета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. В рамках своей компетенции Финансовое управления обеспечивает поддержание необходимого объема расходных обязательств путем внесения предложений по </w:t>
      </w:r>
      <w:proofErr w:type="gramStart"/>
      <w:r w:rsidR="007D41BA" w:rsidRPr="007D41BA">
        <w:rPr>
          <w:rFonts w:ascii="Times New Roman" w:hAnsi="Times New Roman" w:cs="Times New Roman"/>
          <w:sz w:val="28"/>
          <w:szCs w:val="28"/>
        </w:rPr>
        <w:t>оптимизации</w:t>
      </w:r>
      <w:proofErr w:type="gramEnd"/>
      <w:r w:rsidR="007D41BA" w:rsidRPr="007D41BA">
        <w:rPr>
          <w:rFonts w:ascii="Times New Roman" w:hAnsi="Times New Roman" w:cs="Times New Roman"/>
          <w:sz w:val="28"/>
          <w:szCs w:val="28"/>
        </w:rPr>
        <w:t xml:space="preserve"> действующих и соблюдения установленных процедур принятия новых обязательств.</w:t>
      </w:r>
    </w:p>
    <w:p w:rsidR="007D41BA" w:rsidRPr="007D41BA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Внешними условиями, необходимыми для реализации направ</w:t>
      </w:r>
      <w:r w:rsidR="000E612A">
        <w:rPr>
          <w:rFonts w:ascii="Times New Roman" w:hAnsi="Times New Roman" w:cs="Times New Roman"/>
          <w:sz w:val="28"/>
          <w:szCs w:val="28"/>
        </w:rPr>
        <w:t>ления 1, при подготовке проекта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решения о бюджете муниципального </w:t>
      </w:r>
      <w:r w:rsidR="000E612A">
        <w:rPr>
          <w:rFonts w:ascii="Times New Roman" w:hAnsi="Times New Roman" w:cs="Times New Roman"/>
          <w:sz w:val="28"/>
          <w:szCs w:val="28"/>
        </w:rPr>
        <w:t>округа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на очередной фи</w:t>
      </w:r>
      <w:r w:rsidR="000E612A">
        <w:rPr>
          <w:rFonts w:ascii="Times New Roman" w:hAnsi="Times New Roman" w:cs="Times New Roman"/>
          <w:sz w:val="28"/>
          <w:szCs w:val="28"/>
        </w:rPr>
        <w:t xml:space="preserve">нансовый год и плановый период </w:t>
      </w:r>
      <w:r w:rsidRPr="007D41BA">
        <w:rPr>
          <w:rFonts w:ascii="Times New Roman" w:hAnsi="Times New Roman" w:cs="Times New Roman"/>
          <w:sz w:val="28"/>
          <w:szCs w:val="28"/>
        </w:rPr>
        <w:t>является предоставление субъектами бюджетного планирования документов в сроки, установленн</w:t>
      </w:r>
      <w:r w:rsidR="000E612A">
        <w:rPr>
          <w:rFonts w:ascii="Times New Roman" w:hAnsi="Times New Roman" w:cs="Times New Roman"/>
          <w:sz w:val="28"/>
          <w:szCs w:val="28"/>
        </w:rPr>
        <w:t>ые графиками разработки проекта бюджета и графиком</w:t>
      </w:r>
      <w:r w:rsidRPr="007D41BA">
        <w:rPr>
          <w:rFonts w:ascii="Times New Roman" w:hAnsi="Times New Roman" w:cs="Times New Roman"/>
          <w:sz w:val="28"/>
          <w:szCs w:val="28"/>
        </w:rPr>
        <w:t xml:space="preserve"> ра</w:t>
      </w:r>
      <w:r w:rsidR="000E612A">
        <w:rPr>
          <w:rFonts w:ascii="Times New Roman" w:hAnsi="Times New Roman" w:cs="Times New Roman"/>
          <w:sz w:val="28"/>
          <w:szCs w:val="28"/>
        </w:rPr>
        <w:t>зработки доходной части бюджета</w:t>
      </w:r>
      <w:r w:rsidRPr="007D41BA">
        <w:rPr>
          <w:rFonts w:ascii="Times New Roman" w:hAnsi="Times New Roman" w:cs="Times New Roman"/>
          <w:sz w:val="28"/>
          <w:szCs w:val="28"/>
        </w:rPr>
        <w:t>.</w:t>
      </w:r>
    </w:p>
    <w:p w:rsidR="007D41BA" w:rsidRPr="007D41BA" w:rsidRDefault="007D41BA" w:rsidP="000E612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D41BA" w:rsidRPr="007D41BA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1BA">
        <w:rPr>
          <w:rFonts w:ascii="Times New Roman" w:hAnsi="Times New Roman" w:cs="Times New Roman"/>
          <w:sz w:val="28"/>
          <w:szCs w:val="28"/>
          <w:u w:val="single"/>
        </w:rPr>
        <w:t xml:space="preserve">Задача 1.1. Своевременная и качественная подготовка проекта решения </w:t>
      </w:r>
      <w:r w:rsidR="000E612A" w:rsidRPr="007D41BA">
        <w:rPr>
          <w:rFonts w:ascii="Times New Roman" w:hAnsi="Times New Roman" w:cs="Times New Roman"/>
          <w:sz w:val="28"/>
          <w:szCs w:val="28"/>
          <w:u w:val="single"/>
        </w:rPr>
        <w:t xml:space="preserve">о бюджете </w:t>
      </w:r>
      <w:r w:rsidRPr="007D41BA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</w:t>
      </w:r>
      <w:r w:rsidR="000E612A">
        <w:rPr>
          <w:rFonts w:ascii="Times New Roman" w:hAnsi="Times New Roman" w:cs="Times New Roman"/>
          <w:sz w:val="28"/>
          <w:szCs w:val="28"/>
          <w:u w:val="single"/>
        </w:rPr>
        <w:t xml:space="preserve">округа </w:t>
      </w:r>
      <w:r w:rsidRPr="007D41BA">
        <w:rPr>
          <w:rFonts w:ascii="Times New Roman" w:hAnsi="Times New Roman" w:cs="Times New Roman"/>
          <w:sz w:val="28"/>
          <w:szCs w:val="28"/>
          <w:u w:val="single"/>
        </w:rPr>
        <w:t xml:space="preserve">на очередной </w:t>
      </w:r>
      <w:r w:rsidR="000E612A">
        <w:rPr>
          <w:rFonts w:ascii="Times New Roman" w:hAnsi="Times New Roman" w:cs="Times New Roman"/>
          <w:sz w:val="28"/>
          <w:szCs w:val="28"/>
          <w:u w:val="single"/>
        </w:rPr>
        <w:t>финансовый год и плановый период.</w:t>
      </w:r>
    </w:p>
    <w:p w:rsidR="007D41BA" w:rsidRPr="007D41BA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Конечным результатом решения данной задачи является принятый в установленном порядке и соответствующий требованиям бюджетного законодательства бюджет муниципального </w:t>
      </w:r>
      <w:r w:rsidR="000E612A">
        <w:rPr>
          <w:rFonts w:ascii="Times New Roman" w:hAnsi="Times New Roman" w:cs="Times New Roman"/>
          <w:sz w:val="28"/>
          <w:szCs w:val="28"/>
        </w:rPr>
        <w:t>округа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 на очередной ф</w:t>
      </w:r>
      <w:r w:rsidR="000E612A">
        <w:rPr>
          <w:rFonts w:ascii="Times New Roman" w:hAnsi="Times New Roman" w:cs="Times New Roman"/>
          <w:sz w:val="28"/>
          <w:szCs w:val="28"/>
        </w:rPr>
        <w:t>инансовый год и плановый период</w:t>
      </w:r>
      <w:r w:rsidRPr="007D4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1BA" w:rsidRPr="007D41BA" w:rsidRDefault="007D41BA" w:rsidP="00BC38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Неп</w:t>
      </w:r>
      <w:r w:rsidR="000E612A">
        <w:rPr>
          <w:rFonts w:ascii="Times New Roman" w:hAnsi="Times New Roman" w:cs="Times New Roman"/>
          <w:sz w:val="28"/>
          <w:szCs w:val="28"/>
        </w:rPr>
        <w:t>осредственная подготовка решения</w:t>
      </w:r>
      <w:r w:rsidRPr="007D41BA">
        <w:rPr>
          <w:rFonts w:ascii="Times New Roman" w:hAnsi="Times New Roman" w:cs="Times New Roman"/>
          <w:sz w:val="28"/>
          <w:szCs w:val="28"/>
        </w:rPr>
        <w:t xml:space="preserve"> о бюджете муниципального </w:t>
      </w:r>
      <w:r w:rsidR="000E612A">
        <w:rPr>
          <w:rFonts w:ascii="Times New Roman" w:hAnsi="Times New Roman" w:cs="Times New Roman"/>
          <w:sz w:val="28"/>
          <w:szCs w:val="28"/>
        </w:rPr>
        <w:t>округа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возложена  на Финансовое управление.</w:t>
      </w:r>
    </w:p>
    <w:p w:rsidR="007D41BA" w:rsidRPr="007D41BA" w:rsidRDefault="000E612A" w:rsidP="00BC3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7D41BA" w:rsidRPr="004F2095">
        <w:rPr>
          <w:rFonts w:ascii="Times New Roman" w:hAnsi="Times New Roman" w:cs="Times New Roman"/>
          <w:sz w:val="28"/>
          <w:szCs w:val="28"/>
        </w:rPr>
        <w:t xml:space="preserve"> год в соответствии с Бюджетным кодексом Российской  Федерации был принят бюджет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D41BA" w:rsidRPr="004F2095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D41BA" w:rsidRPr="004F2095">
        <w:rPr>
          <w:rFonts w:ascii="Times New Roman" w:hAnsi="Times New Roman" w:cs="Times New Roman"/>
          <w:sz w:val="28"/>
          <w:szCs w:val="28"/>
        </w:rPr>
        <w:t xml:space="preserve"> Сафоновского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="007D41BA" w:rsidRPr="004F2095">
        <w:rPr>
          <w:rFonts w:ascii="Times New Roman" w:hAnsi="Times New Roman" w:cs="Times New Roman"/>
          <w:sz w:val="28"/>
          <w:szCs w:val="28"/>
        </w:rPr>
        <w:t xml:space="preserve"> Сов</w:t>
      </w:r>
      <w:r>
        <w:rPr>
          <w:rFonts w:ascii="Times New Roman" w:hAnsi="Times New Roman" w:cs="Times New Roman"/>
          <w:sz w:val="28"/>
          <w:szCs w:val="28"/>
        </w:rPr>
        <w:t>ета депутатов от 19 декабря 2024</w:t>
      </w:r>
      <w:r w:rsidR="007D41BA" w:rsidRPr="004F2095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C55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</w:t>
      </w:r>
      <w:r w:rsidR="007D41BA" w:rsidRPr="004F2095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«Сафоновский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на 2025 год и плановый период 2026 и 2027 годов»</w:t>
      </w:r>
      <w:r w:rsidR="007D41BA" w:rsidRPr="004F2095">
        <w:rPr>
          <w:rFonts w:ascii="Times New Roman" w:hAnsi="Times New Roman" w:cs="Times New Roman"/>
          <w:sz w:val="28"/>
          <w:szCs w:val="28"/>
        </w:rPr>
        <w:t>.</w:t>
      </w:r>
    </w:p>
    <w:p w:rsidR="007D41BA" w:rsidRPr="007D41BA" w:rsidRDefault="007D41BA" w:rsidP="00BC3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1BA">
        <w:rPr>
          <w:rFonts w:ascii="Times New Roman" w:hAnsi="Times New Roman" w:cs="Times New Roman"/>
          <w:sz w:val="28"/>
          <w:szCs w:val="28"/>
        </w:rPr>
        <w:t xml:space="preserve">При разработке проекта решения «О бюджете муниципального образования «Сафоновский </w:t>
      </w:r>
      <w:r w:rsidR="00BC3834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 на 2025</w:t>
      </w:r>
      <w:r w:rsidR="00724D30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BC3834">
        <w:rPr>
          <w:rFonts w:ascii="Times New Roman" w:hAnsi="Times New Roman" w:cs="Times New Roman"/>
          <w:sz w:val="28"/>
          <w:szCs w:val="28"/>
        </w:rPr>
        <w:lastRenderedPageBreak/>
        <w:t>период 2026</w:t>
      </w:r>
      <w:r w:rsidRPr="007D41BA">
        <w:rPr>
          <w:rFonts w:ascii="Times New Roman" w:hAnsi="Times New Roman" w:cs="Times New Roman"/>
          <w:sz w:val="28"/>
          <w:szCs w:val="28"/>
        </w:rPr>
        <w:t xml:space="preserve"> и 2</w:t>
      </w:r>
      <w:r w:rsidR="00BC3834">
        <w:rPr>
          <w:rFonts w:ascii="Times New Roman" w:hAnsi="Times New Roman" w:cs="Times New Roman"/>
          <w:sz w:val="28"/>
          <w:szCs w:val="28"/>
        </w:rPr>
        <w:t>027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годов» Финансовое управление обеспечило соблюдение установленных Бюджетным кодексом  Российской Федерации,  решением  Сафоновского  </w:t>
      </w:r>
      <w:r w:rsidR="00BC3834">
        <w:rPr>
          <w:rFonts w:ascii="Times New Roman" w:hAnsi="Times New Roman" w:cs="Times New Roman"/>
          <w:sz w:val="28"/>
          <w:szCs w:val="28"/>
        </w:rPr>
        <w:t>окружного</w:t>
      </w:r>
      <w:r w:rsidRPr="007D41BA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BC3834">
        <w:rPr>
          <w:rFonts w:ascii="Times New Roman" w:hAnsi="Times New Roman" w:cs="Times New Roman"/>
          <w:sz w:val="28"/>
          <w:szCs w:val="28"/>
        </w:rPr>
        <w:t>23 октября 2024</w:t>
      </w:r>
      <w:r w:rsidRPr="007D41BA">
        <w:rPr>
          <w:rFonts w:ascii="Times New Roman" w:hAnsi="Times New Roman" w:cs="Times New Roman"/>
          <w:sz w:val="28"/>
          <w:szCs w:val="28"/>
        </w:rPr>
        <w:t xml:space="preserve"> №</w:t>
      </w:r>
      <w:r w:rsidR="004F2095">
        <w:rPr>
          <w:rFonts w:ascii="Times New Roman" w:hAnsi="Times New Roman" w:cs="Times New Roman"/>
          <w:sz w:val="28"/>
          <w:szCs w:val="28"/>
        </w:rPr>
        <w:t xml:space="preserve"> </w:t>
      </w:r>
      <w:r w:rsidR="00BC3834">
        <w:rPr>
          <w:rFonts w:ascii="Times New Roman" w:hAnsi="Times New Roman" w:cs="Times New Roman"/>
          <w:sz w:val="28"/>
          <w:szCs w:val="28"/>
        </w:rPr>
        <w:t>24</w:t>
      </w:r>
      <w:r w:rsidRPr="007D41B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 бюджетном процессе в муниципальном образовании «Сафоновский </w:t>
      </w:r>
      <w:r w:rsidR="00BC383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>» Смоленской области» и постановлением Администрации муниципального</w:t>
      </w:r>
      <w:proofErr w:type="gramEnd"/>
      <w:r w:rsidRPr="007D4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1BA">
        <w:rPr>
          <w:rFonts w:ascii="Times New Roman" w:hAnsi="Times New Roman" w:cs="Times New Roman"/>
          <w:sz w:val="28"/>
          <w:szCs w:val="28"/>
        </w:rPr>
        <w:t xml:space="preserve">образования «Сафоновский район» Смоленской области от </w:t>
      </w:r>
      <w:r w:rsidR="00BC3834">
        <w:rPr>
          <w:rFonts w:ascii="Times New Roman" w:hAnsi="Times New Roman" w:cs="Times New Roman"/>
          <w:sz w:val="28"/>
          <w:szCs w:val="28"/>
        </w:rPr>
        <w:t>24 октября 2024 № 1717 «Об утверждении П</w:t>
      </w:r>
      <w:r w:rsidRPr="007D41BA">
        <w:rPr>
          <w:rFonts w:ascii="Times New Roman" w:hAnsi="Times New Roman" w:cs="Times New Roman"/>
          <w:sz w:val="28"/>
          <w:szCs w:val="28"/>
        </w:rPr>
        <w:t xml:space="preserve">оложения о порядке осуществления мероприятий, связанных с разработкой проекта бюджета муниципального образования «Сафоновский </w:t>
      </w:r>
      <w:r w:rsidR="00BC3834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</w:t>
      </w:r>
      <w:r w:rsidRPr="007D41BA">
        <w:rPr>
          <w:rFonts w:ascii="Times New Roman" w:hAnsi="Times New Roman" w:cs="Times New Roman"/>
          <w:sz w:val="28"/>
          <w:szCs w:val="28"/>
        </w:rPr>
        <w:t xml:space="preserve">на </w:t>
      </w:r>
      <w:r w:rsidR="00BC3834">
        <w:rPr>
          <w:rFonts w:ascii="Times New Roman" w:hAnsi="Times New Roman" w:cs="Times New Roman"/>
          <w:sz w:val="28"/>
          <w:szCs w:val="28"/>
        </w:rPr>
        <w:t>2025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C3834">
        <w:rPr>
          <w:rFonts w:ascii="Times New Roman" w:hAnsi="Times New Roman" w:cs="Times New Roman"/>
          <w:sz w:val="28"/>
          <w:szCs w:val="28"/>
        </w:rPr>
        <w:t xml:space="preserve">на </w:t>
      </w:r>
      <w:r w:rsidRPr="007D41BA">
        <w:rPr>
          <w:rFonts w:ascii="Times New Roman" w:hAnsi="Times New Roman" w:cs="Times New Roman"/>
          <w:sz w:val="28"/>
          <w:szCs w:val="28"/>
        </w:rPr>
        <w:t>плановый период</w:t>
      </w:r>
      <w:r w:rsidR="00BC3834">
        <w:rPr>
          <w:rFonts w:ascii="Times New Roman" w:hAnsi="Times New Roman" w:cs="Times New Roman"/>
          <w:sz w:val="28"/>
          <w:szCs w:val="28"/>
        </w:rPr>
        <w:t xml:space="preserve"> 2026 и 2027 годов</w:t>
      </w:r>
      <w:r w:rsidRPr="007D41BA">
        <w:rPr>
          <w:rFonts w:ascii="Times New Roman" w:hAnsi="Times New Roman" w:cs="Times New Roman"/>
          <w:sz w:val="28"/>
          <w:szCs w:val="28"/>
        </w:rPr>
        <w:t xml:space="preserve">, подготовкой документов и материалов, обязательных для представления одновременно с проектом решения о бюджете муниципального образования «Сафоновский </w:t>
      </w:r>
      <w:r w:rsidR="00BC3834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proofErr w:type="gramEnd"/>
      <w:r w:rsidR="00BC3834">
        <w:rPr>
          <w:rFonts w:ascii="Times New Roman" w:hAnsi="Times New Roman" w:cs="Times New Roman"/>
          <w:sz w:val="28"/>
          <w:szCs w:val="28"/>
        </w:rPr>
        <w:t xml:space="preserve"> </w:t>
      </w:r>
      <w:r w:rsidRPr="007D41BA">
        <w:rPr>
          <w:rFonts w:ascii="Times New Roman" w:hAnsi="Times New Roman" w:cs="Times New Roman"/>
          <w:sz w:val="28"/>
          <w:szCs w:val="28"/>
        </w:rPr>
        <w:t xml:space="preserve">на </w:t>
      </w:r>
      <w:r w:rsidR="00BC3834">
        <w:rPr>
          <w:rFonts w:ascii="Times New Roman" w:hAnsi="Times New Roman" w:cs="Times New Roman"/>
          <w:sz w:val="28"/>
          <w:szCs w:val="28"/>
        </w:rPr>
        <w:t>2025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C3834">
        <w:rPr>
          <w:rFonts w:ascii="Times New Roman" w:hAnsi="Times New Roman" w:cs="Times New Roman"/>
          <w:sz w:val="28"/>
          <w:szCs w:val="28"/>
        </w:rPr>
        <w:t xml:space="preserve">на </w:t>
      </w:r>
      <w:r w:rsidRPr="007D41BA">
        <w:rPr>
          <w:rFonts w:ascii="Times New Roman" w:hAnsi="Times New Roman" w:cs="Times New Roman"/>
          <w:sz w:val="28"/>
          <w:szCs w:val="28"/>
        </w:rPr>
        <w:t>плановый период</w:t>
      </w:r>
      <w:r w:rsidR="00BC3834">
        <w:rPr>
          <w:rFonts w:ascii="Times New Roman" w:hAnsi="Times New Roman" w:cs="Times New Roman"/>
          <w:sz w:val="28"/>
          <w:szCs w:val="28"/>
        </w:rPr>
        <w:t xml:space="preserve"> 2026 и 2027 годов</w:t>
      </w:r>
      <w:r w:rsidRPr="007D41BA">
        <w:rPr>
          <w:rFonts w:ascii="Times New Roman" w:hAnsi="Times New Roman" w:cs="Times New Roman"/>
          <w:sz w:val="28"/>
          <w:szCs w:val="28"/>
        </w:rPr>
        <w:t>»  требований к срокам его подготовки, содержанию, обосновывающим материалам.</w:t>
      </w:r>
    </w:p>
    <w:p w:rsidR="007D41BA" w:rsidRPr="007D41BA" w:rsidRDefault="007D41BA" w:rsidP="00BC3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Исходн</w:t>
      </w:r>
      <w:r w:rsidR="00BC3834">
        <w:rPr>
          <w:rFonts w:ascii="Times New Roman" w:hAnsi="Times New Roman" w:cs="Times New Roman"/>
          <w:sz w:val="28"/>
          <w:szCs w:val="28"/>
        </w:rPr>
        <w:t>ой базой для разработки проекта бюджета муниципального округа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являлись:</w:t>
      </w:r>
    </w:p>
    <w:p w:rsidR="007D41BA" w:rsidRPr="007D41BA" w:rsidRDefault="007D41BA" w:rsidP="00BC3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а) Бюджетное послание Президента Российской Федерации;</w:t>
      </w:r>
    </w:p>
    <w:p w:rsidR="007D41BA" w:rsidRPr="007D41BA" w:rsidRDefault="007D41BA" w:rsidP="00BC3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б) прогноз социально-экономического развития муниципального образования «Сафоновский </w:t>
      </w:r>
      <w:r w:rsidR="00BC3834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</w:t>
      </w:r>
      <w:r w:rsidRPr="007D41BA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7D41BA" w:rsidRPr="007D41BA" w:rsidRDefault="007D41BA" w:rsidP="00BC3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в) основные направления бюджетной и налоговой политики муниципального образования «Сафоновский </w:t>
      </w:r>
      <w:r w:rsidR="00BC383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>» Смоленской области на очередной финансовый год и  плановый период.</w:t>
      </w:r>
    </w:p>
    <w:p w:rsidR="007D41BA" w:rsidRPr="007D41BA" w:rsidRDefault="007D41BA" w:rsidP="00BC3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1BA">
        <w:rPr>
          <w:rFonts w:ascii="Times New Roman" w:hAnsi="Times New Roman" w:cs="Times New Roman"/>
          <w:sz w:val="28"/>
          <w:szCs w:val="28"/>
        </w:rPr>
        <w:t xml:space="preserve">Решение «О бюджете муниципального образования «Сафоновский </w:t>
      </w:r>
      <w:r w:rsidR="00BC3834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на 2025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 </w:t>
      </w:r>
      <w:r w:rsidR="004F2095">
        <w:rPr>
          <w:rFonts w:ascii="Times New Roman" w:hAnsi="Times New Roman" w:cs="Times New Roman"/>
          <w:sz w:val="28"/>
          <w:szCs w:val="28"/>
        </w:rPr>
        <w:t>и плановый</w:t>
      </w:r>
      <w:r w:rsidR="00724D30">
        <w:rPr>
          <w:rFonts w:ascii="Times New Roman" w:hAnsi="Times New Roman" w:cs="Times New Roman"/>
          <w:sz w:val="28"/>
          <w:szCs w:val="28"/>
        </w:rPr>
        <w:t xml:space="preserve"> п</w:t>
      </w:r>
      <w:r w:rsidR="00BC3834">
        <w:rPr>
          <w:rFonts w:ascii="Times New Roman" w:hAnsi="Times New Roman" w:cs="Times New Roman"/>
          <w:sz w:val="28"/>
          <w:szCs w:val="28"/>
        </w:rPr>
        <w:t>ериод 2026 и 2027</w:t>
      </w:r>
      <w:r w:rsidR="004F209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D41BA">
        <w:rPr>
          <w:rFonts w:ascii="Times New Roman" w:hAnsi="Times New Roman" w:cs="Times New Roman"/>
          <w:sz w:val="28"/>
          <w:szCs w:val="28"/>
        </w:rPr>
        <w:t xml:space="preserve">» соответствует требованиям Бюджетного кодекса Российской Федерации, предусматривает ассигнования, необходимые для исполнения расходных обязательств бюджета муниципального </w:t>
      </w:r>
      <w:r w:rsidR="00BC3834">
        <w:rPr>
          <w:rFonts w:ascii="Times New Roman" w:hAnsi="Times New Roman" w:cs="Times New Roman"/>
          <w:sz w:val="28"/>
          <w:szCs w:val="28"/>
        </w:rPr>
        <w:t>округа</w:t>
      </w:r>
      <w:r w:rsidRPr="007D41BA">
        <w:rPr>
          <w:rFonts w:ascii="Times New Roman" w:hAnsi="Times New Roman" w:cs="Times New Roman"/>
          <w:sz w:val="28"/>
          <w:szCs w:val="28"/>
        </w:rPr>
        <w:t>, принято</w:t>
      </w:r>
      <w:r w:rsidR="00992CD8">
        <w:rPr>
          <w:rFonts w:ascii="Times New Roman" w:hAnsi="Times New Roman" w:cs="Times New Roman"/>
          <w:sz w:val="28"/>
          <w:szCs w:val="28"/>
        </w:rPr>
        <w:t>го</w:t>
      </w:r>
      <w:r w:rsidRPr="007D41BA">
        <w:rPr>
          <w:rFonts w:ascii="Times New Roman" w:hAnsi="Times New Roman" w:cs="Times New Roman"/>
          <w:sz w:val="28"/>
          <w:szCs w:val="28"/>
        </w:rPr>
        <w:t xml:space="preserve"> Сафоновским </w:t>
      </w:r>
      <w:r w:rsidR="00BC3834">
        <w:rPr>
          <w:rFonts w:ascii="Times New Roman" w:hAnsi="Times New Roman" w:cs="Times New Roman"/>
          <w:sz w:val="28"/>
          <w:szCs w:val="28"/>
        </w:rPr>
        <w:t>окружным</w:t>
      </w:r>
      <w:r w:rsidRPr="007D41BA">
        <w:rPr>
          <w:rFonts w:ascii="Times New Roman" w:hAnsi="Times New Roman" w:cs="Times New Roman"/>
          <w:sz w:val="28"/>
          <w:szCs w:val="28"/>
        </w:rPr>
        <w:t xml:space="preserve"> Советом депутатов и подписан</w:t>
      </w:r>
      <w:r w:rsidR="00CD19ED">
        <w:rPr>
          <w:rFonts w:ascii="Times New Roman" w:hAnsi="Times New Roman" w:cs="Times New Roman"/>
          <w:sz w:val="28"/>
          <w:szCs w:val="28"/>
        </w:rPr>
        <w:t>н</w:t>
      </w:r>
      <w:r w:rsidRPr="007D41BA">
        <w:rPr>
          <w:rFonts w:ascii="Times New Roman" w:hAnsi="Times New Roman" w:cs="Times New Roman"/>
          <w:sz w:val="28"/>
          <w:szCs w:val="28"/>
        </w:rPr>
        <w:t>о</w:t>
      </w:r>
      <w:r w:rsidR="00992CD8">
        <w:rPr>
          <w:rFonts w:ascii="Times New Roman" w:hAnsi="Times New Roman" w:cs="Times New Roman"/>
          <w:sz w:val="28"/>
          <w:szCs w:val="28"/>
        </w:rPr>
        <w:t>го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Главой муниципального образования «Сафоновский </w:t>
      </w:r>
      <w:r w:rsidR="00350D7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>» Смоленской области  до начала очередного финансового года.</w:t>
      </w:r>
      <w:proofErr w:type="gramEnd"/>
    </w:p>
    <w:p w:rsidR="00C860B3" w:rsidRDefault="00350D76" w:rsidP="00AC0C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2025</w:t>
      </w:r>
      <w:r w:rsidR="007D41BA" w:rsidRPr="00350D76">
        <w:rPr>
          <w:rFonts w:ascii="Times New Roman" w:hAnsi="Times New Roman" w:cs="Times New Roman"/>
          <w:color w:val="000000"/>
          <w:sz w:val="28"/>
          <w:szCs w:val="28"/>
        </w:rPr>
        <w:t xml:space="preserve"> году налоговые и неналоговые доходы бюджета муниципального образования «Сафоновский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D41BA" w:rsidRPr="00350D76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исполнены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766,6 </w:t>
      </w:r>
      <w:r w:rsidR="007D41BA" w:rsidRPr="00350D76">
        <w:rPr>
          <w:rFonts w:ascii="Times New Roman" w:hAnsi="Times New Roman" w:cs="Times New Roman"/>
          <w:color w:val="000000"/>
          <w:sz w:val="28"/>
          <w:szCs w:val="28"/>
        </w:rPr>
        <w:t>млн. рублей.</w:t>
      </w:r>
      <w:r w:rsidR="007D41BA" w:rsidRPr="007D41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C43" w:rsidRPr="00AC0C43">
        <w:rPr>
          <w:rFonts w:ascii="Times New Roman" w:hAnsi="Times New Roman" w:cs="Times New Roman"/>
          <w:sz w:val="28"/>
          <w:szCs w:val="28"/>
        </w:rPr>
        <w:t>К уровню консолидированного бюджета 2024 года дополнительно получено 121,8 млн. рублей или 118,9 %</w:t>
      </w:r>
      <w:r w:rsidR="00AC0C43">
        <w:rPr>
          <w:rFonts w:ascii="Times New Roman" w:hAnsi="Times New Roman" w:cs="Times New Roman"/>
          <w:sz w:val="28"/>
          <w:szCs w:val="28"/>
        </w:rPr>
        <w:t>.</w:t>
      </w:r>
    </w:p>
    <w:p w:rsidR="00AC0C43" w:rsidRPr="00AC0C43" w:rsidRDefault="00AC0C43" w:rsidP="00AC0C4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первоначальным бюджетным назначениям (632,3 млн. рублей) выполнение составило 121,2 % или в суммарном выражении дополнительно получено в бюджет муниципального округа 134,3 млн. рублей. Перевыполнение плановых показателей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>сложилось за счет увеличения поступлений налога на доходы физических лиц, патентной системы налогообложения и поступлений от продажи имущества и земельных участков, находящихся в государственной и муниципальной собственности.</w:t>
      </w:r>
    </w:p>
    <w:p w:rsidR="00C860B3" w:rsidRPr="00C860B3" w:rsidRDefault="00C860B3" w:rsidP="00C860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B3">
        <w:rPr>
          <w:rFonts w:ascii="Times New Roman" w:hAnsi="Times New Roman" w:cs="Times New Roman"/>
          <w:sz w:val="28"/>
          <w:szCs w:val="28"/>
        </w:rPr>
        <w:t xml:space="preserve">В отчетном году продолжена работа Межведомственной комиссии по налоговой политике при Администрации муниципального образования «Сафоновский муниципальный округ»  Смоленской области (далее – Межведомственная комиссия) по рассмотрению вопросов, связанных с увеличением поступлений доходов в </w:t>
      </w:r>
      <w:r w:rsidR="00AC0C43">
        <w:rPr>
          <w:rFonts w:ascii="Times New Roman" w:hAnsi="Times New Roman" w:cs="Times New Roman"/>
          <w:sz w:val="28"/>
          <w:szCs w:val="28"/>
        </w:rPr>
        <w:t>бюджеты всех уровней</w:t>
      </w:r>
      <w:r w:rsidRPr="00C860B3">
        <w:rPr>
          <w:rFonts w:ascii="Times New Roman" w:hAnsi="Times New Roman" w:cs="Times New Roman"/>
          <w:sz w:val="28"/>
          <w:szCs w:val="28"/>
        </w:rPr>
        <w:t>, легализацией объектов налогообложения, сокращением задолженности по платежам, снижению неформальной занятости населения.</w:t>
      </w:r>
    </w:p>
    <w:p w:rsidR="00C860B3" w:rsidRPr="00C860B3" w:rsidRDefault="00C860B3" w:rsidP="00AC0C43">
      <w:pPr>
        <w:pStyle w:val="af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60B3">
        <w:rPr>
          <w:rFonts w:ascii="Times New Roman" w:hAnsi="Times New Roman"/>
          <w:sz w:val="28"/>
          <w:szCs w:val="28"/>
          <w:lang w:eastAsia="ru-RU"/>
        </w:rPr>
        <w:t xml:space="preserve">         В </w:t>
      </w:r>
      <w:r w:rsidRPr="00C860B3">
        <w:rPr>
          <w:rFonts w:ascii="Times New Roman" w:hAnsi="Times New Roman"/>
          <w:sz w:val="28"/>
          <w:szCs w:val="28"/>
        </w:rPr>
        <w:t xml:space="preserve">  2025 году было  проведено 21 заседание Межведомственной комиссии, на которые приглашены 417 налогоплательщиков, имеющих задолженность по платежам в бюджеты всех уровней. </w:t>
      </w:r>
      <w:r w:rsidRPr="00C860B3">
        <w:rPr>
          <w:rFonts w:ascii="Times New Roman" w:hAnsi="Times New Roman"/>
          <w:sz w:val="28"/>
          <w:szCs w:val="28"/>
          <w:lang w:eastAsia="ru-RU"/>
        </w:rPr>
        <w:t>Дополнительные поступления в бюджеты  бюджетной системы Российской Федерации  составили 223 553,2 тыс. рублей в том числе:</w:t>
      </w:r>
    </w:p>
    <w:p w:rsidR="00C860B3" w:rsidRPr="00C860B3" w:rsidRDefault="00C860B3" w:rsidP="00AC0C43">
      <w:pPr>
        <w:pStyle w:val="af1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C860B3">
        <w:rPr>
          <w:rFonts w:ascii="Times New Roman" w:hAnsi="Times New Roman"/>
          <w:sz w:val="28"/>
          <w:szCs w:val="28"/>
          <w:lang w:eastAsia="ru-RU"/>
        </w:rPr>
        <w:t xml:space="preserve">         - налог на прибыль 103 302,4 тыс. рублей;</w:t>
      </w:r>
    </w:p>
    <w:p w:rsidR="00C860B3" w:rsidRPr="00C860B3" w:rsidRDefault="00C860B3" w:rsidP="00AC0C43">
      <w:pPr>
        <w:pStyle w:val="af1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C860B3">
        <w:rPr>
          <w:rFonts w:ascii="Times New Roman" w:hAnsi="Times New Roman"/>
          <w:sz w:val="28"/>
          <w:szCs w:val="28"/>
          <w:lang w:eastAsia="ru-RU"/>
        </w:rPr>
        <w:t xml:space="preserve">         - налог на доходы физических лиц 14 795,1 тыс. рублей;</w:t>
      </w:r>
    </w:p>
    <w:p w:rsidR="00C860B3" w:rsidRPr="00C860B3" w:rsidRDefault="00C860B3" w:rsidP="00AC0C43">
      <w:pPr>
        <w:pStyle w:val="af1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C860B3">
        <w:rPr>
          <w:rFonts w:ascii="Times New Roman" w:hAnsi="Times New Roman"/>
          <w:sz w:val="28"/>
          <w:szCs w:val="28"/>
          <w:lang w:eastAsia="ru-RU"/>
        </w:rPr>
        <w:t xml:space="preserve">         - арендная плата за земельные участки 133,3 тыс. рублей;</w:t>
      </w:r>
    </w:p>
    <w:p w:rsidR="00C860B3" w:rsidRPr="00AC0C43" w:rsidRDefault="00C860B3" w:rsidP="00AC0C43">
      <w:pPr>
        <w:pStyle w:val="af1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C860B3">
        <w:rPr>
          <w:rFonts w:ascii="Times New Roman" w:hAnsi="Times New Roman"/>
          <w:sz w:val="28"/>
          <w:szCs w:val="28"/>
          <w:lang w:eastAsia="ru-RU"/>
        </w:rPr>
        <w:t xml:space="preserve">         - прочие налоговые и неналоговые доходы 105 322,4 тыс. рублей. </w:t>
      </w:r>
    </w:p>
    <w:p w:rsidR="00C860B3" w:rsidRPr="00C860B3" w:rsidRDefault="00C860B3" w:rsidP="00AC0C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B3">
        <w:rPr>
          <w:rFonts w:ascii="Times New Roman" w:hAnsi="Times New Roman" w:cs="Times New Roman"/>
          <w:sz w:val="28"/>
          <w:szCs w:val="28"/>
        </w:rPr>
        <w:t>В целях координации действий Администрации МО «Сафоновский муниципальный округ» Смоленской области и Управления Федеральной налоговой службы по Смоленской области по исполнению доходной части бюджета МО «Сафоновский муниципальный округ» Смоленской области в 2025 году проводились иные совместные мероприятия, направленные на повышение собираемости налоговых платежей:</w:t>
      </w:r>
    </w:p>
    <w:p w:rsidR="00C860B3" w:rsidRPr="00C860B3" w:rsidRDefault="00C860B3" w:rsidP="00C860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B3">
        <w:rPr>
          <w:rFonts w:ascii="Times New Roman" w:hAnsi="Times New Roman" w:cs="Times New Roman"/>
          <w:sz w:val="28"/>
          <w:szCs w:val="28"/>
        </w:rPr>
        <w:t xml:space="preserve">- установлен постоянный </w:t>
      </w:r>
      <w:proofErr w:type="gramStart"/>
      <w:r w:rsidRPr="00C860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60B3">
        <w:rPr>
          <w:rFonts w:ascii="Times New Roman" w:hAnsi="Times New Roman" w:cs="Times New Roman"/>
          <w:sz w:val="28"/>
          <w:szCs w:val="28"/>
        </w:rPr>
        <w:t xml:space="preserve"> полнотой и своевременностью уплаты налогов бюджетными, казенными, автономными  учреждениями; </w:t>
      </w:r>
    </w:p>
    <w:p w:rsidR="00C860B3" w:rsidRPr="00C860B3" w:rsidRDefault="00C860B3" w:rsidP="00C860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B3">
        <w:rPr>
          <w:rFonts w:ascii="Times New Roman" w:hAnsi="Times New Roman" w:cs="Times New Roman"/>
          <w:sz w:val="28"/>
          <w:szCs w:val="28"/>
        </w:rPr>
        <w:t>- проведена работа с физическими лицами, работающими в органах местного самоуправления и подведомственных им учреждениях, по сокращению недоимки по имущественным налогам (транспортный налог, земельный налог, нал</w:t>
      </w:r>
      <w:r w:rsidR="0023385B">
        <w:rPr>
          <w:rFonts w:ascii="Times New Roman" w:hAnsi="Times New Roman" w:cs="Times New Roman"/>
          <w:sz w:val="28"/>
          <w:szCs w:val="28"/>
        </w:rPr>
        <w:t>ог на имущество физических лиц).</w:t>
      </w:r>
    </w:p>
    <w:p w:rsidR="00C860B3" w:rsidRPr="00C860B3" w:rsidRDefault="00C860B3" w:rsidP="00C860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B3">
        <w:rPr>
          <w:rFonts w:ascii="Times New Roman" w:hAnsi="Times New Roman" w:cs="Times New Roman"/>
          <w:sz w:val="28"/>
          <w:szCs w:val="28"/>
        </w:rPr>
        <w:t xml:space="preserve">Прогноз доходов рассчитан на основе Методики расчета прогноза доходов, утвержденной постановлением Администрации муниципального образования «Сафоновский муниципальный округ» Смоленской области от 31.07.2025 № 1311 «Об утверждении </w:t>
      </w:r>
      <w:hyperlink r:id="rId9" w:anchor="Par39" w:history="1">
        <w:proofErr w:type="gramStart"/>
        <w:r w:rsidRPr="00C860B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Методики</w:t>
        </w:r>
      </w:hyperlink>
      <w:r w:rsidRPr="00C860B3">
        <w:rPr>
          <w:rFonts w:ascii="Times New Roman" w:hAnsi="Times New Roman" w:cs="Times New Roman"/>
          <w:sz w:val="28"/>
          <w:szCs w:val="28"/>
        </w:rPr>
        <w:t xml:space="preserve"> расчета прогноза доходов бюджета муниципального</w:t>
      </w:r>
      <w:proofErr w:type="gramEnd"/>
      <w:r w:rsidRPr="00C860B3">
        <w:rPr>
          <w:rFonts w:ascii="Times New Roman" w:hAnsi="Times New Roman" w:cs="Times New Roman"/>
          <w:sz w:val="28"/>
          <w:szCs w:val="28"/>
        </w:rPr>
        <w:t xml:space="preserve"> образования «Сафоновский муниципальный округ» Смоленской области на очередной финансовый год и плановый период». </w:t>
      </w:r>
    </w:p>
    <w:p w:rsidR="00605377" w:rsidRPr="00C860B3" w:rsidRDefault="00C860B3" w:rsidP="006053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0B3">
        <w:rPr>
          <w:rFonts w:ascii="Times New Roman" w:hAnsi="Times New Roman" w:cs="Times New Roman"/>
          <w:sz w:val="28"/>
          <w:szCs w:val="28"/>
        </w:rPr>
        <w:lastRenderedPageBreak/>
        <w:t xml:space="preserve">Расчет прогноза доходов бюджета муниципального образования  «Сафоновский муниципальный округ» осуществляется на базе </w:t>
      </w:r>
      <w:r w:rsidRPr="00605377">
        <w:rPr>
          <w:rFonts w:ascii="Times New Roman" w:hAnsi="Times New Roman" w:cs="Times New Roman"/>
          <w:sz w:val="28"/>
          <w:szCs w:val="28"/>
        </w:rPr>
        <w:t>следующих показателей: основных направлений бюджетной и налоговой  политики</w:t>
      </w:r>
      <w:r w:rsidRPr="00C860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«Сафоновский муниципальный округ»  Смоленской области; предварительных итогов социально-экономического развития муниципального образования «Сафоновский муниципальный округ» Смоленской области за текущий финансовый год; прогноза социально-экономического развития муниципального образования «Сафоновский муниципальный округ» Смоленской области;</w:t>
      </w:r>
      <w:proofErr w:type="gramEnd"/>
      <w:r w:rsidRPr="00C860B3">
        <w:rPr>
          <w:rFonts w:ascii="Times New Roman" w:hAnsi="Times New Roman" w:cs="Times New Roman"/>
          <w:sz w:val="28"/>
          <w:szCs w:val="28"/>
        </w:rPr>
        <w:t xml:space="preserve"> действующего (подлежащего утверждению) федерального и областного законодательства о налогах и сборах и бюджетного законодательства, а также </w:t>
      </w:r>
      <w:r w:rsidR="00605377" w:rsidRPr="00605377">
        <w:rPr>
          <w:rFonts w:ascii="Times New Roman" w:hAnsi="Times New Roman" w:cs="Times New Roman"/>
          <w:sz w:val="28"/>
          <w:szCs w:val="28"/>
        </w:rPr>
        <w:t>установленного (подлежащего</w:t>
      </w:r>
      <w:r w:rsidRPr="00605377">
        <w:rPr>
          <w:rFonts w:ascii="Times New Roman" w:hAnsi="Times New Roman" w:cs="Times New Roman"/>
          <w:sz w:val="28"/>
          <w:szCs w:val="28"/>
        </w:rPr>
        <w:t xml:space="preserve"> установлению) решения</w:t>
      </w:r>
      <w:r w:rsidRPr="00C860B3">
        <w:rPr>
          <w:rFonts w:ascii="Times New Roman" w:hAnsi="Times New Roman" w:cs="Times New Roman"/>
          <w:sz w:val="28"/>
          <w:szCs w:val="28"/>
        </w:rPr>
        <w:t xml:space="preserve"> Сафоновс</w:t>
      </w:r>
      <w:r w:rsidR="00605377">
        <w:rPr>
          <w:rFonts w:ascii="Times New Roman" w:hAnsi="Times New Roman" w:cs="Times New Roman"/>
          <w:sz w:val="28"/>
          <w:szCs w:val="28"/>
        </w:rPr>
        <w:t xml:space="preserve">кого окружного Совета депутатов и </w:t>
      </w:r>
      <w:r w:rsidRPr="00C860B3">
        <w:rPr>
          <w:rFonts w:ascii="Times New Roman" w:hAnsi="Times New Roman" w:cs="Times New Roman"/>
          <w:sz w:val="28"/>
          <w:szCs w:val="28"/>
        </w:rPr>
        <w:t xml:space="preserve"> иных показателей.</w:t>
      </w:r>
    </w:p>
    <w:p w:rsidR="00C860B3" w:rsidRPr="00C860B3" w:rsidRDefault="00C860B3" w:rsidP="00C860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B3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«Сафоновский муниципальный округ» Смоленской области  принимаются меры </w:t>
      </w:r>
      <w:proofErr w:type="gramStart"/>
      <w:r w:rsidRPr="00C860B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860B3">
        <w:rPr>
          <w:rFonts w:ascii="Times New Roman" w:hAnsi="Times New Roman" w:cs="Times New Roman"/>
          <w:sz w:val="28"/>
          <w:szCs w:val="28"/>
        </w:rPr>
        <w:t>:</w:t>
      </w:r>
    </w:p>
    <w:p w:rsidR="00C860B3" w:rsidRPr="00C860B3" w:rsidRDefault="00C860B3" w:rsidP="00C860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B3">
        <w:rPr>
          <w:rFonts w:ascii="Times New Roman" w:hAnsi="Times New Roman" w:cs="Times New Roman"/>
          <w:sz w:val="28"/>
          <w:szCs w:val="28"/>
        </w:rPr>
        <w:t>- оптимизации налоговых льгот по местным налогам;</w:t>
      </w:r>
    </w:p>
    <w:p w:rsidR="00C860B3" w:rsidRPr="00C860B3" w:rsidRDefault="00C860B3" w:rsidP="00C860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B3">
        <w:rPr>
          <w:rFonts w:ascii="Times New Roman" w:hAnsi="Times New Roman" w:cs="Times New Roman"/>
          <w:sz w:val="28"/>
          <w:szCs w:val="28"/>
        </w:rPr>
        <w:t>-</w:t>
      </w:r>
      <w:r w:rsidRPr="00C8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0B3">
        <w:rPr>
          <w:rFonts w:ascii="Times New Roman" w:hAnsi="Times New Roman" w:cs="Times New Roman"/>
          <w:sz w:val="28"/>
          <w:szCs w:val="28"/>
        </w:rPr>
        <w:t>созданию на территории округа условий для улучшения налогового администрирования, в том числе за счет</w:t>
      </w:r>
      <w:r w:rsidRPr="00C8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0B3">
        <w:rPr>
          <w:rFonts w:ascii="Times New Roman" w:hAnsi="Times New Roman" w:cs="Times New Roman"/>
          <w:sz w:val="28"/>
          <w:szCs w:val="28"/>
        </w:rPr>
        <w:t xml:space="preserve">усиления роли Межведомственной комиссии по налоговой политике при Администрации муниципального образования «Сафоновский муниципальный округ» Смоленской области. </w:t>
      </w:r>
    </w:p>
    <w:p w:rsidR="00C860B3" w:rsidRPr="00C860B3" w:rsidRDefault="00C860B3" w:rsidP="00C860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B3">
        <w:rPr>
          <w:rFonts w:ascii="Times New Roman" w:hAnsi="Times New Roman" w:cs="Times New Roman"/>
          <w:sz w:val="28"/>
          <w:szCs w:val="28"/>
        </w:rPr>
        <w:t xml:space="preserve">В рамках работы Межведомственной комиссии продолжается работа по недопущению роста задолженности по налогам и сборам, осуществлению мероприятий, направленных на предотвращение фактов выплаты «теневой» заработной платы и снижению неформальной занятости населения. </w:t>
      </w:r>
    </w:p>
    <w:p w:rsidR="00C860B3" w:rsidRPr="00C860B3" w:rsidRDefault="00C860B3" w:rsidP="00C860B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D41BA" w:rsidRPr="007D41BA" w:rsidRDefault="007D41BA" w:rsidP="00FE6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1BA">
        <w:rPr>
          <w:rFonts w:ascii="Times New Roman" w:hAnsi="Times New Roman" w:cs="Times New Roman"/>
          <w:sz w:val="28"/>
          <w:szCs w:val="28"/>
          <w:u w:val="single"/>
        </w:rPr>
        <w:t xml:space="preserve">Задача 1.2. Организация и обеспечение исполнения  бюджета муниципального образования «Сафоновский </w:t>
      </w:r>
      <w:r w:rsidR="003D6CC7">
        <w:rPr>
          <w:rFonts w:ascii="Times New Roman" w:hAnsi="Times New Roman" w:cs="Times New Roman"/>
          <w:sz w:val="28"/>
          <w:szCs w:val="28"/>
          <w:u w:val="single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  <w:u w:val="single"/>
        </w:rPr>
        <w:t>» Смоленской области, своевременное и правильное формирование бюджетной отчетности.</w:t>
      </w:r>
    </w:p>
    <w:p w:rsidR="007D41BA" w:rsidRPr="007D41BA" w:rsidRDefault="007D41BA" w:rsidP="00FE6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Конечным результатом выполнения данной задачи является утверждение решением Сафоновского </w:t>
      </w:r>
      <w:r w:rsidR="00FE6700">
        <w:rPr>
          <w:rFonts w:ascii="Times New Roman" w:hAnsi="Times New Roman" w:cs="Times New Roman"/>
          <w:sz w:val="28"/>
          <w:szCs w:val="28"/>
        </w:rPr>
        <w:t>окружного</w:t>
      </w:r>
      <w:r w:rsidRPr="007D41BA">
        <w:rPr>
          <w:rFonts w:ascii="Times New Roman" w:hAnsi="Times New Roman" w:cs="Times New Roman"/>
          <w:sz w:val="28"/>
          <w:szCs w:val="28"/>
        </w:rPr>
        <w:t xml:space="preserve"> Совета депутатов отчета об исполнении  бюджета муниципального образования «Сафоновский </w:t>
      </w:r>
      <w:r w:rsidR="00FE670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>» Смоленской области за отчетный финансовый год.</w:t>
      </w:r>
    </w:p>
    <w:p w:rsidR="007D41BA" w:rsidRPr="007D41BA" w:rsidRDefault="00FE6700" w:rsidP="00FE6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 бюджета муниципального округа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организовано и осуществляется в соответствии с требованиями бюджетного законодательства.</w:t>
      </w:r>
    </w:p>
    <w:p w:rsidR="00DE7674" w:rsidRDefault="007D41BA" w:rsidP="00DE76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1BA">
        <w:rPr>
          <w:rFonts w:ascii="Times New Roman" w:hAnsi="Times New Roman" w:cs="Times New Roman"/>
          <w:sz w:val="28"/>
          <w:szCs w:val="28"/>
        </w:rPr>
        <w:t xml:space="preserve">В процессе исполнения бюджета муниципального </w:t>
      </w:r>
      <w:r w:rsidR="00FE6700">
        <w:rPr>
          <w:rFonts w:ascii="Times New Roman" w:hAnsi="Times New Roman" w:cs="Times New Roman"/>
          <w:sz w:val="28"/>
          <w:szCs w:val="28"/>
        </w:rPr>
        <w:t>округа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в соответствии с Порядком составления и вед</w:t>
      </w:r>
      <w:r w:rsidR="00FE6700">
        <w:rPr>
          <w:rFonts w:ascii="Times New Roman" w:hAnsi="Times New Roman" w:cs="Times New Roman"/>
          <w:sz w:val="28"/>
          <w:szCs w:val="28"/>
        </w:rPr>
        <w:t xml:space="preserve">ения сводной бюджетной росписи </w:t>
      </w:r>
      <w:r w:rsidRPr="007D41BA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 «Сафоновский </w:t>
      </w:r>
      <w:r w:rsidR="00FE670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 xml:space="preserve">» Смоленской области и бюджетных росписей главных распорядителей средств бюджета муниципального образования «Сафоновский </w:t>
      </w:r>
      <w:r w:rsidR="00FE670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>» Смоленской области (главных администраторов источников финансирования дефицита  бюджета</w:t>
      </w:r>
      <w:r w:rsidR="00FE6700" w:rsidRPr="00FE6700">
        <w:rPr>
          <w:rFonts w:ascii="Times New Roman" w:hAnsi="Times New Roman" w:cs="Times New Roman"/>
          <w:sz w:val="28"/>
          <w:szCs w:val="28"/>
        </w:rPr>
        <w:t xml:space="preserve"> </w:t>
      </w:r>
      <w:r w:rsidR="00FE6700" w:rsidRPr="007D41B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 «Сафоновский </w:t>
      </w:r>
      <w:r w:rsidR="00FE670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E6700" w:rsidRPr="007D41BA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7D41BA">
        <w:rPr>
          <w:rFonts w:ascii="Times New Roman" w:hAnsi="Times New Roman" w:cs="Times New Roman"/>
          <w:sz w:val="28"/>
          <w:szCs w:val="28"/>
        </w:rPr>
        <w:t>) (утвержден приказом Финансового  упр</w:t>
      </w:r>
      <w:r w:rsidR="006510B6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FE6700">
        <w:rPr>
          <w:rFonts w:ascii="Times New Roman" w:hAnsi="Times New Roman" w:cs="Times New Roman"/>
          <w:sz w:val="28"/>
          <w:szCs w:val="28"/>
        </w:rPr>
        <w:t>от 03 января 2025 года</w:t>
      </w:r>
      <w:proofErr w:type="gramEnd"/>
      <w:r w:rsidR="00FE6700">
        <w:rPr>
          <w:rFonts w:ascii="Times New Roman" w:hAnsi="Times New Roman" w:cs="Times New Roman"/>
          <w:sz w:val="28"/>
          <w:szCs w:val="28"/>
        </w:rPr>
        <w:t xml:space="preserve"> №1) на 2025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 была сформирована, утверждена и велась сводная бюджетная роспись. До </w:t>
      </w:r>
      <w:r w:rsidR="00872341">
        <w:rPr>
          <w:rFonts w:ascii="Times New Roman" w:hAnsi="Times New Roman" w:cs="Times New Roman"/>
          <w:sz w:val="28"/>
          <w:szCs w:val="28"/>
        </w:rPr>
        <w:t xml:space="preserve">главных распорядителей средств </w:t>
      </w:r>
      <w:r w:rsidRPr="007D41B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E670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 доведены бюджетные ассигнования и лимиты бюджетных обязательств. В соответствии с Порядком составления и веде</w:t>
      </w:r>
      <w:r w:rsidR="00872341">
        <w:rPr>
          <w:rFonts w:ascii="Times New Roman" w:hAnsi="Times New Roman" w:cs="Times New Roman"/>
          <w:sz w:val="28"/>
          <w:szCs w:val="28"/>
        </w:rPr>
        <w:t xml:space="preserve">ния кассового плана исполнения </w:t>
      </w:r>
      <w:r w:rsidRPr="007D41BA">
        <w:rPr>
          <w:rFonts w:ascii="Times New Roman" w:hAnsi="Times New Roman" w:cs="Times New Roman"/>
          <w:sz w:val="28"/>
          <w:szCs w:val="28"/>
        </w:rPr>
        <w:t xml:space="preserve">бюджета муниципального </w:t>
      </w:r>
      <w:r w:rsidR="00FE6700">
        <w:rPr>
          <w:rFonts w:ascii="Times New Roman" w:hAnsi="Times New Roman" w:cs="Times New Roman"/>
          <w:sz w:val="28"/>
          <w:szCs w:val="28"/>
        </w:rPr>
        <w:t>округа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(утвержден приказом Финансового управле</w:t>
      </w:r>
      <w:r w:rsidR="006510B6">
        <w:rPr>
          <w:rFonts w:ascii="Times New Roman" w:hAnsi="Times New Roman" w:cs="Times New Roman"/>
          <w:sz w:val="28"/>
          <w:szCs w:val="28"/>
        </w:rPr>
        <w:t xml:space="preserve">ния от </w:t>
      </w:r>
      <w:r w:rsidR="00DE7674">
        <w:rPr>
          <w:rFonts w:ascii="Times New Roman" w:hAnsi="Times New Roman" w:cs="Times New Roman"/>
          <w:sz w:val="28"/>
          <w:szCs w:val="28"/>
        </w:rPr>
        <w:t>09 января 2025 года № 2/1</w:t>
      </w:r>
      <w:r w:rsidR="006510B6">
        <w:rPr>
          <w:rFonts w:ascii="Times New Roman" w:hAnsi="Times New Roman" w:cs="Times New Roman"/>
          <w:sz w:val="28"/>
          <w:szCs w:val="28"/>
        </w:rPr>
        <w:t>)</w:t>
      </w:r>
      <w:r w:rsidR="00DE7674">
        <w:rPr>
          <w:rFonts w:ascii="Times New Roman" w:hAnsi="Times New Roman" w:cs="Times New Roman"/>
          <w:sz w:val="28"/>
          <w:szCs w:val="28"/>
        </w:rPr>
        <w:t xml:space="preserve"> на 2025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 был с</w:t>
      </w:r>
      <w:r w:rsidR="00DE7674">
        <w:rPr>
          <w:rFonts w:ascii="Times New Roman" w:hAnsi="Times New Roman" w:cs="Times New Roman"/>
          <w:sz w:val="28"/>
          <w:szCs w:val="28"/>
        </w:rPr>
        <w:t xml:space="preserve">оставлен и велся кассовый план </w:t>
      </w:r>
      <w:r w:rsidRPr="007D41BA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«Сафоновский </w:t>
      </w:r>
      <w:r w:rsidR="00DE7674" w:rsidRPr="007D41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«Сафоновский </w:t>
      </w:r>
      <w:r w:rsidR="00DE767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E7674" w:rsidRPr="007D41BA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7D41BA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7D41BA" w:rsidRPr="007D41BA" w:rsidRDefault="00DE7674" w:rsidP="00FE6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Сафоновского окружного Совета депутатов от     23 октября 2024 года № 16 «О вопросах правопреемства муниципального образования «Сафоновский муниципальный округ» Смоленской области в отношении движимого и недвижимого имущества и иных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гражданских прав» г</w:t>
      </w:r>
      <w:r w:rsidR="007D41BA" w:rsidRPr="007D41BA">
        <w:rPr>
          <w:rFonts w:ascii="Times New Roman" w:hAnsi="Times New Roman" w:cs="Times New Roman"/>
          <w:sz w:val="28"/>
          <w:szCs w:val="28"/>
        </w:rPr>
        <w:t>одовой отчет об исполнении  бюджета муниципального образования «Сафонов</w:t>
      </w:r>
      <w:r w:rsidR="00872341">
        <w:rPr>
          <w:rFonts w:ascii="Times New Roman" w:hAnsi="Times New Roman" w:cs="Times New Roman"/>
          <w:sz w:val="28"/>
          <w:szCs w:val="28"/>
        </w:rPr>
        <w:t>ский р</w:t>
      </w:r>
      <w:r>
        <w:rPr>
          <w:rFonts w:ascii="Times New Roman" w:hAnsi="Times New Roman" w:cs="Times New Roman"/>
          <w:sz w:val="28"/>
          <w:szCs w:val="28"/>
        </w:rPr>
        <w:t>айон» Смоленской области за 2024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год представлен на рассмотрение и утверждение в Сафоновский </w:t>
      </w:r>
      <w:r>
        <w:rPr>
          <w:rFonts w:ascii="Times New Roman" w:hAnsi="Times New Roman" w:cs="Times New Roman"/>
          <w:sz w:val="28"/>
          <w:szCs w:val="28"/>
        </w:rPr>
        <w:t>окружной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Совет депутатов в </w:t>
      </w:r>
      <w:proofErr w:type="gramStart"/>
      <w:r w:rsidR="007D41BA" w:rsidRPr="007D41B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7D41BA" w:rsidRPr="007D41BA">
        <w:rPr>
          <w:rFonts w:ascii="Times New Roman" w:hAnsi="Times New Roman" w:cs="Times New Roman"/>
          <w:sz w:val="28"/>
          <w:szCs w:val="28"/>
        </w:rPr>
        <w:t xml:space="preserve"> и сроки установленные решением от 26.09.2012 № 35/5 «Об утверждении Положения о  бюджетном процессе в муниципальном образовании «Сафоновский район» Смоленской области».</w:t>
      </w:r>
    </w:p>
    <w:p w:rsidR="007D41BA" w:rsidRPr="007D41BA" w:rsidRDefault="007D41BA" w:rsidP="00FE6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 Годовой отчет об исполнении бюджета муниципального образования   «Сафоновский ра</w:t>
      </w:r>
      <w:r w:rsidR="00D74BE5">
        <w:rPr>
          <w:rFonts w:ascii="Times New Roman" w:hAnsi="Times New Roman" w:cs="Times New Roman"/>
          <w:sz w:val="28"/>
          <w:szCs w:val="28"/>
        </w:rPr>
        <w:t>йон» Смоленской области за 2024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 утвержден решением  Сафоновского </w:t>
      </w:r>
      <w:r w:rsidR="00D74BE5">
        <w:rPr>
          <w:rFonts w:ascii="Times New Roman" w:hAnsi="Times New Roman" w:cs="Times New Roman"/>
          <w:sz w:val="28"/>
          <w:szCs w:val="28"/>
        </w:rPr>
        <w:t>окружного</w:t>
      </w:r>
      <w:r w:rsidRPr="007D41BA">
        <w:rPr>
          <w:rFonts w:ascii="Times New Roman" w:hAnsi="Times New Roman" w:cs="Times New Roman"/>
          <w:sz w:val="28"/>
          <w:szCs w:val="28"/>
        </w:rPr>
        <w:t xml:space="preserve"> Совета депутатов  от </w:t>
      </w:r>
      <w:r w:rsidR="00D74BE5">
        <w:rPr>
          <w:rFonts w:ascii="Times New Roman" w:hAnsi="Times New Roman" w:cs="Times New Roman"/>
          <w:sz w:val="28"/>
          <w:szCs w:val="28"/>
        </w:rPr>
        <w:t>27 мая 2025 года № 83</w:t>
      </w:r>
      <w:r w:rsidRPr="007D41BA">
        <w:rPr>
          <w:rFonts w:ascii="Times New Roman" w:hAnsi="Times New Roman" w:cs="Times New Roman"/>
          <w:sz w:val="28"/>
          <w:szCs w:val="28"/>
        </w:rPr>
        <w:t>.</w:t>
      </w:r>
    </w:p>
    <w:p w:rsidR="007D41BA" w:rsidRPr="007D41BA" w:rsidRDefault="007D41BA" w:rsidP="00FE6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Годовой отчет об исполнении  бюджета Сафоновско</w:t>
      </w:r>
      <w:r w:rsidR="00D74BE5">
        <w:rPr>
          <w:rFonts w:ascii="Times New Roman" w:hAnsi="Times New Roman" w:cs="Times New Roman"/>
          <w:sz w:val="28"/>
          <w:szCs w:val="28"/>
        </w:rPr>
        <w:t>го городского поселения  за 2024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 представлен на рассмотрение и утверждение в Совет депутатов Сафоновского городского поселения в порядке и сроки установленные решением от 19.10.2012 № 17/1 «Об утверждении Положения о  бюджетном процессе в Сафоновском городском поселении Сафоновского района Смоленской области».</w:t>
      </w:r>
    </w:p>
    <w:p w:rsidR="007D41BA" w:rsidRPr="007D41BA" w:rsidRDefault="007D41BA" w:rsidP="00FE6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Годовой отчет об исполнении бюджета Сафоновского г</w:t>
      </w:r>
      <w:r w:rsidR="00872341">
        <w:rPr>
          <w:rFonts w:ascii="Times New Roman" w:hAnsi="Times New Roman" w:cs="Times New Roman"/>
          <w:sz w:val="28"/>
          <w:szCs w:val="28"/>
        </w:rPr>
        <w:t>ородского поселения за 20</w:t>
      </w:r>
      <w:r w:rsidR="00D74BE5">
        <w:rPr>
          <w:rFonts w:ascii="Times New Roman" w:hAnsi="Times New Roman" w:cs="Times New Roman"/>
          <w:sz w:val="28"/>
          <w:szCs w:val="28"/>
        </w:rPr>
        <w:t>24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 утвержден решением </w:t>
      </w:r>
      <w:r w:rsidR="00D74BE5">
        <w:rPr>
          <w:rFonts w:ascii="Times New Roman" w:hAnsi="Times New Roman" w:cs="Times New Roman"/>
          <w:sz w:val="28"/>
          <w:szCs w:val="28"/>
        </w:rPr>
        <w:t>Сафоновского окружного Совета депутатов</w:t>
      </w:r>
      <w:r w:rsidR="00872341">
        <w:rPr>
          <w:rFonts w:ascii="Times New Roman" w:hAnsi="Times New Roman" w:cs="Times New Roman"/>
          <w:sz w:val="28"/>
          <w:szCs w:val="28"/>
        </w:rPr>
        <w:t xml:space="preserve"> </w:t>
      </w:r>
      <w:r w:rsidRPr="007D41BA">
        <w:rPr>
          <w:rFonts w:ascii="Times New Roman" w:hAnsi="Times New Roman" w:cs="Times New Roman"/>
          <w:sz w:val="28"/>
          <w:szCs w:val="28"/>
        </w:rPr>
        <w:t xml:space="preserve">от </w:t>
      </w:r>
      <w:r w:rsidR="00D74BE5">
        <w:rPr>
          <w:rFonts w:ascii="Times New Roman" w:hAnsi="Times New Roman" w:cs="Times New Roman"/>
          <w:sz w:val="28"/>
          <w:szCs w:val="28"/>
        </w:rPr>
        <w:t>27 мая 2025 года</w:t>
      </w:r>
      <w:r w:rsidR="00E533F3">
        <w:rPr>
          <w:rFonts w:ascii="Times New Roman" w:hAnsi="Times New Roman" w:cs="Times New Roman"/>
          <w:sz w:val="28"/>
          <w:szCs w:val="28"/>
        </w:rPr>
        <w:t xml:space="preserve"> № </w:t>
      </w:r>
      <w:r w:rsidR="00D74BE5">
        <w:rPr>
          <w:rFonts w:ascii="Times New Roman" w:hAnsi="Times New Roman" w:cs="Times New Roman"/>
          <w:sz w:val="28"/>
          <w:szCs w:val="28"/>
        </w:rPr>
        <w:t>84</w:t>
      </w:r>
      <w:r w:rsidRPr="007D41BA">
        <w:rPr>
          <w:rFonts w:ascii="Times New Roman" w:hAnsi="Times New Roman" w:cs="Times New Roman"/>
          <w:sz w:val="28"/>
          <w:szCs w:val="28"/>
        </w:rPr>
        <w:t>.</w:t>
      </w:r>
    </w:p>
    <w:p w:rsidR="007D41BA" w:rsidRPr="007D41BA" w:rsidRDefault="007D41BA" w:rsidP="00FE6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41BA"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является уполномоченным органом по составлению годового отчета об исполнении консолидированного бюджета муниципального образования «Сафоновский район» Смоленской области</w:t>
      </w:r>
      <w:r w:rsidR="00D74BE5">
        <w:rPr>
          <w:rFonts w:ascii="Times New Roman" w:hAnsi="Times New Roman" w:cs="Times New Roman"/>
          <w:color w:val="000000"/>
          <w:sz w:val="28"/>
          <w:szCs w:val="28"/>
        </w:rPr>
        <w:t xml:space="preserve"> за 2024 год</w:t>
      </w:r>
      <w:r w:rsidRPr="007D41BA">
        <w:rPr>
          <w:rFonts w:ascii="Times New Roman" w:hAnsi="Times New Roman" w:cs="Times New Roman"/>
          <w:color w:val="000000"/>
          <w:sz w:val="28"/>
          <w:szCs w:val="28"/>
        </w:rPr>
        <w:t xml:space="preserve">. Годовой отчет об исполнении консолидированного бюджета </w:t>
      </w:r>
      <w:r w:rsidR="00D74BE5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7D41BA">
        <w:rPr>
          <w:rFonts w:ascii="Times New Roman" w:hAnsi="Times New Roman" w:cs="Times New Roman"/>
          <w:color w:val="000000"/>
          <w:sz w:val="28"/>
          <w:szCs w:val="28"/>
        </w:rPr>
        <w:t xml:space="preserve"> «Сафоновский район» Смоленской области составляется на основании одного  годового отчета об исполнении бюджета муниципального района, одного годового отчета об исполнении бюджета Сафоновского   городского поселения,  12-ти  годовых отчетов об исполнении  бюджетов сельских поселений. Годовой отчет </w:t>
      </w:r>
      <w:r w:rsidRPr="007D41B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представляется в </w:t>
      </w:r>
      <w:r w:rsidR="00872341">
        <w:rPr>
          <w:rFonts w:ascii="Times New Roman" w:hAnsi="Times New Roman" w:cs="Times New Roman"/>
          <w:color w:val="000000"/>
          <w:sz w:val="28"/>
          <w:szCs w:val="28"/>
        </w:rPr>
        <w:t>Министерство</w:t>
      </w:r>
      <w:r w:rsidRPr="007D41BA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 Смоленской области в соответствии с утвержденными сроками. </w:t>
      </w:r>
    </w:p>
    <w:p w:rsidR="007D41BA" w:rsidRPr="007D41BA" w:rsidRDefault="007D41BA" w:rsidP="000E612A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7D41BA" w:rsidRPr="007D41BA" w:rsidRDefault="007D41BA" w:rsidP="00766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1BA">
        <w:rPr>
          <w:rFonts w:ascii="Times New Roman" w:hAnsi="Times New Roman" w:cs="Times New Roman"/>
          <w:sz w:val="28"/>
          <w:szCs w:val="28"/>
          <w:u w:val="single"/>
        </w:rPr>
        <w:t>Задача 1.3. Создание условий для повышения качества финансового менеджмента главных распорядителей бюджетных средств.</w:t>
      </w:r>
    </w:p>
    <w:p w:rsidR="007D41BA" w:rsidRPr="007D41BA" w:rsidRDefault="007D41BA" w:rsidP="00766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F9A">
        <w:rPr>
          <w:rFonts w:ascii="Times New Roman" w:hAnsi="Times New Roman" w:cs="Times New Roman"/>
          <w:sz w:val="28"/>
          <w:szCs w:val="28"/>
        </w:rPr>
        <w:t xml:space="preserve">Условием разработки проекта бюджета является надежность и обоснованность бюджетных прогнозов. </w:t>
      </w:r>
      <w:proofErr w:type="gramStart"/>
      <w:r w:rsidRPr="00DC1F9A">
        <w:rPr>
          <w:rFonts w:ascii="Times New Roman" w:hAnsi="Times New Roman" w:cs="Times New Roman"/>
          <w:sz w:val="28"/>
          <w:szCs w:val="28"/>
        </w:rPr>
        <w:t xml:space="preserve">В этой связи реализация задачи предполагает анализ нормативной базы, служащей основанием для возникновения расходных обязательств муниципального образования «Сафоновский </w:t>
      </w:r>
      <w:r w:rsidR="00D1431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DC1F9A">
        <w:rPr>
          <w:rFonts w:ascii="Times New Roman" w:hAnsi="Times New Roman" w:cs="Times New Roman"/>
          <w:sz w:val="28"/>
          <w:szCs w:val="28"/>
        </w:rPr>
        <w:t xml:space="preserve">, организацию учета расходных обязательств и ведение реестра расходных обязательств муниципального образования «Сафоновский </w:t>
      </w:r>
      <w:r w:rsidR="00D1431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F609DD" w:rsidRPr="00DC1F9A">
        <w:rPr>
          <w:rFonts w:ascii="Times New Roman" w:hAnsi="Times New Roman" w:cs="Times New Roman"/>
          <w:sz w:val="28"/>
          <w:szCs w:val="28"/>
        </w:rPr>
        <w:t>,</w:t>
      </w:r>
      <w:r w:rsidRPr="00DC1F9A">
        <w:rPr>
          <w:rFonts w:ascii="Times New Roman" w:hAnsi="Times New Roman" w:cs="Times New Roman"/>
          <w:sz w:val="28"/>
          <w:szCs w:val="28"/>
        </w:rPr>
        <w:t xml:space="preserve"> а также определение методов оценки объема расходных обязательств, правил расчета средств, необходимых для их выполнения в очередном финансовом году.</w:t>
      </w:r>
      <w:proofErr w:type="gramEnd"/>
    </w:p>
    <w:p w:rsidR="007D41BA" w:rsidRPr="007D41BA" w:rsidRDefault="007D41BA" w:rsidP="00766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Финансовый менеджмент предполагает ответственность и подотчетность за </w:t>
      </w:r>
      <w:proofErr w:type="gramStart"/>
      <w:r w:rsidRPr="007D41BA">
        <w:rPr>
          <w:rFonts w:ascii="Times New Roman" w:hAnsi="Times New Roman" w:cs="Times New Roman"/>
          <w:sz w:val="28"/>
          <w:szCs w:val="28"/>
        </w:rPr>
        <w:t>деятельность</w:t>
      </w:r>
      <w:r w:rsidR="00D1431F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7D41BA">
        <w:rPr>
          <w:rFonts w:ascii="Times New Roman" w:hAnsi="Times New Roman" w:cs="Times New Roman"/>
          <w:sz w:val="28"/>
          <w:szCs w:val="28"/>
        </w:rPr>
        <w:t xml:space="preserve"> и ее результаты.</w:t>
      </w:r>
    </w:p>
    <w:p w:rsidR="007D41BA" w:rsidRPr="007D41BA" w:rsidRDefault="00D1431F" w:rsidP="00766C31">
      <w:pPr>
        <w:tabs>
          <w:tab w:val="left" w:pos="4500"/>
        </w:tabs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01.01.2026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года в Финанс</w:t>
      </w:r>
      <w:r w:rsidR="00F609DD">
        <w:rPr>
          <w:rFonts w:ascii="Times New Roman" w:hAnsi="Times New Roman" w:cs="Times New Roman"/>
          <w:sz w:val="28"/>
          <w:szCs w:val="28"/>
        </w:rPr>
        <w:t xml:space="preserve">овом управлении обслуживаются </w:t>
      </w:r>
      <w:r>
        <w:rPr>
          <w:rFonts w:ascii="Times New Roman" w:hAnsi="Times New Roman" w:cs="Times New Roman"/>
          <w:sz w:val="28"/>
          <w:szCs w:val="28"/>
        </w:rPr>
        <w:t>72 учреждения</w:t>
      </w:r>
      <w:r w:rsidR="007D41BA" w:rsidRPr="007D41B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D41BA" w:rsidRPr="007D41BA" w:rsidRDefault="007D41BA" w:rsidP="00766C31">
      <w:pPr>
        <w:tabs>
          <w:tab w:val="left" w:pos="4500"/>
        </w:tabs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- </w:t>
      </w:r>
      <w:r w:rsidR="00D1431F">
        <w:rPr>
          <w:rFonts w:ascii="Times New Roman" w:hAnsi="Times New Roman" w:cs="Times New Roman"/>
          <w:sz w:val="28"/>
          <w:szCs w:val="28"/>
        </w:rPr>
        <w:t>16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 и казенны</w:t>
      </w:r>
      <w:r w:rsidR="00DC1F9A">
        <w:rPr>
          <w:rFonts w:ascii="Times New Roman" w:hAnsi="Times New Roman" w:cs="Times New Roman"/>
          <w:sz w:val="28"/>
          <w:szCs w:val="28"/>
        </w:rPr>
        <w:t xml:space="preserve">х учреждений, которым открыто </w:t>
      </w:r>
      <w:r w:rsidR="00D1431F">
        <w:rPr>
          <w:rFonts w:ascii="Times New Roman" w:hAnsi="Times New Roman" w:cs="Times New Roman"/>
          <w:sz w:val="28"/>
          <w:szCs w:val="28"/>
        </w:rPr>
        <w:t>16 лицевых счетов</w:t>
      </w:r>
      <w:r w:rsidRPr="007D41BA">
        <w:rPr>
          <w:rFonts w:ascii="Times New Roman" w:hAnsi="Times New Roman" w:cs="Times New Roman"/>
          <w:sz w:val="28"/>
          <w:szCs w:val="28"/>
        </w:rPr>
        <w:t>;</w:t>
      </w:r>
    </w:p>
    <w:p w:rsidR="007D41BA" w:rsidRPr="007D41BA" w:rsidRDefault="00DC1F9A" w:rsidP="00766C31">
      <w:pPr>
        <w:tabs>
          <w:tab w:val="left" w:pos="4500"/>
        </w:tabs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- 56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="00F609DD">
        <w:rPr>
          <w:rFonts w:ascii="Times New Roman" w:hAnsi="Times New Roman" w:cs="Times New Roman"/>
          <w:sz w:val="28"/>
          <w:szCs w:val="28"/>
        </w:rPr>
        <w:t xml:space="preserve">учреждение, которым открыто  </w:t>
      </w:r>
      <w:r>
        <w:rPr>
          <w:rFonts w:ascii="Times New Roman" w:hAnsi="Times New Roman" w:cs="Times New Roman"/>
          <w:sz w:val="28"/>
          <w:szCs w:val="28"/>
        </w:rPr>
        <w:t>112</w:t>
      </w:r>
      <w:r w:rsidR="000A5E4B">
        <w:rPr>
          <w:rFonts w:ascii="Times New Roman" w:hAnsi="Times New Roman" w:cs="Times New Roman"/>
          <w:sz w:val="28"/>
          <w:szCs w:val="28"/>
        </w:rPr>
        <w:t xml:space="preserve"> лицевых счетов</w:t>
      </w:r>
      <w:r w:rsidR="007D41BA" w:rsidRPr="007D41BA">
        <w:rPr>
          <w:rFonts w:ascii="Times New Roman" w:hAnsi="Times New Roman" w:cs="Times New Roman"/>
          <w:sz w:val="28"/>
          <w:szCs w:val="28"/>
        </w:rPr>
        <w:t>.</w:t>
      </w:r>
    </w:p>
    <w:p w:rsidR="007D41BA" w:rsidRPr="007D41BA" w:rsidRDefault="007D41BA" w:rsidP="00766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Все учреждения осуществляют электронный документооборот с Финансовым управлением</w:t>
      </w:r>
      <w:r w:rsidR="00C0042E">
        <w:rPr>
          <w:rFonts w:ascii="Times New Roman" w:hAnsi="Times New Roman" w:cs="Times New Roman"/>
          <w:sz w:val="28"/>
          <w:szCs w:val="28"/>
        </w:rPr>
        <w:t xml:space="preserve"> в программном комплексе «</w:t>
      </w:r>
      <w:r w:rsidRPr="007D41BA">
        <w:rPr>
          <w:rFonts w:ascii="Times New Roman" w:hAnsi="Times New Roman" w:cs="Times New Roman"/>
          <w:sz w:val="28"/>
          <w:szCs w:val="28"/>
        </w:rPr>
        <w:t>Бюджет</w:t>
      </w:r>
      <w:r w:rsidR="00C0042E">
        <w:rPr>
          <w:rFonts w:ascii="Times New Roman" w:hAnsi="Times New Roman" w:cs="Times New Roman"/>
          <w:sz w:val="28"/>
          <w:szCs w:val="28"/>
        </w:rPr>
        <w:t xml:space="preserve"> NEXT</w:t>
      </w:r>
      <w:r w:rsidRPr="007D41BA">
        <w:rPr>
          <w:rFonts w:ascii="Times New Roman" w:hAnsi="Times New Roman" w:cs="Times New Roman"/>
          <w:sz w:val="28"/>
          <w:szCs w:val="28"/>
        </w:rPr>
        <w:t>» с использованием электронной цифровой подписи.</w:t>
      </w:r>
    </w:p>
    <w:p w:rsidR="00EE3027" w:rsidRPr="00EE3027" w:rsidRDefault="00EE3027" w:rsidP="00EE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3027">
        <w:rPr>
          <w:rFonts w:ascii="Times New Roman" w:eastAsia="Times New Roman" w:hAnsi="Times New Roman" w:cs="Times New Roman"/>
          <w:sz w:val="28"/>
          <w:szCs w:val="28"/>
        </w:rPr>
        <w:t>Руководствуясь Посланием Президента Российской Федерации Федеральному Собранию и в соответствии с Методическими рекомендациями по представлению бюджетов субъектов Российской Федерации и местных бюджетов и отчетов об их исполнении в доступной для граждан форме, утвержденными приказом Министерства финансов Российской Федерации от 22.09.2015 № 145н, в целях реализации принципа прозрачности (открытости) и обеспечения полного и доступного информирования граждан с основными целями, задачами и приоритетными</w:t>
      </w:r>
      <w:proofErr w:type="gramEnd"/>
      <w:r w:rsidRPr="00EE3027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направлениями бюджетной политики распоряжением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Сафоновский</w:t>
      </w:r>
      <w:r w:rsidRPr="00EE3027">
        <w:rPr>
          <w:rFonts w:ascii="Times New Roman" w:eastAsia="Times New Roman" w:hAnsi="Times New Roman" w:cs="Times New Roman"/>
          <w:sz w:val="28"/>
          <w:szCs w:val="28"/>
        </w:rPr>
        <w:t xml:space="preserve"> район» Смоленской области от </w:t>
      </w:r>
      <w:r>
        <w:rPr>
          <w:rFonts w:ascii="Times New Roman" w:hAnsi="Times New Roman" w:cs="Times New Roman"/>
          <w:sz w:val="28"/>
          <w:szCs w:val="28"/>
        </w:rPr>
        <w:t>21.11.2024</w:t>
      </w:r>
      <w:r w:rsidRPr="00EE3027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940</w:t>
      </w:r>
      <w:r w:rsidRPr="00EE3027">
        <w:rPr>
          <w:rFonts w:ascii="Times New Roman" w:eastAsia="Times New Roman" w:hAnsi="Times New Roman" w:cs="Times New Roman"/>
          <w:sz w:val="28"/>
          <w:szCs w:val="28"/>
        </w:rPr>
        <w:t>-р утверждено положение о составлении и публикации брошюры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027">
        <w:rPr>
          <w:rFonts w:ascii="Times New Roman" w:eastAsia="Times New Roman" w:hAnsi="Times New Roman" w:cs="Times New Roman"/>
          <w:sz w:val="28"/>
          <w:szCs w:val="28"/>
        </w:rPr>
        <w:t>«Бюджет для граждан», в соответствии с которым составляется и размещается на официальном сайте 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Сафоновский</w:t>
      </w:r>
      <w:r w:rsidRPr="00EE30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E3027">
        <w:rPr>
          <w:rFonts w:ascii="Times New Roman" w:eastAsia="Times New Roman" w:hAnsi="Times New Roman" w:cs="Times New Roman"/>
          <w:sz w:val="28"/>
          <w:szCs w:val="28"/>
        </w:rPr>
        <w:t>» Смоленской области брошюра  «Бюджет для граждан».</w:t>
      </w:r>
    </w:p>
    <w:p w:rsidR="007D41BA" w:rsidRPr="00EE3027" w:rsidRDefault="007D41BA" w:rsidP="00EE30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AE0" w:rsidRDefault="00C07AE0" w:rsidP="00AC0C43">
      <w:pPr>
        <w:spacing w:after="0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903C76">
        <w:rPr>
          <w:rFonts w:ascii="Times New Roman" w:hAnsi="Times New Roman"/>
          <w:sz w:val="28"/>
          <w:szCs w:val="28"/>
          <w:u w:val="single"/>
        </w:rPr>
        <w:lastRenderedPageBreak/>
        <w:t xml:space="preserve">Задача 1.4. Обеспечение </w:t>
      </w:r>
      <w:proofErr w:type="gramStart"/>
      <w:r w:rsidRPr="00903C76">
        <w:rPr>
          <w:rFonts w:ascii="Times New Roman" w:hAnsi="Times New Roman"/>
          <w:sz w:val="28"/>
          <w:szCs w:val="28"/>
          <w:u w:val="single"/>
        </w:rPr>
        <w:t>контроля за</w:t>
      </w:r>
      <w:proofErr w:type="gramEnd"/>
      <w:r w:rsidRPr="00903C76">
        <w:rPr>
          <w:rFonts w:ascii="Times New Roman" w:hAnsi="Times New Roman"/>
          <w:sz w:val="28"/>
          <w:szCs w:val="28"/>
          <w:u w:val="single"/>
        </w:rPr>
        <w:t xml:space="preserve"> соблюдением бюджетного законодательства и за исполнением </w:t>
      </w:r>
      <w:r>
        <w:rPr>
          <w:rFonts w:ascii="Times New Roman" w:hAnsi="Times New Roman"/>
          <w:sz w:val="28"/>
          <w:szCs w:val="28"/>
          <w:u w:val="single"/>
        </w:rPr>
        <w:t xml:space="preserve">бюджета </w:t>
      </w:r>
      <w:r w:rsidRPr="00903C76">
        <w:rPr>
          <w:rFonts w:ascii="Times New Roman" w:hAnsi="Times New Roman"/>
          <w:sz w:val="28"/>
          <w:szCs w:val="28"/>
          <w:u w:val="single"/>
        </w:rPr>
        <w:t xml:space="preserve">муниципального образования «Сафоновский муниципальный округ» Смоленской области.   </w:t>
      </w:r>
    </w:p>
    <w:p w:rsidR="00C07AE0" w:rsidRPr="006C3A2F" w:rsidRDefault="00C07AE0" w:rsidP="00AC0C43">
      <w:pPr>
        <w:spacing w:after="0"/>
        <w:ind w:firstLine="851"/>
        <w:jc w:val="both"/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</w:pPr>
      <w:proofErr w:type="gramStart"/>
      <w:r w:rsidRPr="00AA5649">
        <w:rPr>
          <w:rFonts w:ascii="Times New Roman" w:hAnsi="Times New Roman"/>
          <w:sz w:val="28"/>
          <w:szCs w:val="28"/>
        </w:rPr>
        <w:t xml:space="preserve">В соответствии со статьей 269.2 Бюджетного кодекса Российской Федерации (в последней редакции от 28.12.2025 № 502-ФЗ),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(в последней редакции от 28.12.2025 № 507-ФЗ), </w:t>
      </w:r>
      <w:r w:rsidRPr="00AA5649">
        <w:rPr>
          <w:rFonts w:ascii="Times New Roman" w:hAnsi="Times New Roman"/>
          <w:spacing w:val="-3"/>
          <w:sz w:val="28"/>
          <w:szCs w:val="28"/>
        </w:rPr>
        <w:t>постановлением Правительства РФ от 06.02.2020 № 95 «Об утверждении федерального стандарта внутреннего государственного (муниципального) финансового контроля</w:t>
      </w:r>
      <w:proofErr w:type="gramEnd"/>
      <w:r w:rsidRPr="00AA5649">
        <w:rPr>
          <w:rFonts w:ascii="Times New Roman" w:hAnsi="Times New Roman"/>
          <w:spacing w:val="-3"/>
          <w:sz w:val="28"/>
          <w:szCs w:val="28"/>
        </w:rPr>
        <w:t xml:space="preserve"> «</w:t>
      </w:r>
      <w:proofErr w:type="gramStart"/>
      <w:r w:rsidRPr="00AA5649">
        <w:rPr>
          <w:rFonts w:ascii="Times New Roman" w:hAnsi="Times New Roman"/>
          <w:spacing w:val="-3"/>
          <w:sz w:val="28"/>
          <w:szCs w:val="28"/>
        </w:rPr>
        <w:t xml:space="preserve">Принципы контрольной деятельности органов внутреннего государственного (муниципального) финансового контроля», 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п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остановлением Правительства РФ от 06.02.2020 № 100 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 (в последней редакции от 24.10.2024 № 1428), 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п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остановлением Правительства</w:t>
      </w:r>
      <w:proofErr w:type="gramEnd"/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gramStart"/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РФ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 (в последней редакции от 15.10.2025 № 1589), 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п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остановлением Правительства РФ от 17.08.2020 № 1235 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(в последней редакции от 15.10.2025 № 1589), 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п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остановлением Правительства РФ от 23.07.2020 № 1095</w:t>
      </w:r>
      <w:proofErr w:type="gramEnd"/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 «</w:t>
      </w:r>
      <w:proofErr w:type="gramStart"/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 (в последней редакции от 15.10.2025 № 1589),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</w:rPr>
        <w:t>остановлением Правительства РФ от 17.08.2020 № 1237 «Об утверждении федерального стандарта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лиц»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в последней редакции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</w:rPr>
        <w:t xml:space="preserve"> от 21.03.2022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№ 421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</w:rPr>
        <w:t>)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п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остановление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м</w:t>
      </w:r>
      <w:proofErr w:type="gramEnd"/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gramStart"/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Правительства РФ от 16.09.2020 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№ 1478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«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Об утверждении федерального стандарта внутреннего государственного (муниципального) финансового контроля 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«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Правила составления отчетности о результатах контрольной деятельности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» 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в последней редакции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 от 15.10.2025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 № 1589</w:t>
      </w:r>
      <w:r w:rsidRPr="00AA5649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AA5649">
        <w:rPr>
          <w:rFonts w:ascii="Times New Roman" w:hAnsi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6C3A2F">
        <w:rPr>
          <w:rFonts w:ascii="Times New Roman" w:hAnsi="Times New Roman"/>
          <w:sz w:val="28"/>
          <w:szCs w:val="28"/>
        </w:rPr>
        <w:t>17.10.2023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3A2F">
        <w:rPr>
          <w:rFonts w:ascii="Times New Roman" w:hAnsi="Times New Roman"/>
          <w:sz w:val="28"/>
          <w:szCs w:val="28"/>
        </w:rPr>
        <w:t>1405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3A2F">
        <w:rPr>
          <w:rFonts w:ascii="Times New Roman" w:hAnsi="Times New Roman"/>
          <w:sz w:val="28"/>
          <w:szCs w:val="28"/>
        </w:rPr>
        <w:t xml:space="preserve">«Требования к </w:t>
      </w:r>
      <w:r w:rsidRPr="006C3A2F">
        <w:rPr>
          <w:rFonts w:ascii="Times New Roman" w:hAnsi="Times New Roman"/>
          <w:sz w:val="28"/>
          <w:szCs w:val="28"/>
        </w:rPr>
        <w:lastRenderedPageBreak/>
        <w:t xml:space="preserve">анализу рисков при составлении проекта </w:t>
      </w:r>
      <w:r>
        <w:rPr>
          <w:rFonts w:ascii="Times New Roman" w:hAnsi="Times New Roman"/>
          <w:sz w:val="28"/>
          <w:szCs w:val="28"/>
        </w:rPr>
        <w:t xml:space="preserve">плана </w:t>
      </w:r>
      <w:r w:rsidRPr="006C3A2F">
        <w:rPr>
          <w:rFonts w:ascii="Times New Roman" w:hAnsi="Times New Roman"/>
          <w:sz w:val="28"/>
          <w:szCs w:val="28"/>
        </w:rPr>
        <w:t>контрольных мероприятий с пр</w:t>
      </w:r>
      <w:r>
        <w:rPr>
          <w:rFonts w:ascii="Times New Roman" w:hAnsi="Times New Roman"/>
          <w:sz w:val="28"/>
          <w:szCs w:val="28"/>
        </w:rPr>
        <w:t xml:space="preserve">именением </w:t>
      </w:r>
      <w:proofErr w:type="spellStart"/>
      <w:r>
        <w:rPr>
          <w:rFonts w:ascii="Times New Roman" w:hAnsi="Times New Roman"/>
          <w:sz w:val="28"/>
          <w:szCs w:val="28"/>
        </w:rPr>
        <w:t>риск-ориентированного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C3A2F">
        <w:rPr>
          <w:rFonts w:ascii="Times New Roman" w:hAnsi="Times New Roman"/>
          <w:sz w:val="28"/>
          <w:szCs w:val="28"/>
        </w:rPr>
        <w:t>подхода»</w:t>
      </w:r>
      <w:r>
        <w:rPr>
          <w:rFonts w:ascii="Times New Roman" w:hAnsi="Times New Roman"/>
          <w:sz w:val="28"/>
          <w:szCs w:val="28"/>
        </w:rPr>
        <w:t xml:space="preserve"> (в редакции от 21.10.2025 № 1861), Положением о Финансовом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области, утвержденным решением Сафоновского окружного Совета депутатов от 25.12.2024 № 97,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  <w:t xml:space="preserve"> Финансовое управление осуществляло полномочия по внутреннему муниципальному финансовому контролю и контролю в сфере закупок.</w:t>
      </w:r>
    </w:p>
    <w:p w:rsidR="00C07AE0" w:rsidRDefault="00C07AE0" w:rsidP="00AC0C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Согласно отчета о результатах контрольной деятельности Финансового управления Администрации муниципального образования «Сафоновский муниципальный округ» Смоленской области в 2025 году было проведено 8 контрольных мероприятий, в том числе 4 контрольных мероприятия в части </w:t>
      </w:r>
      <w:r w:rsidRPr="00D12CC4">
        <w:rPr>
          <w:rFonts w:ascii="Times New Roman" w:hAnsi="Times New Roman"/>
          <w:sz w:val="28"/>
          <w:szCs w:val="28"/>
        </w:rPr>
        <w:t>проверк</w:t>
      </w:r>
      <w:r>
        <w:rPr>
          <w:rFonts w:ascii="Times New Roman" w:hAnsi="Times New Roman"/>
          <w:sz w:val="28"/>
          <w:szCs w:val="28"/>
        </w:rPr>
        <w:t>и</w:t>
      </w:r>
      <w:r w:rsidRPr="00D12CC4">
        <w:rPr>
          <w:rFonts w:ascii="Times New Roman" w:hAnsi="Times New Roman"/>
          <w:sz w:val="28"/>
          <w:szCs w:val="28"/>
        </w:rPr>
        <w:t xml:space="preserve"> соблюдения законодательства Российской Федерации и иных правовых актов о контрактной системе в сфере закупок в отношении отдельных закупок для обеспечения муниципальных нужд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4696">
        <w:rPr>
          <w:rFonts w:ascii="Times New Roman" w:hAnsi="Times New Roman"/>
          <w:sz w:val="28"/>
          <w:szCs w:val="28"/>
        </w:rPr>
        <w:t xml:space="preserve">Общий объем проверенных средств при осуществлении внутреннего муниципального финансового контроля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12CC4">
        <w:rPr>
          <w:rFonts w:ascii="Times New Roman" w:hAnsi="Times New Roman"/>
          <w:sz w:val="28"/>
          <w:szCs w:val="28"/>
        </w:rPr>
        <w:t>353 629,3 тыс. руб.</w:t>
      </w:r>
      <w:r>
        <w:rPr>
          <w:rFonts w:ascii="Times New Roman" w:hAnsi="Times New Roman"/>
          <w:sz w:val="28"/>
          <w:szCs w:val="28"/>
        </w:rPr>
        <w:t xml:space="preserve">, в том числе средства бюджета – </w:t>
      </w:r>
      <w:r w:rsidRPr="00D12CC4">
        <w:rPr>
          <w:rFonts w:ascii="Times New Roman" w:hAnsi="Times New Roman"/>
          <w:sz w:val="28"/>
          <w:szCs w:val="28"/>
        </w:rPr>
        <w:t>196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2CC4">
        <w:rPr>
          <w:rFonts w:ascii="Times New Roman" w:hAnsi="Times New Roman"/>
          <w:sz w:val="28"/>
          <w:szCs w:val="28"/>
        </w:rPr>
        <w:t>003,5</w:t>
      </w:r>
      <w:r>
        <w:rPr>
          <w:rFonts w:ascii="Times New Roman" w:hAnsi="Times New Roman"/>
          <w:sz w:val="28"/>
          <w:szCs w:val="28"/>
        </w:rPr>
        <w:t xml:space="preserve"> тыс. руб., средства от приносящей доход деятельности – </w:t>
      </w:r>
      <w:r w:rsidRPr="007F5694">
        <w:rPr>
          <w:rFonts w:ascii="Times New Roman" w:hAnsi="Times New Roman"/>
          <w:sz w:val="28"/>
          <w:szCs w:val="28"/>
        </w:rPr>
        <w:t>157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5694">
        <w:rPr>
          <w:rFonts w:ascii="Times New Roman" w:hAnsi="Times New Roman"/>
          <w:sz w:val="28"/>
          <w:szCs w:val="28"/>
        </w:rPr>
        <w:t>625,8</w:t>
      </w:r>
      <w:r>
        <w:rPr>
          <w:rFonts w:ascii="Times New Roman" w:hAnsi="Times New Roman"/>
          <w:sz w:val="28"/>
          <w:szCs w:val="28"/>
        </w:rPr>
        <w:t xml:space="preserve"> тыс. руб. Объем проверенных средств при осуществлении контроля в сфере закупок, </w:t>
      </w:r>
      <w:r w:rsidRPr="00E14696">
        <w:rPr>
          <w:rFonts w:ascii="Times New Roman" w:hAnsi="Times New Roman"/>
          <w:sz w:val="28"/>
          <w:szCs w:val="28"/>
        </w:rPr>
        <w:t>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E14696">
        <w:rPr>
          <w:rFonts w:ascii="Times New Roman" w:hAnsi="Times New Roman"/>
          <w:sz w:val="28"/>
          <w:szCs w:val="28"/>
        </w:rPr>
        <w:t xml:space="preserve"> – </w:t>
      </w:r>
      <w:r w:rsidRPr="007F5694">
        <w:rPr>
          <w:rFonts w:ascii="Times New Roman" w:hAnsi="Times New Roman"/>
          <w:sz w:val="28"/>
          <w:szCs w:val="28"/>
        </w:rPr>
        <w:t>31 104,2 тыс. руб.</w:t>
      </w:r>
      <w:r>
        <w:rPr>
          <w:rFonts w:ascii="Times New Roman" w:hAnsi="Times New Roman"/>
          <w:sz w:val="28"/>
          <w:szCs w:val="28"/>
        </w:rPr>
        <w:t xml:space="preserve"> Нарушений в сфере закупок не установлено.</w:t>
      </w:r>
    </w:p>
    <w:p w:rsidR="00C07AE0" w:rsidRDefault="00C07AE0" w:rsidP="00AC0C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проведенных ревизий и проверок выявлены финансовые нарушения по средствам от приносящей доход деятельности в сумме </w:t>
      </w:r>
      <w:r w:rsidRPr="00A73AD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AD2">
        <w:rPr>
          <w:rFonts w:ascii="Times New Roman" w:hAnsi="Times New Roman"/>
          <w:sz w:val="28"/>
          <w:szCs w:val="28"/>
        </w:rPr>
        <w:t>651,7</w:t>
      </w:r>
      <w:r>
        <w:rPr>
          <w:rFonts w:ascii="Times New Roman" w:hAnsi="Times New Roman"/>
          <w:sz w:val="28"/>
          <w:szCs w:val="28"/>
        </w:rPr>
        <w:t xml:space="preserve"> тыс. руб., из них общая сумма возмещенных средств </w:t>
      </w:r>
      <w:r w:rsidRPr="00A73AD2">
        <w:rPr>
          <w:rFonts w:ascii="Times New Roman" w:hAnsi="Times New Roman"/>
          <w:sz w:val="28"/>
          <w:szCs w:val="28"/>
        </w:rPr>
        <w:t>- 520,3 тыс. руб.</w:t>
      </w:r>
    </w:p>
    <w:p w:rsidR="00C07AE0" w:rsidRPr="00A73AD2" w:rsidRDefault="00C07AE0" w:rsidP="00AC0C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Материалов, направленных в </w:t>
      </w:r>
      <w:r w:rsidRPr="006759E9">
        <w:rPr>
          <w:rFonts w:ascii="Times New Roman" w:hAnsi="Times New Roman"/>
          <w:sz w:val="28"/>
          <w:szCs w:val="28"/>
        </w:rPr>
        <w:t>органы прокуратуры</w:t>
      </w:r>
      <w:r>
        <w:rPr>
          <w:rFonts w:ascii="Times New Roman" w:hAnsi="Times New Roman"/>
          <w:sz w:val="28"/>
          <w:szCs w:val="28"/>
        </w:rPr>
        <w:t>, - 3. Возбужденных уголовных дел – нет.</w:t>
      </w:r>
    </w:p>
    <w:p w:rsidR="007D41BA" w:rsidRPr="007D41BA" w:rsidRDefault="007D41BA" w:rsidP="0049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1BA" w:rsidRPr="00492DDE" w:rsidRDefault="0023321E" w:rsidP="0023321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DDE">
        <w:rPr>
          <w:rFonts w:ascii="Times New Roman" w:hAnsi="Times New Roman" w:cs="Times New Roman"/>
          <w:b/>
          <w:sz w:val="28"/>
          <w:szCs w:val="28"/>
        </w:rPr>
        <w:t>Направление 2</w:t>
      </w:r>
      <w:r w:rsidR="007D41BA" w:rsidRPr="00492DDE">
        <w:rPr>
          <w:rFonts w:ascii="Times New Roman" w:hAnsi="Times New Roman" w:cs="Times New Roman"/>
          <w:b/>
          <w:sz w:val="28"/>
          <w:szCs w:val="28"/>
        </w:rPr>
        <w:t>. Оптимизация управления муниципальным долгом муниципальног</w:t>
      </w:r>
      <w:r w:rsidR="00563A94">
        <w:rPr>
          <w:rFonts w:ascii="Times New Roman" w:hAnsi="Times New Roman" w:cs="Times New Roman"/>
          <w:b/>
          <w:sz w:val="28"/>
          <w:szCs w:val="28"/>
        </w:rPr>
        <w:t>о образования «Сафоновский муниципальный округ</w:t>
      </w:r>
      <w:r w:rsidR="007D41BA" w:rsidRPr="00492DDE">
        <w:rPr>
          <w:rFonts w:ascii="Times New Roman" w:hAnsi="Times New Roman" w:cs="Times New Roman"/>
          <w:b/>
          <w:sz w:val="28"/>
          <w:szCs w:val="28"/>
        </w:rPr>
        <w:t>» Смоленской области.</w:t>
      </w:r>
    </w:p>
    <w:p w:rsidR="00C860B3" w:rsidRDefault="00C860B3" w:rsidP="00C860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18D">
        <w:rPr>
          <w:rFonts w:ascii="Times New Roman" w:hAnsi="Times New Roman" w:cs="Times New Roman"/>
          <w:sz w:val="28"/>
          <w:szCs w:val="28"/>
        </w:rPr>
        <w:t xml:space="preserve">Решением Сафоновского окружного Совета депутатов от 19 декабря 2024 года №81 «О бюджете муниципального образования «Сафоновский муниципальный округ» Смоленской области на  2025 год и на плановый период 2026 и 2027 годов» верхний предел муниципального долга </w:t>
      </w:r>
      <w:r w:rsidR="00642849">
        <w:rPr>
          <w:rFonts w:ascii="Times New Roman" w:hAnsi="Times New Roman" w:cs="Times New Roman"/>
          <w:sz w:val="28"/>
          <w:szCs w:val="28"/>
        </w:rPr>
        <w:t>на 1 января 2025</w:t>
      </w:r>
      <w:r w:rsidRPr="00E55E96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муниципального образования «Сафоновский муниципальный округ» Смоленской обл</w:t>
      </w:r>
      <w:r w:rsidR="00642849">
        <w:rPr>
          <w:rFonts w:ascii="Times New Roman" w:hAnsi="Times New Roman" w:cs="Times New Roman"/>
          <w:sz w:val="28"/>
          <w:szCs w:val="28"/>
        </w:rPr>
        <w:t>асти установлен в сумме 56 695,4</w:t>
      </w:r>
      <w:r w:rsidRPr="00E55E96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proofErr w:type="gramEnd"/>
      <w:r w:rsidRPr="00E55E96">
        <w:rPr>
          <w:rFonts w:ascii="Times New Roman" w:hAnsi="Times New Roman" w:cs="Times New Roman"/>
          <w:sz w:val="28"/>
          <w:szCs w:val="28"/>
        </w:rPr>
        <w:t xml:space="preserve"> верхний предел долга по муниципальным  гарантиям муниципального образования «Сафоновский муниципальный округ» Смоленской области в сумме 0,0 тыс.</w:t>
      </w:r>
      <w:r w:rsidRPr="008E618D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6E5" w:rsidRDefault="00642849" w:rsidP="008926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49">
        <w:rPr>
          <w:rFonts w:ascii="Times New Roman" w:hAnsi="Times New Roman" w:cs="Times New Roman"/>
          <w:sz w:val="28"/>
          <w:szCs w:val="28"/>
        </w:rPr>
        <w:lastRenderedPageBreak/>
        <w:t>Фактически муниципальный долг муниципального образования «Сафоновский муниципальный округ» Смоленской области за 2025 год составил 32 095,4</w:t>
      </w:r>
      <w:r w:rsidR="008F78F7">
        <w:rPr>
          <w:rFonts w:ascii="Times New Roman" w:hAnsi="Times New Roman" w:cs="Times New Roman"/>
          <w:sz w:val="28"/>
          <w:szCs w:val="28"/>
        </w:rPr>
        <w:t xml:space="preserve"> </w:t>
      </w:r>
      <w:r w:rsidRPr="00642849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8926E5">
        <w:rPr>
          <w:rFonts w:ascii="Times New Roman" w:hAnsi="Times New Roman" w:cs="Times New Roman"/>
          <w:sz w:val="28"/>
          <w:szCs w:val="28"/>
        </w:rPr>
        <w:t xml:space="preserve"> Изменение объема муниципального долга произошло вследствие  следующих факторов:</w:t>
      </w:r>
    </w:p>
    <w:p w:rsidR="00642849" w:rsidRDefault="00642849" w:rsidP="00AC0C43">
      <w:pPr>
        <w:spacing w:after="0"/>
        <w:ind w:firstLine="709"/>
        <w:jc w:val="both"/>
        <w:rPr>
          <w:rStyle w:val="sc-bznhio"/>
          <w:rFonts w:ascii="Times New Roman" w:hAnsi="Times New Roman"/>
          <w:spacing w:val="-4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- погашения </w:t>
      </w:r>
      <w:r>
        <w:rPr>
          <w:rFonts w:ascii="Times New Roman" w:hAnsi="Times New Roman"/>
          <w:bCs/>
          <w:sz w:val="28"/>
          <w:szCs w:val="28"/>
        </w:rPr>
        <w:t>реструктуризированного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c-bznhio"/>
          <w:rFonts w:ascii="Times New Roman" w:hAnsi="Times New Roman"/>
          <w:spacing w:val="-4"/>
          <w:sz w:val="28"/>
          <w:szCs w:val="28"/>
          <w:bdr w:val="none" w:sz="0" w:space="0" w:color="auto" w:frame="1"/>
        </w:rPr>
        <w:t>бюджетного кредита в сумме 492,0 тыс. рублей;</w:t>
      </w:r>
      <w:r w:rsidR="008926E5" w:rsidRPr="008926E5">
        <w:rPr>
          <w:rFonts w:ascii="Arial" w:hAnsi="Arial" w:cs="Arial"/>
          <w:spacing w:val="-5"/>
          <w:shd w:val="clear" w:color="auto" w:fill="FAFCFF"/>
        </w:rPr>
        <w:t xml:space="preserve"> </w:t>
      </w:r>
    </w:p>
    <w:p w:rsidR="00642849" w:rsidRDefault="00642849" w:rsidP="00AC0C43">
      <w:pPr>
        <w:pStyle w:val="af1"/>
        <w:spacing w:line="276" w:lineRule="auto"/>
        <w:ind w:firstLine="709"/>
        <w:jc w:val="both"/>
        <w:rPr>
          <w:rStyle w:val="sc-bznhio"/>
          <w:rFonts w:ascii="Times New Roman" w:hAnsi="Times New Roman"/>
          <w:spacing w:val="-4"/>
          <w:sz w:val="28"/>
          <w:szCs w:val="28"/>
          <w:bdr w:val="none" w:sz="0" w:space="0" w:color="auto" w:frame="1"/>
        </w:rPr>
      </w:pPr>
      <w:proofErr w:type="gramStart"/>
      <w:r>
        <w:rPr>
          <w:rStyle w:val="sc-bznhio"/>
          <w:rFonts w:ascii="Times New Roman" w:hAnsi="Times New Roman"/>
          <w:spacing w:val="-4"/>
          <w:sz w:val="28"/>
          <w:szCs w:val="28"/>
          <w:bdr w:val="none" w:sz="0" w:space="0" w:color="auto" w:frame="1"/>
        </w:rPr>
        <w:t xml:space="preserve">- </w:t>
      </w:r>
      <w:r w:rsidR="00492DDE">
        <w:rPr>
          <w:rStyle w:val="sc-bznhio"/>
          <w:rFonts w:ascii="Times New Roman" w:hAnsi="Times New Roman"/>
          <w:spacing w:val="-4"/>
          <w:sz w:val="28"/>
          <w:szCs w:val="28"/>
          <w:bdr w:val="none" w:sz="0" w:space="0" w:color="auto" w:frame="1"/>
        </w:rPr>
        <w:t>списания</w:t>
      </w:r>
      <w:r w:rsidR="008F78F7">
        <w:rPr>
          <w:rStyle w:val="sc-bznhio"/>
          <w:rFonts w:ascii="Times New Roman" w:hAnsi="Times New Roman"/>
          <w:spacing w:val="-4"/>
          <w:sz w:val="28"/>
          <w:szCs w:val="28"/>
          <w:bdr w:val="none" w:sz="0" w:space="0" w:color="auto" w:frame="1"/>
        </w:rPr>
        <w:t xml:space="preserve"> задолженности</w:t>
      </w:r>
      <w:r>
        <w:rPr>
          <w:rStyle w:val="sc-bznhio"/>
          <w:rFonts w:ascii="Times New Roman" w:hAnsi="Times New Roman"/>
          <w:spacing w:val="-4"/>
          <w:sz w:val="28"/>
          <w:szCs w:val="28"/>
          <w:bdr w:val="none" w:sz="0" w:space="0" w:color="auto" w:frame="1"/>
        </w:rPr>
        <w:t xml:space="preserve"> по бюджетному кредиту в сумме 24 108,0 тыс. рублей</w:t>
      </w:r>
      <w:r w:rsidR="008926E5">
        <w:rPr>
          <w:rStyle w:val="sc-bznhio"/>
          <w:rFonts w:ascii="Times New Roman" w:hAnsi="Times New Roman"/>
          <w:spacing w:val="-4"/>
          <w:sz w:val="28"/>
          <w:szCs w:val="28"/>
          <w:bdr w:val="none" w:sz="0" w:space="0" w:color="auto" w:frame="1"/>
        </w:rPr>
        <w:t>, согласно р</w:t>
      </w:r>
      <w:r>
        <w:rPr>
          <w:rStyle w:val="sc-bznhio"/>
          <w:rFonts w:ascii="Times New Roman" w:hAnsi="Times New Roman"/>
          <w:spacing w:val="-4"/>
          <w:sz w:val="28"/>
          <w:szCs w:val="28"/>
          <w:bdr w:val="none" w:sz="0" w:space="0" w:color="auto" w:frame="1"/>
        </w:rPr>
        <w:t>аспоряжения Правительства Смоленской области от 18.08.2025г. №1130-рп «О списании задолженности по бюджетному кредиту, предоставленному в 2022 году из областного бюджета бюджету муниципального образования «Сафоновский район» Смоленской области для погашения долговых обязательств муниципального образования Смоленской области в виде обязательств по кредитам, полученным муниципальным образованием Смоленской об</w:t>
      </w:r>
      <w:r w:rsidR="00531B0C">
        <w:rPr>
          <w:rStyle w:val="sc-bznhio"/>
          <w:rFonts w:ascii="Times New Roman" w:hAnsi="Times New Roman"/>
          <w:spacing w:val="-4"/>
          <w:sz w:val="28"/>
          <w:szCs w:val="28"/>
          <w:bdr w:val="none" w:sz="0" w:space="0" w:color="auto" w:frame="1"/>
        </w:rPr>
        <w:t>ласти от кредитных</w:t>
      </w:r>
      <w:proofErr w:type="gramEnd"/>
      <w:r w:rsidR="00531B0C">
        <w:rPr>
          <w:rStyle w:val="sc-bznhio"/>
          <w:rFonts w:ascii="Times New Roman" w:hAnsi="Times New Roman"/>
          <w:spacing w:val="-4"/>
          <w:sz w:val="28"/>
          <w:szCs w:val="28"/>
          <w:bdr w:val="none" w:sz="0" w:space="0" w:color="auto" w:frame="1"/>
        </w:rPr>
        <w:t xml:space="preserve"> организаций».</w:t>
      </w:r>
    </w:p>
    <w:p w:rsidR="00642849" w:rsidRPr="00642849" w:rsidRDefault="00642849" w:rsidP="00642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41BA" w:rsidRPr="007D41BA" w:rsidRDefault="007D41BA" w:rsidP="00233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1BA">
        <w:rPr>
          <w:rFonts w:ascii="Times New Roman" w:hAnsi="Times New Roman" w:cs="Times New Roman"/>
          <w:sz w:val="28"/>
          <w:szCs w:val="28"/>
          <w:u w:val="single"/>
        </w:rPr>
        <w:t>Задача 3.1. Сокращение стоимости обслуживания и совершенствования механизмов управления муниципальным долгом.</w:t>
      </w:r>
    </w:p>
    <w:p w:rsidR="007D41BA" w:rsidRPr="007D41BA" w:rsidRDefault="0023321E" w:rsidP="00233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году доля расходов  бюджета муниципального образования «Сафоновский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» Смоленской области на обслуживание муниципального долга в общем объеме расходов муниципального образования «Сафоновский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D41BA" w:rsidRPr="007D41BA">
        <w:rPr>
          <w:rFonts w:ascii="Times New Roman" w:hAnsi="Times New Roman" w:cs="Times New Roman"/>
          <w:sz w:val="28"/>
          <w:szCs w:val="28"/>
        </w:rPr>
        <w:t>» Смоленской области, за исключением объема расходов, которые осуществляются за счет субвенций, предоставляемых из бюджетов бюджетной системы Рос</w:t>
      </w:r>
      <w:r w:rsidR="00DB35D6">
        <w:rPr>
          <w:rFonts w:ascii="Times New Roman" w:hAnsi="Times New Roman" w:cs="Times New Roman"/>
          <w:sz w:val="28"/>
          <w:szCs w:val="28"/>
        </w:rPr>
        <w:t>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составила менее 0,01 </w:t>
      </w:r>
      <w:r w:rsidR="00DB35D6">
        <w:rPr>
          <w:rFonts w:ascii="Times New Roman" w:hAnsi="Times New Roman" w:cs="Times New Roman"/>
          <w:sz w:val="28"/>
          <w:szCs w:val="28"/>
        </w:rPr>
        <w:t>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(план &lt;10%).</w:t>
      </w:r>
    </w:p>
    <w:p w:rsidR="007D41BA" w:rsidRPr="007D41BA" w:rsidRDefault="007D41BA" w:rsidP="00233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Фактический объем расходов на обслуживани</w:t>
      </w:r>
      <w:r w:rsidR="0023321E">
        <w:rPr>
          <w:rFonts w:ascii="Times New Roman" w:hAnsi="Times New Roman" w:cs="Times New Roman"/>
          <w:sz w:val="28"/>
          <w:szCs w:val="28"/>
        </w:rPr>
        <w:t>е муниципального долга в 2025</w:t>
      </w:r>
      <w:r w:rsidRPr="007D41BA">
        <w:rPr>
          <w:rFonts w:ascii="Times New Roman" w:hAnsi="Times New Roman" w:cs="Times New Roman"/>
          <w:sz w:val="28"/>
          <w:szCs w:val="28"/>
        </w:rPr>
        <w:t xml:space="preserve"> году составил </w:t>
      </w:r>
      <w:r w:rsidR="0023321E">
        <w:rPr>
          <w:rFonts w:ascii="Times New Roman" w:hAnsi="Times New Roman" w:cs="Times New Roman"/>
          <w:sz w:val="28"/>
          <w:szCs w:val="28"/>
        </w:rPr>
        <w:t>56,0</w:t>
      </w:r>
      <w:r w:rsidRPr="007D41B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D41BA" w:rsidRPr="007D41BA" w:rsidRDefault="007D41BA" w:rsidP="000E612A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1BA" w:rsidRPr="007D41BA" w:rsidRDefault="007D41BA" w:rsidP="00AC0C4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BA">
        <w:rPr>
          <w:rFonts w:ascii="Times New Roman" w:hAnsi="Times New Roman" w:cs="Times New Roman"/>
          <w:b/>
          <w:sz w:val="28"/>
          <w:szCs w:val="28"/>
        </w:rPr>
        <w:t>2. Расходные обязательства и формирование доходов</w:t>
      </w:r>
      <w:r w:rsidRPr="007D41BA">
        <w:rPr>
          <w:rFonts w:ascii="Times New Roman" w:hAnsi="Times New Roman" w:cs="Times New Roman"/>
          <w:b/>
          <w:sz w:val="28"/>
          <w:szCs w:val="28"/>
        </w:rPr>
        <w:tab/>
      </w:r>
    </w:p>
    <w:p w:rsidR="007D41BA" w:rsidRPr="007D41BA" w:rsidRDefault="007D41BA" w:rsidP="000E612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ab/>
        <w:t xml:space="preserve">Все расходные обязательства Финансового управления в качестве главного распорядителя средств бюджета муниципального образования «Сафоновский </w:t>
      </w:r>
      <w:r w:rsidR="0023321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>» Смоленской области, выполнены за отчетный период и будут исполняться в плановом периоде в соответствии с действующими нормативными правовыми актами.</w:t>
      </w:r>
    </w:p>
    <w:p w:rsidR="007D41BA" w:rsidRPr="007D41BA" w:rsidRDefault="007D41BA" w:rsidP="000E612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ab/>
        <w:t>Общий объем исполняемых расходных обязатель</w:t>
      </w:r>
      <w:proofErr w:type="gramStart"/>
      <w:r w:rsidRPr="007D41BA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D41BA">
        <w:rPr>
          <w:rFonts w:ascii="Times New Roman" w:hAnsi="Times New Roman" w:cs="Times New Roman"/>
          <w:sz w:val="28"/>
          <w:szCs w:val="28"/>
        </w:rPr>
        <w:t>едставлен в таблице:</w:t>
      </w:r>
    </w:p>
    <w:p w:rsidR="007D41BA" w:rsidRPr="00335875" w:rsidRDefault="007D41BA" w:rsidP="000E612A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335875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1417"/>
        <w:gridCol w:w="1134"/>
        <w:gridCol w:w="1701"/>
        <w:gridCol w:w="1418"/>
        <w:gridCol w:w="2040"/>
      </w:tblGrid>
      <w:tr w:rsidR="007D41BA" w:rsidRPr="00335875" w:rsidTr="00335875">
        <w:tc>
          <w:tcPr>
            <w:tcW w:w="7088" w:type="dxa"/>
            <w:gridSpan w:val="5"/>
            <w:vAlign w:val="center"/>
          </w:tcPr>
          <w:p w:rsidR="007D41BA" w:rsidRPr="00335875" w:rsidRDefault="007D41BA" w:rsidP="000E612A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3458" w:type="dxa"/>
            <w:gridSpan w:val="2"/>
            <w:vAlign w:val="center"/>
          </w:tcPr>
          <w:p w:rsidR="007D41BA" w:rsidRPr="00335875" w:rsidRDefault="007D41BA" w:rsidP="000E612A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7D41BA" w:rsidRPr="00335875" w:rsidTr="00335875">
        <w:tc>
          <w:tcPr>
            <w:tcW w:w="1418" w:type="dxa"/>
            <w:vMerge w:val="restart"/>
            <w:vAlign w:val="center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D41BA" w:rsidRPr="003358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D41BA" w:rsidRPr="00335875" w:rsidRDefault="007D41BA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7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969" w:type="dxa"/>
            <w:gridSpan w:val="3"/>
            <w:vAlign w:val="center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D41BA" w:rsidRPr="003358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 w:val="restart"/>
            <w:vAlign w:val="center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B35D6" w:rsidRPr="00335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1BA" w:rsidRPr="00335875">
              <w:rPr>
                <w:rFonts w:ascii="Times New Roman" w:hAnsi="Times New Roman" w:cs="Times New Roman"/>
                <w:sz w:val="24"/>
                <w:szCs w:val="24"/>
              </w:rPr>
              <w:t>год (план)</w:t>
            </w:r>
          </w:p>
          <w:p w:rsidR="007D41BA" w:rsidRPr="00335875" w:rsidRDefault="007D41BA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7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vMerge w:val="restart"/>
            <w:vAlign w:val="center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DB35D6" w:rsidRPr="00335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1BA" w:rsidRPr="003358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D41BA" w:rsidRPr="00335875" w:rsidRDefault="007D41BA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7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40" w:type="dxa"/>
            <w:vMerge w:val="restart"/>
            <w:vAlign w:val="center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DB35D6" w:rsidRPr="00335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1BA" w:rsidRPr="003358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D41BA" w:rsidRPr="00335875" w:rsidRDefault="007D41BA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7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D41BA" w:rsidRPr="00335875" w:rsidTr="00335875">
        <w:tc>
          <w:tcPr>
            <w:tcW w:w="1418" w:type="dxa"/>
            <w:vMerge/>
          </w:tcPr>
          <w:p w:rsidR="007D41BA" w:rsidRPr="00335875" w:rsidRDefault="007D41BA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1BA" w:rsidRPr="00335875" w:rsidRDefault="007D41BA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7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7D41BA" w:rsidRPr="00335875" w:rsidRDefault="007D41BA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7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7D41BA" w:rsidRPr="00335875" w:rsidRDefault="007D41BA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75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1701" w:type="dxa"/>
            <w:vMerge/>
          </w:tcPr>
          <w:p w:rsidR="007D41BA" w:rsidRPr="00335875" w:rsidRDefault="007D41BA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41BA" w:rsidRPr="00335875" w:rsidRDefault="007D41BA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7D41BA" w:rsidRPr="00335875" w:rsidRDefault="007D41BA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BA" w:rsidRPr="00335875" w:rsidTr="00335875">
        <w:tc>
          <w:tcPr>
            <w:tcW w:w="1418" w:type="dxa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67 641,4</w:t>
            </w:r>
          </w:p>
        </w:tc>
        <w:tc>
          <w:tcPr>
            <w:tcW w:w="1418" w:type="dxa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21 088,8</w:t>
            </w:r>
          </w:p>
        </w:tc>
        <w:tc>
          <w:tcPr>
            <w:tcW w:w="1417" w:type="dxa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18 937,0</w:t>
            </w:r>
          </w:p>
        </w:tc>
        <w:tc>
          <w:tcPr>
            <w:tcW w:w="1134" w:type="dxa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701" w:type="dxa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43 035,5</w:t>
            </w:r>
          </w:p>
        </w:tc>
        <w:tc>
          <w:tcPr>
            <w:tcW w:w="1418" w:type="dxa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30 306,8</w:t>
            </w:r>
          </w:p>
        </w:tc>
        <w:tc>
          <w:tcPr>
            <w:tcW w:w="2040" w:type="dxa"/>
          </w:tcPr>
          <w:p w:rsidR="007D41BA" w:rsidRPr="00335875" w:rsidRDefault="0023321E" w:rsidP="00233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30 306,8</w:t>
            </w:r>
          </w:p>
        </w:tc>
      </w:tr>
    </w:tbl>
    <w:p w:rsidR="007D41BA" w:rsidRPr="007D41BA" w:rsidRDefault="007D41BA" w:rsidP="000E612A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41BA" w:rsidRPr="007D41BA" w:rsidRDefault="007D41BA" w:rsidP="000E612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ab/>
        <w:t xml:space="preserve">*Данные в соответствии с решением Сафоновского </w:t>
      </w:r>
      <w:r w:rsidR="005F7F74">
        <w:rPr>
          <w:rFonts w:ascii="Times New Roman" w:hAnsi="Times New Roman" w:cs="Times New Roman"/>
          <w:sz w:val="28"/>
          <w:szCs w:val="28"/>
        </w:rPr>
        <w:t>окружного Совета депутатов от 18.12.2025</w:t>
      </w:r>
      <w:r w:rsidRPr="007D41BA">
        <w:rPr>
          <w:rFonts w:ascii="Times New Roman" w:hAnsi="Times New Roman" w:cs="Times New Roman"/>
          <w:sz w:val="28"/>
          <w:szCs w:val="28"/>
        </w:rPr>
        <w:t xml:space="preserve"> №</w:t>
      </w:r>
      <w:r w:rsidR="005F7F74">
        <w:rPr>
          <w:rFonts w:ascii="Times New Roman" w:hAnsi="Times New Roman" w:cs="Times New Roman"/>
          <w:sz w:val="28"/>
          <w:szCs w:val="28"/>
        </w:rPr>
        <w:t xml:space="preserve"> 203</w:t>
      </w:r>
      <w:r w:rsidRPr="007D41BA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«Сафоновский </w:t>
      </w:r>
      <w:r w:rsidR="0020659A">
        <w:rPr>
          <w:rFonts w:ascii="Times New Roman" w:hAnsi="Times New Roman" w:cs="Times New Roman"/>
          <w:sz w:val="28"/>
          <w:szCs w:val="28"/>
        </w:rPr>
        <w:t>муниципальный о</w:t>
      </w:r>
      <w:r w:rsidR="005F7F74">
        <w:rPr>
          <w:rFonts w:ascii="Times New Roman" w:hAnsi="Times New Roman" w:cs="Times New Roman"/>
          <w:sz w:val="28"/>
          <w:szCs w:val="28"/>
        </w:rPr>
        <w:t>круг» Смоленской области на 2026 год и на плановый период 2027 и 2028</w:t>
      </w:r>
      <w:r w:rsidR="0020659A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7D41BA" w:rsidRPr="007D41BA" w:rsidRDefault="005F7F74" w:rsidP="000E612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2025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год расходы по ве</w:t>
      </w:r>
      <w:r w:rsidR="00335875">
        <w:rPr>
          <w:rFonts w:ascii="Times New Roman" w:hAnsi="Times New Roman" w:cs="Times New Roman"/>
          <w:sz w:val="28"/>
          <w:szCs w:val="28"/>
        </w:rPr>
        <w:t xml:space="preserve">домственной структуре расходов 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по Финансовому управлению составили </w:t>
      </w:r>
      <w:r>
        <w:rPr>
          <w:rFonts w:ascii="Times New Roman" w:hAnsi="Times New Roman" w:cs="Times New Roman"/>
          <w:sz w:val="28"/>
          <w:szCs w:val="28"/>
        </w:rPr>
        <w:t>18 937,0</w:t>
      </w:r>
      <w:r w:rsidR="0033587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89,8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процентов к годовому плану (</w:t>
      </w:r>
      <w:r>
        <w:rPr>
          <w:rFonts w:ascii="Times New Roman" w:hAnsi="Times New Roman" w:cs="Times New Roman"/>
          <w:sz w:val="28"/>
          <w:szCs w:val="28"/>
        </w:rPr>
        <w:t>21 088,8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7D41BA" w:rsidRPr="007D41BA" w:rsidRDefault="00C92745" w:rsidP="005F7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реализации комплекса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процессных мероприятий «</w:t>
      </w:r>
      <w:r w:rsidR="005F7F74">
        <w:rPr>
          <w:rFonts w:ascii="Times New Roman" w:hAnsi="Times New Roman" w:cs="Times New Roman"/>
          <w:sz w:val="28"/>
          <w:szCs w:val="28"/>
        </w:rPr>
        <w:t>Нормативно-методическое обеспечение и организация бюджетного процесса</w:t>
      </w:r>
      <w:r w:rsidRPr="007D41BA">
        <w:rPr>
          <w:rFonts w:ascii="Times New Roman" w:hAnsi="Times New Roman" w:cs="Times New Roman"/>
          <w:sz w:val="28"/>
          <w:szCs w:val="28"/>
        </w:rPr>
        <w:t xml:space="preserve">» муниципальной программы «Управление муниципальными финансами </w:t>
      </w:r>
      <w:r w:rsidR="005F7F74"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области» фактическое исполнение расходных обязательств</w:t>
      </w:r>
      <w:r w:rsidR="00335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7F74">
        <w:rPr>
          <w:rFonts w:ascii="Times New Roman" w:hAnsi="Times New Roman" w:cs="Times New Roman"/>
          <w:sz w:val="28"/>
          <w:szCs w:val="28"/>
        </w:rPr>
        <w:t xml:space="preserve"> 2025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20BDB">
        <w:rPr>
          <w:rFonts w:ascii="Times New Roman" w:hAnsi="Times New Roman" w:cs="Times New Roman"/>
          <w:sz w:val="28"/>
          <w:szCs w:val="28"/>
        </w:rPr>
        <w:t>–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</w:t>
      </w:r>
      <w:r w:rsidR="005F7F74">
        <w:rPr>
          <w:rFonts w:ascii="Times New Roman" w:hAnsi="Times New Roman" w:cs="Times New Roman"/>
          <w:sz w:val="28"/>
          <w:szCs w:val="28"/>
        </w:rPr>
        <w:t>18 747,4</w:t>
      </w:r>
      <w:r w:rsidR="007D41BA" w:rsidRPr="007D41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D41BA" w:rsidRPr="007D41BA">
        <w:rPr>
          <w:rFonts w:ascii="Times New Roman" w:hAnsi="Times New Roman" w:cs="Times New Roman"/>
          <w:sz w:val="28"/>
          <w:szCs w:val="28"/>
        </w:rPr>
        <w:t>тыс.</w:t>
      </w:r>
      <w:r w:rsidR="007D41BA" w:rsidRPr="007D41BA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рублей или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</w:t>
      </w:r>
      <w:r w:rsidR="005F7F74">
        <w:rPr>
          <w:rFonts w:ascii="Times New Roman" w:hAnsi="Times New Roman" w:cs="Times New Roman"/>
          <w:sz w:val="28"/>
          <w:szCs w:val="28"/>
        </w:rPr>
        <w:t>93,5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процентов от утвержденных назначений (</w:t>
      </w:r>
      <w:r w:rsidR="00AC0C43">
        <w:rPr>
          <w:rFonts w:ascii="Times New Roman" w:hAnsi="Times New Roman" w:cs="Times New Roman"/>
          <w:sz w:val="28"/>
          <w:szCs w:val="28"/>
        </w:rPr>
        <w:t>план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</w:t>
      </w:r>
      <w:r w:rsidR="005F7F74">
        <w:rPr>
          <w:rFonts w:ascii="Times New Roman" w:hAnsi="Times New Roman" w:cs="Times New Roman"/>
          <w:sz w:val="28"/>
          <w:szCs w:val="28"/>
        </w:rPr>
        <w:t>20 047,3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рублей),</w:t>
      </w:r>
      <w:r w:rsidR="007D41BA" w:rsidRPr="007D4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7D41BA">
        <w:rPr>
          <w:rFonts w:ascii="Times New Roman" w:hAnsi="Times New Roman" w:cs="Times New Roman"/>
          <w:sz w:val="28"/>
          <w:szCs w:val="28"/>
        </w:rPr>
        <w:t xml:space="preserve"> направлены на функциони</w:t>
      </w:r>
      <w:r w:rsidR="00920821">
        <w:rPr>
          <w:rFonts w:ascii="Times New Roman" w:hAnsi="Times New Roman" w:cs="Times New Roman"/>
          <w:sz w:val="28"/>
          <w:szCs w:val="28"/>
        </w:rPr>
        <w:t>рование Финансового управления.</w:t>
      </w:r>
      <w:r w:rsidR="007D41BA" w:rsidRPr="007D41BA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7D41BA" w:rsidRPr="007D41BA" w:rsidRDefault="007D41BA" w:rsidP="005F7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Расходные обязательства по обслуживанию муниципального долга муниципального образования «Сафоновский </w:t>
      </w:r>
      <w:r w:rsidR="00525D7E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в 2025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году исполнены в сумме </w:t>
      </w:r>
      <w:r w:rsidR="00525D7E">
        <w:rPr>
          <w:rFonts w:ascii="Times New Roman" w:hAnsi="Times New Roman" w:cs="Times New Roman"/>
          <w:sz w:val="28"/>
          <w:szCs w:val="28"/>
        </w:rPr>
        <w:t>56,0</w:t>
      </w:r>
      <w:r w:rsidRPr="007D41B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25D7E">
        <w:rPr>
          <w:rFonts w:ascii="Times New Roman" w:hAnsi="Times New Roman" w:cs="Times New Roman"/>
          <w:sz w:val="28"/>
          <w:szCs w:val="28"/>
        </w:rPr>
        <w:t>99,9</w:t>
      </w:r>
      <w:r w:rsidRPr="007D41BA">
        <w:rPr>
          <w:rFonts w:ascii="Times New Roman" w:hAnsi="Times New Roman" w:cs="Times New Roman"/>
          <w:sz w:val="28"/>
          <w:szCs w:val="28"/>
        </w:rPr>
        <w:t xml:space="preserve"> процентов от назначений, предусмотренных комплексом процессных мероприятий «</w:t>
      </w:r>
      <w:r w:rsidR="00525D7E">
        <w:rPr>
          <w:rFonts w:ascii="Times New Roman" w:hAnsi="Times New Roman" w:cs="Times New Roman"/>
          <w:sz w:val="28"/>
          <w:szCs w:val="28"/>
        </w:rPr>
        <w:t>Управление муниципальным долгом</w:t>
      </w:r>
      <w:r w:rsidRPr="007D41B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«Сафоновский </w:t>
      </w:r>
      <w:r w:rsidR="00525D7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92745">
        <w:rPr>
          <w:rFonts w:ascii="Times New Roman" w:hAnsi="Times New Roman" w:cs="Times New Roman"/>
          <w:sz w:val="28"/>
          <w:szCs w:val="28"/>
        </w:rPr>
        <w:t xml:space="preserve">» Смоленской области» </w:t>
      </w:r>
      <w:r w:rsidRPr="007D41BA">
        <w:rPr>
          <w:rFonts w:ascii="Times New Roman" w:hAnsi="Times New Roman" w:cs="Times New Roman"/>
          <w:sz w:val="28"/>
          <w:szCs w:val="28"/>
        </w:rPr>
        <w:t xml:space="preserve">(план </w:t>
      </w:r>
      <w:r w:rsidR="00525D7E">
        <w:rPr>
          <w:rFonts w:ascii="Times New Roman" w:hAnsi="Times New Roman" w:cs="Times New Roman"/>
          <w:sz w:val="28"/>
          <w:szCs w:val="28"/>
        </w:rPr>
        <w:t>56</w:t>
      </w:r>
      <w:r w:rsidR="00C92745">
        <w:rPr>
          <w:rFonts w:ascii="Times New Roman" w:hAnsi="Times New Roman" w:cs="Times New Roman"/>
          <w:sz w:val="28"/>
          <w:szCs w:val="28"/>
        </w:rPr>
        <w:t>,0</w:t>
      </w:r>
      <w:r w:rsidRPr="007D41BA">
        <w:rPr>
          <w:rFonts w:ascii="Times New Roman" w:hAnsi="Times New Roman" w:cs="Times New Roman"/>
          <w:sz w:val="28"/>
          <w:szCs w:val="28"/>
        </w:rPr>
        <w:t xml:space="preserve"> тыс. рублей).  </w:t>
      </w:r>
    </w:p>
    <w:p w:rsidR="007D41BA" w:rsidRPr="007D41BA" w:rsidRDefault="007D41BA" w:rsidP="005F7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Финансовое управление является главным администратором доходов (администратором доходов) по поступлениям средств из областного бюджета и по неналоговым доходам бюджета муниципального образования «Сафоновский </w:t>
      </w:r>
      <w:r w:rsidR="00525D7E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7D41BA">
        <w:rPr>
          <w:rFonts w:ascii="Times New Roman" w:hAnsi="Times New Roman" w:cs="Times New Roman"/>
          <w:sz w:val="28"/>
          <w:szCs w:val="28"/>
        </w:rPr>
        <w:t>. Общий объем администрируемы</w:t>
      </w:r>
      <w:r w:rsidR="00920821">
        <w:rPr>
          <w:rFonts w:ascii="Times New Roman" w:hAnsi="Times New Roman" w:cs="Times New Roman"/>
          <w:sz w:val="28"/>
          <w:szCs w:val="28"/>
        </w:rPr>
        <w:t>х доходов представлен в таблице</w:t>
      </w:r>
      <w:r w:rsidRPr="007D41BA">
        <w:rPr>
          <w:rFonts w:ascii="Times New Roman" w:hAnsi="Times New Roman" w:cs="Times New Roman"/>
          <w:sz w:val="28"/>
          <w:szCs w:val="28"/>
        </w:rPr>
        <w:t xml:space="preserve"> </w:t>
      </w:r>
      <w:r w:rsidR="00920821">
        <w:rPr>
          <w:rFonts w:ascii="Times New Roman" w:hAnsi="Times New Roman" w:cs="Times New Roman"/>
          <w:sz w:val="28"/>
          <w:szCs w:val="28"/>
        </w:rPr>
        <w:t xml:space="preserve">№ </w:t>
      </w:r>
      <w:r w:rsidRPr="007D41BA">
        <w:rPr>
          <w:rFonts w:ascii="Times New Roman" w:hAnsi="Times New Roman" w:cs="Times New Roman"/>
          <w:sz w:val="28"/>
          <w:szCs w:val="28"/>
        </w:rPr>
        <w:t>1:</w:t>
      </w:r>
    </w:p>
    <w:p w:rsidR="007D41BA" w:rsidRPr="007D41BA" w:rsidRDefault="007D41BA" w:rsidP="007D41BA">
      <w:pPr>
        <w:tabs>
          <w:tab w:val="left" w:pos="6420"/>
        </w:tabs>
        <w:spacing w:after="0"/>
        <w:rPr>
          <w:rFonts w:ascii="Times New Roman" w:hAnsi="Times New Roman" w:cs="Times New Roman"/>
          <w:sz w:val="28"/>
          <w:szCs w:val="28"/>
        </w:rPr>
        <w:sectPr w:rsidR="007D41BA" w:rsidRPr="007D41BA" w:rsidSect="00335875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926E5" w:rsidRPr="00997C3B" w:rsidRDefault="008926E5" w:rsidP="008926E5">
      <w:pPr>
        <w:tabs>
          <w:tab w:val="left" w:pos="12945"/>
          <w:tab w:val="left" w:pos="1381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97C3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920821">
        <w:rPr>
          <w:rFonts w:ascii="Times New Roman" w:hAnsi="Times New Roman" w:cs="Times New Roman"/>
          <w:sz w:val="28"/>
          <w:szCs w:val="28"/>
        </w:rPr>
        <w:t xml:space="preserve">№ </w:t>
      </w:r>
      <w:r w:rsidRPr="00997C3B">
        <w:rPr>
          <w:rFonts w:ascii="Times New Roman" w:hAnsi="Times New Roman" w:cs="Times New Roman"/>
          <w:sz w:val="28"/>
          <w:szCs w:val="28"/>
        </w:rPr>
        <w:t xml:space="preserve">1   </w:t>
      </w:r>
    </w:p>
    <w:p w:rsidR="008926E5" w:rsidRDefault="008926E5" w:rsidP="008926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C3B">
        <w:rPr>
          <w:rFonts w:ascii="Times New Roman" w:hAnsi="Times New Roman" w:cs="Times New Roman"/>
          <w:b/>
          <w:sz w:val="28"/>
          <w:szCs w:val="28"/>
        </w:rPr>
        <w:t>Доходы бюджета муниципального образования «Сафоновский муниципальный округ» Смоленской области</w:t>
      </w:r>
    </w:p>
    <w:p w:rsidR="008926E5" w:rsidRPr="004C5C96" w:rsidRDefault="008926E5" w:rsidP="008926E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5C9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5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6204"/>
        <w:gridCol w:w="1275"/>
        <w:gridCol w:w="1197"/>
        <w:gridCol w:w="1260"/>
        <w:gridCol w:w="1182"/>
        <w:gridCol w:w="1528"/>
        <w:gridCol w:w="1505"/>
        <w:gridCol w:w="1606"/>
      </w:tblGrid>
      <w:tr w:rsidR="008926E5" w:rsidRPr="00C92745" w:rsidTr="008926E5">
        <w:trPr>
          <w:cantSplit/>
          <w:trHeight w:val="20"/>
        </w:trPr>
        <w:tc>
          <w:tcPr>
            <w:tcW w:w="6204" w:type="dxa"/>
            <w:vMerge w:val="restart"/>
            <w:vAlign w:val="center"/>
          </w:tcPr>
          <w:p w:rsidR="008926E5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  <w:p w:rsidR="008926E5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4"/>
            <w:vAlign w:val="center"/>
          </w:tcPr>
          <w:p w:rsidR="008926E5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528" w:type="dxa"/>
            <w:vAlign w:val="center"/>
          </w:tcPr>
          <w:p w:rsidR="008926E5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3111" w:type="dxa"/>
            <w:gridSpan w:val="2"/>
            <w:vAlign w:val="center"/>
          </w:tcPr>
          <w:p w:rsidR="008926E5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Merge/>
          </w:tcPr>
          <w:p w:rsidR="008926E5" w:rsidRPr="00C92745" w:rsidRDefault="008926E5" w:rsidP="0089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Align w:val="bottom"/>
          </w:tcPr>
          <w:p w:rsidR="008926E5" w:rsidRPr="00FE6CDD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dxa"/>
            <w:gridSpan w:val="2"/>
            <w:vAlign w:val="bottom"/>
          </w:tcPr>
          <w:p w:rsidR="008926E5" w:rsidRPr="00FE6CDD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28" w:type="dxa"/>
            <w:vAlign w:val="bottom"/>
          </w:tcPr>
          <w:p w:rsidR="008926E5" w:rsidRPr="00FE6CDD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год**</w:t>
            </w:r>
          </w:p>
        </w:tc>
        <w:tc>
          <w:tcPr>
            <w:tcW w:w="1505" w:type="dxa"/>
            <w:vAlign w:val="bottom"/>
          </w:tcPr>
          <w:p w:rsidR="008926E5" w:rsidRPr="00FE6CDD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год**</w:t>
            </w:r>
          </w:p>
        </w:tc>
        <w:tc>
          <w:tcPr>
            <w:tcW w:w="1606" w:type="dxa"/>
            <w:vAlign w:val="bottom"/>
          </w:tcPr>
          <w:p w:rsidR="008926E5" w:rsidRPr="00C92745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год**</w:t>
            </w: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Merge/>
          </w:tcPr>
          <w:p w:rsidR="008926E5" w:rsidRPr="00C92745" w:rsidRDefault="008926E5" w:rsidP="0089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926E5" w:rsidRPr="00FE6CDD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97" w:type="dxa"/>
            <w:vAlign w:val="center"/>
          </w:tcPr>
          <w:p w:rsidR="008926E5" w:rsidRPr="00FE6CDD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0" w:type="dxa"/>
            <w:vAlign w:val="center"/>
          </w:tcPr>
          <w:p w:rsidR="008926E5" w:rsidRPr="00FE6CDD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2" w:type="dxa"/>
            <w:vAlign w:val="center"/>
          </w:tcPr>
          <w:p w:rsidR="008926E5" w:rsidRPr="00FE6CDD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28" w:type="dxa"/>
            <w:vAlign w:val="center"/>
          </w:tcPr>
          <w:p w:rsidR="008926E5" w:rsidRPr="00FE6CDD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05" w:type="dxa"/>
            <w:vAlign w:val="center"/>
          </w:tcPr>
          <w:p w:rsidR="008926E5" w:rsidRPr="00FE6CDD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06" w:type="dxa"/>
            <w:vAlign w:val="center"/>
          </w:tcPr>
          <w:p w:rsidR="008926E5" w:rsidRPr="00C92745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D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D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7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D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D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82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D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528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D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0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D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606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DC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27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219 294,0</w:t>
            </w:r>
          </w:p>
        </w:tc>
        <w:tc>
          <w:tcPr>
            <w:tcW w:w="1197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219 294,0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/>
                <w:sz w:val="20"/>
                <w:szCs w:val="20"/>
              </w:rPr>
              <w:t>Дотации 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180 510,0</w:t>
            </w:r>
          </w:p>
        </w:tc>
        <w:tc>
          <w:tcPr>
            <w:tcW w:w="1182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180 510,0</w:t>
            </w:r>
          </w:p>
        </w:tc>
        <w:tc>
          <w:tcPr>
            <w:tcW w:w="1528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216 716,0</w:t>
            </w:r>
          </w:p>
        </w:tc>
        <w:tc>
          <w:tcPr>
            <w:tcW w:w="150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156 120,0</w:t>
            </w:r>
          </w:p>
        </w:tc>
        <w:tc>
          <w:tcPr>
            <w:tcW w:w="1606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146 948,0</w:t>
            </w: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7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130 080,0</w:t>
            </w:r>
          </w:p>
        </w:tc>
        <w:tc>
          <w:tcPr>
            <w:tcW w:w="1197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130 080,0</w:t>
            </w:r>
          </w:p>
        </w:tc>
        <w:tc>
          <w:tcPr>
            <w:tcW w:w="1260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27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146 498,9</w:t>
            </w:r>
          </w:p>
        </w:tc>
        <w:tc>
          <w:tcPr>
            <w:tcW w:w="1182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146 498,9</w:t>
            </w:r>
          </w:p>
        </w:tc>
        <w:tc>
          <w:tcPr>
            <w:tcW w:w="1528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64 149,0</w:t>
            </w:r>
          </w:p>
        </w:tc>
        <w:tc>
          <w:tcPr>
            <w:tcW w:w="150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муниципальных районов на осуществление полномочий органов государственной власти по расчету и предоставлению дотаций бюджетам поселений Смоленской области за счет средств областного бюджета   </w:t>
            </w:r>
          </w:p>
        </w:tc>
        <w:tc>
          <w:tcPr>
            <w:tcW w:w="127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7 577,2</w:t>
            </w:r>
          </w:p>
        </w:tc>
        <w:tc>
          <w:tcPr>
            <w:tcW w:w="1197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7 577,2</w:t>
            </w:r>
          </w:p>
        </w:tc>
        <w:tc>
          <w:tcPr>
            <w:tcW w:w="1260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97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60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7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4 081,5</w:t>
            </w:r>
          </w:p>
        </w:tc>
        <w:tc>
          <w:tcPr>
            <w:tcW w:w="1197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4 081,5</w:t>
            </w:r>
          </w:p>
        </w:tc>
        <w:tc>
          <w:tcPr>
            <w:tcW w:w="1260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27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/>
                <w:sz w:val="20"/>
                <w:szCs w:val="20"/>
              </w:rPr>
              <w:t>2 025,0</w:t>
            </w:r>
          </w:p>
        </w:tc>
        <w:tc>
          <w:tcPr>
            <w:tcW w:w="1182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DC2">
              <w:rPr>
                <w:rFonts w:ascii="Times New Roman" w:hAnsi="Times New Roman"/>
                <w:sz w:val="20"/>
                <w:szCs w:val="20"/>
              </w:rPr>
              <w:t>2 025,0</w:t>
            </w:r>
          </w:p>
        </w:tc>
        <w:tc>
          <w:tcPr>
            <w:tcW w:w="1528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6E5" w:rsidRPr="00C92745" w:rsidTr="008926E5">
        <w:trPr>
          <w:cantSplit/>
          <w:trHeight w:val="20"/>
        </w:trPr>
        <w:tc>
          <w:tcPr>
            <w:tcW w:w="6204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b/>
                <w:sz w:val="20"/>
                <w:szCs w:val="20"/>
              </w:rPr>
              <w:t>361 044,7</w:t>
            </w:r>
          </w:p>
        </w:tc>
        <w:tc>
          <w:tcPr>
            <w:tcW w:w="1197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b/>
                <w:sz w:val="20"/>
                <w:szCs w:val="20"/>
              </w:rPr>
              <w:t>361 044,7</w:t>
            </w:r>
          </w:p>
        </w:tc>
        <w:tc>
          <w:tcPr>
            <w:tcW w:w="1260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329 033,9</w:t>
            </w:r>
          </w:p>
        </w:tc>
        <w:tc>
          <w:tcPr>
            <w:tcW w:w="1182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329 033,9</w:t>
            </w:r>
          </w:p>
        </w:tc>
        <w:tc>
          <w:tcPr>
            <w:tcW w:w="1528" w:type="dxa"/>
            <w:vAlign w:val="center"/>
          </w:tcPr>
          <w:p w:rsidR="008926E5" w:rsidRPr="00367DC2" w:rsidRDefault="008926E5" w:rsidP="0089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DC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0256A8">
              <w:rPr>
                <w:rFonts w:ascii="Times New Roman" w:hAnsi="Times New Roman" w:cs="Times New Roman"/>
                <w:b/>
                <w:sz w:val="20"/>
                <w:szCs w:val="20"/>
              </w:rPr>
              <w:t>0 865,0</w:t>
            </w:r>
          </w:p>
        </w:tc>
        <w:tc>
          <w:tcPr>
            <w:tcW w:w="1505" w:type="dxa"/>
            <w:vAlign w:val="center"/>
          </w:tcPr>
          <w:p w:rsidR="008926E5" w:rsidRPr="00997C3B" w:rsidRDefault="008926E5" w:rsidP="008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7C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156 120,0</w:t>
            </w:r>
          </w:p>
        </w:tc>
        <w:tc>
          <w:tcPr>
            <w:tcW w:w="1606" w:type="dxa"/>
            <w:vAlign w:val="center"/>
          </w:tcPr>
          <w:p w:rsidR="008926E5" w:rsidRPr="00997C3B" w:rsidRDefault="008926E5" w:rsidP="008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7C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146 948,0</w:t>
            </w:r>
          </w:p>
        </w:tc>
      </w:tr>
    </w:tbl>
    <w:p w:rsidR="008926E5" w:rsidRDefault="008926E5" w:rsidP="00892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6CDD" w:rsidRPr="00677E52" w:rsidRDefault="008926E5" w:rsidP="008926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FE6CDD" w:rsidRPr="00677E52" w:rsidSect="00FE6CDD">
          <w:headerReference w:type="even" r:id="rId13"/>
          <w:headerReference w:type="default" r:id="rId14"/>
          <w:pgSz w:w="16838" w:h="11906" w:orient="landscape"/>
          <w:pgMar w:top="907" w:right="567" w:bottom="567" w:left="567" w:header="709" w:footer="567" w:gutter="0"/>
          <w:pgNumType w:start="18"/>
          <w:cols w:space="708"/>
          <w:docGrid w:linePitch="360"/>
        </w:sectPr>
      </w:pPr>
      <w:r w:rsidRPr="00065833">
        <w:rPr>
          <w:rFonts w:ascii="Times New Roman" w:hAnsi="Times New Roman" w:cs="Times New Roman"/>
          <w:sz w:val="24"/>
          <w:szCs w:val="24"/>
        </w:rPr>
        <w:t xml:space="preserve">**Данные в соответствии с решением Сафоновского </w:t>
      </w:r>
      <w:r>
        <w:rPr>
          <w:rFonts w:ascii="Times New Roman" w:hAnsi="Times New Roman" w:cs="Times New Roman"/>
          <w:sz w:val="24"/>
          <w:szCs w:val="24"/>
        </w:rPr>
        <w:t>окружного Совета депутатов  от 18.12.2025</w:t>
      </w:r>
      <w:r w:rsidRPr="00065833">
        <w:rPr>
          <w:rFonts w:ascii="Times New Roman" w:hAnsi="Times New Roman" w:cs="Times New Roman"/>
          <w:sz w:val="24"/>
          <w:szCs w:val="24"/>
        </w:rPr>
        <w:t xml:space="preserve"> № 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065833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«Сафоновский </w:t>
      </w:r>
      <w:r>
        <w:rPr>
          <w:rFonts w:ascii="Times New Roman" w:hAnsi="Times New Roman" w:cs="Times New Roman"/>
          <w:sz w:val="24"/>
          <w:szCs w:val="24"/>
        </w:rPr>
        <w:t>муниципальный округ» Смоленской области на 2026 год и на плановый период 2027 и 2028</w:t>
      </w:r>
      <w:r w:rsidRPr="00065833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C0042E" w:rsidRPr="007D41BA" w:rsidRDefault="00C0042E" w:rsidP="00C004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E52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7D41B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D41BA">
        <w:rPr>
          <w:rFonts w:ascii="Times New Roman" w:hAnsi="Times New Roman" w:cs="Times New Roman"/>
          <w:b/>
          <w:sz w:val="28"/>
          <w:szCs w:val="28"/>
        </w:rPr>
        <w:t>Муниципальные  программы</w:t>
      </w:r>
      <w:proofErr w:type="gramEnd"/>
    </w:p>
    <w:p w:rsidR="00C0042E" w:rsidRPr="007D41BA" w:rsidRDefault="00C0042E" w:rsidP="00C00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ab/>
      </w:r>
    </w:p>
    <w:p w:rsidR="00C0042E" w:rsidRPr="007D41BA" w:rsidRDefault="00C0042E" w:rsidP="00315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Финансовое управление является исполнителем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7D41BA">
        <w:rPr>
          <w:rFonts w:ascii="Times New Roman" w:hAnsi="Times New Roman" w:cs="Times New Roman"/>
          <w:sz w:val="28"/>
          <w:szCs w:val="28"/>
        </w:rPr>
        <w:t xml:space="preserve"> муниципальных программ: «Управление муниципальными финансами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муниципальный округ» Смоленской области», «</w:t>
      </w:r>
      <w:r w:rsidRPr="002C335A">
        <w:rPr>
          <w:rFonts w:ascii="Times New Roman" w:hAnsi="Times New Roman" w:cs="Times New Roman"/>
          <w:sz w:val="28"/>
          <w:szCs w:val="28"/>
        </w:rPr>
        <w:t>Информатизация Администра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«Сафоновский муниципальный округ» Смоленской области».</w:t>
      </w:r>
      <w:r w:rsidRPr="007D4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42E" w:rsidRPr="007D41BA" w:rsidRDefault="00C0042E" w:rsidP="00315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 на реализацию муниципальной программы «Управление муниципальными финансами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7D41BA">
        <w:rPr>
          <w:rFonts w:ascii="Times New Roman" w:hAnsi="Times New Roman" w:cs="Times New Roman"/>
          <w:sz w:val="28"/>
          <w:szCs w:val="28"/>
        </w:rPr>
        <w:t xml:space="preserve">» направлено </w:t>
      </w:r>
      <w:r>
        <w:rPr>
          <w:rFonts w:ascii="Times New Roman" w:hAnsi="Times New Roman" w:cs="Times New Roman"/>
          <w:sz w:val="28"/>
          <w:szCs w:val="28"/>
        </w:rPr>
        <w:t>18 803,4</w:t>
      </w:r>
      <w:r w:rsidRPr="007D41B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93,5</w:t>
      </w:r>
      <w:r w:rsidRPr="007D41BA">
        <w:rPr>
          <w:rFonts w:ascii="Times New Roman" w:hAnsi="Times New Roman" w:cs="Times New Roman"/>
          <w:sz w:val="28"/>
          <w:szCs w:val="28"/>
        </w:rPr>
        <w:t xml:space="preserve"> процентов  к годовому плану.</w:t>
      </w:r>
    </w:p>
    <w:p w:rsidR="00C0042E" w:rsidRPr="007D41BA" w:rsidRDefault="00C0042E" w:rsidP="003150AD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В рамках муниципальной  программы средства направлены на реализацию комплексов процессных мероприятий:</w:t>
      </w:r>
    </w:p>
    <w:p w:rsidR="00C0042E" w:rsidRPr="007D41BA" w:rsidRDefault="00C0042E" w:rsidP="003150AD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Нормативно-методическое обеспечение и организация бюджетного процесса</w:t>
      </w:r>
      <w:r w:rsidRPr="007D41BA">
        <w:rPr>
          <w:rFonts w:ascii="Times New Roman" w:hAnsi="Times New Roman" w:cs="Times New Roman"/>
          <w:sz w:val="28"/>
          <w:szCs w:val="28"/>
        </w:rPr>
        <w:t>» в сумм</w:t>
      </w:r>
      <w:r>
        <w:rPr>
          <w:rFonts w:ascii="Times New Roman" w:hAnsi="Times New Roman" w:cs="Times New Roman"/>
          <w:sz w:val="28"/>
          <w:szCs w:val="28"/>
        </w:rPr>
        <w:t>е 18 747,4 тыс. рублей;</w:t>
      </w:r>
    </w:p>
    <w:p w:rsidR="00C0042E" w:rsidRPr="007D41BA" w:rsidRDefault="00C0042E" w:rsidP="003150AD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Управление муниципальным долгом муниципального образования «Сафоновский муниципальный округ» Смоленской области</w:t>
      </w:r>
      <w:r w:rsidRPr="007D41BA">
        <w:rPr>
          <w:rFonts w:ascii="Times New Roman" w:hAnsi="Times New Roman" w:cs="Times New Roman"/>
          <w:sz w:val="28"/>
          <w:szCs w:val="28"/>
        </w:rPr>
        <w:t xml:space="preserve">»  в сумме </w:t>
      </w:r>
      <w:r>
        <w:rPr>
          <w:rFonts w:ascii="Times New Roman" w:hAnsi="Times New Roman" w:cs="Times New Roman"/>
          <w:sz w:val="28"/>
          <w:szCs w:val="28"/>
        </w:rPr>
        <w:t>56,0</w:t>
      </w:r>
      <w:r w:rsidRPr="007D41BA">
        <w:rPr>
          <w:rFonts w:ascii="Times New Roman" w:hAnsi="Times New Roman" w:cs="Times New Roman"/>
          <w:sz w:val="28"/>
          <w:szCs w:val="28"/>
        </w:rPr>
        <w:t xml:space="preserve"> тыс. рублей. Произведены расходы на обслуживание муниципального долга, в том числе на оплату процентов по бюджетным кредитам в сумме </w:t>
      </w:r>
      <w:r>
        <w:rPr>
          <w:rFonts w:ascii="Times New Roman" w:hAnsi="Times New Roman" w:cs="Times New Roman"/>
          <w:sz w:val="28"/>
          <w:szCs w:val="28"/>
        </w:rPr>
        <w:t>56,0</w:t>
      </w:r>
      <w:r w:rsidRPr="007D41B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0042E" w:rsidRPr="002C335A" w:rsidRDefault="00C0042E" w:rsidP="00315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 на реализацию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C335A">
        <w:rPr>
          <w:rFonts w:ascii="Times New Roman" w:hAnsi="Times New Roman" w:cs="Times New Roman"/>
          <w:sz w:val="28"/>
          <w:szCs w:val="28"/>
        </w:rPr>
        <w:t>Информатизация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«Сафоновский муниципальный округ» Смоленской области» направлено 118,7 тыс. рублей на </w:t>
      </w:r>
      <w:r w:rsidRPr="002C335A">
        <w:rPr>
          <w:rFonts w:ascii="Times New Roman" w:eastAsia="Times New Roman" w:hAnsi="Times New Roman"/>
          <w:sz w:val="28"/>
          <w:szCs w:val="28"/>
        </w:rPr>
        <w:t>развитие информационной и коммуникационной инфраструктуры</w:t>
      </w:r>
      <w:r>
        <w:rPr>
          <w:rFonts w:ascii="Times New Roman" w:eastAsia="Times New Roman" w:hAnsi="Times New Roman"/>
          <w:sz w:val="28"/>
          <w:szCs w:val="28"/>
        </w:rPr>
        <w:t xml:space="preserve"> Финансового управления.</w:t>
      </w:r>
    </w:p>
    <w:p w:rsidR="00C0042E" w:rsidRPr="007D41BA" w:rsidRDefault="00C0042E" w:rsidP="00C004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42E" w:rsidRPr="007D41BA" w:rsidRDefault="00C0042E" w:rsidP="00C004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 xml:space="preserve">    </w:t>
      </w:r>
      <w:r w:rsidRPr="007D41BA">
        <w:rPr>
          <w:rFonts w:ascii="Times New Roman" w:hAnsi="Times New Roman" w:cs="Times New Roman"/>
          <w:b/>
          <w:sz w:val="28"/>
          <w:szCs w:val="28"/>
        </w:rPr>
        <w:t>4. Меры, направленные на повышение эффективности бюджетных расходов</w:t>
      </w:r>
    </w:p>
    <w:p w:rsidR="00C0042E" w:rsidRPr="007D41BA" w:rsidRDefault="00C0042E" w:rsidP="00C00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42E" w:rsidRPr="007D41BA" w:rsidRDefault="00C0042E" w:rsidP="00C00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t>Эффективность бюджетных расходов является важным элементом муниципального управления.</w:t>
      </w:r>
    </w:p>
    <w:p w:rsidR="00C0042E" w:rsidRPr="007D41BA" w:rsidRDefault="00C0042E" w:rsidP="00C00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1BA">
        <w:rPr>
          <w:rFonts w:ascii="Times New Roman" w:hAnsi="Times New Roman" w:cs="Times New Roman"/>
          <w:sz w:val="28"/>
          <w:szCs w:val="28"/>
        </w:rPr>
        <w:t xml:space="preserve">Реализация Финансовым управлением данной цели определена разделом 2 Положения о Финансовом  управлении Администрации муниципального образования «Сафоновский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D41BA"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утвержденного </w:t>
      </w:r>
      <w:r>
        <w:rPr>
          <w:rFonts w:ascii="Times New Roman" w:hAnsi="Times New Roman" w:cs="Times New Roman"/>
          <w:sz w:val="28"/>
          <w:szCs w:val="28"/>
        </w:rPr>
        <w:t>решением Сафоновского окружного Совета депутатов от 25 декабря 2024 года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97 «О переименовании Финансового управления Администрации муниципального образования «Сафоновский район» Смоленской области в Финансовое управление Администрации муниципального образования «Сафоновский муниципального округа» Смоленской области и об утверждении Положения о финансовом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области»</w:t>
      </w:r>
      <w:r w:rsidRPr="007D41BA">
        <w:rPr>
          <w:rFonts w:ascii="Times New Roman" w:hAnsi="Times New Roman" w:cs="Times New Roman"/>
          <w:sz w:val="28"/>
          <w:szCs w:val="28"/>
        </w:rPr>
        <w:t>.</w:t>
      </w:r>
    </w:p>
    <w:p w:rsidR="003150AD" w:rsidRDefault="00C0042E" w:rsidP="00315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A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Финансовое управление осуществляет методическое руководство в области бюджетного планирования, направленного на повышение эффективности и результативности бюджетных расходов. С этой целью Финансовым управлением </w:t>
      </w:r>
      <w:r>
        <w:rPr>
          <w:rFonts w:ascii="Times New Roman" w:hAnsi="Times New Roman" w:cs="Times New Roman"/>
          <w:sz w:val="28"/>
          <w:szCs w:val="28"/>
        </w:rPr>
        <w:t>был разработан</w:t>
      </w:r>
      <w:r w:rsidRPr="007D41BA">
        <w:rPr>
          <w:rFonts w:ascii="Times New Roman" w:hAnsi="Times New Roman" w:cs="Times New Roman"/>
          <w:sz w:val="28"/>
          <w:szCs w:val="28"/>
        </w:rPr>
        <w:t xml:space="preserve"> и утвержд</w:t>
      </w:r>
      <w:r>
        <w:rPr>
          <w:rFonts w:ascii="Times New Roman" w:hAnsi="Times New Roman" w:cs="Times New Roman"/>
          <w:sz w:val="28"/>
          <w:szCs w:val="28"/>
        </w:rPr>
        <w:t>ен приказом № 177 от 13 сентября 2024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года Порядок и Методика планирования бюджетных ассигнований бюджета муниципального образования «Сафоновский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на 2025 год и плановый период 2026 и 2027</w:t>
      </w:r>
      <w:r w:rsidRPr="007D41BA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 необходимый</w:t>
      </w:r>
      <w:r w:rsidR="00994224">
        <w:rPr>
          <w:rFonts w:ascii="Times New Roman" w:hAnsi="Times New Roman" w:cs="Times New Roman"/>
          <w:sz w:val="28"/>
          <w:szCs w:val="28"/>
        </w:rPr>
        <w:t xml:space="preserve"> для исполнения бюджета</w:t>
      </w:r>
      <w:r w:rsidRPr="007D41BA">
        <w:rPr>
          <w:rFonts w:ascii="Times New Roman" w:hAnsi="Times New Roman" w:cs="Times New Roman"/>
          <w:sz w:val="28"/>
          <w:szCs w:val="28"/>
        </w:rPr>
        <w:t xml:space="preserve"> действующих и принимаемы</w:t>
      </w:r>
      <w:r w:rsidR="003150AD">
        <w:rPr>
          <w:rFonts w:ascii="Times New Roman" w:hAnsi="Times New Roman" w:cs="Times New Roman"/>
          <w:sz w:val="28"/>
          <w:szCs w:val="28"/>
        </w:rPr>
        <w:t>х обязательств.</w:t>
      </w:r>
    </w:p>
    <w:p w:rsidR="003150AD" w:rsidRPr="00677E52" w:rsidRDefault="003150AD" w:rsidP="00315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150AD" w:rsidRPr="00677E52" w:rsidSect="00C0042E">
          <w:pgSz w:w="11906" w:h="16838"/>
          <w:pgMar w:top="1134" w:right="567" w:bottom="1134" w:left="907" w:header="709" w:footer="567" w:gutter="0"/>
          <w:pgNumType w:start="18"/>
          <w:cols w:space="708"/>
          <w:docGrid w:linePitch="360"/>
        </w:sectPr>
      </w:pPr>
    </w:p>
    <w:p w:rsidR="000E3981" w:rsidRPr="00677E52" w:rsidRDefault="000E39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0E3981" w:rsidRPr="00677E52" w:rsidSect="00C0042E">
      <w:pgSz w:w="11906" w:h="16838"/>
      <w:pgMar w:top="1134" w:right="56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821" w:rsidRDefault="00920821" w:rsidP="007D41BA">
      <w:pPr>
        <w:spacing w:after="0" w:line="240" w:lineRule="auto"/>
      </w:pPr>
      <w:r>
        <w:separator/>
      </w:r>
    </w:p>
  </w:endnote>
  <w:endnote w:type="continuationSeparator" w:id="1">
    <w:p w:rsidR="00920821" w:rsidRDefault="00920821" w:rsidP="007D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821" w:rsidRDefault="00920821" w:rsidP="007D41BA">
      <w:pPr>
        <w:spacing w:after="0" w:line="240" w:lineRule="auto"/>
      </w:pPr>
      <w:r>
        <w:separator/>
      </w:r>
    </w:p>
  </w:footnote>
  <w:footnote w:type="continuationSeparator" w:id="1">
    <w:p w:rsidR="00920821" w:rsidRDefault="00920821" w:rsidP="007D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821" w:rsidRDefault="00920821" w:rsidP="00335875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16</w:t>
    </w:r>
    <w:r>
      <w:rPr>
        <w:rStyle w:val="a6"/>
      </w:rPr>
      <w:fldChar w:fldCharType="end"/>
    </w:r>
  </w:p>
  <w:p w:rsidR="00920821" w:rsidRDefault="00920821" w:rsidP="003358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821" w:rsidRDefault="00920821" w:rsidP="007D41BA">
    <w:pPr>
      <w:pStyle w:val="a4"/>
      <w:jc w:val="center"/>
    </w:pPr>
    <w:fldSimple w:instr=" PAGE   \* MERGEFORMAT ">
      <w:r w:rsidR="00B83197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821" w:rsidRDefault="00920821">
    <w:pPr>
      <w:pStyle w:val="a4"/>
    </w:pPr>
  </w:p>
  <w:p w:rsidR="00920821" w:rsidRDefault="00920821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821" w:rsidRDefault="00920821" w:rsidP="00335875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24</w:t>
    </w:r>
    <w:r>
      <w:rPr>
        <w:rStyle w:val="a6"/>
      </w:rPr>
      <w:fldChar w:fldCharType="end"/>
    </w:r>
  </w:p>
  <w:p w:rsidR="00920821" w:rsidRDefault="00920821" w:rsidP="00335875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821" w:rsidRPr="004C5C96" w:rsidRDefault="00920821" w:rsidP="003150AD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3ABA"/>
    <w:multiLevelType w:val="hybridMultilevel"/>
    <w:tmpl w:val="42DEC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7E0"/>
    <w:multiLevelType w:val="hybridMultilevel"/>
    <w:tmpl w:val="6EE0E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7D419E"/>
    <w:multiLevelType w:val="hybridMultilevel"/>
    <w:tmpl w:val="AB045EA2"/>
    <w:lvl w:ilvl="0" w:tplc="9C48E7B6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77A24D1E"/>
    <w:multiLevelType w:val="hybridMultilevel"/>
    <w:tmpl w:val="A0742DA6"/>
    <w:lvl w:ilvl="0" w:tplc="884E9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3981"/>
    <w:rsid w:val="00015443"/>
    <w:rsid w:val="000256A8"/>
    <w:rsid w:val="00065833"/>
    <w:rsid w:val="00075C3B"/>
    <w:rsid w:val="00084343"/>
    <w:rsid w:val="000A5E4B"/>
    <w:rsid w:val="000A6E86"/>
    <w:rsid w:val="000C6E9D"/>
    <w:rsid w:val="000D417B"/>
    <w:rsid w:val="000E3981"/>
    <w:rsid w:val="000E612A"/>
    <w:rsid w:val="001022DD"/>
    <w:rsid w:val="00111EF6"/>
    <w:rsid w:val="001731F0"/>
    <w:rsid w:val="001B521E"/>
    <w:rsid w:val="001D1926"/>
    <w:rsid w:val="001F3B64"/>
    <w:rsid w:val="0020659A"/>
    <w:rsid w:val="00217006"/>
    <w:rsid w:val="0023321E"/>
    <w:rsid w:val="0023385B"/>
    <w:rsid w:val="00233A67"/>
    <w:rsid w:val="002717C9"/>
    <w:rsid w:val="00296F50"/>
    <w:rsid w:val="00297407"/>
    <w:rsid w:val="002B7712"/>
    <w:rsid w:val="002C335A"/>
    <w:rsid w:val="002C75CC"/>
    <w:rsid w:val="002F0E8B"/>
    <w:rsid w:val="003141BA"/>
    <w:rsid w:val="003150AD"/>
    <w:rsid w:val="00335875"/>
    <w:rsid w:val="00341FF8"/>
    <w:rsid w:val="00350D76"/>
    <w:rsid w:val="003536FE"/>
    <w:rsid w:val="00392774"/>
    <w:rsid w:val="003A0E19"/>
    <w:rsid w:val="003A795B"/>
    <w:rsid w:val="003B1322"/>
    <w:rsid w:val="003D6CC7"/>
    <w:rsid w:val="003E6CAC"/>
    <w:rsid w:val="003F58CB"/>
    <w:rsid w:val="0042284F"/>
    <w:rsid w:val="00437D17"/>
    <w:rsid w:val="00454072"/>
    <w:rsid w:val="0048782D"/>
    <w:rsid w:val="00492DDE"/>
    <w:rsid w:val="00495330"/>
    <w:rsid w:val="004A000C"/>
    <w:rsid w:val="004C5C96"/>
    <w:rsid w:val="004F2095"/>
    <w:rsid w:val="004F6A90"/>
    <w:rsid w:val="00525D7E"/>
    <w:rsid w:val="00531B0C"/>
    <w:rsid w:val="00545742"/>
    <w:rsid w:val="00563A94"/>
    <w:rsid w:val="005A2524"/>
    <w:rsid w:val="005F7F74"/>
    <w:rsid w:val="0060264F"/>
    <w:rsid w:val="00605377"/>
    <w:rsid w:val="00622D84"/>
    <w:rsid w:val="00626A28"/>
    <w:rsid w:val="00642849"/>
    <w:rsid w:val="00645D01"/>
    <w:rsid w:val="006510B6"/>
    <w:rsid w:val="006631B6"/>
    <w:rsid w:val="00666D4D"/>
    <w:rsid w:val="00677E52"/>
    <w:rsid w:val="00684A67"/>
    <w:rsid w:val="00724D30"/>
    <w:rsid w:val="00754075"/>
    <w:rsid w:val="00766C31"/>
    <w:rsid w:val="007703A2"/>
    <w:rsid w:val="007A465E"/>
    <w:rsid w:val="007C31B4"/>
    <w:rsid w:val="007D41BA"/>
    <w:rsid w:val="007D7CD1"/>
    <w:rsid w:val="007F4D43"/>
    <w:rsid w:val="00830B2A"/>
    <w:rsid w:val="008576B4"/>
    <w:rsid w:val="00872341"/>
    <w:rsid w:val="00880BE3"/>
    <w:rsid w:val="008926E5"/>
    <w:rsid w:val="008C0B0B"/>
    <w:rsid w:val="008E0A87"/>
    <w:rsid w:val="008F78F7"/>
    <w:rsid w:val="00920821"/>
    <w:rsid w:val="00923987"/>
    <w:rsid w:val="0095162A"/>
    <w:rsid w:val="00961424"/>
    <w:rsid w:val="00963AD6"/>
    <w:rsid w:val="00966FE7"/>
    <w:rsid w:val="0097324F"/>
    <w:rsid w:val="00985E5E"/>
    <w:rsid w:val="00992CD8"/>
    <w:rsid w:val="00994224"/>
    <w:rsid w:val="00994589"/>
    <w:rsid w:val="009C369F"/>
    <w:rsid w:val="009C53E4"/>
    <w:rsid w:val="009E1CBF"/>
    <w:rsid w:val="009E3D6E"/>
    <w:rsid w:val="009F3CB2"/>
    <w:rsid w:val="00A14E56"/>
    <w:rsid w:val="00A91A04"/>
    <w:rsid w:val="00AC0C43"/>
    <w:rsid w:val="00AD5359"/>
    <w:rsid w:val="00AF705F"/>
    <w:rsid w:val="00B0667D"/>
    <w:rsid w:val="00B1144C"/>
    <w:rsid w:val="00B75DF2"/>
    <w:rsid w:val="00B83197"/>
    <w:rsid w:val="00BB43CA"/>
    <w:rsid w:val="00BC337A"/>
    <w:rsid w:val="00BC3834"/>
    <w:rsid w:val="00C0042E"/>
    <w:rsid w:val="00C07AE0"/>
    <w:rsid w:val="00C366A8"/>
    <w:rsid w:val="00C548A9"/>
    <w:rsid w:val="00C5567B"/>
    <w:rsid w:val="00C615FB"/>
    <w:rsid w:val="00C860B3"/>
    <w:rsid w:val="00C92745"/>
    <w:rsid w:val="00CA1604"/>
    <w:rsid w:val="00CD19ED"/>
    <w:rsid w:val="00CD40D7"/>
    <w:rsid w:val="00D052EB"/>
    <w:rsid w:val="00D0700B"/>
    <w:rsid w:val="00D1431F"/>
    <w:rsid w:val="00D1544C"/>
    <w:rsid w:val="00D20BDB"/>
    <w:rsid w:val="00D74BE5"/>
    <w:rsid w:val="00DB35D6"/>
    <w:rsid w:val="00DB4ACC"/>
    <w:rsid w:val="00DC1F9A"/>
    <w:rsid w:val="00DC6013"/>
    <w:rsid w:val="00DE480A"/>
    <w:rsid w:val="00DE7674"/>
    <w:rsid w:val="00DF446C"/>
    <w:rsid w:val="00E144A8"/>
    <w:rsid w:val="00E533F3"/>
    <w:rsid w:val="00EB134E"/>
    <w:rsid w:val="00EB3FE7"/>
    <w:rsid w:val="00EE3027"/>
    <w:rsid w:val="00F27072"/>
    <w:rsid w:val="00F4115B"/>
    <w:rsid w:val="00F609DD"/>
    <w:rsid w:val="00FC6ED3"/>
    <w:rsid w:val="00FC783B"/>
    <w:rsid w:val="00FE6700"/>
    <w:rsid w:val="00FE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F2"/>
  </w:style>
  <w:style w:type="paragraph" w:styleId="1">
    <w:name w:val="heading 1"/>
    <w:basedOn w:val="a"/>
    <w:next w:val="a"/>
    <w:link w:val="10"/>
    <w:qFormat/>
    <w:rsid w:val="007D41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C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0B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D41B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7D41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D41B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D41BA"/>
  </w:style>
  <w:style w:type="table" w:styleId="a7">
    <w:name w:val="Table Grid"/>
    <w:basedOn w:val="a1"/>
    <w:rsid w:val="007D4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7D41B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7D41BA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rsid w:val="007D41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D41BA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rsid w:val="007D41BA"/>
    <w:rPr>
      <w:color w:val="B00000"/>
      <w:u w:val="single"/>
    </w:rPr>
  </w:style>
  <w:style w:type="paragraph" w:customStyle="1" w:styleId="14125">
    <w:name w:val="Стиль 14 пт Черный По ширине Первая строка:  125 см"/>
    <w:basedOn w:val="a"/>
    <w:rsid w:val="007D41BA"/>
    <w:pPr>
      <w:shd w:val="clear" w:color="auto" w:fill="FFFF0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 Indent"/>
    <w:aliases w:val="Основной текст 1,Нумерованный список !!,Надин стиль,Основной текст без отступа"/>
    <w:basedOn w:val="a"/>
    <w:link w:val="11"/>
    <w:rsid w:val="007D41B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D41BA"/>
  </w:style>
  <w:style w:type="character" w:customStyle="1" w:styleId="11">
    <w:name w:val="Основной текст с отступом Знак1"/>
    <w:aliases w:val="Основной текст 1 Знак,Нумерованный список !! Знак,Надин стиль Знак,Основной текст без отступа Знак"/>
    <w:link w:val="ad"/>
    <w:locked/>
    <w:rsid w:val="007D41BA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7D41B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7D41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7D41BA"/>
    <w:pPr>
      <w:spacing w:after="120"/>
    </w:pPr>
  </w:style>
  <w:style w:type="paragraph" w:customStyle="1" w:styleId="ConsPlusNonformat">
    <w:name w:val="ConsPlusNonformat"/>
    <w:rsid w:val="007D41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D7CD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ody Text"/>
    <w:basedOn w:val="a"/>
    <w:link w:val="af0"/>
    <w:uiPriority w:val="99"/>
    <w:semiHidden/>
    <w:unhideWhenUsed/>
    <w:rsid w:val="007D7CD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D7CD1"/>
  </w:style>
  <w:style w:type="paragraph" w:customStyle="1" w:styleId="2">
    <w:name w:val="заголовок 2"/>
    <w:basedOn w:val="a"/>
    <w:next w:val="a"/>
    <w:rsid w:val="007D7CD1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styleId="af1">
    <w:name w:val="No Spacing"/>
    <w:uiPriority w:val="1"/>
    <w:qFormat/>
    <w:rsid w:val="00C860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c-bznhio">
    <w:name w:val="sc-bznhio"/>
    <w:basedOn w:val="a0"/>
    <w:rsid w:val="00C86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192.168.168.2\archive$\&#1054;&#1090;&#1076;&#1077;&#1083;%2003\&#1043;&#1086;&#1076;&#1091;&#1085;&#1086;&#1074;&#1072;\2015%20&#1075;&#1086;&#1076;%20&#1073;&#1102;&#1076;&#1078;&#1077;&#1090;\&#1044;&#1056;&#1054;&#1053;&#1044;&amp;nbsp;%20&#1059;&#1087;&#1088;&#1072;&#1074;&#1083;&#1077;&#1085;&#1080;&#1077;%20&#1076;&#1086;&#1093;&#1086;&#1076;&#1086;&#1074;&amp;nbsp;&#1079;&#1072;&amp;nbsp;2014&amp;nbsp;&#1075;&#1086;&#1076;.doc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5D5FC-E4A2-4007-91DA-FB8CF176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16</Pages>
  <Words>4764</Words>
  <Characters>27158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31859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2026-03-17T06:23:00Z</cp:lastPrinted>
  <dcterms:created xsi:type="dcterms:W3CDTF">2026-03-11T11:18:00Z</dcterms:created>
  <dcterms:modified xsi:type="dcterms:W3CDTF">2026-03-17T06:25:00Z</dcterms:modified>
</cp:coreProperties>
</file>