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1C" w:rsidRPr="00C0794E" w:rsidRDefault="00A9621C" w:rsidP="00A9621C">
      <w:pPr>
        <w:shd w:val="clear" w:color="auto" w:fill="FFFFFF"/>
        <w:jc w:val="center"/>
        <w:rPr>
          <w:rFonts w:ascii="yandex-sans" w:hAnsi="yandex-sans" w:hint="eastAsia"/>
          <w:b/>
          <w:color w:val="000000"/>
          <w:sz w:val="28"/>
          <w:szCs w:val="28"/>
          <w:lang w:eastAsia="ru-RU"/>
        </w:rPr>
      </w:pP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Пояснительная записка</w:t>
      </w:r>
    </w:p>
    <w:p w:rsidR="00A9621C" w:rsidRPr="00C0794E" w:rsidRDefault="00A9621C" w:rsidP="00A9621C">
      <w:pPr>
        <w:shd w:val="clear" w:color="auto" w:fill="FFFFFF"/>
        <w:jc w:val="center"/>
        <w:rPr>
          <w:rFonts w:ascii="yandex-sans" w:hAnsi="yandex-sans" w:hint="eastAsia"/>
          <w:b/>
          <w:color w:val="000000"/>
          <w:sz w:val="28"/>
          <w:szCs w:val="28"/>
          <w:lang w:eastAsia="ru-RU"/>
        </w:rPr>
      </w:pP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к докладу Главы муниципальног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>о образования «</w:t>
      </w:r>
      <w:proofErr w:type="spellStart"/>
      <w:r>
        <w:rPr>
          <w:rFonts w:ascii="yandex-sans" w:hAnsi="yandex-sans"/>
          <w:b/>
          <w:color w:val="000000"/>
          <w:sz w:val="28"/>
          <w:szCs w:val="28"/>
          <w:lang w:eastAsia="ru-RU"/>
        </w:rPr>
        <w:t>Сафоновский</w:t>
      </w:r>
      <w:proofErr w:type="spellEnd"/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муниципальный округ</w:t>
      </w: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»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</w:t>
      </w: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Смоленской области </w:t>
      </w:r>
      <w:proofErr w:type="spellStart"/>
      <w:r>
        <w:rPr>
          <w:rFonts w:ascii="yandex-sans" w:hAnsi="yandex-sans"/>
          <w:b/>
          <w:color w:val="000000"/>
          <w:sz w:val="28"/>
          <w:szCs w:val="28"/>
          <w:lang w:eastAsia="ru-RU"/>
        </w:rPr>
        <w:t>Кухарева</w:t>
      </w:r>
      <w:proofErr w:type="spellEnd"/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Антона Николаевича</w:t>
      </w:r>
    </w:p>
    <w:p w:rsidR="00A9621C" w:rsidRPr="00C0794E" w:rsidRDefault="00A9621C" w:rsidP="00A9621C">
      <w:pPr>
        <w:shd w:val="clear" w:color="auto" w:fill="FFFFFF"/>
        <w:jc w:val="center"/>
        <w:rPr>
          <w:rFonts w:ascii="yandex-sans" w:hAnsi="yandex-sans" w:hint="eastAsia"/>
          <w:b/>
          <w:color w:val="000000"/>
          <w:sz w:val="28"/>
          <w:szCs w:val="28"/>
          <w:lang w:eastAsia="ru-RU"/>
        </w:rPr>
      </w:pP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о достигнутых значениях показателей для оценки эффективности</w:t>
      </w:r>
    </w:p>
    <w:p w:rsidR="00A9621C" w:rsidRPr="00C0794E" w:rsidRDefault="00A9621C" w:rsidP="00A9621C">
      <w:pPr>
        <w:shd w:val="clear" w:color="auto" w:fill="FFFFFF"/>
        <w:jc w:val="center"/>
        <w:rPr>
          <w:rFonts w:ascii="yandex-sans" w:hAnsi="yandex-sans" w:hint="eastAsia"/>
          <w:b/>
          <w:color w:val="000000"/>
          <w:sz w:val="28"/>
          <w:szCs w:val="28"/>
          <w:lang w:eastAsia="ru-RU"/>
        </w:rPr>
      </w:pP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деятельности муниципального образования «</w:t>
      </w:r>
      <w:proofErr w:type="spellStart"/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Сафоновский</w:t>
      </w:r>
      <w:proofErr w:type="spellEnd"/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район»</w:t>
      </w:r>
    </w:p>
    <w:p w:rsidR="00A9621C" w:rsidRPr="00C0794E" w:rsidRDefault="00A9621C" w:rsidP="00A9621C">
      <w:pPr>
        <w:shd w:val="clear" w:color="auto" w:fill="FFFFFF"/>
        <w:jc w:val="center"/>
        <w:rPr>
          <w:rFonts w:ascii="yandex-sans" w:hAnsi="yandex-sans" w:hint="eastAsia"/>
          <w:b/>
          <w:color w:val="000000"/>
          <w:sz w:val="28"/>
          <w:szCs w:val="28"/>
          <w:lang w:eastAsia="ru-RU"/>
        </w:rPr>
      </w:pP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Смоленской области за 202</w:t>
      </w:r>
      <w:r w:rsidR="00B17A11">
        <w:rPr>
          <w:rFonts w:ascii="yandex-sans" w:hAnsi="yandex-sans"/>
          <w:b/>
          <w:color w:val="000000"/>
          <w:sz w:val="28"/>
          <w:szCs w:val="28"/>
          <w:lang w:eastAsia="ru-RU"/>
        </w:rPr>
        <w:t>5</w:t>
      </w: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год и их планируемых значениях на 3-х</w:t>
      </w:r>
    </w:p>
    <w:p w:rsidR="00A9621C" w:rsidRPr="00C0794E" w:rsidRDefault="00A9621C" w:rsidP="00A9621C">
      <w:pPr>
        <w:shd w:val="clear" w:color="auto" w:fill="FFFFFF"/>
        <w:jc w:val="center"/>
        <w:rPr>
          <w:rFonts w:ascii="yandex-sans" w:hAnsi="yandex-sans" w:hint="eastAsia"/>
          <w:b/>
          <w:color w:val="000000"/>
          <w:sz w:val="28"/>
          <w:szCs w:val="28"/>
          <w:lang w:eastAsia="ru-RU"/>
        </w:rPr>
      </w:pPr>
      <w:r w:rsidRPr="00C0794E">
        <w:rPr>
          <w:rFonts w:ascii="yandex-sans" w:hAnsi="yandex-sans"/>
          <w:b/>
          <w:color w:val="000000"/>
          <w:sz w:val="28"/>
          <w:szCs w:val="28"/>
          <w:lang w:eastAsia="ru-RU"/>
        </w:rPr>
        <w:t>летний период</w:t>
      </w:r>
    </w:p>
    <w:p w:rsidR="000252F5" w:rsidRPr="007A35B5" w:rsidRDefault="000252F5" w:rsidP="00B00039">
      <w:pPr>
        <w:widowControl w:val="0"/>
        <w:ind w:firstLine="709"/>
        <w:contextualSpacing/>
        <w:jc w:val="center"/>
        <w:rPr>
          <w:rFonts w:eastAsia="Times New Roman"/>
          <w:b/>
          <w:kern w:val="1"/>
          <w:sz w:val="28"/>
          <w:szCs w:val="28"/>
          <w:lang w:eastAsia="en-US"/>
        </w:rPr>
      </w:pPr>
    </w:p>
    <w:p w:rsidR="001B4C66" w:rsidRPr="007A35B5" w:rsidRDefault="001B4C66" w:rsidP="001B4C66">
      <w:pPr>
        <w:widowControl w:val="0"/>
        <w:ind w:firstLine="709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</w:p>
    <w:p w:rsidR="001B4C66" w:rsidRDefault="001B4C66" w:rsidP="001B4C66">
      <w:pPr>
        <w:widowControl w:val="0"/>
        <w:ind w:firstLine="709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  <w:r w:rsidRPr="007A35B5"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  <w:t xml:space="preserve">Основные показатели социально-экономического развития  </w:t>
      </w:r>
    </w:p>
    <w:p w:rsidR="001B4C66" w:rsidRDefault="001B4C66" w:rsidP="001B4C66">
      <w:pPr>
        <w:widowControl w:val="0"/>
        <w:ind w:firstLine="709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</w:p>
    <w:p w:rsidR="001B4C66" w:rsidRPr="00F75170" w:rsidRDefault="001B4C66" w:rsidP="001B4C6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57BCB">
        <w:rPr>
          <w:sz w:val="28"/>
          <w:szCs w:val="28"/>
        </w:rPr>
        <w:t>Социальн</w:t>
      </w:r>
      <w:r>
        <w:rPr>
          <w:sz w:val="28"/>
          <w:szCs w:val="28"/>
        </w:rPr>
        <w:t>о-экономическое развитие округа</w:t>
      </w:r>
      <w:r w:rsidRPr="00957BCB">
        <w:rPr>
          <w:sz w:val="28"/>
          <w:szCs w:val="28"/>
        </w:rPr>
        <w:t xml:space="preserve"> за 2025 год характеризуется положительной динамикой индекса промышленного производства, индекса физического объема инвестиций, оборота розничной торговли, объема платных услуг населению, объема работ, выполненных по виду экономической деятельности «Строительство», увеличились доходы населения.</w:t>
      </w:r>
    </w:p>
    <w:p w:rsidR="001B4C66" w:rsidRPr="007A35B5" w:rsidRDefault="001B4C66" w:rsidP="001B4C66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7A35B5">
        <w:rPr>
          <w:color w:val="000000"/>
          <w:sz w:val="28"/>
          <w:szCs w:val="28"/>
          <w:lang w:eastAsia="ru-RU"/>
        </w:rPr>
        <w:t>Ведущую роль в формировании экономического потенциала муниципального образования играют такие отрасли как промышленность, сельское хозяйство, торговля, строительство и транспорт.</w:t>
      </w:r>
    </w:p>
    <w:p w:rsidR="001B4C66" w:rsidRDefault="001B4C66" w:rsidP="001B4C66">
      <w:pPr>
        <w:widowControl w:val="0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A35B5">
        <w:rPr>
          <w:color w:val="000000"/>
          <w:sz w:val="28"/>
          <w:szCs w:val="28"/>
          <w:lang w:eastAsia="ru-RU"/>
        </w:rPr>
        <w:t>Объем промышленного производства по крупным и средним п</w:t>
      </w:r>
      <w:r>
        <w:rPr>
          <w:color w:val="000000"/>
          <w:sz w:val="28"/>
          <w:szCs w:val="28"/>
          <w:lang w:eastAsia="ru-RU"/>
        </w:rPr>
        <w:t>редприятиям вырос на 21</w:t>
      </w:r>
      <w:r w:rsidRPr="007A35B5">
        <w:rPr>
          <w:color w:val="000000"/>
          <w:sz w:val="28"/>
          <w:szCs w:val="28"/>
          <w:lang w:eastAsia="ru-RU"/>
        </w:rPr>
        <w:t xml:space="preserve"> %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A35B5">
        <w:rPr>
          <w:color w:val="000000"/>
          <w:sz w:val="28"/>
          <w:szCs w:val="28"/>
          <w:lang w:eastAsia="ru-RU"/>
        </w:rPr>
        <w:t>к ур</w:t>
      </w:r>
      <w:r>
        <w:rPr>
          <w:color w:val="000000"/>
          <w:sz w:val="28"/>
          <w:szCs w:val="28"/>
          <w:lang w:eastAsia="ru-RU"/>
        </w:rPr>
        <w:t>овню 2024 года и составил 22 972,1</w:t>
      </w:r>
      <w:r w:rsidRPr="007A35B5">
        <w:rPr>
          <w:color w:val="000000"/>
          <w:sz w:val="28"/>
          <w:szCs w:val="28"/>
          <w:lang w:eastAsia="ru-RU"/>
        </w:rPr>
        <w:t xml:space="preserve"> млн. рублей.</w:t>
      </w:r>
    </w:p>
    <w:p w:rsidR="001B4C66" w:rsidRDefault="001B4C66" w:rsidP="001B4C66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7A35B5">
        <w:rPr>
          <w:sz w:val="28"/>
          <w:szCs w:val="28"/>
          <w:lang w:eastAsia="ru-RU"/>
        </w:rPr>
        <w:t xml:space="preserve"> Основная доля в объеме отгруженных товаров собственного производства принадлежит обрабат</w:t>
      </w:r>
      <w:r>
        <w:rPr>
          <w:sz w:val="28"/>
          <w:szCs w:val="28"/>
          <w:lang w:eastAsia="ru-RU"/>
        </w:rPr>
        <w:t>ывающим производствам – 22 029,7</w:t>
      </w:r>
      <w:r w:rsidRPr="007A35B5">
        <w:rPr>
          <w:sz w:val="28"/>
          <w:szCs w:val="28"/>
          <w:lang w:eastAsia="ru-RU"/>
        </w:rPr>
        <w:t xml:space="preserve"> млн. рублей</w:t>
      </w:r>
      <w:r>
        <w:rPr>
          <w:sz w:val="28"/>
          <w:szCs w:val="28"/>
          <w:lang w:eastAsia="ru-RU"/>
        </w:rPr>
        <w:t xml:space="preserve"> (95%).</w:t>
      </w:r>
    </w:p>
    <w:p w:rsidR="001B4C66" w:rsidRPr="00EF62E4" w:rsidRDefault="001B4C66" w:rsidP="001B4C66">
      <w:pPr>
        <w:widowControl w:val="0"/>
        <w:ind w:firstLine="709"/>
        <w:contextualSpacing/>
        <w:jc w:val="both"/>
        <w:rPr>
          <w:rFonts w:eastAsia="Times New Roman"/>
          <w:i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Среди предприятий округа динамика </w:t>
      </w:r>
      <w:r w:rsidRPr="007A35B5">
        <w:rPr>
          <w:rFonts w:eastAsia="Times New Roman"/>
          <w:color w:val="000000"/>
          <w:sz w:val="28"/>
          <w:szCs w:val="28"/>
          <w:lang w:eastAsia="en-US"/>
        </w:rPr>
        <w:t xml:space="preserve">роста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объема </w:t>
      </w:r>
      <w:r w:rsidRPr="007A35B5">
        <w:rPr>
          <w:rFonts w:eastAsia="Times New Roman"/>
          <w:color w:val="000000"/>
          <w:sz w:val="28"/>
          <w:szCs w:val="28"/>
          <w:lang w:eastAsia="en-US"/>
        </w:rPr>
        <w:t>производства в действующих ценах наблюдались на АО «Авангард»</w:t>
      </w:r>
      <w:r>
        <w:rPr>
          <w:i/>
          <w:sz w:val="28"/>
          <w:szCs w:val="28"/>
        </w:rPr>
        <w:t>)</w:t>
      </w:r>
      <w:r w:rsidRPr="00F75170">
        <w:rPr>
          <w:rFonts w:eastAsia="Times New Roman"/>
          <w:color w:val="000000"/>
          <w:sz w:val="28"/>
          <w:szCs w:val="28"/>
          <w:lang w:eastAsia="en-US"/>
        </w:rPr>
        <w:t>,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также, значительный рост объемов производства наблюдался на</w:t>
      </w:r>
      <w:r w:rsidRPr="007A35B5">
        <w:rPr>
          <w:rFonts w:eastAsia="Times New Roman"/>
          <w:color w:val="000000"/>
          <w:sz w:val="28"/>
          <w:szCs w:val="28"/>
          <w:lang w:eastAsia="en-US"/>
        </w:rPr>
        <w:t xml:space="preserve"> АО «</w:t>
      </w:r>
      <w:proofErr w:type="spellStart"/>
      <w:r w:rsidRPr="007A35B5">
        <w:rPr>
          <w:rFonts w:eastAsia="Times New Roman"/>
          <w:color w:val="000000"/>
          <w:sz w:val="28"/>
          <w:szCs w:val="28"/>
          <w:lang w:eastAsia="en-US"/>
        </w:rPr>
        <w:t>Сафоновский</w:t>
      </w:r>
      <w:proofErr w:type="spellEnd"/>
      <w:r w:rsidRPr="007A35B5">
        <w:rPr>
          <w:rFonts w:eastAsia="Times New Roman"/>
          <w:color w:val="000000"/>
          <w:sz w:val="28"/>
          <w:szCs w:val="28"/>
          <w:lang w:eastAsia="en-US"/>
        </w:rPr>
        <w:t xml:space="preserve"> завод «</w:t>
      </w:r>
      <w:proofErr w:type="spellStart"/>
      <w:r w:rsidRPr="007A35B5">
        <w:rPr>
          <w:rFonts w:eastAsia="Times New Roman"/>
          <w:color w:val="000000"/>
          <w:sz w:val="28"/>
          <w:szCs w:val="28"/>
          <w:lang w:eastAsia="en-US"/>
        </w:rPr>
        <w:t>Гидрометприбор</w:t>
      </w:r>
      <w:proofErr w:type="spellEnd"/>
      <w:r w:rsidRPr="007A35B5">
        <w:rPr>
          <w:rFonts w:eastAsia="Times New Roman"/>
          <w:color w:val="000000"/>
          <w:sz w:val="28"/>
          <w:szCs w:val="28"/>
          <w:lang w:eastAsia="en-US"/>
        </w:rPr>
        <w:t>»», ООО «</w:t>
      </w:r>
      <w:proofErr w:type="spellStart"/>
      <w:r w:rsidRPr="007A35B5">
        <w:rPr>
          <w:rFonts w:eastAsia="Times New Roman"/>
          <w:color w:val="000000"/>
          <w:sz w:val="28"/>
          <w:szCs w:val="28"/>
          <w:lang w:eastAsia="en-US"/>
        </w:rPr>
        <w:t>Роял</w:t>
      </w:r>
      <w:proofErr w:type="spellEnd"/>
      <w:r w:rsidRPr="007A35B5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A35B5">
        <w:rPr>
          <w:rFonts w:eastAsia="Times New Roman"/>
          <w:color w:val="000000"/>
          <w:sz w:val="28"/>
          <w:szCs w:val="28"/>
          <w:lang w:eastAsia="en-US"/>
        </w:rPr>
        <w:t>Кейк</w:t>
      </w:r>
      <w:proofErr w:type="spellEnd"/>
      <w:r w:rsidRPr="007A35B5">
        <w:rPr>
          <w:rFonts w:eastAsia="Times New Roman"/>
          <w:color w:val="000000"/>
          <w:sz w:val="28"/>
          <w:szCs w:val="28"/>
          <w:lang w:eastAsia="en-US"/>
        </w:rPr>
        <w:t>», АО СП «</w:t>
      </w:r>
      <w:proofErr w:type="spellStart"/>
      <w:r w:rsidRPr="007A35B5">
        <w:rPr>
          <w:rFonts w:eastAsia="Times New Roman"/>
          <w:color w:val="000000"/>
          <w:sz w:val="28"/>
          <w:szCs w:val="28"/>
          <w:lang w:eastAsia="en-US"/>
        </w:rPr>
        <w:t>Компитал</w:t>
      </w:r>
      <w:proofErr w:type="spellEnd"/>
      <w:r w:rsidRPr="007A35B5">
        <w:rPr>
          <w:rFonts w:eastAsia="Times New Roman"/>
          <w:color w:val="000000"/>
          <w:sz w:val="28"/>
          <w:szCs w:val="28"/>
          <w:lang w:eastAsia="en-US"/>
        </w:rPr>
        <w:t>», ООО «Русэлпром. СЭЗ», ООО «</w:t>
      </w:r>
      <w:proofErr w:type="spellStart"/>
      <w:r w:rsidRPr="007A35B5">
        <w:rPr>
          <w:rFonts w:eastAsia="Times New Roman"/>
          <w:color w:val="000000"/>
          <w:sz w:val="28"/>
          <w:szCs w:val="28"/>
          <w:lang w:eastAsia="en-US"/>
        </w:rPr>
        <w:t>Поликрафт</w:t>
      </w:r>
      <w:proofErr w:type="spellEnd"/>
      <w:r w:rsidRPr="007A35B5">
        <w:rPr>
          <w:rFonts w:eastAsia="Times New Roman"/>
          <w:color w:val="000000"/>
          <w:sz w:val="28"/>
          <w:szCs w:val="28"/>
          <w:lang w:eastAsia="en-US"/>
        </w:rPr>
        <w:t>»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, </w:t>
      </w:r>
      <w:r w:rsidRPr="00A6258E">
        <w:rPr>
          <w:rFonts w:eastAsia="Times New Roman"/>
          <w:sz w:val="28"/>
          <w:szCs w:val="28"/>
          <w:lang w:eastAsia="en-US"/>
        </w:rPr>
        <w:t>АО «</w:t>
      </w:r>
      <w:proofErr w:type="spellStart"/>
      <w:r w:rsidRPr="00A6258E">
        <w:rPr>
          <w:rFonts w:eastAsia="Times New Roman"/>
          <w:sz w:val="28"/>
          <w:szCs w:val="28"/>
          <w:lang w:eastAsia="en-US"/>
        </w:rPr>
        <w:t>Теплоконтроль</w:t>
      </w:r>
      <w:proofErr w:type="spellEnd"/>
      <w:r w:rsidRPr="00A6258E">
        <w:rPr>
          <w:rFonts w:eastAsia="Times New Roman"/>
          <w:sz w:val="28"/>
          <w:szCs w:val="28"/>
          <w:lang w:eastAsia="en-US"/>
        </w:rPr>
        <w:t>»</w:t>
      </w:r>
      <w:r>
        <w:rPr>
          <w:rFonts w:eastAsia="Times New Roman"/>
          <w:sz w:val="28"/>
          <w:szCs w:val="28"/>
          <w:lang w:eastAsia="en-US"/>
        </w:rPr>
        <w:t>, ООО «</w:t>
      </w:r>
      <w:proofErr w:type="spellStart"/>
      <w:r>
        <w:rPr>
          <w:rFonts w:eastAsia="Times New Roman"/>
          <w:sz w:val="28"/>
          <w:szCs w:val="28"/>
          <w:lang w:eastAsia="en-US"/>
        </w:rPr>
        <w:t>Колтек-спецреагенты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», ООО </w:t>
      </w:r>
      <w:proofErr w:type="spellStart"/>
      <w:r>
        <w:rPr>
          <w:rFonts w:eastAsia="Times New Roman"/>
          <w:sz w:val="28"/>
          <w:szCs w:val="28"/>
          <w:lang w:eastAsia="en-US"/>
        </w:rPr>
        <w:t>Сафоновская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швейная фабрика «Орел», ООО «Русский лен»</w:t>
      </w:r>
      <w:r w:rsidRPr="00A6258E">
        <w:rPr>
          <w:rFonts w:eastAsia="Times New Roman"/>
          <w:sz w:val="28"/>
          <w:szCs w:val="28"/>
          <w:lang w:eastAsia="en-US"/>
        </w:rPr>
        <w:t>.</w:t>
      </w:r>
    </w:p>
    <w:p w:rsidR="001B4C66" w:rsidRDefault="001B4C66" w:rsidP="001B4C66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A35B5">
        <w:rPr>
          <w:color w:val="000000"/>
          <w:sz w:val="28"/>
          <w:szCs w:val="28"/>
          <w:lang w:eastAsia="ru-RU"/>
        </w:rPr>
        <w:t>Розничный товарооб</w:t>
      </w:r>
      <w:r>
        <w:rPr>
          <w:color w:val="000000"/>
          <w:sz w:val="28"/>
          <w:szCs w:val="28"/>
          <w:lang w:eastAsia="ru-RU"/>
        </w:rPr>
        <w:t>орот по крупным и средним организациям</w:t>
      </w:r>
      <w:r w:rsidRPr="007A35B5">
        <w:rPr>
          <w:color w:val="000000"/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>увеличился на 6,6</w:t>
      </w:r>
      <w:r w:rsidRPr="00125E55">
        <w:rPr>
          <w:sz w:val="28"/>
          <w:szCs w:val="28"/>
          <w:lang w:eastAsia="ru-RU"/>
        </w:rPr>
        <w:t xml:space="preserve"> % к уровню </w:t>
      </w:r>
      <w:r>
        <w:rPr>
          <w:sz w:val="28"/>
          <w:szCs w:val="28"/>
          <w:lang w:eastAsia="ru-RU"/>
        </w:rPr>
        <w:t>прошлого года и составил 9 278,1 млн. рублей.</w:t>
      </w:r>
    </w:p>
    <w:p w:rsidR="001B4C66" w:rsidRDefault="001B4C66" w:rsidP="001B4C66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В 2025</w:t>
      </w:r>
      <w:r w:rsidRPr="007A35B5">
        <w:rPr>
          <w:color w:val="000000"/>
          <w:sz w:val="28"/>
          <w:szCs w:val="28"/>
          <w:lang w:eastAsia="ru-RU"/>
        </w:rPr>
        <w:t xml:space="preserve"> году населению бы</w:t>
      </w:r>
      <w:r>
        <w:rPr>
          <w:color w:val="000000"/>
          <w:sz w:val="28"/>
          <w:szCs w:val="28"/>
          <w:lang w:eastAsia="ru-RU"/>
        </w:rPr>
        <w:t>ло оказано платных услуг на 1 028,7</w:t>
      </w:r>
      <w:r w:rsidRPr="007A35B5">
        <w:rPr>
          <w:color w:val="000000"/>
          <w:sz w:val="28"/>
          <w:szCs w:val="28"/>
          <w:lang w:eastAsia="ru-RU"/>
        </w:rPr>
        <w:t xml:space="preserve"> млн. рублей, что на </w:t>
      </w:r>
      <w:r>
        <w:rPr>
          <w:color w:val="000000"/>
          <w:sz w:val="28"/>
          <w:szCs w:val="28"/>
          <w:lang w:eastAsia="ru-RU"/>
        </w:rPr>
        <w:t>2,9 % больше уровня 2024</w:t>
      </w:r>
      <w:r w:rsidRPr="007A35B5">
        <w:rPr>
          <w:color w:val="000000"/>
          <w:sz w:val="28"/>
          <w:szCs w:val="28"/>
          <w:lang w:eastAsia="ru-RU"/>
        </w:rPr>
        <w:t xml:space="preserve"> года, оборот общ</w:t>
      </w:r>
      <w:r>
        <w:rPr>
          <w:color w:val="000000"/>
          <w:sz w:val="28"/>
          <w:szCs w:val="28"/>
          <w:lang w:eastAsia="ru-RU"/>
        </w:rPr>
        <w:t>ественного питания вырос на 0,4 % к показателю 2024 года и составил 145,3</w:t>
      </w:r>
      <w:r w:rsidRPr="007A35B5">
        <w:rPr>
          <w:color w:val="000000"/>
          <w:sz w:val="28"/>
          <w:szCs w:val="28"/>
          <w:lang w:eastAsia="ru-RU"/>
        </w:rPr>
        <w:t xml:space="preserve"> млн. рублей.</w:t>
      </w:r>
    </w:p>
    <w:p w:rsidR="001B4C66" w:rsidRPr="00F75170" w:rsidRDefault="001B4C66" w:rsidP="001B4C66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A35B5">
        <w:rPr>
          <w:color w:val="000000"/>
          <w:sz w:val="28"/>
          <w:szCs w:val="28"/>
          <w:lang w:eastAsia="ru-RU"/>
        </w:rPr>
        <w:t>По состоянию на 01.01.202</w:t>
      </w:r>
      <w:r>
        <w:rPr>
          <w:color w:val="000000"/>
          <w:sz w:val="28"/>
          <w:szCs w:val="28"/>
          <w:lang w:eastAsia="ru-RU"/>
        </w:rPr>
        <w:t>6</w:t>
      </w:r>
      <w:r w:rsidRPr="007A35B5">
        <w:rPr>
          <w:color w:val="000000"/>
          <w:sz w:val="28"/>
          <w:szCs w:val="28"/>
          <w:lang w:eastAsia="ru-RU"/>
        </w:rPr>
        <w:t xml:space="preserve"> на территории муниципального </w:t>
      </w:r>
      <w:r w:rsidRPr="007A35B5">
        <w:rPr>
          <w:sz w:val="28"/>
          <w:szCs w:val="28"/>
          <w:lang w:eastAsia="ru-RU"/>
        </w:rPr>
        <w:t>образования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функционировало 758</w:t>
      </w:r>
      <w:r w:rsidRPr="007A35B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крупных и средних хозяйствующих субъектов</w:t>
      </w:r>
      <w:r w:rsidRPr="007A35B5">
        <w:rPr>
          <w:sz w:val="28"/>
          <w:szCs w:val="28"/>
          <w:lang w:eastAsia="ru-RU"/>
        </w:rPr>
        <w:t>. Количество хозяйст</w:t>
      </w:r>
      <w:r>
        <w:rPr>
          <w:sz w:val="28"/>
          <w:szCs w:val="28"/>
          <w:lang w:eastAsia="ru-RU"/>
        </w:rPr>
        <w:t>вующих субъектов снизилось на 46</w:t>
      </w:r>
      <w:r w:rsidRPr="007A35B5">
        <w:rPr>
          <w:sz w:val="28"/>
          <w:szCs w:val="28"/>
          <w:lang w:eastAsia="ru-RU"/>
        </w:rPr>
        <w:t xml:space="preserve"> единиц</w:t>
      </w:r>
      <w:r>
        <w:rPr>
          <w:sz w:val="28"/>
          <w:szCs w:val="28"/>
          <w:lang w:eastAsia="ru-RU"/>
        </w:rPr>
        <w:t xml:space="preserve"> по сравнению с началом 2025</w:t>
      </w:r>
      <w:r w:rsidRPr="007A35B5"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>.</w:t>
      </w:r>
      <w:r w:rsidRPr="007A35B5">
        <w:rPr>
          <w:sz w:val="28"/>
          <w:szCs w:val="28"/>
          <w:lang w:eastAsia="ru-RU"/>
        </w:rPr>
        <w:t xml:space="preserve"> Численность работников по крупным и</w:t>
      </w:r>
      <w:r w:rsidRPr="007A35B5">
        <w:rPr>
          <w:color w:val="000000"/>
          <w:sz w:val="28"/>
          <w:szCs w:val="28"/>
          <w:lang w:eastAsia="ru-RU"/>
        </w:rPr>
        <w:t xml:space="preserve"> средним предприятиям</w:t>
      </w:r>
      <w:r>
        <w:rPr>
          <w:color w:val="000000"/>
          <w:sz w:val="28"/>
          <w:szCs w:val="28"/>
          <w:lang w:eastAsia="ru-RU"/>
        </w:rPr>
        <w:t xml:space="preserve"> в 2025 году</w:t>
      </w:r>
      <w:r w:rsidRPr="007A35B5">
        <w:rPr>
          <w:color w:val="000000"/>
          <w:sz w:val="28"/>
          <w:szCs w:val="28"/>
          <w:lang w:eastAsia="ru-RU"/>
        </w:rPr>
        <w:t xml:space="preserve"> составила 9,9 тыс.  человек</w:t>
      </w:r>
      <w:r>
        <w:rPr>
          <w:color w:val="000000"/>
          <w:sz w:val="28"/>
          <w:szCs w:val="28"/>
          <w:lang w:eastAsia="ru-RU"/>
        </w:rPr>
        <w:t xml:space="preserve"> (99,8% к уровню прошлого года)</w:t>
      </w:r>
      <w:r w:rsidRPr="007A35B5">
        <w:rPr>
          <w:color w:val="000000"/>
          <w:sz w:val="28"/>
          <w:szCs w:val="28"/>
          <w:lang w:eastAsia="ru-RU"/>
        </w:rPr>
        <w:t>.</w:t>
      </w:r>
    </w:p>
    <w:p w:rsidR="001B4C66" w:rsidRPr="0072114F" w:rsidRDefault="001B4C66" w:rsidP="001B4C66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2114F">
        <w:rPr>
          <w:sz w:val="28"/>
          <w:szCs w:val="28"/>
          <w:lang w:eastAsia="ru-RU"/>
        </w:rPr>
        <w:t>По данным Территориального органа Федеральной службы государственной статистики среднемесячная начисленная заработна</w:t>
      </w:r>
      <w:r>
        <w:rPr>
          <w:sz w:val="28"/>
          <w:szCs w:val="28"/>
          <w:lang w:eastAsia="ru-RU"/>
        </w:rPr>
        <w:t xml:space="preserve">я плата в </w:t>
      </w:r>
      <w:r w:rsidRPr="0072114F">
        <w:rPr>
          <w:sz w:val="28"/>
          <w:szCs w:val="28"/>
          <w:lang w:eastAsia="ru-RU"/>
        </w:rPr>
        <w:t>2025 году составила 62 627,7 рублей, что на 13,3% больше 2024 года.</w:t>
      </w:r>
    </w:p>
    <w:p w:rsidR="001B4C66" w:rsidRDefault="001B4C66" w:rsidP="001B4C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Уровень безработицы сохраняется</w:t>
      </w:r>
      <w:r w:rsidRPr="0072114F">
        <w:rPr>
          <w:sz w:val="28"/>
          <w:szCs w:val="28"/>
        </w:rPr>
        <w:t xml:space="preserve"> на низком уровне</w:t>
      </w:r>
      <w:r w:rsidRPr="00F75170">
        <w:rPr>
          <w:sz w:val="28"/>
          <w:szCs w:val="28"/>
        </w:rPr>
        <w:t xml:space="preserve">. </w:t>
      </w:r>
      <w:r w:rsidRPr="00855533">
        <w:rPr>
          <w:sz w:val="28"/>
          <w:szCs w:val="28"/>
        </w:rPr>
        <w:t xml:space="preserve">Уровень регистрируемой безработицы в 2025 году остался на уровне 2024 года (0,5%). </w:t>
      </w:r>
      <w:r w:rsidRPr="00F75170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Сафоновском</w:t>
      </w:r>
      <w:proofErr w:type="spellEnd"/>
      <w:r>
        <w:rPr>
          <w:sz w:val="28"/>
          <w:szCs w:val="28"/>
        </w:rPr>
        <w:t xml:space="preserve"> округе, как и в целом по Смоленской области, </w:t>
      </w:r>
      <w:r w:rsidRPr="00F75170">
        <w:rPr>
          <w:sz w:val="28"/>
          <w:szCs w:val="28"/>
        </w:rPr>
        <w:t xml:space="preserve">сохраняется дефицит кадров, о чем свидетельствует коэффициент напряженности на рынке труда, который </w:t>
      </w:r>
      <w:r>
        <w:rPr>
          <w:sz w:val="28"/>
          <w:szCs w:val="28"/>
        </w:rPr>
        <w:t>на начало 2026 года составил 0,05</w:t>
      </w:r>
      <w:r w:rsidRPr="00F75170">
        <w:rPr>
          <w:sz w:val="28"/>
          <w:szCs w:val="28"/>
        </w:rPr>
        <w:t xml:space="preserve"> человека на </w:t>
      </w:r>
      <w:r>
        <w:rPr>
          <w:sz w:val="28"/>
          <w:szCs w:val="28"/>
        </w:rPr>
        <w:t xml:space="preserve">1 заявленную </w:t>
      </w:r>
      <w:r w:rsidRPr="00F75170">
        <w:rPr>
          <w:sz w:val="28"/>
          <w:szCs w:val="28"/>
        </w:rPr>
        <w:t>вакансию.</w:t>
      </w:r>
    </w:p>
    <w:p w:rsidR="001B4C66" w:rsidRDefault="001B4C66" w:rsidP="001B4C66">
      <w:pPr>
        <w:suppressAutoHyphens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A35B5">
        <w:rPr>
          <w:rFonts w:eastAsia="Times New Roman"/>
          <w:sz w:val="28"/>
          <w:szCs w:val="28"/>
          <w:lang w:eastAsia="en-US"/>
        </w:rPr>
        <w:lastRenderedPageBreak/>
        <w:t xml:space="preserve">По данным, </w:t>
      </w:r>
      <w:r w:rsidRPr="007A35B5">
        <w:rPr>
          <w:rFonts w:eastAsia="Times New Roman"/>
          <w:bCs/>
          <w:sz w:val="28"/>
          <w:szCs w:val="28"/>
          <w:lang w:eastAsia="en-US"/>
        </w:rPr>
        <w:t xml:space="preserve">представленным </w:t>
      </w:r>
      <w:r w:rsidRPr="00247AAE">
        <w:rPr>
          <w:rFonts w:eastAsia="Times New Roman"/>
          <w:bCs/>
          <w:sz w:val="28"/>
          <w:szCs w:val="28"/>
          <w:lang w:eastAsia="en-US"/>
        </w:rPr>
        <w:t xml:space="preserve">Росстатом, </w:t>
      </w:r>
      <w:r w:rsidRPr="00247AAE">
        <w:rPr>
          <w:rFonts w:eastAsia="Times New Roman"/>
          <w:sz w:val="28"/>
          <w:szCs w:val="28"/>
          <w:lang w:eastAsia="en-US"/>
        </w:rPr>
        <w:t>в 2025</w:t>
      </w:r>
      <w:r>
        <w:rPr>
          <w:rFonts w:eastAsia="Times New Roman"/>
          <w:sz w:val="28"/>
          <w:szCs w:val="28"/>
          <w:lang w:eastAsia="en-US"/>
        </w:rPr>
        <w:t xml:space="preserve"> году </w:t>
      </w:r>
      <w:r w:rsidRPr="007A35B5">
        <w:rPr>
          <w:rFonts w:eastAsia="Times New Roman"/>
          <w:sz w:val="28"/>
          <w:szCs w:val="28"/>
          <w:lang w:eastAsia="en-US"/>
        </w:rPr>
        <w:t>численность граждан не занятых труд</w:t>
      </w:r>
      <w:r>
        <w:rPr>
          <w:rFonts w:eastAsia="Times New Roman"/>
          <w:sz w:val="28"/>
          <w:szCs w:val="28"/>
          <w:lang w:eastAsia="en-US"/>
        </w:rPr>
        <w:t>овой деятельностью составила 77</w:t>
      </w:r>
      <w:r w:rsidRPr="007A35B5">
        <w:rPr>
          <w:rFonts w:eastAsia="Times New Roman"/>
          <w:sz w:val="28"/>
          <w:szCs w:val="28"/>
          <w:lang w:eastAsia="en-US"/>
        </w:rPr>
        <w:t xml:space="preserve"> че</w:t>
      </w:r>
      <w:r>
        <w:rPr>
          <w:rFonts w:eastAsia="Times New Roman"/>
          <w:sz w:val="28"/>
          <w:szCs w:val="28"/>
          <w:lang w:eastAsia="en-US"/>
        </w:rPr>
        <w:t>ловека, из них безработных – 73</w:t>
      </w:r>
      <w:r w:rsidRPr="007A35B5">
        <w:rPr>
          <w:rFonts w:eastAsia="Times New Roman"/>
          <w:sz w:val="28"/>
          <w:szCs w:val="28"/>
          <w:lang w:eastAsia="en-US"/>
        </w:rPr>
        <w:t xml:space="preserve"> человек, получ</w:t>
      </w:r>
      <w:r>
        <w:rPr>
          <w:rFonts w:eastAsia="Times New Roman"/>
          <w:sz w:val="28"/>
          <w:szCs w:val="28"/>
          <w:lang w:eastAsia="en-US"/>
        </w:rPr>
        <w:t>ают пособие по безработице – 67 человека.</w:t>
      </w:r>
    </w:p>
    <w:p w:rsidR="001B4C66" w:rsidRDefault="001B4C66" w:rsidP="001B4C66">
      <w:pPr>
        <w:suppressAutoHyphens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На конец 2025</w:t>
      </w:r>
      <w:r w:rsidRPr="007A35B5">
        <w:rPr>
          <w:rFonts w:eastAsia="Times New Roman"/>
          <w:sz w:val="28"/>
          <w:szCs w:val="28"/>
          <w:lang w:eastAsia="en-US"/>
        </w:rPr>
        <w:t xml:space="preserve"> г</w:t>
      </w:r>
      <w:r>
        <w:rPr>
          <w:rFonts w:eastAsia="Times New Roman"/>
          <w:sz w:val="28"/>
          <w:szCs w:val="28"/>
          <w:lang w:eastAsia="en-US"/>
        </w:rPr>
        <w:t xml:space="preserve">ода </w:t>
      </w:r>
      <w:r w:rsidRPr="007A35B5">
        <w:rPr>
          <w:rFonts w:eastAsia="Times New Roman"/>
          <w:sz w:val="28"/>
          <w:szCs w:val="28"/>
          <w:lang w:eastAsia="en-US"/>
        </w:rPr>
        <w:t>потребность в работниках</w:t>
      </w:r>
      <w:r>
        <w:rPr>
          <w:rFonts w:eastAsia="Times New Roman"/>
          <w:sz w:val="28"/>
          <w:szCs w:val="28"/>
          <w:lang w:eastAsia="en-US"/>
        </w:rPr>
        <w:t xml:space="preserve"> заявленная организациями, обратившимся</w:t>
      </w:r>
      <w:r w:rsidRPr="007A35B5">
        <w:rPr>
          <w:rFonts w:eastAsia="Times New Roman"/>
          <w:sz w:val="28"/>
          <w:szCs w:val="28"/>
          <w:lang w:eastAsia="en-US"/>
        </w:rPr>
        <w:t xml:space="preserve"> в центр занятости за содействием в </w:t>
      </w:r>
      <w:r>
        <w:rPr>
          <w:rFonts w:eastAsia="Times New Roman"/>
          <w:sz w:val="28"/>
          <w:szCs w:val="28"/>
          <w:lang w:eastAsia="en-US"/>
        </w:rPr>
        <w:t>подборе необходимых работников, составляла 1510</w:t>
      </w:r>
      <w:r w:rsidRPr="007A35B5">
        <w:rPr>
          <w:rFonts w:eastAsia="Times New Roman"/>
          <w:sz w:val="28"/>
          <w:szCs w:val="28"/>
          <w:lang w:eastAsia="en-US"/>
        </w:rPr>
        <w:t xml:space="preserve"> человек. </w:t>
      </w:r>
    </w:p>
    <w:p w:rsidR="001B4C66" w:rsidRPr="007A35B5" w:rsidRDefault="001B4C66" w:rsidP="001B4C66">
      <w:pPr>
        <w:contextualSpacing/>
        <w:jc w:val="both"/>
        <w:rPr>
          <w:color w:val="000000"/>
          <w:sz w:val="28"/>
          <w:szCs w:val="28"/>
          <w:lang w:eastAsia="ru-RU"/>
        </w:rPr>
      </w:pPr>
    </w:p>
    <w:p w:rsidR="001B4C66" w:rsidRDefault="001B4C66" w:rsidP="001B4C66">
      <w:pPr>
        <w:ind w:firstLine="709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7A35B5">
        <w:rPr>
          <w:b/>
          <w:bCs/>
          <w:color w:val="000000"/>
          <w:sz w:val="28"/>
          <w:szCs w:val="28"/>
          <w:lang w:eastAsia="ru-RU"/>
        </w:rPr>
        <w:t xml:space="preserve"> Улучшение инвестиционного климата</w:t>
      </w:r>
    </w:p>
    <w:p w:rsidR="001B4C66" w:rsidRDefault="001B4C66" w:rsidP="001B4C66">
      <w:pPr>
        <w:contextualSpacing/>
        <w:rPr>
          <w:b/>
          <w:bCs/>
          <w:color w:val="000000"/>
          <w:sz w:val="28"/>
          <w:szCs w:val="28"/>
          <w:lang w:eastAsia="ru-RU"/>
        </w:rPr>
      </w:pPr>
    </w:p>
    <w:p w:rsidR="001B4C66" w:rsidRPr="000A5673" w:rsidRDefault="001B4C66" w:rsidP="001B4C66">
      <w:pPr>
        <w:ind w:firstLine="709"/>
        <w:contextualSpacing/>
        <w:jc w:val="both"/>
        <w:rPr>
          <w:rFonts w:eastAsia="Andale Sans UI"/>
          <w:kern w:val="1"/>
          <w:sz w:val="28"/>
          <w:szCs w:val="28"/>
          <w:lang w:eastAsia="en-US"/>
        </w:rPr>
      </w:pPr>
      <w:r w:rsidRPr="00DA6D58">
        <w:rPr>
          <w:sz w:val="28"/>
          <w:szCs w:val="28"/>
        </w:rPr>
        <w:t xml:space="preserve">За 2025 год объем инвестиций в основной капитал по крупным и средним предприятиям муниципального </w:t>
      </w:r>
      <w:r w:rsidRPr="00DA6D58">
        <w:rPr>
          <w:color w:val="000000" w:themeColor="text1"/>
          <w:sz w:val="28"/>
          <w:szCs w:val="28"/>
        </w:rPr>
        <w:t>образования «</w:t>
      </w:r>
      <w:proofErr w:type="spellStart"/>
      <w:r w:rsidRPr="00DA6D58">
        <w:rPr>
          <w:color w:val="000000" w:themeColor="text1"/>
          <w:sz w:val="28"/>
          <w:szCs w:val="28"/>
        </w:rPr>
        <w:t>Сафоновский</w:t>
      </w:r>
      <w:proofErr w:type="spellEnd"/>
      <w:r w:rsidRPr="00DA6D58">
        <w:rPr>
          <w:color w:val="000000" w:themeColor="text1"/>
          <w:sz w:val="28"/>
          <w:szCs w:val="28"/>
        </w:rPr>
        <w:t xml:space="preserve"> муниципальный округ» Смоленской области составил </w:t>
      </w:r>
      <w:r>
        <w:rPr>
          <w:color w:val="000000" w:themeColor="text1"/>
          <w:sz w:val="28"/>
          <w:szCs w:val="28"/>
        </w:rPr>
        <w:t>2 795 071</w:t>
      </w:r>
      <w:r w:rsidRPr="00DA6D58">
        <w:rPr>
          <w:color w:val="000000" w:themeColor="text1"/>
          <w:sz w:val="28"/>
          <w:szCs w:val="28"/>
        </w:rPr>
        <w:t xml:space="preserve">,00 тыс. рублей, в том числе бюджетные средства – </w:t>
      </w:r>
      <w:r>
        <w:rPr>
          <w:color w:val="000000" w:themeColor="text1"/>
          <w:sz w:val="28"/>
          <w:szCs w:val="28"/>
        </w:rPr>
        <w:t>90 276</w:t>
      </w:r>
      <w:r w:rsidRPr="00DA6D58">
        <w:rPr>
          <w:color w:val="000000" w:themeColor="text1"/>
          <w:sz w:val="28"/>
          <w:szCs w:val="28"/>
        </w:rPr>
        <w:t xml:space="preserve">,00 тыс. рублей. С учетом субъектов малого предпринимательства (малые и </w:t>
      </w:r>
      <w:proofErr w:type="spellStart"/>
      <w:r w:rsidRPr="00DA6D58">
        <w:rPr>
          <w:color w:val="000000" w:themeColor="text1"/>
          <w:sz w:val="28"/>
          <w:szCs w:val="28"/>
        </w:rPr>
        <w:t>микропредприятия</w:t>
      </w:r>
      <w:proofErr w:type="spellEnd"/>
      <w:r w:rsidRPr="00DA6D58">
        <w:rPr>
          <w:color w:val="000000" w:themeColor="text1"/>
          <w:sz w:val="28"/>
          <w:szCs w:val="28"/>
        </w:rPr>
        <w:t>) объем инвестиций</w:t>
      </w:r>
      <w:r w:rsidRPr="00DA6D58">
        <w:rPr>
          <w:sz w:val="28"/>
          <w:szCs w:val="28"/>
        </w:rPr>
        <w:t xml:space="preserve"> за отчетный период составил </w:t>
      </w:r>
      <w:r w:rsidRPr="00241B46">
        <w:rPr>
          <w:sz w:val="28"/>
          <w:szCs w:val="28"/>
        </w:rPr>
        <w:t>3 201 994,65 тыс. рубле</w:t>
      </w:r>
      <w:r>
        <w:rPr>
          <w:sz w:val="28"/>
          <w:szCs w:val="28"/>
        </w:rPr>
        <w:t>й,</w:t>
      </w:r>
      <w:r w:rsidRPr="00241B46">
        <w:rPr>
          <w:rFonts w:eastAsia="Andale Sans UI"/>
          <w:kern w:val="1"/>
          <w:sz w:val="28"/>
          <w:szCs w:val="28"/>
          <w:lang w:eastAsia="en-US"/>
        </w:rPr>
        <w:t xml:space="preserve"> </w:t>
      </w:r>
      <w:proofErr w:type="gramStart"/>
      <w:r>
        <w:rPr>
          <w:rFonts w:eastAsia="Andale Sans UI"/>
          <w:kern w:val="1"/>
          <w:sz w:val="28"/>
          <w:szCs w:val="28"/>
          <w:lang w:eastAsia="en-US"/>
        </w:rPr>
        <w:t>что  на</w:t>
      </w:r>
      <w:proofErr w:type="gramEnd"/>
      <w:r>
        <w:rPr>
          <w:rFonts w:eastAsia="Andale Sans UI"/>
          <w:kern w:val="1"/>
          <w:sz w:val="28"/>
          <w:szCs w:val="28"/>
          <w:lang w:eastAsia="en-US"/>
        </w:rPr>
        <w:t xml:space="preserve"> 62 %  больше, чем в 2024 году</w:t>
      </w:r>
      <w:r w:rsidRPr="00707D2C">
        <w:rPr>
          <w:rFonts w:eastAsia="Andale Sans UI"/>
          <w:kern w:val="1"/>
          <w:sz w:val="28"/>
          <w:szCs w:val="28"/>
          <w:lang w:eastAsia="en-US"/>
        </w:rPr>
        <w:t xml:space="preserve">. </w:t>
      </w:r>
    </w:p>
    <w:p w:rsidR="001B4C66" w:rsidRPr="00DA6D58" w:rsidRDefault="001B4C66" w:rsidP="001B4C66">
      <w:pPr>
        <w:ind w:firstLine="709"/>
        <w:contextualSpacing/>
        <w:jc w:val="both"/>
        <w:rPr>
          <w:sz w:val="28"/>
          <w:szCs w:val="28"/>
        </w:rPr>
      </w:pPr>
      <w:r w:rsidRPr="00241B46">
        <w:rPr>
          <w:sz w:val="28"/>
          <w:szCs w:val="28"/>
        </w:rPr>
        <w:t>Основной вклад в</w:t>
      </w:r>
      <w:r>
        <w:rPr>
          <w:sz w:val="28"/>
          <w:szCs w:val="28"/>
        </w:rPr>
        <w:t xml:space="preserve"> инвестиционное развитие округа в 2025 году </w:t>
      </w:r>
      <w:r w:rsidRPr="00241B46">
        <w:rPr>
          <w:sz w:val="28"/>
          <w:szCs w:val="28"/>
        </w:rPr>
        <w:t>при</w:t>
      </w:r>
      <w:r>
        <w:rPr>
          <w:sz w:val="28"/>
          <w:szCs w:val="28"/>
        </w:rPr>
        <w:t xml:space="preserve">надлежит следующим предприятиям, вложившим значительные капиталовложения в развитие производства: ООО «Золотая Нива», </w:t>
      </w:r>
      <w:r>
        <w:rPr>
          <w:sz w:val="28"/>
          <w:szCs w:val="28"/>
          <w:lang w:eastAsia="ru-RU"/>
        </w:rPr>
        <w:t>ООО «</w:t>
      </w:r>
      <w:proofErr w:type="spellStart"/>
      <w:r>
        <w:rPr>
          <w:sz w:val="28"/>
          <w:szCs w:val="28"/>
          <w:lang w:eastAsia="ru-RU"/>
        </w:rPr>
        <w:t>Поликрафт</w:t>
      </w:r>
      <w:proofErr w:type="spellEnd"/>
      <w:r>
        <w:rPr>
          <w:sz w:val="28"/>
          <w:szCs w:val="28"/>
          <w:lang w:eastAsia="ru-RU"/>
        </w:rPr>
        <w:t>», ООО «Русский лен», ООО «</w:t>
      </w:r>
      <w:proofErr w:type="spellStart"/>
      <w:r>
        <w:rPr>
          <w:sz w:val="28"/>
          <w:szCs w:val="28"/>
          <w:lang w:eastAsia="ru-RU"/>
        </w:rPr>
        <w:t>Роял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кейк</w:t>
      </w:r>
      <w:proofErr w:type="spellEnd"/>
      <w:r>
        <w:rPr>
          <w:sz w:val="28"/>
          <w:szCs w:val="28"/>
          <w:lang w:eastAsia="ru-RU"/>
        </w:rPr>
        <w:t xml:space="preserve">», АО «Авангард», </w:t>
      </w:r>
      <w:r>
        <w:rPr>
          <w:sz w:val="28"/>
          <w:szCs w:val="28"/>
        </w:rPr>
        <w:t>ООО «Клевая буренка».</w:t>
      </w:r>
    </w:p>
    <w:p w:rsidR="001B4C66" w:rsidRPr="00D66442" w:rsidRDefault="001B4C66" w:rsidP="001B4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D66442">
        <w:rPr>
          <w:sz w:val="28"/>
          <w:szCs w:val="28"/>
        </w:rPr>
        <w:t>Значимыми инвестиционными проектами в 2025 году являлись:</w:t>
      </w:r>
    </w:p>
    <w:p w:rsidR="001B4C66" w:rsidRPr="0070601A" w:rsidRDefault="001B4C66" w:rsidP="001B4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Запуск</w:t>
      </w:r>
      <w:r w:rsidRPr="0070601A">
        <w:rPr>
          <w:sz w:val="28"/>
          <w:szCs w:val="28"/>
        </w:rPr>
        <w:t xml:space="preserve"> пр</w:t>
      </w:r>
      <w:r>
        <w:rPr>
          <w:sz w:val="28"/>
          <w:szCs w:val="28"/>
        </w:rPr>
        <w:t>оизводства переработки говядины</w:t>
      </w:r>
      <w:r w:rsidRPr="0070601A">
        <w:rPr>
          <w:sz w:val="28"/>
          <w:szCs w:val="28"/>
        </w:rPr>
        <w:t xml:space="preserve"> АО «Смоленская агропромышленная компания»</w:t>
      </w:r>
      <w:r>
        <w:rPr>
          <w:sz w:val="28"/>
          <w:szCs w:val="28"/>
        </w:rPr>
        <w:t xml:space="preserve">. </w:t>
      </w:r>
      <w:r w:rsidRPr="0070601A">
        <w:rPr>
          <w:sz w:val="28"/>
          <w:szCs w:val="28"/>
        </w:rPr>
        <w:t>Выполнен ремонт кровли, установлены холодильные камеры и частично закуплено оборудование и производственные линии, благоустроена территория, восстановлена инженерная инфраструктура. На первом этапе проекта запущен цех убоя мощностью 1 800 тонн мяса в месяц. На свободных площадях планируется организовать производство готовой пищевой продукции, включая переработку молока. Второе направление развития включает сельскохозяйственный проект по выращиванию крупного рогатого скота с собственной кормовой базой для обеспечения производства сырьем. Объем инвестиций составляет порядка 800 млн.</w:t>
      </w:r>
      <w:r>
        <w:rPr>
          <w:sz w:val="28"/>
          <w:szCs w:val="28"/>
        </w:rPr>
        <w:t xml:space="preserve"> </w:t>
      </w:r>
      <w:r w:rsidRPr="0070601A">
        <w:rPr>
          <w:sz w:val="28"/>
          <w:szCs w:val="28"/>
        </w:rPr>
        <w:t xml:space="preserve">рублей, срок реализации: 2024-2026 гг., социальный эффект – 120 новых рабочих мест; </w:t>
      </w:r>
    </w:p>
    <w:p w:rsidR="001B4C66" w:rsidRPr="0070601A" w:rsidRDefault="001B4C66" w:rsidP="001B4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0601A">
        <w:rPr>
          <w:sz w:val="28"/>
          <w:szCs w:val="28"/>
        </w:rPr>
        <w:t>- ООО «</w:t>
      </w:r>
      <w:proofErr w:type="spellStart"/>
      <w:r w:rsidRPr="0070601A">
        <w:rPr>
          <w:sz w:val="28"/>
          <w:szCs w:val="28"/>
        </w:rPr>
        <w:t>Роял</w:t>
      </w:r>
      <w:proofErr w:type="spellEnd"/>
      <w:r w:rsidRPr="0070601A">
        <w:rPr>
          <w:sz w:val="28"/>
          <w:szCs w:val="28"/>
        </w:rPr>
        <w:t xml:space="preserve"> </w:t>
      </w:r>
      <w:proofErr w:type="spellStart"/>
      <w:r w:rsidRPr="0070601A">
        <w:rPr>
          <w:sz w:val="28"/>
          <w:szCs w:val="28"/>
        </w:rPr>
        <w:t>Кейк</w:t>
      </w:r>
      <w:proofErr w:type="spellEnd"/>
      <w:r w:rsidRPr="0070601A">
        <w:rPr>
          <w:sz w:val="28"/>
          <w:szCs w:val="28"/>
        </w:rPr>
        <w:t>» реализует проект по расширению производства протеиновых батончиков линейки здорового и спор</w:t>
      </w:r>
      <w:r>
        <w:rPr>
          <w:sz w:val="28"/>
          <w:szCs w:val="28"/>
        </w:rPr>
        <w:t>тивного питания</w:t>
      </w:r>
      <w:r w:rsidRPr="0070601A">
        <w:rPr>
          <w:sz w:val="28"/>
          <w:szCs w:val="28"/>
        </w:rPr>
        <w:t>. В 2024 году компания приобрела имущественный комплекс АО «</w:t>
      </w:r>
      <w:proofErr w:type="spellStart"/>
      <w:r w:rsidRPr="0070601A">
        <w:rPr>
          <w:sz w:val="28"/>
          <w:szCs w:val="28"/>
        </w:rPr>
        <w:t>Сафоновохлеб</w:t>
      </w:r>
      <w:proofErr w:type="spellEnd"/>
      <w:r w:rsidRPr="0070601A">
        <w:rPr>
          <w:sz w:val="28"/>
          <w:szCs w:val="28"/>
        </w:rPr>
        <w:t xml:space="preserve">». Ранее предприятие располагалось на первом этаже производственного здания. Произведен капитальный ремонт 2 и 3 этажей: запущена еще одна линия по производству бисквитов линейки здорового и спортивного питания, завершается отделка административных помещений, ведется монтаж дополнительных конвейерных линий для транспортировки продукции с верхнего этажа на нижний. Также завершены ремонтно-восстановительные работы в здании под складской комплекс, установлены стеллажные системы. Для полной автоматизации производственного процесса в 2026 году планируется запуск линии автоматической упаковки в шоу-боксы, что позволит увеличить мощность производства. Период реализации проекта: 2024-2027 гг. Общий объем инвестиций составляет 800 млн. рублей, социальный эффект – 70 новых рабочих мест; </w:t>
      </w:r>
    </w:p>
    <w:p w:rsidR="001B4C66" w:rsidRDefault="001B4C66" w:rsidP="001B4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0601A">
        <w:rPr>
          <w:sz w:val="28"/>
          <w:szCs w:val="28"/>
        </w:rPr>
        <w:lastRenderedPageBreak/>
        <w:t>- ООО «Золотая Нива» реализует инвестиционный проект по строительству молочной фермы на 2 400 коро</w:t>
      </w:r>
      <w:r>
        <w:rPr>
          <w:sz w:val="28"/>
          <w:szCs w:val="28"/>
        </w:rPr>
        <w:t xml:space="preserve">в и модернизации на 1 000 коров </w:t>
      </w:r>
      <w:r w:rsidRPr="0070601A">
        <w:rPr>
          <w:sz w:val="28"/>
          <w:szCs w:val="28"/>
        </w:rPr>
        <w:t>с объемом инвестиций 5,4 млрд. рублей и социальным эффектом 145 новых рабочих мест. Запуск планируется осуществить</w:t>
      </w:r>
      <w:r>
        <w:rPr>
          <w:sz w:val="28"/>
          <w:szCs w:val="28"/>
        </w:rPr>
        <w:t xml:space="preserve"> в начале второго квартала 2026 года;</w:t>
      </w:r>
    </w:p>
    <w:p w:rsidR="001B4C66" w:rsidRPr="0070601A" w:rsidRDefault="001B4C66" w:rsidP="001B4C66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н</w:t>
      </w:r>
      <w:r w:rsidRPr="0070601A">
        <w:rPr>
          <w:sz w:val="28"/>
          <w:szCs w:val="28"/>
          <w:lang w:eastAsia="ru-RU"/>
        </w:rPr>
        <w:t xml:space="preserve">ачал реализацию </w:t>
      </w:r>
      <w:r>
        <w:rPr>
          <w:sz w:val="28"/>
          <w:szCs w:val="28"/>
        </w:rPr>
        <w:t xml:space="preserve">инвестиционный проект </w:t>
      </w:r>
      <w:r w:rsidRPr="0070601A">
        <w:rPr>
          <w:sz w:val="28"/>
          <w:szCs w:val="28"/>
        </w:rPr>
        <w:t>ООО «Молочный перерабатывающий комбинат Сафоново» - «Молочный завод по выпуску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ультрапастеризованного</w:t>
      </w:r>
      <w:proofErr w:type="spellEnd"/>
      <w:r>
        <w:rPr>
          <w:sz w:val="28"/>
          <w:szCs w:val="28"/>
        </w:rPr>
        <w:t xml:space="preserve"> молока». С</w:t>
      </w:r>
      <w:r w:rsidRPr="0070601A">
        <w:rPr>
          <w:sz w:val="28"/>
          <w:szCs w:val="28"/>
        </w:rPr>
        <w:t xml:space="preserve">рок выхода на проектную мощность: 1 квартал 2027 г. Экономические показатели </w:t>
      </w:r>
      <w:r>
        <w:rPr>
          <w:sz w:val="28"/>
          <w:szCs w:val="28"/>
        </w:rPr>
        <w:t xml:space="preserve">проекта: </w:t>
      </w:r>
      <w:r w:rsidRPr="0070601A">
        <w:rPr>
          <w:sz w:val="28"/>
          <w:szCs w:val="28"/>
        </w:rPr>
        <w:t>создани</w:t>
      </w:r>
      <w:r>
        <w:rPr>
          <w:sz w:val="28"/>
          <w:szCs w:val="28"/>
        </w:rPr>
        <w:t xml:space="preserve">е 242 рабочих мест, общий объем инвестиций - </w:t>
      </w:r>
      <w:r w:rsidRPr="0070601A">
        <w:rPr>
          <w:sz w:val="28"/>
          <w:szCs w:val="28"/>
        </w:rPr>
        <w:t>1 098,7 млн. руб.</w:t>
      </w:r>
      <w:r>
        <w:rPr>
          <w:sz w:val="28"/>
          <w:szCs w:val="28"/>
        </w:rPr>
        <w:t>:</w:t>
      </w:r>
    </w:p>
    <w:p w:rsidR="001B4C66" w:rsidRPr="0070601A" w:rsidRDefault="001B4C66" w:rsidP="001B4C66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- </w:t>
      </w:r>
      <w:r w:rsidRPr="0070601A">
        <w:rPr>
          <w:sz w:val="28"/>
          <w:szCs w:val="28"/>
          <w:lang w:eastAsia="ru-RU"/>
        </w:rPr>
        <w:t xml:space="preserve">в 2025 году открылся первый на Смоленщине </w:t>
      </w:r>
      <w:r w:rsidRPr="0070601A">
        <w:rPr>
          <w:color w:val="333333"/>
          <w:sz w:val="28"/>
          <w:szCs w:val="28"/>
          <w:shd w:val="clear" w:color="auto" w:fill="FFFFFF"/>
        </w:rPr>
        <w:t>сельскохозяйственный потребительский снабженческо-сбытовой кооператив</w:t>
      </w:r>
      <w:r>
        <w:rPr>
          <w:sz w:val="28"/>
          <w:szCs w:val="28"/>
          <w:lang w:eastAsia="ru-RU"/>
        </w:rPr>
        <w:t xml:space="preserve"> «Губернский», который закупает молоко </w:t>
      </w:r>
      <w:r w:rsidRPr="0070601A">
        <w:rPr>
          <w:sz w:val="28"/>
          <w:szCs w:val="28"/>
          <w:lang w:eastAsia="ru-RU"/>
        </w:rPr>
        <w:t xml:space="preserve">у малых хозяйств по цене выше рыночной. </w:t>
      </w:r>
      <w:r w:rsidRPr="0070601A">
        <w:rPr>
          <w:color w:val="000000"/>
          <w:sz w:val="28"/>
          <w:szCs w:val="28"/>
          <w:shd w:val="clear" w:color="auto" w:fill="FFFFFF"/>
        </w:rPr>
        <w:t xml:space="preserve">Кооператив призван содействовать поддержке и развитию сельских территорий, оптимизации развития личных подсобных хозяйств, обеспечению продовольственной безопасности страны. </w:t>
      </w:r>
    </w:p>
    <w:p w:rsidR="001B4C66" w:rsidRDefault="001B4C66" w:rsidP="001B4C66">
      <w:pPr>
        <w:ind w:firstLine="709"/>
        <w:contextualSpacing/>
        <w:jc w:val="both"/>
        <w:rPr>
          <w:bCs/>
          <w:sz w:val="28"/>
          <w:szCs w:val="28"/>
        </w:rPr>
      </w:pPr>
      <w:r w:rsidRPr="0070601A">
        <w:rPr>
          <w:color w:val="000000"/>
          <w:sz w:val="28"/>
          <w:szCs w:val="28"/>
          <w:lang w:eastAsia="ru-RU"/>
        </w:rPr>
        <w:t>В округе создан благоприятный климат для привлечения инвестиций и создания новых производств. Р</w:t>
      </w:r>
      <w:r w:rsidRPr="0070601A">
        <w:rPr>
          <w:bCs/>
          <w:sz w:val="28"/>
          <w:szCs w:val="28"/>
        </w:rPr>
        <w:t xml:space="preserve">азвивается индустриальный парк "Сафоново", расположенный по адресу: Смоленская область, г. Сафоново, юго-западная часть. </w:t>
      </w:r>
    </w:p>
    <w:p w:rsidR="001B4C66" w:rsidRDefault="001B4C66" w:rsidP="001B4C66">
      <w:pPr>
        <w:ind w:firstLine="709"/>
        <w:contextualSpacing/>
        <w:jc w:val="both"/>
        <w:rPr>
          <w:bCs/>
          <w:sz w:val="28"/>
          <w:szCs w:val="28"/>
        </w:rPr>
      </w:pPr>
      <w:r w:rsidRPr="0070601A">
        <w:rPr>
          <w:bCs/>
          <w:sz w:val="28"/>
          <w:szCs w:val="28"/>
        </w:rPr>
        <w:t xml:space="preserve">Резидентами индустриального парка «Сафоново" </w:t>
      </w:r>
      <w:r w:rsidRPr="00826582">
        <w:rPr>
          <w:bCs/>
          <w:sz w:val="28"/>
          <w:szCs w:val="28"/>
        </w:rPr>
        <w:t>являются:</w:t>
      </w:r>
    </w:p>
    <w:p w:rsidR="001B4C66" w:rsidRDefault="001B4C66" w:rsidP="001B4C66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t>1.</w:t>
      </w:r>
      <w:r w:rsidRPr="00826582">
        <w:rPr>
          <w:color w:val="000000"/>
          <w:sz w:val="28"/>
          <w:szCs w:val="28"/>
          <w:lang w:eastAsia="ru-RU"/>
        </w:rPr>
        <w:t xml:space="preserve"> </w:t>
      </w:r>
      <w:r w:rsidRPr="00826582">
        <w:rPr>
          <w:sz w:val="28"/>
          <w:szCs w:val="28"/>
        </w:rPr>
        <w:t>ООО "Русский лен»</w:t>
      </w:r>
      <w:r>
        <w:rPr>
          <w:color w:val="000000"/>
          <w:sz w:val="28"/>
          <w:szCs w:val="28"/>
          <w:lang w:eastAsia="ru-RU"/>
        </w:rPr>
        <w:t>;</w:t>
      </w:r>
    </w:p>
    <w:p w:rsidR="001B4C66" w:rsidRDefault="001B4C66" w:rsidP="001B4C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26582">
        <w:rPr>
          <w:sz w:val="28"/>
          <w:szCs w:val="28"/>
        </w:rPr>
        <w:t xml:space="preserve">ООО "ПТФ </w:t>
      </w:r>
      <w:proofErr w:type="spellStart"/>
      <w:r w:rsidRPr="00826582">
        <w:rPr>
          <w:sz w:val="28"/>
          <w:szCs w:val="28"/>
        </w:rPr>
        <w:t>Растом</w:t>
      </w:r>
      <w:proofErr w:type="spellEnd"/>
      <w:r w:rsidRPr="00826582">
        <w:rPr>
          <w:sz w:val="28"/>
          <w:szCs w:val="28"/>
        </w:rPr>
        <w:t>" (производство специальных добавок для бетона в строительной отрасли</w:t>
      </w:r>
      <w:r>
        <w:rPr>
          <w:sz w:val="28"/>
          <w:szCs w:val="28"/>
        </w:rPr>
        <w:t>);</w:t>
      </w:r>
    </w:p>
    <w:p w:rsidR="001B4C66" w:rsidRDefault="001B4C66" w:rsidP="001B4C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 ООО «Торговый дом «</w:t>
      </w:r>
      <w:proofErr w:type="spellStart"/>
      <w:r>
        <w:rPr>
          <w:sz w:val="28"/>
          <w:szCs w:val="28"/>
        </w:rPr>
        <w:t>Торгметком</w:t>
      </w:r>
      <w:proofErr w:type="spellEnd"/>
      <w:r>
        <w:rPr>
          <w:sz w:val="28"/>
          <w:szCs w:val="28"/>
        </w:rPr>
        <w:t>» (производство арматуры, меди и цинка, строительных металлоконструкций);</w:t>
      </w:r>
    </w:p>
    <w:p w:rsidR="001B4C66" w:rsidRDefault="001B4C66" w:rsidP="001B4C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6582">
        <w:rPr>
          <w:sz w:val="28"/>
          <w:szCs w:val="28"/>
        </w:rPr>
        <w:t>ООО "Молочный Перерабатывающий Комбинат Сафоново»</w:t>
      </w:r>
      <w:r>
        <w:rPr>
          <w:sz w:val="28"/>
          <w:szCs w:val="28"/>
        </w:rPr>
        <w:t>;</w:t>
      </w:r>
    </w:p>
    <w:p w:rsidR="001B4C66" w:rsidRDefault="001B4C66" w:rsidP="001B4C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ООО «</w:t>
      </w:r>
      <w:proofErr w:type="spellStart"/>
      <w:r>
        <w:rPr>
          <w:sz w:val="28"/>
          <w:szCs w:val="28"/>
        </w:rPr>
        <w:t>Фортис</w:t>
      </w:r>
      <w:proofErr w:type="spellEnd"/>
      <w:r>
        <w:rPr>
          <w:sz w:val="28"/>
          <w:szCs w:val="28"/>
        </w:rPr>
        <w:t xml:space="preserve"> металл СМ» (металлообрабатывающее производство)</w:t>
      </w:r>
      <w:r w:rsidRPr="00826582">
        <w:rPr>
          <w:sz w:val="28"/>
          <w:szCs w:val="28"/>
        </w:rPr>
        <w:t>.</w:t>
      </w:r>
    </w:p>
    <w:p w:rsidR="001B4C66" w:rsidRPr="00484E61" w:rsidRDefault="001B4C66" w:rsidP="001B4C66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Следует отметить, что решением</w:t>
      </w:r>
      <w:r w:rsidRPr="00826582">
        <w:rPr>
          <w:sz w:val="28"/>
          <w:szCs w:val="28"/>
        </w:rPr>
        <w:t xml:space="preserve"> </w:t>
      </w:r>
      <w:proofErr w:type="spellStart"/>
      <w:r w:rsidRPr="00826582">
        <w:rPr>
          <w:sz w:val="28"/>
          <w:szCs w:val="28"/>
        </w:rPr>
        <w:t>Сафоновского</w:t>
      </w:r>
      <w:proofErr w:type="spellEnd"/>
      <w:r w:rsidRPr="00826582">
        <w:rPr>
          <w:sz w:val="28"/>
          <w:szCs w:val="28"/>
        </w:rPr>
        <w:t xml:space="preserve"> окружного Совета</w:t>
      </w:r>
      <w:r>
        <w:rPr>
          <w:sz w:val="28"/>
          <w:szCs w:val="28"/>
        </w:rPr>
        <w:t xml:space="preserve"> депутатов от 06.11.2024 года №36 </w:t>
      </w:r>
      <w:r w:rsidRPr="0070601A">
        <w:rPr>
          <w:sz w:val="28"/>
          <w:szCs w:val="28"/>
        </w:rPr>
        <w:t>"Об установлении и введение в действие земельного налога на территории муниципального образования «</w:t>
      </w:r>
      <w:proofErr w:type="spellStart"/>
      <w:r w:rsidRPr="0070601A">
        <w:rPr>
          <w:sz w:val="28"/>
          <w:szCs w:val="28"/>
        </w:rPr>
        <w:t>Сафоновс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район» Смоленской области" принято, что </w:t>
      </w:r>
      <w:r w:rsidRPr="0070601A">
        <w:rPr>
          <w:sz w:val="28"/>
          <w:szCs w:val="28"/>
        </w:rPr>
        <w:t>резиденты индустриальных парков, находящихся на территории муниципальног</w:t>
      </w:r>
      <w:r>
        <w:rPr>
          <w:sz w:val="28"/>
          <w:szCs w:val="28"/>
        </w:rPr>
        <w:t xml:space="preserve">о образования </w:t>
      </w:r>
      <w:r w:rsidRPr="0070601A">
        <w:rPr>
          <w:sz w:val="28"/>
          <w:szCs w:val="28"/>
        </w:rPr>
        <w:t>освобождаются от уплаты земельного налога.</w:t>
      </w:r>
    </w:p>
    <w:p w:rsidR="001B4C66" w:rsidRPr="00B355E4" w:rsidRDefault="001B4C66" w:rsidP="001B4C66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С целью привлечения инвестиций Администрация округа содействует</w:t>
      </w:r>
      <w:r w:rsidRPr="003B776B">
        <w:rPr>
          <w:color w:val="000000"/>
          <w:sz w:val="28"/>
          <w:szCs w:val="28"/>
          <w:shd w:val="clear" w:color="auto" w:fill="FFFFFF"/>
          <w:lang w:eastAsia="ru-RU"/>
        </w:rPr>
        <w:t xml:space="preserve"> в реализации на территории муниципального образования инвестиционных проектов путем вне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дрения механизма </w:t>
      </w:r>
      <w:r w:rsidRPr="003B776B">
        <w:rPr>
          <w:color w:val="000000"/>
          <w:sz w:val="28"/>
          <w:szCs w:val="28"/>
          <w:shd w:val="clear" w:color="auto" w:fill="FFFFFF"/>
          <w:lang w:eastAsia="ru-RU"/>
        </w:rPr>
        <w:t>инвестиционного стандарта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. Разработан регламент сопровождения инвестиционных проектов, разъясняющий схему взаимодействия инвестора с ОМСУ, заключено соглашение о сотрудничестве между Администрацией округа и </w:t>
      </w:r>
      <w:r>
        <w:rPr>
          <w:sz w:val="28"/>
          <w:szCs w:val="28"/>
        </w:rPr>
        <w:t>Корпорацией</w:t>
      </w:r>
      <w:r w:rsidRPr="00B355E4">
        <w:rPr>
          <w:sz w:val="28"/>
          <w:szCs w:val="28"/>
        </w:rPr>
        <w:t xml:space="preserve"> </w:t>
      </w:r>
      <w:r w:rsidRPr="003B776B">
        <w:rPr>
          <w:sz w:val="28"/>
          <w:szCs w:val="28"/>
        </w:rPr>
        <w:t>инвестиционн</w:t>
      </w:r>
      <w:r>
        <w:rPr>
          <w:sz w:val="28"/>
          <w:szCs w:val="28"/>
        </w:rPr>
        <w:t xml:space="preserve">ого развития Смоленской области. </w:t>
      </w:r>
      <w:r>
        <w:rPr>
          <w:color w:val="000000"/>
          <w:sz w:val="28"/>
          <w:szCs w:val="28"/>
          <w:shd w:val="clear" w:color="auto" w:fill="FFFFFF"/>
          <w:lang w:eastAsia="ru-RU"/>
        </w:rPr>
        <w:t>Н</w:t>
      </w:r>
      <w:r w:rsidRPr="003B776B">
        <w:rPr>
          <w:color w:val="000000"/>
          <w:sz w:val="28"/>
          <w:szCs w:val="28"/>
          <w:shd w:val="clear" w:color="auto" w:fill="FFFFFF"/>
          <w:lang w:eastAsia="ru-RU"/>
        </w:rPr>
        <w:t>а сайте Админис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трации </w:t>
      </w:r>
      <w:r w:rsidRPr="003B776B">
        <w:rPr>
          <w:color w:val="000000"/>
          <w:sz w:val="28"/>
          <w:szCs w:val="28"/>
          <w:shd w:val="clear" w:color="auto" w:fill="FFFFFF"/>
          <w:lang w:eastAsia="ru-RU"/>
        </w:rPr>
        <w:t>размещена полезная информация для потенциального инвестора: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776B">
        <w:rPr>
          <w:color w:val="000000"/>
          <w:sz w:val="28"/>
          <w:szCs w:val="28"/>
          <w:shd w:val="clear" w:color="auto" w:fill="FFFFFF"/>
          <w:lang w:eastAsia="ru-RU"/>
        </w:rPr>
        <w:t xml:space="preserve">инвестиционный паспорт </w:t>
      </w:r>
      <w:proofErr w:type="spellStart"/>
      <w:r w:rsidRPr="003B776B">
        <w:rPr>
          <w:color w:val="000000"/>
          <w:sz w:val="28"/>
          <w:szCs w:val="28"/>
          <w:shd w:val="clear" w:color="auto" w:fill="FFFFFF"/>
          <w:lang w:eastAsia="ru-RU"/>
        </w:rPr>
        <w:t>Сафоновского</w:t>
      </w:r>
      <w:proofErr w:type="spellEnd"/>
      <w:r w:rsidRPr="003B776B">
        <w:rPr>
          <w:color w:val="000000"/>
          <w:sz w:val="28"/>
          <w:szCs w:val="28"/>
          <w:shd w:val="clear" w:color="auto" w:fill="FFFFFF"/>
          <w:lang w:eastAsia="ru-RU"/>
        </w:rPr>
        <w:t xml:space="preserve"> округа;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601A">
        <w:rPr>
          <w:color w:val="000000"/>
          <w:sz w:val="28"/>
          <w:szCs w:val="28"/>
          <w:shd w:val="clear" w:color="auto" w:fill="FFFFFF"/>
          <w:lang w:eastAsia="ru-RU"/>
        </w:rPr>
        <w:t>паспорта свободных инвестиционных площадок с указанием их расположения, площади, наличия инфраструктуры и коммуникаций и предполагаем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ых направлений их использования; </w:t>
      </w:r>
      <w:r w:rsidRPr="00B355E4">
        <w:rPr>
          <w:sz w:val="28"/>
          <w:szCs w:val="28"/>
          <w:shd w:val="clear" w:color="auto" w:fill="FFFFFF"/>
          <w:lang w:eastAsia="ru-RU"/>
        </w:rPr>
        <w:t xml:space="preserve">информация, направленная на освещение деятельности </w:t>
      </w:r>
      <w:r w:rsidRPr="00B355E4">
        <w:rPr>
          <w:sz w:val="28"/>
          <w:szCs w:val="28"/>
        </w:rPr>
        <w:t xml:space="preserve"> ООО "Корпорация </w:t>
      </w:r>
      <w:r w:rsidRPr="003B776B">
        <w:rPr>
          <w:sz w:val="28"/>
          <w:szCs w:val="28"/>
        </w:rPr>
        <w:t>инвестиционного развития Смоленской области"</w:t>
      </w:r>
      <w:r>
        <w:rPr>
          <w:sz w:val="28"/>
          <w:szCs w:val="28"/>
        </w:rPr>
        <w:t>, об</w:t>
      </w:r>
      <w:r w:rsidRPr="003B776B">
        <w:rPr>
          <w:sz w:val="28"/>
          <w:szCs w:val="28"/>
        </w:rPr>
        <w:t xml:space="preserve"> Инвестиционном портале Смоленской области</w:t>
      </w:r>
      <w:r>
        <w:rPr>
          <w:sz w:val="28"/>
          <w:szCs w:val="28"/>
        </w:rPr>
        <w:t xml:space="preserve">, </w:t>
      </w:r>
      <w:r w:rsidRPr="003B7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3B776B">
        <w:rPr>
          <w:sz w:val="28"/>
          <w:szCs w:val="28"/>
        </w:rPr>
        <w:t>инвестиц</w:t>
      </w:r>
      <w:r>
        <w:rPr>
          <w:sz w:val="28"/>
          <w:szCs w:val="28"/>
        </w:rPr>
        <w:t>ионной карте Смоленской области, содержащей</w:t>
      </w:r>
      <w:r w:rsidRPr="003B776B">
        <w:rPr>
          <w:sz w:val="28"/>
          <w:szCs w:val="28"/>
        </w:rPr>
        <w:t xml:space="preserve"> информацию о ресурсной базе, ключевой инфраструктуре, мерах </w:t>
      </w:r>
      <w:r>
        <w:rPr>
          <w:sz w:val="28"/>
          <w:szCs w:val="28"/>
        </w:rPr>
        <w:t xml:space="preserve">государственной </w:t>
      </w:r>
      <w:r w:rsidRPr="003B776B">
        <w:rPr>
          <w:sz w:val="28"/>
          <w:szCs w:val="28"/>
        </w:rPr>
        <w:t xml:space="preserve">поддержки и другие важные для инвесторов данные. </w:t>
      </w:r>
    </w:p>
    <w:p w:rsidR="001B4C66" w:rsidRPr="007A35B5" w:rsidRDefault="001B4C66" w:rsidP="001B4C66">
      <w:pPr>
        <w:widowControl w:val="0"/>
        <w:contextualSpacing/>
        <w:jc w:val="both"/>
        <w:rPr>
          <w:rFonts w:eastAsia="Times New Roman"/>
          <w:color w:val="000000"/>
          <w:kern w:val="1"/>
          <w:sz w:val="28"/>
          <w:szCs w:val="28"/>
          <w:lang w:eastAsia="en-US"/>
        </w:rPr>
      </w:pPr>
    </w:p>
    <w:p w:rsidR="001B4C66" w:rsidRPr="007A35B5" w:rsidRDefault="001B4C66" w:rsidP="001B4C66">
      <w:pPr>
        <w:ind w:firstLine="709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7A35B5">
        <w:rPr>
          <w:b/>
          <w:bCs/>
          <w:color w:val="000000"/>
          <w:sz w:val="28"/>
          <w:szCs w:val="28"/>
          <w:lang w:eastAsia="ru-RU"/>
        </w:rPr>
        <w:t>Поддержка малого и среднего предпринимательства</w:t>
      </w:r>
    </w:p>
    <w:p w:rsidR="001B4C66" w:rsidRDefault="001B4C66" w:rsidP="001B4C66">
      <w:pPr>
        <w:pStyle w:val="3"/>
        <w:ind w:firstLine="709"/>
        <w:contextualSpacing/>
        <w:rPr>
          <w:lang w:eastAsia="ru-RU"/>
        </w:rPr>
      </w:pPr>
    </w:p>
    <w:p w:rsidR="001B4C66" w:rsidRDefault="001B4C66" w:rsidP="001B4C66">
      <w:pPr>
        <w:pStyle w:val="3"/>
        <w:ind w:firstLine="709"/>
        <w:contextualSpacing/>
      </w:pPr>
      <w:r>
        <w:t xml:space="preserve">На конец 2025 </w:t>
      </w:r>
      <w:r w:rsidRPr="007A35B5">
        <w:t xml:space="preserve">года на территории </w:t>
      </w:r>
      <w:r>
        <w:t>муниципального образования был зарегистрирован 1 660</w:t>
      </w:r>
      <w:r w:rsidRPr="007A35B5">
        <w:t xml:space="preserve"> </w:t>
      </w:r>
      <w:r>
        <w:t>субъект</w:t>
      </w:r>
      <w:r w:rsidRPr="007A35B5">
        <w:t xml:space="preserve"> малог</w:t>
      </w:r>
      <w:r>
        <w:t>о и среднего предпринимательства, из них 1 178</w:t>
      </w:r>
      <w:r w:rsidRPr="007A35B5">
        <w:t xml:space="preserve"> - инд</w:t>
      </w:r>
      <w:r>
        <w:t>ивидуальные предприниматели, 482</w:t>
      </w:r>
      <w:r w:rsidRPr="007A35B5">
        <w:t xml:space="preserve"> – </w:t>
      </w:r>
      <w:r w:rsidRPr="003C2C95">
        <w:t>юридические лица</w:t>
      </w:r>
      <w:r>
        <w:t>.</w:t>
      </w:r>
      <w:r w:rsidRPr="003C2C95">
        <w:t xml:space="preserve"> </w:t>
      </w:r>
    </w:p>
    <w:p w:rsidR="001B4C66" w:rsidRDefault="001B4C66" w:rsidP="001B4C66">
      <w:pPr>
        <w:pStyle w:val="3"/>
        <w:ind w:firstLine="709"/>
        <w:contextualSpacing/>
      </w:pPr>
      <w:r w:rsidRPr="003C2C95">
        <w:t>К</w:t>
      </w:r>
      <w:r>
        <w:t xml:space="preserve">оличество субъектов МСП </w:t>
      </w:r>
      <w:r w:rsidRPr="003C2C95">
        <w:t>за 2025 год увеличилось</w:t>
      </w:r>
      <w:r>
        <w:t xml:space="preserve"> на 39 ед. или +2,4</w:t>
      </w:r>
      <w:r w:rsidRPr="003C2C95">
        <w:t xml:space="preserve"> %. </w:t>
      </w:r>
      <w:r>
        <w:t xml:space="preserve"> (число ИП увеличилось на </w:t>
      </w:r>
      <w:r w:rsidRPr="003C2C95">
        <w:t>45 ед.</w:t>
      </w:r>
      <w:r>
        <w:t xml:space="preserve">, число юридических лиц </w:t>
      </w:r>
      <w:r w:rsidRPr="003C2C95">
        <w:t>уменьшилось на</w:t>
      </w:r>
      <w:r>
        <w:t xml:space="preserve"> 6 ед.).</w:t>
      </w:r>
    </w:p>
    <w:p w:rsidR="001B4C66" w:rsidRPr="00E349FA" w:rsidRDefault="001B4C66" w:rsidP="001B4C66">
      <w:pPr>
        <w:pStyle w:val="3"/>
        <w:ind w:firstLine="709"/>
        <w:contextualSpacing/>
      </w:pPr>
      <w:r w:rsidRPr="003C2C95">
        <w:rPr>
          <w:rFonts w:eastAsia="Times New Roman"/>
          <w:color w:val="000000"/>
          <w:kern w:val="1"/>
          <w:lang w:eastAsia="en-US"/>
        </w:rPr>
        <w:t>Основное количество субъектов малого и среднего</w:t>
      </w:r>
      <w:r w:rsidRPr="003C2C95">
        <w:rPr>
          <w:rFonts w:eastAsia="Times New Roman"/>
          <w:kern w:val="1"/>
          <w:lang w:eastAsia="en-US"/>
        </w:rPr>
        <w:t xml:space="preserve"> предпринимательства сосредоточено в сфере оптовой и розничной    торговли – 40%, в сфере транспортировки</w:t>
      </w:r>
      <w:r w:rsidRPr="007A35B5">
        <w:rPr>
          <w:rFonts w:eastAsia="Times New Roman"/>
          <w:kern w:val="1"/>
          <w:lang w:eastAsia="en-US"/>
        </w:rPr>
        <w:t xml:space="preserve"> и хранении – 21,2%, в обрабатывающем производстве - 8,3%, в строительстве – 6,7 %, в сельском хозяйстве - 2,0%.</w:t>
      </w:r>
    </w:p>
    <w:p w:rsidR="001B4C66" w:rsidRPr="00593307" w:rsidRDefault="001B4C66" w:rsidP="001B4C66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de-DE" w:eastAsia="ru-RU"/>
        </w:rPr>
        <w:t>Численность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7A35B5">
        <w:rPr>
          <w:color w:val="000000"/>
          <w:sz w:val="28"/>
          <w:szCs w:val="28"/>
          <w:lang w:val="de-DE" w:eastAsia="ru-RU"/>
        </w:rPr>
        <w:t>работ</w:t>
      </w:r>
      <w:r w:rsidRPr="007A35B5">
        <w:rPr>
          <w:color w:val="000000"/>
          <w:sz w:val="28"/>
          <w:szCs w:val="28"/>
          <w:lang w:eastAsia="ru-RU"/>
        </w:rPr>
        <w:t>ников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7A35B5">
        <w:rPr>
          <w:color w:val="000000"/>
          <w:sz w:val="28"/>
          <w:szCs w:val="28"/>
          <w:lang w:eastAsia="ru-RU"/>
        </w:rPr>
        <w:t>малых и средних предприятий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7A35B5">
        <w:rPr>
          <w:color w:val="000000"/>
          <w:sz w:val="28"/>
          <w:szCs w:val="28"/>
          <w:lang w:val="de-DE" w:eastAsia="ru-RU"/>
        </w:rPr>
        <w:t>составляет</w:t>
      </w:r>
      <w:proofErr w:type="spellEnd"/>
      <w:r w:rsidRPr="007A35B5">
        <w:rPr>
          <w:color w:val="000000"/>
          <w:sz w:val="28"/>
          <w:szCs w:val="28"/>
          <w:lang w:val="de-DE" w:eastAsia="ru-RU"/>
        </w:rPr>
        <w:t xml:space="preserve"> </w:t>
      </w:r>
      <w:r w:rsidRPr="007A35B5">
        <w:rPr>
          <w:color w:val="000000"/>
          <w:sz w:val="28"/>
          <w:szCs w:val="28"/>
          <w:lang w:eastAsia="ru-RU"/>
        </w:rPr>
        <w:t xml:space="preserve">около 3,6 тыс. </w:t>
      </w:r>
      <w:proofErr w:type="spellStart"/>
      <w:r w:rsidRPr="007A35B5">
        <w:rPr>
          <w:color w:val="000000"/>
          <w:sz w:val="28"/>
          <w:szCs w:val="28"/>
          <w:lang w:val="de-DE" w:eastAsia="ru-RU"/>
        </w:rPr>
        <w:t>человек</w:t>
      </w:r>
      <w:proofErr w:type="spellEnd"/>
      <w:r>
        <w:rPr>
          <w:sz w:val="28"/>
          <w:szCs w:val="28"/>
        </w:rPr>
        <w:t>.</w:t>
      </w:r>
    </w:p>
    <w:p w:rsidR="001B4C66" w:rsidRPr="00AA4B06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 w:rsidRPr="007A35B5">
        <w:rPr>
          <w:sz w:val="28"/>
          <w:szCs w:val="28"/>
        </w:rPr>
        <w:t>В целях развития малого и среднего предпринимательства в муниципально</w:t>
      </w:r>
      <w:r>
        <w:rPr>
          <w:sz w:val="28"/>
          <w:szCs w:val="28"/>
        </w:rPr>
        <w:t xml:space="preserve">м образовании </w:t>
      </w:r>
      <w:r w:rsidRPr="007A35B5">
        <w:rPr>
          <w:sz w:val="28"/>
          <w:szCs w:val="28"/>
        </w:rPr>
        <w:t xml:space="preserve">действовала </w:t>
      </w:r>
      <w:r w:rsidRPr="00054D54">
        <w:rPr>
          <w:sz w:val="28"/>
          <w:szCs w:val="28"/>
        </w:rPr>
        <w:t>муниципальная программа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Pr="00054D54">
        <w:rPr>
          <w:sz w:val="28"/>
          <w:szCs w:val="28"/>
        </w:rPr>
        <w:t>Сафоновский</w:t>
      </w:r>
      <w:proofErr w:type="spellEnd"/>
      <w:r w:rsidRPr="00054D54">
        <w:rPr>
          <w:sz w:val="28"/>
          <w:szCs w:val="28"/>
        </w:rPr>
        <w:t xml:space="preserve"> муниципальный округ» Смоленской </w:t>
      </w:r>
      <w:r>
        <w:rPr>
          <w:sz w:val="28"/>
          <w:szCs w:val="28"/>
        </w:rPr>
        <w:t xml:space="preserve">области на 2025-2030 годы», </w:t>
      </w:r>
      <w:r w:rsidRPr="007A35B5">
        <w:rPr>
          <w:sz w:val="28"/>
          <w:szCs w:val="28"/>
        </w:rPr>
        <w:t xml:space="preserve">в рамках которой </w:t>
      </w:r>
      <w:r>
        <w:rPr>
          <w:sz w:val="28"/>
          <w:szCs w:val="28"/>
        </w:rPr>
        <w:t xml:space="preserve"> </w:t>
      </w:r>
      <w:r w:rsidRPr="00AA4B06">
        <w:rPr>
          <w:sz w:val="28"/>
          <w:szCs w:val="28"/>
        </w:rPr>
        <w:t xml:space="preserve">предоставлялись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 в виде </w:t>
      </w:r>
      <w:proofErr w:type="spellStart"/>
      <w:r w:rsidRPr="00AA4B06">
        <w:rPr>
          <w:sz w:val="28"/>
          <w:szCs w:val="28"/>
        </w:rPr>
        <w:t>грантовой</w:t>
      </w:r>
      <w:proofErr w:type="spellEnd"/>
      <w:r w:rsidRPr="00AA4B06">
        <w:rPr>
          <w:sz w:val="28"/>
          <w:szCs w:val="28"/>
        </w:rPr>
        <w:t xml:space="preserve"> поддержки  в рамках государственной программы «Первый старт».</w:t>
      </w:r>
    </w:p>
    <w:p w:rsidR="001B4C66" w:rsidRPr="007A35B5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 w:rsidRPr="007A35B5">
        <w:rPr>
          <w:sz w:val="28"/>
          <w:szCs w:val="28"/>
        </w:rPr>
        <w:t>Объем финансирования по данному комплексу про</w:t>
      </w:r>
      <w:r>
        <w:rPr>
          <w:sz w:val="28"/>
          <w:szCs w:val="28"/>
        </w:rPr>
        <w:t>цессных мероприятий составил 2 5</w:t>
      </w:r>
      <w:r w:rsidRPr="007A35B5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Pr="007A35B5">
        <w:rPr>
          <w:sz w:val="28"/>
          <w:szCs w:val="28"/>
        </w:rPr>
        <w:t>000</w:t>
      </w:r>
      <w:r>
        <w:rPr>
          <w:sz w:val="28"/>
          <w:szCs w:val="28"/>
        </w:rPr>
        <w:t>,00 рублей. Средства,</w:t>
      </w:r>
      <w:r w:rsidRPr="007A35B5">
        <w:rPr>
          <w:sz w:val="28"/>
          <w:szCs w:val="28"/>
        </w:rPr>
        <w:t xml:space="preserve"> предусмотренные на реализ</w:t>
      </w:r>
      <w:r>
        <w:rPr>
          <w:sz w:val="28"/>
          <w:szCs w:val="28"/>
        </w:rPr>
        <w:t xml:space="preserve">ацию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поддержки в 2025</w:t>
      </w:r>
      <w:r w:rsidRPr="007A35B5">
        <w:rPr>
          <w:sz w:val="28"/>
          <w:szCs w:val="28"/>
        </w:rPr>
        <w:t xml:space="preserve"> году освоены в полном объеме.</w:t>
      </w:r>
    </w:p>
    <w:p w:rsidR="001B4C66" w:rsidRPr="00C25DE7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 w:rsidRPr="00AA4B06">
        <w:rPr>
          <w:sz w:val="28"/>
          <w:szCs w:val="28"/>
        </w:rPr>
        <w:t xml:space="preserve"> </w:t>
      </w:r>
      <w:proofErr w:type="spellStart"/>
      <w:r w:rsidRPr="00AA4B06">
        <w:rPr>
          <w:sz w:val="28"/>
          <w:szCs w:val="28"/>
        </w:rPr>
        <w:t>Грантовой</w:t>
      </w:r>
      <w:proofErr w:type="spellEnd"/>
      <w:r w:rsidRPr="00AA4B06">
        <w:rPr>
          <w:sz w:val="28"/>
          <w:szCs w:val="28"/>
        </w:rPr>
        <w:t xml:space="preserve"> поддержкой воспользовались 5 начинающих предпринимателя. Сумма гранта составляла 500 000,00 рублей. </w:t>
      </w:r>
      <w:r w:rsidRPr="00C25DE7">
        <w:rPr>
          <w:sz w:val="28"/>
          <w:szCs w:val="28"/>
        </w:rPr>
        <w:t>Гранты были направлены на:</w:t>
      </w:r>
    </w:p>
    <w:p w:rsidR="001B4C66" w:rsidRPr="00C25DE7" w:rsidRDefault="001B4C66" w:rsidP="001B4C66">
      <w:pPr>
        <w:pStyle w:val="af2"/>
        <w:numPr>
          <w:ilvl w:val="0"/>
          <w:numId w:val="1"/>
        </w:numPr>
        <w:ind w:firstLine="277"/>
        <w:jc w:val="both"/>
        <w:rPr>
          <w:sz w:val="28"/>
          <w:szCs w:val="28"/>
        </w:rPr>
      </w:pPr>
      <w:r w:rsidRPr="00C25DE7">
        <w:rPr>
          <w:sz w:val="28"/>
          <w:szCs w:val="28"/>
        </w:rPr>
        <w:t>- открытие кафе;</w:t>
      </w:r>
    </w:p>
    <w:p w:rsidR="001B4C66" w:rsidRPr="00C25DE7" w:rsidRDefault="001B4C66" w:rsidP="001B4C66">
      <w:pPr>
        <w:pStyle w:val="af2"/>
        <w:numPr>
          <w:ilvl w:val="0"/>
          <w:numId w:val="1"/>
        </w:numPr>
        <w:ind w:firstLine="277"/>
        <w:jc w:val="both"/>
        <w:rPr>
          <w:sz w:val="28"/>
          <w:szCs w:val="28"/>
        </w:rPr>
      </w:pPr>
      <w:r w:rsidRPr="00C25DE7">
        <w:rPr>
          <w:sz w:val="28"/>
          <w:szCs w:val="28"/>
        </w:rPr>
        <w:t>- техобслуживание и ремонт транспортных средств;</w:t>
      </w:r>
    </w:p>
    <w:p w:rsidR="001B4C66" w:rsidRPr="00C25DE7" w:rsidRDefault="001B4C66" w:rsidP="001B4C66">
      <w:pPr>
        <w:pStyle w:val="af2"/>
        <w:numPr>
          <w:ilvl w:val="0"/>
          <w:numId w:val="1"/>
        </w:numPr>
        <w:ind w:firstLine="277"/>
        <w:jc w:val="both"/>
        <w:rPr>
          <w:sz w:val="28"/>
          <w:szCs w:val="28"/>
        </w:rPr>
      </w:pPr>
      <w:r w:rsidRPr="00C25DE7">
        <w:rPr>
          <w:sz w:val="28"/>
          <w:szCs w:val="28"/>
        </w:rPr>
        <w:t>- на разведение сельскохозяйственной птицы;</w:t>
      </w:r>
    </w:p>
    <w:p w:rsidR="001B4C66" w:rsidRPr="00C25DE7" w:rsidRDefault="001B4C66" w:rsidP="001B4C66">
      <w:pPr>
        <w:pStyle w:val="af2"/>
        <w:numPr>
          <w:ilvl w:val="0"/>
          <w:numId w:val="1"/>
        </w:numPr>
        <w:ind w:firstLine="277"/>
        <w:jc w:val="both"/>
        <w:rPr>
          <w:sz w:val="28"/>
          <w:szCs w:val="28"/>
        </w:rPr>
      </w:pPr>
      <w:r w:rsidRPr="00C25DE7">
        <w:rPr>
          <w:sz w:val="28"/>
          <w:szCs w:val="28"/>
        </w:rPr>
        <w:t>- салон красоты;</w:t>
      </w:r>
    </w:p>
    <w:p w:rsidR="001B4C66" w:rsidRPr="00C25DE7" w:rsidRDefault="001B4C66" w:rsidP="001B4C66">
      <w:pPr>
        <w:pStyle w:val="af2"/>
        <w:numPr>
          <w:ilvl w:val="0"/>
          <w:numId w:val="1"/>
        </w:numPr>
        <w:ind w:firstLine="277"/>
        <w:jc w:val="both"/>
        <w:rPr>
          <w:sz w:val="28"/>
          <w:szCs w:val="28"/>
        </w:rPr>
      </w:pPr>
      <w:r w:rsidRPr="00C25DE7">
        <w:rPr>
          <w:sz w:val="28"/>
          <w:szCs w:val="28"/>
        </w:rPr>
        <w:t>- производство земляных работ.</w:t>
      </w:r>
    </w:p>
    <w:p w:rsidR="001B4C66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 w:rsidRPr="007A35B5">
        <w:rPr>
          <w:sz w:val="28"/>
          <w:szCs w:val="28"/>
        </w:rPr>
        <w:t>В целях развития субъектов малого и сре</w:t>
      </w:r>
      <w:r>
        <w:rPr>
          <w:sz w:val="28"/>
          <w:szCs w:val="28"/>
        </w:rPr>
        <w:t xml:space="preserve">днего предпринимательства в 2025 году </w:t>
      </w:r>
      <w:r w:rsidRPr="007A35B5">
        <w:rPr>
          <w:sz w:val="28"/>
          <w:szCs w:val="28"/>
        </w:rPr>
        <w:t>осуществлялись следующие виды поддержки со стороны Администрации муниципального образования:</w:t>
      </w:r>
    </w:p>
    <w:p w:rsidR="001B4C66" w:rsidRPr="001B4C66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 w:rsidRPr="001B4C66">
        <w:rPr>
          <w:sz w:val="28"/>
          <w:szCs w:val="28"/>
        </w:rPr>
        <w:t xml:space="preserve">1) оказана имущественная поддержка посредством предоставления муниципальных преференций в виде передачи в аренду имущества, находящегося в муниципальной собственности, без проведения торгов на право заключения договоров аренды 4 субъектам малого и среднего предпринимательства  2) Во исполнение Федерального закона «О развитии малого и среднего предпринимательства в Российской Федерации» проведена работа по дополнению перечня муниципального имущества, предусматривающего предоставление в аренду имущества субъектам малого и среднего предпринимательства на долгосрочной основе и на льготных условиях. Перечень муниципального имущества дополнен 3 объектами.  На 31.12.2026 в перечень муниципального имущества включено 50 </w:t>
      </w:r>
      <w:r w:rsidRPr="001B4C66">
        <w:rPr>
          <w:sz w:val="28"/>
          <w:szCs w:val="28"/>
        </w:rPr>
        <w:lastRenderedPageBreak/>
        <w:t>позиций имущества, находящегося в муниципальной собственности, в отношении которого заключено 33 договора аренды, из которых в 2025 году заключено 4.</w:t>
      </w:r>
    </w:p>
    <w:p w:rsidR="001B4C66" w:rsidRPr="00EF62E4" w:rsidRDefault="001B4C66" w:rsidP="001B4C66">
      <w:pPr>
        <w:tabs>
          <w:tab w:val="left" w:pos="4710"/>
        </w:tabs>
        <w:ind w:firstLine="709"/>
        <w:jc w:val="both"/>
        <w:rPr>
          <w:color w:val="FF0000"/>
          <w:sz w:val="28"/>
          <w:szCs w:val="28"/>
        </w:rPr>
      </w:pPr>
      <w:r w:rsidRPr="00EF62E4">
        <w:rPr>
          <w:color w:val="000000"/>
          <w:sz w:val="28"/>
          <w:szCs w:val="28"/>
          <w:lang w:eastAsia="ru-RU"/>
        </w:rPr>
        <w:t>Данный перечень размещается на официальном сайте Администрации муниципального образования «</w:t>
      </w:r>
      <w:proofErr w:type="spellStart"/>
      <w:r w:rsidRPr="00EF62E4">
        <w:rPr>
          <w:color w:val="000000"/>
          <w:sz w:val="28"/>
          <w:szCs w:val="28"/>
          <w:lang w:eastAsia="ru-RU"/>
        </w:rPr>
        <w:t>Сафоновский</w:t>
      </w:r>
      <w:proofErr w:type="spellEnd"/>
      <w:r w:rsidRPr="00EF62E4">
        <w:rPr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  <w:lang w:eastAsia="ru-RU"/>
        </w:rPr>
        <w:t>.</w:t>
      </w:r>
      <w:r w:rsidRPr="00EF62E4">
        <w:rPr>
          <w:sz w:val="28"/>
          <w:szCs w:val="28"/>
        </w:rPr>
        <w:t xml:space="preserve"> В 2026 году планируется продолжить работу по увеличению количества объектов, включенных в указанны</w:t>
      </w:r>
      <w:r>
        <w:rPr>
          <w:sz w:val="28"/>
          <w:szCs w:val="28"/>
        </w:rPr>
        <w:t>й перечень имущества.</w:t>
      </w:r>
    </w:p>
    <w:p w:rsidR="001B4C66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3) </w:t>
      </w:r>
      <w:r w:rsidRPr="004F2740">
        <w:rPr>
          <w:sz w:val="28"/>
          <w:szCs w:val="28"/>
        </w:rPr>
        <w:t xml:space="preserve">предоставление субъектам малого и среднего предпринимательства организационной, информационной и консультационной поддержки о механизмах государственной поддержки: субсидии, льготное кредитование, </w:t>
      </w:r>
      <w:proofErr w:type="spellStart"/>
      <w:r w:rsidRPr="004F2740">
        <w:rPr>
          <w:sz w:val="28"/>
          <w:szCs w:val="28"/>
        </w:rPr>
        <w:t>грантовая</w:t>
      </w:r>
      <w:proofErr w:type="spellEnd"/>
      <w:r w:rsidRPr="004F2740">
        <w:rPr>
          <w:sz w:val="28"/>
          <w:szCs w:val="28"/>
        </w:rPr>
        <w:t xml:space="preserve"> поддержка, социальные контракты. Проводятся совместные семинары с представителями </w:t>
      </w:r>
      <w:r>
        <w:rPr>
          <w:sz w:val="28"/>
          <w:szCs w:val="28"/>
        </w:rPr>
        <w:t xml:space="preserve">Центра </w:t>
      </w:r>
      <w:proofErr w:type="spellStart"/>
      <w:r>
        <w:rPr>
          <w:sz w:val="28"/>
          <w:szCs w:val="28"/>
        </w:rPr>
        <w:t>сельхозконсультирования</w:t>
      </w:r>
      <w:proofErr w:type="spellEnd"/>
      <w:r w:rsidRPr="004F2740">
        <w:rPr>
          <w:sz w:val="28"/>
          <w:szCs w:val="28"/>
        </w:rPr>
        <w:t>, Центра «</w:t>
      </w:r>
      <w:proofErr w:type="spellStart"/>
      <w:r w:rsidRPr="004F2740">
        <w:rPr>
          <w:sz w:val="28"/>
          <w:szCs w:val="28"/>
        </w:rPr>
        <w:t>Мойбизнес</w:t>
      </w:r>
      <w:proofErr w:type="spellEnd"/>
      <w:r w:rsidRPr="004F2740">
        <w:rPr>
          <w:sz w:val="28"/>
          <w:szCs w:val="28"/>
        </w:rPr>
        <w:t xml:space="preserve">», Фонда поддержки предпринимательства, Уполномоченного по защите прав потребителей, </w:t>
      </w:r>
      <w:proofErr w:type="spellStart"/>
      <w:r w:rsidRPr="004F2740">
        <w:rPr>
          <w:sz w:val="28"/>
          <w:szCs w:val="28"/>
        </w:rPr>
        <w:t>Россельхозбанка</w:t>
      </w:r>
      <w:proofErr w:type="spellEnd"/>
      <w:r w:rsidRPr="004F2740">
        <w:rPr>
          <w:sz w:val="28"/>
          <w:szCs w:val="28"/>
        </w:rPr>
        <w:t>;</w:t>
      </w:r>
    </w:p>
    <w:p w:rsidR="001B4C66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F2740">
        <w:rPr>
          <w:sz w:val="28"/>
          <w:szCs w:val="28"/>
        </w:rPr>
        <w:t>содействие продвижению продукции субъектов малого и среднего предпринимательства на товарные рынки, выставки и ярмарки;</w:t>
      </w:r>
    </w:p>
    <w:p w:rsidR="001B4C66" w:rsidRPr="00391954" w:rsidRDefault="001B4C66" w:rsidP="001B4C66">
      <w:pPr>
        <w:pStyle w:val="af2"/>
        <w:numPr>
          <w:ilvl w:val="0"/>
          <w:numId w:val="1"/>
        </w:numPr>
        <w:tabs>
          <w:tab w:val="left" w:pos="47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F2740">
        <w:rPr>
          <w:sz w:val="28"/>
          <w:szCs w:val="28"/>
        </w:rPr>
        <w:t>организация работы Совета по малому и среднему предпринимательству при Администрации муниципального образования «</w:t>
      </w:r>
      <w:proofErr w:type="spellStart"/>
      <w:r w:rsidRPr="004F2740">
        <w:rPr>
          <w:sz w:val="28"/>
          <w:szCs w:val="28"/>
        </w:rPr>
        <w:t>Сафоновский</w:t>
      </w:r>
      <w:proofErr w:type="spellEnd"/>
      <w:r w:rsidRPr="004F2740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(совместно с предпринимателями в 2025 году проведено 4 заседания</w:t>
      </w:r>
      <w:r w:rsidRPr="004F27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B4C66" w:rsidRPr="00C64FB8" w:rsidRDefault="001B4C66" w:rsidP="001B4C66">
      <w:pPr>
        <w:tabs>
          <w:tab w:val="left" w:pos="4710"/>
        </w:tabs>
        <w:jc w:val="both"/>
        <w:rPr>
          <w:sz w:val="28"/>
          <w:szCs w:val="28"/>
        </w:rPr>
      </w:pPr>
    </w:p>
    <w:p w:rsidR="001B4C66" w:rsidRPr="007A35B5" w:rsidRDefault="001B4C66" w:rsidP="001B4C66">
      <w:pPr>
        <w:widowControl w:val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7A35B5">
        <w:rPr>
          <w:b/>
          <w:bCs/>
          <w:color w:val="000000"/>
          <w:sz w:val="28"/>
          <w:szCs w:val="28"/>
        </w:rPr>
        <w:t>Развитие сельского хозяйства</w:t>
      </w:r>
    </w:p>
    <w:p w:rsidR="001B4C66" w:rsidRPr="00AA27FB" w:rsidRDefault="001B4C66" w:rsidP="001B4C66">
      <w:pPr>
        <w:ind w:firstLine="709"/>
        <w:contextualSpacing/>
        <w:jc w:val="both"/>
        <w:rPr>
          <w:sz w:val="28"/>
          <w:szCs w:val="28"/>
        </w:rPr>
      </w:pP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086F13">
        <w:rPr>
          <w:color w:val="000000" w:themeColor="text1"/>
          <w:sz w:val="28"/>
          <w:szCs w:val="28"/>
        </w:rPr>
        <w:t xml:space="preserve">В отчетном году объем производства сельскохозяйственной продукции во всех категориях хозяйств составил </w:t>
      </w:r>
      <w:r>
        <w:rPr>
          <w:color w:val="000000" w:themeColor="text1"/>
          <w:sz w:val="28"/>
          <w:szCs w:val="28"/>
        </w:rPr>
        <w:t>3 914,2</w:t>
      </w:r>
      <w:r w:rsidRPr="00086F13">
        <w:rPr>
          <w:color w:val="000000" w:themeColor="text1"/>
          <w:sz w:val="28"/>
          <w:szCs w:val="28"/>
        </w:rPr>
        <w:t xml:space="preserve"> млн. рублей, с ро</w:t>
      </w:r>
      <w:r>
        <w:rPr>
          <w:color w:val="000000" w:themeColor="text1"/>
          <w:sz w:val="28"/>
          <w:szCs w:val="28"/>
        </w:rPr>
        <w:t>стом к аналогичному периоду 2024</w:t>
      </w:r>
      <w:r w:rsidRPr="00086F13">
        <w:rPr>
          <w:color w:val="000000" w:themeColor="text1"/>
          <w:sz w:val="28"/>
          <w:szCs w:val="28"/>
        </w:rPr>
        <w:t xml:space="preserve"> года на </w:t>
      </w:r>
      <w:r>
        <w:rPr>
          <w:color w:val="000000" w:themeColor="text1"/>
          <w:sz w:val="28"/>
          <w:szCs w:val="28"/>
        </w:rPr>
        <w:t>13,2%. Из него продукция растениеводства – 870,6 млн. рублей, продукция животноводства – 3 043,6 млн. рублей.</w:t>
      </w:r>
    </w:p>
    <w:p w:rsidR="001B4C66" w:rsidRPr="00086F13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Структура продукции сельского хозяйства выглядит следующим образом: сельскохозяйственные предприятия – 86,6 %, хозяйства населения – 10,4% и КФХ – 3%. 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086F13">
        <w:rPr>
          <w:sz w:val="28"/>
          <w:szCs w:val="28"/>
        </w:rPr>
        <w:t xml:space="preserve"> году яровой сев в районе был проведен на площади </w:t>
      </w:r>
      <w:r>
        <w:rPr>
          <w:sz w:val="28"/>
          <w:szCs w:val="28"/>
        </w:rPr>
        <w:t xml:space="preserve">11 670,6 гектаров, что </w:t>
      </w:r>
      <w:r w:rsidRPr="00086F13">
        <w:rPr>
          <w:sz w:val="28"/>
          <w:szCs w:val="28"/>
        </w:rPr>
        <w:t xml:space="preserve">на </w:t>
      </w:r>
      <w:r>
        <w:rPr>
          <w:sz w:val="28"/>
          <w:szCs w:val="28"/>
        </w:rPr>
        <w:t>2 679,4</w:t>
      </w:r>
      <w:r w:rsidRPr="00086F13">
        <w:rPr>
          <w:sz w:val="28"/>
          <w:szCs w:val="28"/>
        </w:rPr>
        <w:t xml:space="preserve"> гектаров </w:t>
      </w:r>
      <w:r>
        <w:rPr>
          <w:sz w:val="28"/>
          <w:szCs w:val="28"/>
        </w:rPr>
        <w:t>меньше уровня 2024</w:t>
      </w:r>
      <w:r w:rsidRPr="00086F13">
        <w:rPr>
          <w:sz w:val="28"/>
          <w:szCs w:val="28"/>
        </w:rPr>
        <w:t xml:space="preserve"> года. Общая посевная площадь – </w:t>
      </w:r>
      <w:r>
        <w:rPr>
          <w:sz w:val="28"/>
          <w:szCs w:val="28"/>
        </w:rPr>
        <w:t xml:space="preserve">22 542 </w:t>
      </w:r>
      <w:r w:rsidRPr="00086F13">
        <w:rPr>
          <w:sz w:val="28"/>
          <w:szCs w:val="28"/>
        </w:rPr>
        <w:t>гектаров</w:t>
      </w:r>
      <w:r>
        <w:rPr>
          <w:sz w:val="28"/>
          <w:szCs w:val="28"/>
        </w:rPr>
        <w:t>.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 w:rsidRPr="00086F13">
        <w:rPr>
          <w:sz w:val="28"/>
          <w:szCs w:val="28"/>
        </w:rPr>
        <w:t>Большое внимание было уделено качественному проведению весенне-полевых работ.</w:t>
      </w:r>
      <w:r>
        <w:rPr>
          <w:sz w:val="28"/>
          <w:szCs w:val="28"/>
        </w:rPr>
        <w:t xml:space="preserve"> Кондиционными семенами яровых </w:t>
      </w:r>
      <w:r w:rsidRPr="00086F13">
        <w:rPr>
          <w:sz w:val="28"/>
          <w:szCs w:val="28"/>
        </w:rPr>
        <w:t>зерновых и зерноб</w:t>
      </w:r>
      <w:r>
        <w:rPr>
          <w:sz w:val="28"/>
          <w:szCs w:val="28"/>
        </w:rPr>
        <w:t>обовых культур было посеяно 99,6</w:t>
      </w:r>
      <w:r w:rsidRPr="00086F13">
        <w:rPr>
          <w:sz w:val="28"/>
          <w:szCs w:val="28"/>
        </w:rPr>
        <w:t xml:space="preserve"> % площадей. Площадь, обрабатываемая с применением современных высокот</w:t>
      </w:r>
      <w:r>
        <w:rPr>
          <w:sz w:val="28"/>
          <w:szCs w:val="28"/>
        </w:rPr>
        <w:t xml:space="preserve">ехнологических агрегатов </w:t>
      </w:r>
      <w:proofErr w:type="gramStart"/>
      <w:r>
        <w:rPr>
          <w:sz w:val="28"/>
          <w:szCs w:val="28"/>
        </w:rPr>
        <w:t>в 2025 году</w:t>
      </w:r>
      <w:proofErr w:type="gramEnd"/>
      <w:r>
        <w:rPr>
          <w:sz w:val="28"/>
          <w:szCs w:val="28"/>
        </w:rPr>
        <w:t xml:space="preserve"> составила 13 452,3 </w:t>
      </w:r>
      <w:r w:rsidRPr="00086F13">
        <w:rPr>
          <w:sz w:val="28"/>
          <w:szCs w:val="28"/>
        </w:rPr>
        <w:t xml:space="preserve">гектаров, или 100 % от площади ярового и озимого сева, посеяно ресурсосберегающими современными посевными комплексами </w:t>
      </w:r>
      <w:r>
        <w:rPr>
          <w:sz w:val="28"/>
          <w:szCs w:val="28"/>
        </w:rPr>
        <w:t>6 726,30 гектаров или 50</w:t>
      </w:r>
      <w:r w:rsidRPr="00086F13">
        <w:rPr>
          <w:sz w:val="28"/>
          <w:szCs w:val="28"/>
        </w:rPr>
        <w:t xml:space="preserve"> % от площади ярового и озимого сева.</w:t>
      </w:r>
    </w:p>
    <w:p w:rsidR="001B4C66" w:rsidRPr="00047A87" w:rsidRDefault="001B4C66" w:rsidP="001B4C66">
      <w:pPr>
        <w:ind w:firstLine="709"/>
        <w:jc w:val="both"/>
        <w:rPr>
          <w:sz w:val="28"/>
          <w:szCs w:val="28"/>
        </w:rPr>
      </w:pPr>
      <w:r w:rsidRPr="00047A87">
        <w:rPr>
          <w:sz w:val="28"/>
          <w:szCs w:val="28"/>
        </w:rPr>
        <w:t xml:space="preserve">В 2025 году уборочная площадь </w:t>
      </w:r>
      <w:r>
        <w:rPr>
          <w:sz w:val="28"/>
          <w:szCs w:val="28"/>
        </w:rPr>
        <w:t xml:space="preserve">зерновых и зернобобовых культур составила </w:t>
      </w:r>
      <w:r w:rsidRPr="00047A87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047A87">
        <w:rPr>
          <w:sz w:val="28"/>
          <w:szCs w:val="28"/>
        </w:rPr>
        <w:t>843</w:t>
      </w:r>
      <w:r>
        <w:rPr>
          <w:sz w:val="28"/>
          <w:szCs w:val="28"/>
        </w:rPr>
        <w:t xml:space="preserve"> </w:t>
      </w:r>
      <w:r w:rsidRPr="00047A87">
        <w:rPr>
          <w:sz w:val="28"/>
          <w:szCs w:val="28"/>
        </w:rPr>
        <w:t>гектаров</w:t>
      </w:r>
      <w:r>
        <w:rPr>
          <w:sz w:val="28"/>
          <w:szCs w:val="28"/>
        </w:rPr>
        <w:t xml:space="preserve">, намолочено </w:t>
      </w:r>
      <w:r w:rsidRPr="00047A87">
        <w:rPr>
          <w:sz w:val="28"/>
          <w:szCs w:val="28"/>
        </w:rPr>
        <w:t>– 11</w:t>
      </w:r>
      <w:r>
        <w:rPr>
          <w:sz w:val="28"/>
          <w:szCs w:val="28"/>
        </w:rPr>
        <w:t xml:space="preserve"> </w:t>
      </w:r>
      <w:r w:rsidRPr="00047A87">
        <w:rPr>
          <w:sz w:val="28"/>
          <w:szCs w:val="28"/>
        </w:rPr>
        <w:t>695 тонн (117 % к уровню 2024 года). Наиб</w:t>
      </w:r>
      <w:r>
        <w:rPr>
          <w:sz w:val="28"/>
          <w:szCs w:val="28"/>
        </w:rPr>
        <w:t xml:space="preserve">ольший намолот зерна получен в </w:t>
      </w:r>
      <w:r w:rsidRPr="00047A87">
        <w:rPr>
          <w:sz w:val="28"/>
          <w:szCs w:val="28"/>
        </w:rPr>
        <w:t>ООО «Золотая нива» - 2 068 тонн, ООО «Русский лен» - 1 175 тонн, СПК «КП «</w:t>
      </w:r>
      <w:proofErr w:type="spellStart"/>
      <w:r w:rsidRPr="00047A87">
        <w:rPr>
          <w:sz w:val="28"/>
          <w:szCs w:val="28"/>
        </w:rPr>
        <w:t>Рыбковское</w:t>
      </w:r>
      <w:proofErr w:type="spellEnd"/>
      <w:r w:rsidRPr="00047A87">
        <w:rPr>
          <w:sz w:val="28"/>
          <w:szCs w:val="28"/>
        </w:rPr>
        <w:t>» - 739,1 тонн, «</w:t>
      </w:r>
      <w:proofErr w:type="spellStart"/>
      <w:r w:rsidRPr="00047A87">
        <w:rPr>
          <w:sz w:val="28"/>
          <w:szCs w:val="28"/>
        </w:rPr>
        <w:t>Смолагро</w:t>
      </w:r>
      <w:proofErr w:type="spellEnd"/>
      <w:r w:rsidRPr="00047A87">
        <w:rPr>
          <w:sz w:val="28"/>
          <w:szCs w:val="28"/>
        </w:rPr>
        <w:t xml:space="preserve">» - 534,3 тонн. Средняя урожайность с </w:t>
      </w:r>
      <w:r>
        <w:rPr>
          <w:sz w:val="28"/>
          <w:szCs w:val="28"/>
        </w:rPr>
        <w:t xml:space="preserve">уборочной площади по району, в весе </w:t>
      </w:r>
      <w:r w:rsidRPr="00047A87">
        <w:rPr>
          <w:sz w:val="28"/>
          <w:szCs w:val="28"/>
        </w:rPr>
        <w:t>после доработки, составила 23,48 ц/га (114 % к уровню 2025</w:t>
      </w:r>
      <w:r>
        <w:rPr>
          <w:sz w:val="28"/>
          <w:szCs w:val="28"/>
        </w:rPr>
        <w:t xml:space="preserve"> года). З</w:t>
      </w:r>
      <w:r w:rsidRPr="00047A87">
        <w:rPr>
          <w:sz w:val="28"/>
          <w:szCs w:val="28"/>
        </w:rPr>
        <w:t xml:space="preserve">асыпаны семена зерновых и зернобобовых </w:t>
      </w:r>
      <w:r w:rsidRPr="00047A87">
        <w:rPr>
          <w:sz w:val="28"/>
          <w:szCs w:val="28"/>
        </w:rPr>
        <w:lastRenderedPageBreak/>
        <w:t>культур в количестве 1 588 тонны, что с учетом страхового фонда обеспечивает необходимую потребность в п</w:t>
      </w:r>
      <w:r>
        <w:rPr>
          <w:sz w:val="28"/>
          <w:szCs w:val="28"/>
        </w:rPr>
        <w:t>роведении ярового сева</w:t>
      </w:r>
      <w:r w:rsidRPr="00047A87">
        <w:rPr>
          <w:sz w:val="28"/>
          <w:szCs w:val="28"/>
        </w:rPr>
        <w:t>.</w:t>
      </w:r>
    </w:p>
    <w:p w:rsidR="001B4C66" w:rsidRPr="00047A87" w:rsidRDefault="001B4C66" w:rsidP="001B4C66">
      <w:pPr>
        <w:ind w:firstLine="709"/>
        <w:jc w:val="both"/>
        <w:rPr>
          <w:sz w:val="28"/>
          <w:szCs w:val="28"/>
        </w:rPr>
      </w:pPr>
      <w:r w:rsidRPr="00047A87">
        <w:rPr>
          <w:sz w:val="28"/>
          <w:szCs w:val="28"/>
        </w:rPr>
        <w:t>Картофель убран на площади 15 гектаров. Валовый сбор составил 240 тонн, что на 5 га меньше показател</w:t>
      </w:r>
      <w:r>
        <w:rPr>
          <w:sz w:val="28"/>
          <w:szCs w:val="28"/>
        </w:rPr>
        <w:t xml:space="preserve">ей 2024 года. Урожайность – 15 </w:t>
      </w:r>
      <w:r w:rsidRPr="00047A87">
        <w:rPr>
          <w:sz w:val="28"/>
          <w:szCs w:val="28"/>
        </w:rPr>
        <w:t xml:space="preserve">ц/га.    </w:t>
      </w:r>
    </w:p>
    <w:p w:rsidR="001B4C66" w:rsidRPr="00086F13" w:rsidRDefault="001B4C66" w:rsidP="001B4C66">
      <w:pPr>
        <w:ind w:firstLine="709"/>
        <w:jc w:val="both"/>
        <w:rPr>
          <w:color w:val="FF0000"/>
          <w:sz w:val="28"/>
          <w:szCs w:val="28"/>
        </w:rPr>
      </w:pPr>
      <w:r w:rsidRPr="00047A87">
        <w:rPr>
          <w:sz w:val="28"/>
          <w:szCs w:val="28"/>
        </w:rPr>
        <w:t>Благодаря реализации инвестиционного проекта ООО «Русский лен» на полях района на площади 614 га возделывается лен-долгунец. Вывезено с полей 1135 тонны льна. ООО «</w:t>
      </w:r>
      <w:proofErr w:type="spellStart"/>
      <w:r w:rsidRPr="00047A87">
        <w:rPr>
          <w:sz w:val="28"/>
          <w:szCs w:val="28"/>
        </w:rPr>
        <w:t>Смолагро</w:t>
      </w:r>
      <w:proofErr w:type="spellEnd"/>
      <w:r w:rsidRPr="00047A87">
        <w:rPr>
          <w:sz w:val="28"/>
          <w:szCs w:val="28"/>
        </w:rPr>
        <w:t>» убрало 700 га-льна долгунца, собрано 357 тонн семян.</w:t>
      </w:r>
      <w:r w:rsidRPr="00086F13">
        <w:rPr>
          <w:sz w:val="28"/>
          <w:szCs w:val="28"/>
        </w:rPr>
        <w:t xml:space="preserve"> 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 w:rsidRPr="00086F13">
        <w:rPr>
          <w:sz w:val="28"/>
          <w:szCs w:val="28"/>
        </w:rPr>
        <w:t xml:space="preserve">Сельскохозяйственным предприятиям удалось заготовить достаточное количество кормов, как для имеющегося поголовья сельскохозяйственных животных, так и для реализации местному населению. Всеми хозяйствами района было заготовлено </w:t>
      </w:r>
      <w:r>
        <w:rPr>
          <w:sz w:val="28"/>
          <w:szCs w:val="28"/>
        </w:rPr>
        <w:t>2 183</w:t>
      </w:r>
      <w:r w:rsidRPr="00086F13">
        <w:rPr>
          <w:sz w:val="28"/>
          <w:szCs w:val="28"/>
        </w:rPr>
        <w:t xml:space="preserve"> тонны сена, </w:t>
      </w:r>
      <w:r>
        <w:rPr>
          <w:sz w:val="28"/>
          <w:szCs w:val="28"/>
        </w:rPr>
        <w:t xml:space="preserve">53 082 </w:t>
      </w:r>
      <w:r w:rsidRPr="00086F13">
        <w:rPr>
          <w:sz w:val="28"/>
          <w:szCs w:val="28"/>
        </w:rPr>
        <w:t xml:space="preserve">тонн сенажа, готового силоса – </w:t>
      </w:r>
      <w:r>
        <w:rPr>
          <w:sz w:val="28"/>
          <w:szCs w:val="28"/>
        </w:rPr>
        <w:t>64702</w:t>
      </w:r>
      <w:r w:rsidRPr="00086F13">
        <w:rPr>
          <w:sz w:val="28"/>
          <w:szCs w:val="28"/>
        </w:rPr>
        <w:t xml:space="preserve"> тонн, в том числе из кукурузы — </w:t>
      </w:r>
      <w:r>
        <w:rPr>
          <w:sz w:val="28"/>
          <w:szCs w:val="28"/>
        </w:rPr>
        <w:t xml:space="preserve">63 403 тонны, соломы </w:t>
      </w:r>
      <w:r w:rsidRPr="00086F13">
        <w:rPr>
          <w:sz w:val="28"/>
          <w:szCs w:val="28"/>
        </w:rPr>
        <w:t xml:space="preserve">- </w:t>
      </w:r>
      <w:r>
        <w:rPr>
          <w:sz w:val="28"/>
          <w:szCs w:val="28"/>
        </w:rPr>
        <w:t>2 470 тонн, что составило 32,8</w:t>
      </w:r>
      <w:r w:rsidRPr="00086F13">
        <w:rPr>
          <w:sz w:val="28"/>
          <w:szCs w:val="28"/>
        </w:rPr>
        <w:t xml:space="preserve"> центнера кормовых единиц на условную голову крупного рогатого скота без учета зернофуража (на </w:t>
      </w:r>
      <w:r>
        <w:rPr>
          <w:sz w:val="28"/>
          <w:szCs w:val="28"/>
        </w:rPr>
        <w:t>0,6</w:t>
      </w:r>
      <w:r w:rsidRPr="00086F13">
        <w:rPr>
          <w:sz w:val="28"/>
          <w:szCs w:val="28"/>
        </w:rPr>
        <w:t xml:space="preserve"> цен</w:t>
      </w:r>
      <w:r>
        <w:rPr>
          <w:sz w:val="28"/>
          <w:szCs w:val="28"/>
        </w:rPr>
        <w:t>тнера больше по сравнению с 2024</w:t>
      </w:r>
      <w:r w:rsidRPr="00086F13">
        <w:rPr>
          <w:sz w:val="28"/>
          <w:szCs w:val="28"/>
        </w:rPr>
        <w:t xml:space="preserve"> годом).  В категорию </w:t>
      </w:r>
      <w:proofErr w:type="spellStart"/>
      <w:r w:rsidRPr="00086F13">
        <w:rPr>
          <w:sz w:val="28"/>
          <w:szCs w:val="28"/>
        </w:rPr>
        <w:t>слабообеспеченных</w:t>
      </w:r>
      <w:proofErr w:type="spellEnd"/>
      <w:r w:rsidRPr="00086F13">
        <w:rPr>
          <w:sz w:val="28"/>
          <w:szCs w:val="28"/>
        </w:rPr>
        <w:t xml:space="preserve"> по кормам не попало ни од</w:t>
      </w:r>
      <w:r>
        <w:rPr>
          <w:sz w:val="28"/>
          <w:szCs w:val="28"/>
        </w:rPr>
        <w:t xml:space="preserve">но хозяйство </w:t>
      </w:r>
      <w:proofErr w:type="spellStart"/>
      <w:r>
        <w:rPr>
          <w:sz w:val="28"/>
          <w:szCs w:val="28"/>
        </w:rPr>
        <w:t>Сафоновского</w:t>
      </w:r>
      <w:proofErr w:type="spellEnd"/>
      <w:r>
        <w:rPr>
          <w:sz w:val="28"/>
          <w:szCs w:val="28"/>
        </w:rPr>
        <w:t xml:space="preserve"> округа</w:t>
      </w:r>
      <w:r w:rsidRPr="00086F13">
        <w:rPr>
          <w:sz w:val="28"/>
          <w:szCs w:val="28"/>
        </w:rPr>
        <w:t>.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086F13">
        <w:rPr>
          <w:sz w:val="28"/>
          <w:szCs w:val="28"/>
        </w:rPr>
        <w:t xml:space="preserve"> году посевные площади под озимыми культурами составили </w:t>
      </w:r>
      <w:r>
        <w:rPr>
          <w:sz w:val="28"/>
          <w:szCs w:val="28"/>
        </w:rPr>
        <w:t>1 782</w:t>
      </w:r>
      <w:r w:rsidRPr="00086F13">
        <w:rPr>
          <w:sz w:val="28"/>
          <w:szCs w:val="28"/>
        </w:rPr>
        <w:t xml:space="preserve"> гектаров (</w:t>
      </w:r>
      <w:r>
        <w:rPr>
          <w:sz w:val="28"/>
          <w:szCs w:val="28"/>
        </w:rPr>
        <w:t>122,6 к уровню 2024</w:t>
      </w:r>
      <w:r w:rsidRPr="00086F13">
        <w:rPr>
          <w:sz w:val="28"/>
          <w:szCs w:val="28"/>
        </w:rPr>
        <w:t xml:space="preserve"> года), в том числе под зерновыми использовано </w:t>
      </w:r>
      <w:r>
        <w:rPr>
          <w:sz w:val="28"/>
          <w:szCs w:val="28"/>
        </w:rPr>
        <w:t>1 085</w:t>
      </w:r>
      <w:r w:rsidRPr="00086F13">
        <w:rPr>
          <w:sz w:val="28"/>
          <w:szCs w:val="28"/>
        </w:rPr>
        <w:t xml:space="preserve"> га пашни, под рапсом – </w:t>
      </w:r>
      <w:r>
        <w:rPr>
          <w:sz w:val="28"/>
          <w:szCs w:val="28"/>
        </w:rPr>
        <w:t>697</w:t>
      </w:r>
      <w:r w:rsidRPr="00086F13">
        <w:rPr>
          <w:sz w:val="28"/>
          <w:szCs w:val="28"/>
        </w:rPr>
        <w:t xml:space="preserve"> га. Самые </w:t>
      </w:r>
      <w:r>
        <w:rPr>
          <w:sz w:val="28"/>
          <w:szCs w:val="28"/>
        </w:rPr>
        <w:t xml:space="preserve">большие площади озимого сева в </w:t>
      </w:r>
      <w:r w:rsidRPr="00086F13">
        <w:rPr>
          <w:sz w:val="28"/>
          <w:szCs w:val="28"/>
        </w:rPr>
        <w:t>ООО «</w:t>
      </w:r>
      <w:r>
        <w:rPr>
          <w:sz w:val="28"/>
          <w:szCs w:val="28"/>
        </w:rPr>
        <w:t>Клевая буренка</w:t>
      </w:r>
      <w:r w:rsidRPr="00086F13">
        <w:rPr>
          <w:sz w:val="28"/>
          <w:szCs w:val="28"/>
        </w:rPr>
        <w:t xml:space="preserve">» - </w:t>
      </w:r>
      <w:r>
        <w:rPr>
          <w:sz w:val="28"/>
          <w:szCs w:val="28"/>
        </w:rPr>
        <w:t>772 гектара</w:t>
      </w:r>
      <w:r w:rsidRPr="00086F13">
        <w:rPr>
          <w:sz w:val="28"/>
          <w:szCs w:val="28"/>
        </w:rPr>
        <w:t>, ООО «</w:t>
      </w:r>
      <w:proofErr w:type="spellStart"/>
      <w:r w:rsidRPr="00086F13">
        <w:rPr>
          <w:sz w:val="28"/>
          <w:szCs w:val="28"/>
        </w:rPr>
        <w:t>Соржин</w:t>
      </w:r>
      <w:proofErr w:type="spellEnd"/>
      <w:r w:rsidRPr="00086F13">
        <w:rPr>
          <w:sz w:val="28"/>
          <w:szCs w:val="28"/>
        </w:rPr>
        <w:t xml:space="preserve"> </w:t>
      </w:r>
      <w:proofErr w:type="spellStart"/>
      <w:r w:rsidRPr="00086F13">
        <w:rPr>
          <w:sz w:val="28"/>
          <w:szCs w:val="28"/>
        </w:rPr>
        <w:t>Милк</w:t>
      </w:r>
      <w:proofErr w:type="spellEnd"/>
      <w:r w:rsidRPr="00086F13">
        <w:rPr>
          <w:sz w:val="28"/>
          <w:szCs w:val="28"/>
        </w:rPr>
        <w:t xml:space="preserve">» - </w:t>
      </w:r>
      <w:r>
        <w:rPr>
          <w:sz w:val="28"/>
          <w:szCs w:val="28"/>
        </w:rPr>
        <w:t xml:space="preserve">200 </w:t>
      </w:r>
      <w:r w:rsidRPr="00086F13">
        <w:rPr>
          <w:sz w:val="28"/>
          <w:szCs w:val="28"/>
        </w:rPr>
        <w:t>гектаров</w:t>
      </w:r>
      <w:r>
        <w:rPr>
          <w:sz w:val="28"/>
          <w:szCs w:val="28"/>
        </w:rPr>
        <w:t>, СПК КП «</w:t>
      </w:r>
      <w:proofErr w:type="spellStart"/>
      <w:r>
        <w:rPr>
          <w:sz w:val="28"/>
          <w:szCs w:val="28"/>
        </w:rPr>
        <w:t>Рыбковское</w:t>
      </w:r>
      <w:proofErr w:type="spellEnd"/>
      <w:r>
        <w:rPr>
          <w:sz w:val="28"/>
          <w:szCs w:val="28"/>
        </w:rPr>
        <w:t>» -192 гектара.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31.12.2025</w:t>
      </w:r>
      <w:r w:rsidRPr="00086F13">
        <w:rPr>
          <w:sz w:val="28"/>
          <w:szCs w:val="28"/>
        </w:rPr>
        <w:t xml:space="preserve"> </w:t>
      </w:r>
      <w:proofErr w:type="spellStart"/>
      <w:r w:rsidRPr="00086F13">
        <w:rPr>
          <w:sz w:val="28"/>
          <w:szCs w:val="28"/>
        </w:rPr>
        <w:t>культуртехнические</w:t>
      </w:r>
      <w:proofErr w:type="spellEnd"/>
      <w:r w:rsidRPr="00086F13">
        <w:rPr>
          <w:sz w:val="28"/>
          <w:szCs w:val="28"/>
        </w:rPr>
        <w:t xml:space="preserve"> мероприятия на землях сельскохозяйственного назначения были проведены на площади </w:t>
      </w:r>
      <w:r>
        <w:rPr>
          <w:sz w:val="28"/>
          <w:szCs w:val="28"/>
        </w:rPr>
        <w:t>787 гектаров</w:t>
      </w:r>
      <w:r w:rsidRPr="00086F13">
        <w:rPr>
          <w:sz w:val="28"/>
          <w:szCs w:val="28"/>
        </w:rPr>
        <w:t>.</w:t>
      </w:r>
    </w:p>
    <w:p w:rsidR="001B4C66" w:rsidRPr="0048734D" w:rsidRDefault="001B4C66" w:rsidP="001B4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января </w:t>
      </w:r>
      <w:r w:rsidRPr="0048734D">
        <w:rPr>
          <w:sz w:val="28"/>
          <w:szCs w:val="28"/>
        </w:rPr>
        <w:t>2026 года во всех категориях хозяйств района поголовье крупного рогатого скота составило 14 303 голов, в том числе коров 6 006 голов. Общее поголовье крупного рогатого скота увеличилось на 1 395 голов.  Увеличение численности крупного рогатого скота произ</w:t>
      </w:r>
      <w:r>
        <w:rPr>
          <w:sz w:val="28"/>
          <w:szCs w:val="28"/>
        </w:rPr>
        <w:t xml:space="preserve">ошло </w:t>
      </w:r>
      <w:r w:rsidRPr="0048734D">
        <w:rPr>
          <w:sz w:val="28"/>
          <w:szCs w:val="28"/>
        </w:rPr>
        <w:t>в сельскохоз</w:t>
      </w:r>
      <w:r>
        <w:rPr>
          <w:sz w:val="28"/>
          <w:szCs w:val="28"/>
        </w:rPr>
        <w:t>яйственных организациях на 2 914</w:t>
      </w:r>
      <w:r w:rsidRPr="0048734D">
        <w:rPr>
          <w:sz w:val="28"/>
          <w:szCs w:val="28"/>
        </w:rPr>
        <w:t xml:space="preserve"> голов. Наибольшее количество скота (94%) находится в сельскохозяйственных организациях – 13 637 голов крупного рогатого скота, в том числе коров –5 721 голов.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 w:rsidRPr="00086F13">
        <w:rPr>
          <w:sz w:val="28"/>
          <w:szCs w:val="28"/>
        </w:rPr>
        <w:t>Поголовье</w:t>
      </w:r>
      <w:r>
        <w:rPr>
          <w:sz w:val="28"/>
          <w:szCs w:val="28"/>
        </w:rPr>
        <w:t xml:space="preserve"> крупного рогатого скота за 2025 год увеличили все </w:t>
      </w: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>
        <w:rPr>
          <w:sz w:val="28"/>
          <w:szCs w:val="28"/>
        </w:rPr>
        <w:t xml:space="preserve">, кроме СПК (колхоз) им. Урицкого (уменьшили </w:t>
      </w:r>
      <w:r w:rsidRPr="00086F13">
        <w:rPr>
          <w:sz w:val="28"/>
          <w:szCs w:val="28"/>
        </w:rPr>
        <w:t xml:space="preserve">на </w:t>
      </w:r>
      <w:r>
        <w:rPr>
          <w:sz w:val="28"/>
          <w:szCs w:val="28"/>
        </w:rPr>
        <w:t>88 голов).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 w:rsidRPr="00086F13">
        <w:rPr>
          <w:sz w:val="28"/>
          <w:szCs w:val="28"/>
        </w:rPr>
        <w:t>Во всех категориях хозяйств, в т</w:t>
      </w:r>
      <w:r>
        <w:rPr>
          <w:sz w:val="28"/>
          <w:szCs w:val="28"/>
        </w:rPr>
        <w:t>ом числе хозяйствах населения, на 1 января 2026</w:t>
      </w:r>
      <w:r w:rsidRPr="00086F13">
        <w:rPr>
          <w:sz w:val="28"/>
          <w:szCs w:val="28"/>
        </w:rPr>
        <w:t xml:space="preserve"> года поголовье свиней составило </w:t>
      </w:r>
      <w:r>
        <w:rPr>
          <w:sz w:val="28"/>
          <w:szCs w:val="28"/>
        </w:rPr>
        <w:t xml:space="preserve">321 голов, что составляет 96,6 % к прошлому году. </w:t>
      </w:r>
      <w:r w:rsidRPr="00086F13">
        <w:rPr>
          <w:sz w:val="28"/>
          <w:szCs w:val="28"/>
        </w:rPr>
        <w:t xml:space="preserve">Поголовье овец и коз составило </w:t>
      </w:r>
      <w:r>
        <w:rPr>
          <w:sz w:val="28"/>
          <w:szCs w:val="28"/>
        </w:rPr>
        <w:t>1 592 голов, что к уровню 2024 года составило 98,3%.).</w:t>
      </w:r>
      <w:r w:rsidRPr="00086F13">
        <w:rPr>
          <w:sz w:val="28"/>
          <w:szCs w:val="28"/>
        </w:rPr>
        <w:t xml:space="preserve"> 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 w:rsidRPr="00086F13">
        <w:rPr>
          <w:sz w:val="28"/>
          <w:szCs w:val="28"/>
        </w:rPr>
        <w:t>Вс</w:t>
      </w:r>
      <w:r>
        <w:rPr>
          <w:sz w:val="28"/>
          <w:szCs w:val="28"/>
        </w:rPr>
        <w:t>еми категориями хозяйств за 2025 год произведено молока 56 125 тонн, что к уровню 2024 года составляет 119</w:t>
      </w:r>
      <w:r w:rsidRPr="00086F13">
        <w:rPr>
          <w:sz w:val="28"/>
          <w:szCs w:val="28"/>
        </w:rPr>
        <w:t>,6%.</w:t>
      </w:r>
      <w:r>
        <w:rPr>
          <w:sz w:val="28"/>
          <w:szCs w:val="28"/>
        </w:rPr>
        <w:t xml:space="preserve"> </w:t>
      </w:r>
      <w:r w:rsidRPr="00086F13">
        <w:rPr>
          <w:sz w:val="28"/>
          <w:szCs w:val="28"/>
        </w:rPr>
        <w:t>В общем объеме производства молока доля сельскохозяйств</w:t>
      </w:r>
      <w:r>
        <w:rPr>
          <w:sz w:val="28"/>
          <w:szCs w:val="28"/>
        </w:rPr>
        <w:t>енных организаций составляет 96 %. Наблюдается снижение производства молока в хозяйствах населения на 13,8</w:t>
      </w:r>
      <w:r w:rsidRPr="00086F13">
        <w:rPr>
          <w:sz w:val="28"/>
          <w:szCs w:val="28"/>
        </w:rPr>
        <w:t xml:space="preserve">%. </w:t>
      </w:r>
    </w:p>
    <w:p w:rsidR="001B4C66" w:rsidRDefault="001B4C66" w:rsidP="001B4C6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округ является лидером в Смоленской </w:t>
      </w:r>
      <w:r w:rsidRPr="00086F13">
        <w:rPr>
          <w:sz w:val="28"/>
          <w:szCs w:val="28"/>
        </w:rPr>
        <w:t>области по производству молока,</w:t>
      </w:r>
      <w:r>
        <w:t xml:space="preserve"> </w:t>
      </w:r>
      <w:r>
        <w:rPr>
          <w:sz w:val="28"/>
          <w:szCs w:val="28"/>
        </w:rPr>
        <w:t>доля округа</w:t>
      </w:r>
      <w:r w:rsidRPr="00086F13">
        <w:rPr>
          <w:sz w:val="28"/>
          <w:szCs w:val="28"/>
        </w:rPr>
        <w:t xml:space="preserve"> в общем объеме производства мо</w:t>
      </w:r>
      <w:r>
        <w:rPr>
          <w:sz w:val="28"/>
          <w:szCs w:val="28"/>
        </w:rPr>
        <w:t>лока по области составляет 34%.</w:t>
      </w:r>
    </w:p>
    <w:p w:rsidR="001B4C66" w:rsidRPr="00086F13" w:rsidRDefault="001B4C66" w:rsidP="001B4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Надой </w:t>
      </w:r>
      <w:r w:rsidRPr="00086F13">
        <w:rPr>
          <w:sz w:val="28"/>
          <w:szCs w:val="28"/>
        </w:rPr>
        <w:t xml:space="preserve">на фуражную корову составил </w:t>
      </w:r>
      <w:r>
        <w:rPr>
          <w:sz w:val="28"/>
          <w:szCs w:val="28"/>
        </w:rPr>
        <w:t>10 256,9</w:t>
      </w:r>
      <w:r w:rsidRPr="00086F13">
        <w:rPr>
          <w:sz w:val="28"/>
          <w:szCs w:val="28"/>
        </w:rPr>
        <w:t xml:space="preserve"> кг, что на </w:t>
      </w:r>
      <w:r>
        <w:rPr>
          <w:sz w:val="28"/>
          <w:szCs w:val="28"/>
        </w:rPr>
        <w:t>970</w:t>
      </w:r>
      <w:r w:rsidRPr="00086F13">
        <w:rPr>
          <w:sz w:val="28"/>
          <w:szCs w:val="28"/>
        </w:rPr>
        <w:t xml:space="preserve"> кг выше уровня прошлого года. Высокие надои молока на одну фуражную корову имеют ООО «Золотая нива» -  </w:t>
      </w:r>
      <w:r>
        <w:rPr>
          <w:sz w:val="28"/>
          <w:szCs w:val="28"/>
        </w:rPr>
        <w:t>12 611</w:t>
      </w:r>
      <w:r w:rsidRPr="00086F13">
        <w:rPr>
          <w:sz w:val="28"/>
          <w:szCs w:val="28"/>
        </w:rPr>
        <w:t xml:space="preserve">кг, ООО «Клевая буренка» - </w:t>
      </w:r>
      <w:r>
        <w:rPr>
          <w:sz w:val="28"/>
          <w:szCs w:val="28"/>
        </w:rPr>
        <w:t>11 105</w:t>
      </w:r>
      <w:r w:rsidRPr="00086F13">
        <w:rPr>
          <w:sz w:val="28"/>
          <w:szCs w:val="28"/>
        </w:rPr>
        <w:t xml:space="preserve"> кг, ООО «</w:t>
      </w:r>
      <w:proofErr w:type="spellStart"/>
      <w:r w:rsidRPr="00086F13">
        <w:rPr>
          <w:sz w:val="28"/>
          <w:szCs w:val="28"/>
        </w:rPr>
        <w:t>Соржин</w:t>
      </w:r>
      <w:proofErr w:type="spellEnd"/>
      <w:r w:rsidRPr="00086F13">
        <w:rPr>
          <w:sz w:val="28"/>
          <w:szCs w:val="28"/>
        </w:rPr>
        <w:t xml:space="preserve"> </w:t>
      </w:r>
      <w:proofErr w:type="spellStart"/>
      <w:r w:rsidRPr="00086F13">
        <w:rPr>
          <w:sz w:val="28"/>
          <w:szCs w:val="28"/>
        </w:rPr>
        <w:t>Милк</w:t>
      </w:r>
      <w:proofErr w:type="spellEnd"/>
      <w:r w:rsidRPr="00086F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86F13">
        <w:rPr>
          <w:sz w:val="28"/>
          <w:szCs w:val="28"/>
        </w:rPr>
        <w:t>-</w:t>
      </w:r>
      <w:r>
        <w:rPr>
          <w:sz w:val="28"/>
          <w:szCs w:val="28"/>
        </w:rPr>
        <w:t xml:space="preserve"> 8 894</w:t>
      </w:r>
      <w:r w:rsidRPr="00086F13">
        <w:rPr>
          <w:sz w:val="28"/>
          <w:szCs w:val="28"/>
        </w:rPr>
        <w:t xml:space="preserve"> кг,</w:t>
      </w:r>
      <w:r w:rsidRPr="00086F13">
        <w:t xml:space="preserve"> </w:t>
      </w:r>
      <w:r w:rsidRPr="00086F13">
        <w:rPr>
          <w:sz w:val="28"/>
          <w:szCs w:val="28"/>
        </w:rPr>
        <w:t>СПК КП «</w:t>
      </w:r>
      <w:proofErr w:type="spellStart"/>
      <w:r w:rsidRPr="00086F13">
        <w:rPr>
          <w:sz w:val="28"/>
          <w:szCs w:val="28"/>
        </w:rPr>
        <w:t>Рыбковское</w:t>
      </w:r>
      <w:proofErr w:type="spellEnd"/>
      <w:r w:rsidRPr="00086F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86F13">
        <w:rPr>
          <w:sz w:val="28"/>
          <w:szCs w:val="28"/>
        </w:rPr>
        <w:t>-</w:t>
      </w:r>
      <w:r>
        <w:rPr>
          <w:sz w:val="28"/>
          <w:szCs w:val="28"/>
        </w:rPr>
        <w:t xml:space="preserve"> 8 435</w:t>
      </w:r>
      <w:r w:rsidRPr="00086F13">
        <w:rPr>
          <w:sz w:val="28"/>
          <w:szCs w:val="28"/>
        </w:rPr>
        <w:t xml:space="preserve"> кг.</w:t>
      </w:r>
    </w:p>
    <w:p w:rsidR="001B4C66" w:rsidRPr="001542A7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1542A7">
        <w:rPr>
          <w:color w:val="000000" w:themeColor="text1"/>
          <w:sz w:val="28"/>
          <w:szCs w:val="28"/>
        </w:rPr>
        <w:lastRenderedPageBreak/>
        <w:t>Всеми ка</w:t>
      </w:r>
      <w:r>
        <w:rPr>
          <w:color w:val="000000" w:themeColor="text1"/>
          <w:sz w:val="28"/>
          <w:szCs w:val="28"/>
        </w:rPr>
        <w:t xml:space="preserve">тегориями хозяйств за 2025 год </w:t>
      </w:r>
      <w:r w:rsidRPr="001542A7">
        <w:rPr>
          <w:color w:val="000000" w:themeColor="text1"/>
          <w:sz w:val="28"/>
          <w:szCs w:val="28"/>
        </w:rPr>
        <w:t>произ</w:t>
      </w:r>
      <w:r>
        <w:rPr>
          <w:color w:val="000000" w:themeColor="text1"/>
          <w:sz w:val="28"/>
          <w:szCs w:val="28"/>
        </w:rPr>
        <w:t>ведено 1 954</w:t>
      </w:r>
      <w:r w:rsidRPr="001542A7">
        <w:rPr>
          <w:color w:val="000000" w:themeColor="text1"/>
          <w:sz w:val="28"/>
          <w:szCs w:val="28"/>
        </w:rPr>
        <w:t xml:space="preserve"> тонн скота и птицы на убой в живом весе, что к у</w:t>
      </w:r>
      <w:r>
        <w:rPr>
          <w:color w:val="000000" w:themeColor="text1"/>
          <w:sz w:val="28"/>
          <w:szCs w:val="28"/>
        </w:rPr>
        <w:t>ровню 2024 года составляет 120,4</w:t>
      </w:r>
      <w:r w:rsidRPr="001542A7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.  Производство</w:t>
      </w:r>
      <w:r w:rsidRPr="001542A7">
        <w:rPr>
          <w:color w:val="000000" w:themeColor="text1"/>
          <w:sz w:val="28"/>
          <w:szCs w:val="28"/>
        </w:rPr>
        <w:t xml:space="preserve"> мяса к уровню 2025 года в сельс</w:t>
      </w:r>
      <w:r>
        <w:rPr>
          <w:color w:val="000000" w:themeColor="text1"/>
          <w:sz w:val="28"/>
          <w:szCs w:val="28"/>
        </w:rPr>
        <w:t xml:space="preserve">кохозяйственных организациях </w:t>
      </w:r>
      <w:r w:rsidRPr="001542A7">
        <w:rPr>
          <w:color w:val="000000" w:themeColor="text1"/>
          <w:sz w:val="28"/>
          <w:szCs w:val="28"/>
        </w:rPr>
        <w:t xml:space="preserve">составило </w:t>
      </w:r>
      <w:r>
        <w:rPr>
          <w:color w:val="000000" w:themeColor="text1"/>
          <w:sz w:val="28"/>
          <w:szCs w:val="28"/>
        </w:rPr>
        <w:t>1 591,8 тонн</w:t>
      </w:r>
      <w:r w:rsidRPr="001542A7">
        <w:rPr>
          <w:color w:val="000000" w:themeColor="text1"/>
          <w:sz w:val="28"/>
          <w:szCs w:val="28"/>
        </w:rPr>
        <w:t>, что составляет 126,3% к уровню 2024</w:t>
      </w:r>
      <w:r>
        <w:rPr>
          <w:color w:val="000000" w:themeColor="text1"/>
          <w:sz w:val="28"/>
          <w:szCs w:val="28"/>
        </w:rPr>
        <w:t xml:space="preserve"> года.</w:t>
      </w:r>
      <w:r w:rsidRPr="001542A7">
        <w:rPr>
          <w:color w:val="000000" w:themeColor="text1"/>
          <w:sz w:val="28"/>
          <w:szCs w:val="28"/>
        </w:rPr>
        <w:t xml:space="preserve"> </w:t>
      </w:r>
    </w:p>
    <w:p w:rsidR="001B4C66" w:rsidRPr="001542A7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1542A7">
        <w:rPr>
          <w:color w:val="000000" w:themeColor="text1"/>
          <w:sz w:val="28"/>
          <w:szCs w:val="28"/>
        </w:rPr>
        <w:t xml:space="preserve"> рамках реализации облас</w:t>
      </w:r>
      <w:r>
        <w:rPr>
          <w:color w:val="000000" w:themeColor="text1"/>
          <w:sz w:val="28"/>
          <w:szCs w:val="28"/>
        </w:rPr>
        <w:t xml:space="preserve">тной государственной программы </w:t>
      </w:r>
      <w:r w:rsidRPr="001542A7">
        <w:rPr>
          <w:color w:val="000000" w:themeColor="text1"/>
          <w:sz w:val="28"/>
          <w:szCs w:val="28"/>
        </w:rPr>
        <w:t>"Развитие сельского хозяйства и регулирование рынков сельскохозяйственной продукции, сырья и продовольствия в Смоленской области",</w:t>
      </w:r>
      <w:r>
        <w:rPr>
          <w:color w:val="000000" w:themeColor="text1"/>
          <w:sz w:val="28"/>
          <w:szCs w:val="28"/>
        </w:rPr>
        <w:t xml:space="preserve"> 12 предприятиям </w:t>
      </w:r>
      <w:proofErr w:type="spellStart"/>
      <w:r>
        <w:rPr>
          <w:color w:val="000000" w:themeColor="text1"/>
          <w:sz w:val="28"/>
          <w:szCs w:val="28"/>
        </w:rPr>
        <w:t>Сафоновского</w:t>
      </w:r>
      <w:proofErr w:type="spellEnd"/>
      <w:r>
        <w:rPr>
          <w:color w:val="000000" w:themeColor="text1"/>
          <w:sz w:val="28"/>
          <w:szCs w:val="28"/>
        </w:rPr>
        <w:t xml:space="preserve"> округа предоставляются субсидии.</w:t>
      </w:r>
      <w:r w:rsidRPr="001542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Общий объем субсидий </w:t>
      </w:r>
      <w:r w:rsidRPr="001542A7">
        <w:rPr>
          <w:color w:val="000000" w:themeColor="text1"/>
          <w:sz w:val="28"/>
          <w:szCs w:val="28"/>
        </w:rPr>
        <w:t>из федерального и областного бюджета</w:t>
      </w:r>
      <w:r>
        <w:rPr>
          <w:color w:val="000000" w:themeColor="text1"/>
          <w:sz w:val="28"/>
          <w:szCs w:val="28"/>
        </w:rPr>
        <w:t xml:space="preserve"> составил 503 309 571,89 </w:t>
      </w:r>
      <w:r w:rsidRPr="001542A7">
        <w:rPr>
          <w:color w:val="000000" w:themeColor="text1"/>
          <w:sz w:val="28"/>
          <w:szCs w:val="28"/>
        </w:rPr>
        <w:t>рублей.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1542A7">
        <w:rPr>
          <w:color w:val="000000" w:themeColor="text1"/>
          <w:sz w:val="28"/>
          <w:szCs w:val="28"/>
        </w:rPr>
        <w:t xml:space="preserve">Из них по </w:t>
      </w:r>
      <w:r>
        <w:rPr>
          <w:color w:val="000000" w:themeColor="text1"/>
          <w:sz w:val="28"/>
          <w:szCs w:val="28"/>
        </w:rPr>
        <w:t>программным мероприятиям: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1542A7">
        <w:rPr>
          <w:color w:val="000000" w:themeColor="text1"/>
          <w:sz w:val="28"/>
          <w:szCs w:val="28"/>
        </w:rPr>
        <w:t>-</w:t>
      </w:r>
      <w:r w:rsidRPr="001542A7">
        <w:rPr>
          <w:color w:val="000000" w:themeColor="text1"/>
        </w:rPr>
        <w:t xml:space="preserve"> </w:t>
      </w:r>
      <w:r w:rsidRPr="001542A7">
        <w:rPr>
          <w:color w:val="000000" w:themeColor="text1"/>
          <w:sz w:val="28"/>
          <w:szCs w:val="28"/>
        </w:rPr>
        <w:t>Субсидии на подготовку проектов межевания земельных участков и на проведение када</w:t>
      </w:r>
      <w:r>
        <w:rPr>
          <w:color w:val="000000" w:themeColor="text1"/>
          <w:sz w:val="28"/>
          <w:szCs w:val="28"/>
        </w:rPr>
        <w:t>стровых работ- 247 953,20 руб.</w:t>
      </w:r>
      <w:r w:rsidRPr="001542A7">
        <w:rPr>
          <w:color w:val="000000" w:themeColor="text1"/>
          <w:sz w:val="28"/>
          <w:szCs w:val="28"/>
        </w:rPr>
        <w:t xml:space="preserve">; 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Субсидии на возмещение части затрат, связанных с повышением кадровой обеспеченности предприятий агропромышленного комплекса - 236 938 854,54</w:t>
      </w:r>
      <w:r>
        <w:rPr>
          <w:color w:val="000000" w:themeColor="text1"/>
          <w:sz w:val="28"/>
          <w:szCs w:val="28"/>
        </w:rPr>
        <w:t xml:space="preserve"> руб.;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Субсидия на уплату процентов по инвестиционным кредитам (займам) -</w:t>
      </w:r>
      <w:r w:rsidRPr="0091513B">
        <w:rPr>
          <w:color w:val="000000" w:themeColor="text1"/>
        </w:rPr>
        <w:t xml:space="preserve"> </w:t>
      </w:r>
      <w:r w:rsidRPr="0091513B">
        <w:rPr>
          <w:color w:val="000000" w:themeColor="text1"/>
          <w:sz w:val="28"/>
          <w:szCs w:val="28"/>
        </w:rPr>
        <w:t>113 784,34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</w:t>
      </w:r>
      <w:r>
        <w:rPr>
          <w:color w:val="000000" w:themeColor="text1"/>
          <w:sz w:val="28"/>
          <w:szCs w:val="28"/>
        </w:rPr>
        <w:t xml:space="preserve">.; 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Гранты </w:t>
      </w:r>
      <w:r w:rsidRPr="0091513B">
        <w:rPr>
          <w:color w:val="000000" w:themeColor="text1"/>
          <w:sz w:val="28"/>
          <w:szCs w:val="28"/>
        </w:rPr>
        <w:t>на развитие материально-технической базы -10 000 000,00 руб</w:t>
      </w:r>
      <w:r>
        <w:rPr>
          <w:color w:val="000000" w:themeColor="text1"/>
          <w:sz w:val="28"/>
          <w:szCs w:val="28"/>
        </w:rPr>
        <w:t>.;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Субсидия на проведение комплекса агротех</w:t>
      </w:r>
      <w:r>
        <w:rPr>
          <w:color w:val="000000" w:themeColor="text1"/>
          <w:sz w:val="28"/>
          <w:szCs w:val="28"/>
        </w:rPr>
        <w:t xml:space="preserve">нологических работ в отношении </w:t>
      </w:r>
      <w:r w:rsidRPr="0091513B">
        <w:rPr>
          <w:color w:val="000000" w:themeColor="text1"/>
          <w:sz w:val="28"/>
          <w:szCs w:val="28"/>
        </w:rPr>
        <w:t>посевных площадей, занятых льном-долгунцом и (или) технической коноплей - 46 899 786,79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Субсидии на уплату страховой премии, начисленной по договору сельскохозяйственного страхования - 1 121 693,71</w:t>
      </w:r>
      <w:r w:rsidRPr="0091513B"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 xml:space="preserve">; 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Субсидия на повышение продуктивности в молочном скотоводстве - 31 656 278,08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Субсидии на поддержку племенного животноводства - 11 704 156,88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Субсидии на приобретение племенного молодняка - 35 900 000,00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1513B">
        <w:rPr>
          <w:color w:val="000000" w:themeColor="text1"/>
          <w:sz w:val="28"/>
          <w:szCs w:val="28"/>
        </w:rPr>
        <w:t>Субсидии на приобретение сельскохозяйственной, промышленной техники для производства сельскохозяйственной продукции - 24 325 404,89</w:t>
      </w:r>
      <w:r w:rsidRPr="0091513B"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 xml:space="preserve">; 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 xml:space="preserve">Субсидия на проведение </w:t>
      </w:r>
      <w:proofErr w:type="spellStart"/>
      <w:r w:rsidRPr="0091513B">
        <w:rPr>
          <w:color w:val="000000" w:themeColor="text1"/>
          <w:sz w:val="28"/>
          <w:szCs w:val="28"/>
        </w:rPr>
        <w:t>культуртехнических</w:t>
      </w:r>
      <w:proofErr w:type="spellEnd"/>
      <w:r w:rsidRPr="0091513B">
        <w:rPr>
          <w:color w:val="000000" w:themeColor="text1"/>
          <w:sz w:val="28"/>
          <w:szCs w:val="28"/>
        </w:rPr>
        <w:t xml:space="preserve"> мероприятий - 1 040 602,41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Субсидии на проведение мероприятий по химической мероприятий земель, включая мероприятия в области известкования кислых почв на паш</w:t>
      </w:r>
      <w:r>
        <w:rPr>
          <w:color w:val="000000" w:themeColor="text1"/>
          <w:sz w:val="28"/>
          <w:szCs w:val="28"/>
        </w:rPr>
        <w:t xml:space="preserve">не, а также </w:t>
      </w:r>
      <w:r w:rsidRPr="0091513B">
        <w:rPr>
          <w:color w:val="000000" w:themeColor="text1"/>
          <w:sz w:val="28"/>
          <w:szCs w:val="28"/>
        </w:rPr>
        <w:t xml:space="preserve">мероприятий в области </w:t>
      </w:r>
      <w:proofErr w:type="spellStart"/>
      <w:r w:rsidRPr="0091513B">
        <w:rPr>
          <w:color w:val="000000" w:themeColor="text1"/>
          <w:sz w:val="28"/>
          <w:szCs w:val="28"/>
        </w:rPr>
        <w:t>фосфоритования</w:t>
      </w:r>
      <w:proofErr w:type="spellEnd"/>
      <w:r w:rsidRPr="0091513B">
        <w:rPr>
          <w:color w:val="000000" w:themeColor="text1"/>
          <w:sz w:val="28"/>
          <w:szCs w:val="28"/>
        </w:rPr>
        <w:t xml:space="preserve"> почв - 401 807,23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  <w:r w:rsidRPr="0091513B">
        <w:rPr>
          <w:color w:val="000000" w:themeColor="text1"/>
          <w:sz w:val="28"/>
          <w:szCs w:val="28"/>
        </w:rPr>
        <w:t xml:space="preserve"> 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Субсид</w:t>
      </w:r>
      <w:r w:rsidRPr="0091513B">
        <w:rPr>
          <w:color w:val="000000" w:themeColor="text1"/>
          <w:sz w:val="28"/>
          <w:szCs w:val="28"/>
        </w:rPr>
        <w:t>ии на производство и реализацию зер</w:t>
      </w:r>
      <w:r>
        <w:rPr>
          <w:color w:val="000000" w:themeColor="text1"/>
          <w:sz w:val="28"/>
          <w:szCs w:val="28"/>
        </w:rPr>
        <w:t>новых культур -1 059 187,74 руб.;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Субсид</w:t>
      </w:r>
      <w:r w:rsidRPr="0091513B">
        <w:rPr>
          <w:color w:val="000000" w:themeColor="text1"/>
          <w:sz w:val="28"/>
          <w:szCs w:val="28"/>
        </w:rPr>
        <w:t>ия на производство и реализацию молока - 59 905 817,67</w:t>
      </w:r>
      <w:r w:rsidRPr="0091513B"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Субсидия на проведение комплекса агротехнологических работ на посевных площадях, занятых зерновыми и (или) зернобобовыми культурами (для средних и крупных предприятий) -1 315 133,15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Субсидия на поддержку производства льна-долгунца и (или) технической конопли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-14 794 499,11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>;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Субсидия на уплату лизинговых платежей - 22 669 976,49</w:t>
      </w:r>
      <w:r w:rsidRPr="0091513B">
        <w:t xml:space="preserve"> </w:t>
      </w:r>
      <w:r w:rsidRPr="0091513B">
        <w:rPr>
          <w:color w:val="000000" w:themeColor="text1"/>
          <w:sz w:val="28"/>
          <w:szCs w:val="28"/>
        </w:rPr>
        <w:t>руб.</w:t>
      </w:r>
      <w:r>
        <w:rPr>
          <w:color w:val="000000" w:themeColor="text1"/>
          <w:sz w:val="28"/>
          <w:szCs w:val="28"/>
        </w:rPr>
        <w:t xml:space="preserve">; </w:t>
      </w:r>
    </w:p>
    <w:p w:rsidR="001B4C66" w:rsidRDefault="001B4C66" w:rsidP="001B4C66">
      <w:pPr>
        <w:ind w:firstLine="709"/>
        <w:jc w:val="both"/>
        <w:rPr>
          <w:color w:val="000000" w:themeColor="text1"/>
          <w:sz w:val="28"/>
          <w:szCs w:val="28"/>
        </w:rPr>
      </w:pPr>
      <w:r w:rsidRPr="0091513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Субсидия на приобретение элитных семян -</w:t>
      </w:r>
      <w:r>
        <w:rPr>
          <w:color w:val="000000" w:themeColor="text1"/>
          <w:sz w:val="28"/>
          <w:szCs w:val="28"/>
        </w:rPr>
        <w:t xml:space="preserve"> </w:t>
      </w:r>
      <w:r w:rsidRPr="0091513B">
        <w:rPr>
          <w:color w:val="000000" w:themeColor="text1"/>
          <w:sz w:val="28"/>
          <w:szCs w:val="28"/>
        </w:rPr>
        <w:t>3 462 588,86</w:t>
      </w:r>
      <w:r>
        <w:rPr>
          <w:color w:val="000000" w:themeColor="text1"/>
          <w:sz w:val="28"/>
          <w:szCs w:val="28"/>
        </w:rPr>
        <w:t xml:space="preserve"> руб.</w:t>
      </w:r>
    </w:p>
    <w:p w:rsidR="00A9621C" w:rsidRPr="00225F45" w:rsidRDefault="00A9621C" w:rsidP="001B4C66">
      <w:pPr>
        <w:ind w:firstLine="709"/>
        <w:jc w:val="both"/>
        <w:rPr>
          <w:color w:val="000000" w:themeColor="text1"/>
          <w:sz w:val="28"/>
          <w:szCs w:val="28"/>
        </w:rPr>
      </w:pPr>
    </w:p>
    <w:p w:rsidR="00A9621C" w:rsidRDefault="00A9621C" w:rsidP="00A9621C">
      <w:pPr>
        <w:pStyle w:val="1CStyle26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35B5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в сфере земельных отношений</w:t>
      </w:r>
    </w:p>
    <w:p w:rsidR="00A9621C" w:rsidRDefault="00A9621C" w:rsidP="00A9621C">
      <w:pPr>
        <w:pStyle w:val="1CStyle26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2025 год</w:t>
      </w:r>
      <w:r w:rsidRPr="00344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округа </w:t>
      </w:r>
      <w:r w:rsidRPr="00344967">
        <w:rPr>
          <w:sz w:val="28"/>
          <w:szCs w:val="28"/>
        </w:rPr>
        <w:t>произвел</w:t>
      </w:r>
      <w:r>
        <w:rPr>
          <w:sz w:val="28"/>
          <w:szCs w:val="28"/>
        </w:rPr>
        <w:t>а оформление и заключение 97 договоров аренды земельных участков общей площадью</w:t>
      </w:r>
      <w:r w:rsidRPr="00344967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296,98 га, что в 2,</w:t>
      </w:r>
      <w:r>
        <w:rPr>
          <w:sz w:val="28"/>
          <w:szCs w:val="28"/>
        </w:rPr>
        <w:t>5 раза больше уровня 2024 года.</w:t>
      </w: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По состоянию на 01.01.2026 количество действующих договоров аренды земельных участков, состоящих на учете, составляет 1</w:t>
      </w:r>
      <w:r>
        <w:rPr>
          <w:sz w:val="28"/>
          <w:szCs w:val="28"/>
        </w:rPr>
        <w:t xml:space="preserve"> 438 договоров </w:t>
      </w:r>
      <w:r w:rsidRPr="00344967">
        <w:rPr>
          <w:sz w:val="28"/>
          <w:szCs w:val="28"/>
        </w:rPr>
        <w:t>общей площадью 11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327,6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 xml:space="preserve">га, что на 1,2 % меньше, </w:t>
      </w:r>
      <w:r>
        <w:rPr>
          <w:sz w:val="28"/>
          <w:szCs w:val="28"/>
        </w:rPr>
        <w:t>чем по состоянию на 01.01.2025.</w:t>
      </w: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В 2025 году поступление средств от арендной платы за землю составило </w:t>
      </w:r>
      <w:r w:rsidRPr="00E1406D">
        <w:rPr>
          <w:sz w:val="28"/>
          <w:szCs w:val="28"/>
        </w:rPr>
        <w:t>25 826,0 тыс. руб. (на 3,2 % ме</w:t>
      </w:r>
      <w:r w:rsidRPr="00344967">
        <w:rPr>
          <w:sz w:val="28"/>
          <w:szCs w:val="28"/>
        </w:rPr>
        <w:t>ньше в сравнении с 2024 годом), от пени 1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490,55 тыс.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 xml:space="preserve">руб. (на 9,38 % меньше в </w:t>
      </w:r>
      <w:r>
        <w:rPr>
          <w:sz w:val="28"/>
          <w:szCs w:val="28"/>
        </w:rPr>
        <w:t>с</w:t>
      </w:r>
      <w:r w:rsidRPr="00344967">
        <w:rPr>
          <w:sz w:val="28"/>
          <w:szCs w:val="28"/>
        </w:rPr>
        <w:t>равнении с уровнем</w:t>
      </w:r>
      <w:r>
        <w:rPr>
          <w:sz w:val="28"/>
          <w:szCs w:val="28"/>
        </w:rPr>
        <w:t xml:space="preserve"> 2024 года). У</w:t>
      </w:r>
      <w:r w:rsidRPr="00344967">
        <w:rPr>
          <w:sz w:val="28"/>
          <w:szCs w:val="28"/>
        </w:rPr>
        <w:t>меньшение поступления денежных средств связано с выбытием земельных участков из аренды путем их приобретения в собственность за плату</w:t>
      </w:r>
      <w:r>
        <w:rPr>
          <w:sz w:val="28"/>
          <w:szCs w:val="28"/>
        </w:rPr>
        <w:t>,</w:t>
      </w:r>
      <w:r w:rsidRPr="00344967">
        <w:rPr>
          <w:sz w:val="28"/>
          <w:szCs w:val="28"/>
        </w:rPr>
        <w:t xml:space="preserve"> либо отказов в связи с прекращением </w:t>
      </w:r>
      <w:r>
        <w:rPr>
          <w:sz w:val="28"/>
          <w:szCs w:val="28"/>
        </w:rPr>
        <w:t>хозяйственной деятельности.</w:t>
      </w: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2025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 xml:space="preserve">году </w:t>
      </w:r>
      <w:r>
        <w:rPr>
          <w:sz w:val="28"/>
          <w:szCs w:val="28"/>
        </w:rPr>
        <w:t>осуществлялась продажа и перераспределение</w:t>
      </w:r>
      <w:r w:rsidRPr="00344967">
        <w:rPr>
          <w:sz w:val="28"/>
          <w:szCs w:val="28"/>
        </w:rPr>
        <w:t xml:space="preserve"> земельных участков в собственность граждан и юридиче</w:t>
      </w:r>
      <w:r>
        <w:rPr>
          <w:sz w:val="28"/>
          <w:szCs w:val="28"/>
        </w:rPr>
        <w:t>ских лиц: было заключено 107 договоров купли-</w:t>
      </w:r>
      <w:r w:rsidRPr="00344967">
        <w:rPr>
          <w:sz w:val="28"/>
          <w:szCs w:val="28"/>
        </w:rPr>
        <w:t>продажи земельных участков (на 25 % меньше уровня 2024 года) общей площадью 1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 xml:space="preserve">145,5 га (в 2,4 раза больше, чем в 2024 году). Получено средств от продажи земельных </w:t>
      </w:r>
      <w:r w:rsidRPr="00CD06BE">
        <w:rPr>
          <w:sz w:val="28"/>
          <w:szCs w:val="28"/>
        </w:rPr>
        <w:t xml:space="preserve">участков 19 239,81 тыс. руб., что </w:t>
      </w:r>
      <w:r w:rsidRPr="00344967">
        <w:rPr>
          <w:sz w:val="28"/>
          <w:szCs w:val="28"/>
        </w:rPr>
        <w:t>на</w:t>
      </w:r>
      <w:r>
        <w:rPr>
          <w:sz w:val="28"/>
          <w:szCs w:val="28"/>
        </w:rPr>
        <w:t xml:space="preserve"> 10,3% меньше предыдущего года.</w:t>
      </w: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Заключено 55 </w:t>
      </w:r>
      <w:r w:rsidRPr="00344967">
        <w:rPr>
          <w:sz w:val="28"/>
          <w:szCs w:val="28"/>
        </w:rPr>
        <w:t xml:space="preserve">соглашений о перераспределении земельных участков площадью 14,03 га, что на </w:t>
      </w:r>
      <w:r>
        <w:rPr>
          <w:sz w:val="28"/>
          <w:szCs w:val="28"/>
        </w:rPr>
        <w:t>7,8 % больше, чем в 2024 году. П</w:t>
      </w:r>
      <w:r w:rsidRPr="00344967">
        <w:rPr>
          <w:sz w:val="28"/>
          <w:szCs w:val="28"/>
        </w:rPr>
        <w:t>олуче</w:t>
      </w:r>
      <w:r>
        <w:rPr>
          <w:sz w:val="28"/>
          <w:szCs w:val="28"/>
        </w:rPr>
        <w:t xml:space="preserve">но средств от перераспределения земельных </w:t>
      </w:r>
      <w:r w:rsidRPr="00CD06BE">
        <w:rPr>
          <w:sz w:val="28"/>
          <w:szCs w:val="28"/>
        </w:rPr>
        <w:t>участков 4 069,2 тыс. руб. (на уровне 2024 года).</w:t>
      </w: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За 2025 год были проведены 2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электронных аукциона по продаже 2</w:t>
      </w:r>
      <w:r>
        <w:rPr>
          <w:sz w:val="28"/>
          <w:szCs w:val="28"/>
        </w:rPr>
        <w:t xml:space="preserve">-х </w:t>
      </w:r>
      <w:r w:rsidRPr="00344967">
        <w:rPr>
          <w:sz w:val="28"/>
          <w:szCs w:val="28"/>
        </w:rPr>
        <w:t>земельных участков общей площадью 0,11 га (получено средств 61,0 тыс. руб.) и 16 электронных аукционов на право заключения договоро</w:t>
      </w:r>
      <w:r>
        <w:rPr>
          <w:sz w:val="28"/>
          <w:szCs w:val="28"/>
        </w:rPr>
        <w:t xml:space="preserve">в аренды 16 земельных участков </w:t>
      </w:r>
      <w:r w:rsidRPr="00344967">
        <w:rPr>
          <w:sz w:val="28"/>
          <w:szCs w:val="28"/>
        </w:rPr>
        <w:t>общей площадью 12,72 га (поступление от арендной платы составило 2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733,4 тыс. руб.)</w:t>
      </w:r>
      <w:r>
        <w:rPr>
          <w:sz w:val="28"/>
          <w:szCs w:val="28"/>
        </w:rPr>
        <w:t>.</w:t>
      </w:r>
    </w:p>
    <w:p w:rsidR="00A9621C" w:rsidRPr="00344967" w:rsidRDefault="00A9621C" w:rsidP="00A9621C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постоянное (бессрочное) пользовани</w:t>
      </w:r>
      <w:r>
        <w:rPr>
          <w:sz w:val="28"/>
          <w:szCs w:val="28"/>
        </w:rPr>
        <w:t>е было предоставлено 6 земельных участков</w:t>
      </w:r>
      <w:r w:rsidRPr="00344967">
        <w:rPr>
          <w:sz w:val="28"/>
          <w:szCs w:val="28"/>
        </w:rPr>
        <w:t xml:space="preserve"> общей площадью 5,0 га.</w:t>
      </w:r>
    </w:p>
    <w:p w:rsidR="00A9621C" w:rsidRPr="00344967" w:rsidRDefault="00A9621C" w:rsidP="00A962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у</w:t>
      </w:r>
      <w:r w:rsidRPr="00344967">
        <w:rPr>
          <w:sz w:val="28"/>
          <w:szCs w:val="28"/>
        </w:rPr>
        <w:t>чете граждан, имеющих трех и более детей, обладающих правом на получение земельного участка в собственность бесплатно для индивидуального жилищного строительства на территории муниципального образования «</w:t>
      </w:r>
      <w:proofErr w:type="spellStart"/>
      <w:r w:rsidRPr="00344967">
        <w:rPr>
          <w:sz w:val="28"/>
          <w:szCs w:val="28"/>
        </w:rPr>
        <w:t>Сафоновский</w:t>
      </w:r>
      <w:proofErr w:type="spellEnd"/>
      <w:r w:rsidRPr="00344967">
        <w:rPr>
          <w:sz w:val="28"/>
          <w:szCs w:val="28"/>
        </w:rPr>
        <w:t xml:space="preserve"> муниципальный округ» Смоленской области, по состоянию на 01.01.2025 значилось 280 граждан. По состоянию на 01.01.2026 количество граждан на учете 215</w:t>
      </w:r>
      <w:r>
        <w:rPr>
          <w:sz w:val="28"/>
          <w:szCs w:val="28"/>
        </w:rPr>
        <w:t xml:space="preserve"> человек</w:t>
      </w:r>
      <w:r w:rsidRPr="00344967">
        <w:rPr>
          <w:sz w:val="28"/>
          <w:szCs w:val="28"/>
        </w:rPr>
        <w:t>. В собственность бесплатно для индивидуального жилищного строительства с ох согласия было предоставлено 5 земельных участков площадью 0,58 га. При отказе от земельного участка 54 многодетные семьи получили денежную компенсацию.</w:t>
      </w: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рамках исполнения Федерального закона № 79-ФЗ «О внесении изменений в отдельные законодател</w:t>
      </w:r>
      <w:r>
        <w:rPr>
          <w:sz w:val="28"/>
          <w:szCs w:val="28"/>
        </w:rPr>
        <w:t>ьные акты Российской Федерации»</w:t>
      </w:r>
      <w:r w:rsidRPr="00344967">
        <w:rPr>
          <w:sz w:val="28"/>
          <w:szCs w:val="28"/>
        </w:rPr>
        <w:t xml:space="preserve"> (гаражная амнистия) в 2025 году было предоставлено в собственность бесплатно и зарегистрировано право</w:t>
      </w:r>
      <w:r>
        <w:rPr>
          <w:sz w:val="28"/>
          <w:szCs w:val="28"/>
        </w:rPr>
        <w:t xml:space="preserve"> собственности гражданам на 121 земельном участке</w:t>
      </w:r>
      <w:r w:rsidRPr="00344967">
        <w:rPr>
          <w:sz w:val="28"/>
          <w:szCs w:val="28"/>
        </w:rPr>
        <w:t xml:space="preserve"> общей </w:t>
      </w:r>
      <w:r>
        <w:rPr>
          <w:sz w:val="28"/>
          <w:szCs w:val="28"/>
        </w:rPr>
        <w:t>площадью 0,335 га под гаражами</w:t>
      </w:r>
      <w:r w:rsidRPr="00344967">
        <w:rPr>
          <w:sz w:val="28"/>
          <w:szCs w:val="28"/>
        </w:rPr>
        <w:t>.</w:t>
      </w:r>
    </w:p>
    <w:p w:rsidR="00A9621C" w:rsidRDefault="00A9621C" w:rsidP="00A9621C">
      <w:pPr>
        <w:ind w:firstLine="709"/>
        <w:contextualSpacing/>
        <w:jc w:val="both"/>
        <w:rPr>
          <w:sz w:val="28"/>
          <w:szCs w:val="28"/>
        </w:rPr>
      </w:pPr>
      <w:r w:rsidRPr="00237343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с</w:t>
      </w:r>
      <w:r w:rsidRPr="00237343">
        <w:rPr>
          <w:sz w:val="28"/>
          <w:szCs w:val="28"/>
        </w:rPr>
        <w:t xml:space="preserve">оглашения о предоставлении субсидии из бюджета Смоленской области местному бюджету на подготовку проектов межевания земельных участков и на проведение кадастровых работ по областной государственной программе «Развитие сельского хозяйства и регулирование рынков сельскохозяйственной продукции, сырья и продовольствия в Смоленской области» осуществлена работа по постановке на государственный кадастровый учет земельных </w:t>
      </w:r>
      <w:r w:rsidRPr="00237343">
        <w:rPr>
          <w:sz w:val="28"/>
          <w:szCs w:val="28"/>
        </w:rPr>
        <w:lastRenderedPageBreak/>
        <w:t>участков, государственная собственность на которые не разграничена, из состава земель сельскохозяйственного н</w:t>
      </w:r>
      <w:r>
        <w:rPr>
          <w:sz w:val="28"/>
          <w:szCs w:val="28"/>
        </w:rPr>
        <w:t xml:space="preserve">азначения, общей площадью </w:t>
      </w:r>
      <w:r w:rsidRPr="00237343">
        <w:rPr>
          <w:sz w:val="28"/>
          <w:szCs w:val="28"/>
        </w:rPr>
        <w:t>191 га</w:t>
      </w:r>
      <w:r>
        <w:rPr>
          <w:sz w:val="28"/>
          <w:szCs w:val="28"/>
        </w:rPr>
        <w:t>, а также п</w:t>
      </w:r>
      <w:r w:rsidRPr="00E23EB7">
        <w:rPr>
          <w:sz w:val="28"/>
          <w:szCs w:val="28"/>
        </w:rPr>
        <w:t xml:space="preserve">одготовлены проекты межевания земельных участков, выделяемых в счет невостребованных </w:t>
      </w:r>
      <w:r w:rsidRPr="00237343">
        <w:rPr>
          <w:sz w:val="28"/>
          <w:szCs w:val="28"/>
        </w:rPr>
        <w:t>земельных долей</w:t>
      </w:r>
      <w:r>
        <w:rPr>
          <w:sz w:val="28"/>
          <w:szCs w:val="28"/>
        </w:rPr>
        <w:t>,</w:t>
      </w:r>
      <w:r w:rsidRPr="00237343">
        <w:rPr>
          <w:sz w:val="28"/>
          <w:szCs w:val="28"/>
        </w:rPr>
        <w:t xml:space="preserve"> общей площадью 997,71 га.</w:t>
      </w:r>
    </w:p>
    <w:p w:rsidR="00A9621C" w:rsidRPr="007A35B5" w:rsidRDefault="00A9621C" w:rsidP="00A9621C">
      <w:pPr>
        <w:contextualSpacing/>
        <w:jc w:val="both"/>
        <w:rPr>
          <w:sz w:val="28"/>
          <w:szCs w:val="28"/>
        </w:rPr>
      </w:pPr>
    </w:p>
    <w:p w:rsidR="00A9621C" w:rsidRPr="000B7766" w:rsidRDefault="00A9621C" w:rsidP="00A9621C">
      <w:pPr>
        <w:contextualSpacing/>
        <w:jc w:val="both"/>
        <w:rPr>
          <w:rFonts w:eastAsia="Calibri"/>
          <w:sz w:val="28"/>
          <w:szCs w:val="28"/>
        </w:rPr>
      </w:pPr>
    </w:p>
    <w:p w:rsidR="00A9621C" w:rsidRDefault="0040555B" w:rsidP="00A9621C">
      <w:pPr>
        <w:widowControl w:val="0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  <w:t>Д</w:t>
      </w:r>
      <w:bookmarkStart w:id="0" w:name="_GoBack"/>
      <w:bookmarkEnd w:id="0"/>
      <w:r w:rsidR="00A9621C"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  <w:t>орожное хозяйство</w:t>
      </w:r>
    </w:p>
    <w:p w:rsidR="00A9621C" w:rsidRDefault="00A9621C" w:rsidP="00A9621C">
      <w:pPr>
        <w:widowControl w:val="0"/>
        <w:ind w:firstLine="709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</w:p>
    <w:p w:rsidR="00A9621C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В связи с преобразованием муниципальных образований, входящих в состав муниципального образования «</w:t>
      </w:r>
      <w:proofErr w:type="spellStart"/>
      <w:r w:rsidRPr="000C3175">
        <w:rPr>
          <w:sz w:val="28"/>
          <w:szCs w:val="28"/>
        </w:rPr>
        <w:t>Сафоновский</w:t>
      </w:r>
      <w:proofErr w:type="spellEnd"/>
      <w:r w:rsidRPr="000C3175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вопросы по ремонту автомобильных дорог общего пользования местного значения ранее находящиеся в сельских поселениях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Сафоновского</w:t>
      </w:r>
      <w:proofErr w:type="spellEnd"/>
      <w:r>
        <w:rPr>
          <w:sz w:val="28"/>
          <w:szCs w:val="28"/>
        </w:rPr>
        <w:t xml:space="preserve"> района с 2025 года</w:t>
      </w:r>
      <w:r w:rsidRPr="000C3175">
        <w:rPr>
          <w:sz w:val="28"/>
          <w:szCs w:val="28"/>
        </w:rPr>
        <w:t xml:space="preserve"> относятся к компетенции Администрации муниципального образования «</w:t>
      </w:r>
      <w:proofErr w:type="spellStart"/>
      <w:r w:rsidRPr="000C3175">
        <w:rPr>
          <w:sz w:val="28"/>
          <w:szCs w:val="28"/>
        </w:rPr>
        <w:t>Сафоновский</w:t>
      </w:r>
      <w:proofErr w:type="spellEnd"/>
      <w:r w:rsidRPr="000C3175">
        <w:rPr>
          <w:sz w:val="28"/>
          <w:szCs w:val="28"/>
        </w:rPr>
        <w:t xml:space="preserve"> муниципальный округ» Смоленской области. Автомобильные дороги общего пользования местного значения включены в Перечень автомобильных дорог общего пользования местного значения в границах муниципального образования «</w:t>
      </w:r>
      <w:proofErr w:type="spellStart"/>
      <w:r w:rsidRPr="000C3175">
        <w:rPr>
          <w:sz w:val="28"/>
          <w:szCs w:val="28"/>
        </w:rPr>
        <w:t>Сафоновский</w:t>
      </w:r>
      <w:proofErr w:type="spellEnd"/>
      <w:r w:rsidRPr="000C3175">
        <w:rPr>
          <w:sz w:val="28"/>
          <w:szCs w:val="28"/>
        </w:rPr>
        <w:t xml:space="preserve"> муниципальный округ» Смоленской области, утвержденный постановлением Администрации муниципального образования «</w:t>
      </w:r>
      <w:proofErr w:type="spellStart"/>
      <w:r w:rsidRPr="000C3175">
        <w:rPr>
          <w:sz w:val="28"/>
          <w:szCs w:val="28"/>
        </w:rPr>
        <w:t>Сафоновский</w:t>
      </w:r>
      <w:proofErr w:type="spellEnd"/>
      <w:r w:rsidRPr="000C3175">
        <w:rPr>
          <w:sz w:val="28"/>
          <w:szCs w:val="28"/>
        </w:rPr>
        <w:t xml:space="preserve"> муниципальный округ» Смоленской области от 17.03.2025 № 455, согласно которому протяженность составляет 639,7 км, из них: 181,7 км имеет асфальтобетонное покрытие; 164,55 песчано-гравийное покрытие</w:t>
      </w:r>
      <w:r>
        <w:rPr>
          <w:sz w:val="28"/>
          <w:szCs w:val="28"/>
        </w:rPr>
        <w:t>; 293,5 км являются грунтовыми.</w:t>
      </w:r>
    </w:p>
    <w:p w:rsidR="00A9621C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После объединения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по отношению к 2024 году увеличилась с 10,4% до</w:t>
      </w:r>
      <w:r w:rsidRPr="000C3175">
        <w:t xml:space="preserve"> </w:t>
      </w:r>
      <w:r w:rsidRPr="000C3175">
        <w:rPr>
          <w:sz w:val="28"/>
          <w:szCs w:val="28"/>
        </w:rPr>
        <w:t xml:space="preserve">41,7 </w:t>
      </w:r>
      <w:r>
        <w:rPr>
          <w:sz w:val="28"/>
          <w:szCs w:val="28"/>
        </w:rPr>
        <w:t>%.</w:t>
      </w:r>
    </w:p>
    <w:p w:rsidR="00A9621C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 xml:space="preserve">В 2025 году было выделена субсидия для </w:t>
      </w:r>
      <w:proofErr w:type="spellStart"/>
      <w:r w:rsidRPr="000C3175">
        <w:rPr>
          <w:sz w:val="28"/>
          <w:szCs w:val="28"/>
        </w:rPr>
        <w:t>софинансирования</w:t>
      </w:r>
      <w:proofErr w:type="spellEnd"/>
      <w:r w:rsidRPr="000C3175">
        <w:rPr>
          <w:sz w:val="28"/>
          <w:szCs w:val="28"/>
        </w:rPr>
        <w:t xml:space="preserve"> расходов бюджетов муниципальных образований Смоленской области в рамках реализации областной государственной программы "Развитие дорожно-транспортного комплекса Смоленской области" на развитие и приведение в нормативное состояние автомобильных дорог общего пользования местного значения, включающих искусственные </w:t>
      </w:r>
      <w:r>
        <w:rPr>
          <w:sz w:val="28"/>
          <w:szCs w:val="28"/>
        </w:rPr>
        <w:t xml:space="preserve">дорожные сооружения на 2025 год </w:t>
      </w:r>
      <w:r w:rsidRPr="000C3175">
        <w:rPr>
          <w:sz w:val="28"/>
          <w:szCs w:val="28"/>
        </w:rPr>
        <w:t>в размере 35 483 917,53 рублей.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За счет выделенных средств отремонтированы автомобильные дороги общего пользования местного значения в г. Сафоново</w:t>
      </w:r>
      <w:r>
        <w:rPr>
          <w:sz w:val="28"/>
          <w:szCs w:val="28"/>
        </w:rPr>
        <w:t>:</w:t>
      </w:r>
      <w:r w:rsidRPr="000C3175">
        <w:rPr>
          <w:sz w:val="28"/>
          <w:szCs w:val="28"/>
        </w:rPr>
        <w:t xml:space="preserve"> по ул. Геологов, протяженностью </w:t>
      </w:r>
      <w:r>
        <w:rPr>
          <w:sz w:val="28"/>
          <w:szCs w:val="28"/>
        </w:rPr>
        <w:t xml:space="preserve">0,430 км, </w:t>
      </w:r>
      <w:r w:rsidRPr="000C3175">
        <w:rPr>
          <w:sz w:val="28"/>
          <w:szCs w:val="28"/>
        </w:rPr>
        <w:t>ул. Пригородная, протяженностью 0,</w:t>
      </w:r>
      <w:r>
        <w:rPr>
          <w:sz w:val="28"/>
          <w:szCs w:val="28"/>
        </w:rPr>
        <w:t xml:space="preserve">360 км, и въезд в </w:t>
      </w:r>
      <w:r w:rsidRPr="000C3175">
        <w:rPr>
          <w:sz w:val="28"/>
          <w:szCs w:val="28"/>
        </w:rPr>
        <w:t>д. Высокое, протяженн</w:t>
      </w:r>
      <w:r>
        <w:rPr>
          <w:sz w:val="28"/>
          <w:szCs w:val="28"/>
        </w:rPr>
        <w:t>остью 0,600 км.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 xml:space="preserve">В 2025 году выделена субсидия для </w:t>
      </w:r>
      <w:proofErr w:type="spellStart"/>
      <w:r w:rsidRPr="000C3175">
        <w:rPr>
          <w:sz w:val="28"/>
          <w:szCs w:val="28"/>
        </w:rPr>
        <w:t>софинансирования</w:t>
      </w:r>
      <w:proofErr w:type="spellEnd"/>
      <w:r w:rsidRPr="000C3175">
        <w:rPr>
          <w:sz w:val="28"/>
          <w:szCs w:val="28"/>
        </w:rPr>
        <w:t xml:space="preserve"> расходов бюджетов муниципальных образований Смоленской области в рамках реализации областной государственной программы «Развитие дорожно-транспортного комплекса Смоленской области» на проектирование, строительство, реконструкцию, капитальный ремонт и ремонт автомобильных дорог общего пользования местного значения (областные средства) 47 977 394,24 рубля, за счет средств областного бюджета отремонтированы дороги общего пользования местного значения в г. Сафоново ул. Шахта-4, протяженностью 0,630 км;  а/д «Спуск ул. Красногвардейская к ж/д от Сбербанка», протяженностью 0,310 км; участок ул. 40 лет Октября, </w:t>
      </w:r>
      <w:r w:rsidRPr="000C3175">
        <w:rPr>
          <w:sz w:val="28"/>
          <w:szCs w:val="28"/>
        </w:rPr>
        <w:lastRenderedPageBreak/>
        <w:t>протяженностью 0,500 км, а также автомобильные дороги местного значения муниципального округа «Сельцо-</w:t>
      </w:r>
      <w:proofErr w:type="spellStart"/>
      <w:r w:rsidRPr="000C3175">
        <w:rPr>
          <w:sz w:val="28"/>
          <w:szCs w:val="28"/>
        </w:rPr>
        <w:t>Кряжево</w:t>
      </w:r>
      <w:proofErr w:type="spellEnd"/>
      <w:r w:rsidRPr="000C3175">
        <w:rPr>
          <w:sz w:val="28"/>
          <w:szCs w:val="28"/>
        </w:rPr>
        <w:t>», протяженностью 3,5 км; ул. Садовая д. Городок, протяженностью 0,800 км. (общая 5,74 км.)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За счет средств областного бюджета был сделан тротуар от микрорайона ГМП до ул. Международная, протяженностью 0,800 км., установлен остановочный павильон по ул. Химиков в районе кафе «Тополек», обустроено уличное освещение по ул. Светлая.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 xml:space="preserve">За счет средств местного бюджета на сумму 51 703 991 рубль 69 коп. отремонтировано автомобильных дорог общего пользования местного значения в                    г. Сафоново (общая 3,93 км)  участок ул. Белинского, протяженностью 0,300 км.; участок ул. Красногвардейская, протяженностью 0,600 км.; участок                                              ул. Дзержинского, протяженностью 0,330 км.; участок ул. Шишкина, протяженностью 0,500 км.; придомовая территория дома № 1 по ул. Мира (с применением </w:t>
      </w:r>
      <w:proofErr w:type="spellStart"/>
      <w:r w:rsidRPr="000C3175">
        <w:rPr>
          <w:sz w:val="28"/>
          <w:szCs w:val="28"/>
        </w:rPr>
        <w:t>гранулята</w:t>
      </w:r>
      <w:proofErr w:type="spellEnd"/>
      <w:r w:rsidRPr="000C3175">
        <w:rPr>
          <w:sz w:val="28"/>
          <w:szCs w:val="28"/>
        </w:rPr>
        <w:t xml:space="preserve"> отсыпаны заезды к дому с двух сторон, дворовая территория, ранее покрытие был грунт); участок а/д от ул. Городская до дома № 15 микрорайона ГМП; протяженностью 0,200 км.; участок проезда Тимирязева, протяженностью 0,100 км.; ул. Тимирязева, протяженностью 0,600 км.; ул. Бельская, протяженностью 0,250 км.; ул. Краснофлотская, протяженностью 0,180 км.; проезжие части кладбища </w:t>
      </w:r>
      <w:proofErr w:type="spellStart"/>
      <w:r w:rsidRPr="000C3175">
        <w:rPr>
          <w:sz w:val="28"/>
          <w:szCs w:val="28"/>
        </w:rPr>
        <w:t>Бабахино</w:t>
      </w:r>
      <w:proofErr w:type="spellEnd"/>
      <w:r w:rsidRPr="000C3175">
        <w:rPr>
          <w:sz w:val="28"/>
          <w:szCs w:val="28"/>
        </w:rPr>
        <w:t>, ул. Гастелло, протяженностью 0,560 км.; проезд с ул. Речная на ул. Сосновая, протяженностью 0,110 км. (работы не оплачены); участок ул. Сосновая, протяженностью 0,200 км (работы не оплачены).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С привлечением подрядных организаций, в том числе СОГБУ «</w:t>
      </w:r>
      <w:proofErr w:type="spellStart"/>
      <w:r w:rsidRPr="000C3175">
        <w:rPr>
          <w:sz w:val="28"/>
          <w:szCs w:val="28"/>
        </w:rPr>
        <w:t>Смоленскавтодор</w:t>
      </w:r>
      <w:proofErr w:type="spellEnd"/>
      <w:r w:rsidRPr="000C3175">
        <w:rPr>
          <w:sz w:val="28"/>
          <w:szCs w:val="28"/>
        </w:rPr>
        <w:t>» были выполнены работы по ямочному ремонту улично-дорожной сети города Сафоново.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Выполнены работы по ремонту а</w:t>
      </w:r>
      <w:r w:rsidRPr="000C3175">
        <w:rPr>
          <w:sz w:val="28"/>
          <w:szCs w:val="28"/>
        </w:rPr>
        <w:t>втомобильных дорог общего пользования местного значения муниципального округа (общая 10,737 км.): а/д «</w:t>
      </w:r>
      <w:proofErr w:type="spellStart"/>
      <w:r w:rsidRPr="000C3175">
        <w:rPr>
          <w:sz w:val="28"/>
          <w:szCs w:val="28"/>
        </w:rPr>
        <w:t>Вышегор</w:t>
      </w:r>
      <w:proofErr w:type="spellEnd"/>
      <w:r w:rsidRPr="000C3175">
        <w:rPr>
          <w:sz w:val="28"/>
          <w:szCs w:val="28"/>
        </w:rPr>
        <w:t xml:space="preserve"> – </w:t>
      </w:r>
      <w:proofErr w:type="spellStart"/>
      <w:r w:rsidRPr="000C3175">
        <w:rPr>
          <w:sz w:val="28"/>
          <w:szCs w:val="28"/>
        </w:rPr>
        <w:t>Теребука</w:t>
      </w:r>
      <w:proofErr w:type="spellEnd"/>
      <w:r w:rsidRPr="000C3175">
        <w:rPr>
          <w:sz w:val="28"/>
          <w:szCs w:val="28"/>
        </w:rPr>
        <w:t xml:space="preserve">», протяженностью 0,830 км.; д. </w:t>
      </w:r>
      <w:proofErr w:type="spellStart"/>
      <w:r w:rsidRPr="000C3175">
        <w:rPr>
          <w:sz w:val="28"/>
          <w:szCs w:val="28"/>
        </w:rPr>
        <w:t>Николо</w:t>
      </w:r>
      <w:proofErr w:type="spellEnd"/>
      <w:r w:rsidRPr="000C3175">
        <w:rPr>
          <w:sz w:val="28"/>
          <w:szCs w:val="28"/>
        </w:rPr>
        <w:t xml:space="preserve">-Погорелое ул. Молодежная, протяженностью 0,914 км.; участок ул. Солнечная, протяженностью  0,530 км.; ул. Школьная, протяженностью 0,867 км.; ул. Парковая, протяженностью 0,844 км.; а/д </w:t>
      </w:r>
      <w:proofErr w:type="spellStart"/>
      <w:r w:rsidRPr="000C3175">
        <w:rPr>
          <w:sz w:val="28"/>
          <w:szCs w:val="28"/>
        </w:rPr>
        <w:t>д</w:t>
      </w:r>
      <w:proofErr w:type="spellEnd"/>
      <w:r w:rsidRPr="000C3175">
        <w:rPr>
          <w:sz w:val="28"/>
          <w:szCs w:val="28"/>
        </w:rPr>
        <w:t xml:space="preserve">. Лужки, протяженностью 1,622 км.; д. </w:t>
      </w:r>
      <w:proofErr w:type="spellStart"/>
      <w:r w:rsidRPr="000C3175">
        <w:rPr>
          <w:sz w:val="28"/>
          <w:szCs w:val="28"/>
        </w:rPr>
        <w:t>Беленино</w:t>
      </w:r>
      <w:proofErr w:type="spellEnd"/>
      <w:r w:rsidRPr="000C3175">
        <w:rPr>
          <w:sz w:val="28"/>
          <w:szCs w:val="28"/>
        </w:rPr>
        <w:t xml:space="preserve"> ул. Молодежная, протяженностью 0,800 км.; д. </w:t>
      </w:r>
      <w:proofErr w:type="spellStart"/>
      <w:r w:rsidRPr="000C3175">
        <w:rPr>
          <w:sz w:val="28"/>
          <w:szCs w:val="28"/>
        </w:rPr>
        <w:t>Левково</w:t>
      </w:r>
      <w:proofErr w:type="spellEnd"/>
      <w:r w:rsidRPr="000C3175">
        <w:rPr>
          <w:sz w:val="28"/>
          <w:szCs w:val="28"/>
        </w:rPr>
        <w:t xml:space="preserve"> участок ул. Садовая, протяженностью 0,300 км.; д. Лесное ул. Советская, протяженностью 0,500 км.; п. </w:t>
      </w:r>
      <w:proofErr w:type="spellStart"/>
      <w:r w:rsidRPr="000C3175">
        <w:rPr>
          <w:sz w:val="28"/>
          <w:szCs w:val="28"/>
        </w:rPr>
        <w:t>Издешково</w:t>
      </w:r>
      <w:proofErr w:type="spellEnd"/>
      <w:r w:rsidRPr="000C3175">
        <w:rPr>
          <w:sz w:val="28"/>
          <w:szCs w:val="28"/>
        </w:rPr>
        <w:t xml:space="preserve"> ул. Дружбы, протяженностью 0,340 км.; ул. Десантная, протяженностью 0,620 км.; ул. Социалистическая, протяженностью 0,64 км.; проезд с ул. Десантная на ул. Социалистическая, протяженностью 0,100 км.; участок ул. Пионерская, протяженностью 0,100 км.; ул. 25 Октября, протяженностью 1,1 км.; д. Прудки участок объездной дороги от ул. Центральная до а/д М1-Перстенки, протяженностью 0,630 км.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Отремонтированы мостовые сооружения в г. Сафоново, д. Екате</w:t>
      </w:r>
      <w:r>
        <w:rPr>
          <w:sz w:val="28"/>
          <w:szCs w:val="28"/>
        </w:rPr>
        <w:t xml:space="preserve">ринино, д. </w:t>
      </w:r>
      <w:proofErr w:type="spellStart"/>
      <w:r>
        <w:rPr>
          <w:sz w:val="28"/>
          <w:szCs w:val="28"/>
        </w:rPr>
        <w:t>Казулино</w:t>
      </w:r>
      <w:proofErr w:type="spellEnd"/>
      <w:r>
        <w:rPr>
          <w:sz w:val="28"/>
          <w:szCs w:val="28"/>
        </w:rPr>
        <w:t xml:space="preserve"> </w:t>
      </w:r>
      <w:r w:rsidRPr="000C3175">
        <w:rPr>
          <w:sz w:val="28"/>
          <w:szCs w:val="28"/>
        </w:rPr>
        <w:t>(пешеходный мостик).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Также</w:t>
      </w:r>
      <w:r>
        <w:rPr>
          <w:sz w:val="28"/>
          <w:szCs w:val="28"/>
        </w:rPr>
        <w:t>,</w:t>
      </w:r>
      <w:r w:rsidRPr="000C3175">
        <w:rPr>
          <w:sz w:val="28"/>
          <w:szCs w:val="28"/>
        </w:rPr>
        <w:t xml:space="preserve"> были обустроены тротуары от ул. Суворова до дома № 20 по ул. 40 лет Октября, протяженностью 0,500 км.; от ул. Городская до дома № 15 микрорайона ГМП, протяженностью 0,200 км.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>Обустроено уличное освещение по следующим улицам: 2-я Крупская; Аграрная; Гастелло; участок ул. Дзержинского; а/д «Спуск ул. Красногвардейская к ж/д от Сбербанка»; микрорайон ГМП дом 44; микрорайон № 1, д.13</w:t>
      </w:r>
      <w:r>
        <w:rPr>
          <w:sz w:val="28"/>
          <w:szCs w:val="28"/>
        </w:rPr>
        <w:t xml:space="preserve"> </w:t>
      </w:r>
      <w:r w:rsidRPr="000C3175">
        <w:rPr>
          <w:sz w:val="28"/>
          <w:szCs w:val="28"/>
        </w:rPr>
        <w:t>Б,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; </w:t>
      </w:r>
      <w:r w:rsidRPr="000C3175">
        <w:rPr>
          <w:sz w:val="28"/>
          <w:szCs w:val="28"/>
        </w:rPr>
        <w:t xml:space="preserve">а/д «поворот от ул. Химиков до поворота на кафе «Скала»; дворовая территория между домами № </w:t>
      </w:r>
      <w:r w:rsidRPr="000C3175">
        <w:rPr>
          <w:sz w:val="28"/>
          <w:szCs w:val="28"/>
        </w:rPr>
        <w:lastRenderedPageBreak/>
        <w:t>13-15 по ул. Красногвардейская; участок а/д «Кольцевая дорога вокруг микрорайона МЖК», вдоль дома № 5 микрорайона МЖК. Также постоянно ведутся работы по модернизации уличного освещения, а именно замена осветительных приборов на энергосберегающие. В целях обеспечения безопасности в районе д/с «Журавлик» и Смоленской академии профессионального образования над пешеходными переходами установлены светофорные объекты типа Т7.</w:t>
      </w:r>
    </w:p>
    <w:p w:rsidR="00A9621C" w:rsidRPr="000C3175" w:rsidRDefault="00A9621C" w:rsidP="00A9621C">
      <w:pPr>
        <w:pStyle w:val="af0"/>
        <w:ind w:firstLine="709"/>
        <w:contextualSpacing/>
        <w:jc w:val="both"/>
        <w:rPr>
          <w:sz w:val="28"/>
          <w:szCs w:val="28"/>
        </w:rPr>
      </w:pPr>
      <w:r w:rsidRPr="000C3175">
        <w:rPr>
          <w:sz w:val="28"/>
          <w:szCs w:val="28"/>
        </w:rPr>
        <w:t xml:space="preserve">За счет средств, выделенных из резервного фонда Правительства Смоленской области в размере 3 400 000 рублей, выполнены работы по демонтажу путепровода на км.296+502 трассы М1 «Беларусь», месторасположение: Смоленская обл., </w:t>
      </w:r>
      <w:proofErr w:type="spellStart"/>
      <w:r w:rsidRPr="000C3175">
        <w:rPr>
          <w:sz w:val="28"/>
          <w:szCs w:val="28"/>
        </w:rPr>
        <w:t>Сафоновский</w:t>
      </w:r>
      <w:proofErr w:type="spellEnd"/>
      <w:r w:rsidRPr="000C3175">
        <w:rPr>
          <w:sz w:val="28"/>
          <w:szCs w:val="28"/>
        </w:rPr>
        <w:t xml:space="preserve"> район, на км.296+502 трассы М1 «Беларусь».</w:t>
      </w:r>
    </w:p>
    <w:p w:rsidR="00E3252F" w:rsidRDefault="00E3252F" w:rsidP="00E3252F">
      <w:pPr>
        <w:widowControl w:val="0"/>
        <w:contextualSpacing/>
        <w:rPr>
          <w:rFonts w:eastAsia="Times New Roman"/>
          <w:b/>
          <w:kern w:val="1"/>
          <w:sz w:val="28"/>
          <w:szCs w:val="28"/>
          <w:lang w:eastAsia="en-US"/>
        </w:rPr>
      </w:pPr>
    </w:p>
    <w:p w:rsidR="000252F5" w:rsidRPr="007A35B5" w:rsidRDefault="000252F5" w:rsidP="00B00039">
      <w:pPr>
        <w:widowControl w:val="0"/>
        <w:ind w:firstLine="709"/>
        <w:contextualSpacing/>
        <w:jc w:val="center"/>
        <w:rPr>
          <w:rFonts w:eastAsia="Times New Roman"/>
          <w:b/>
          <w:bCs/>
          <w:kern w:val="1"/>
          <w:sz w:val="28"/>
          <w:szCs w:val="28"/>
          <w:lang w:eastAsia="en-US"/>
        </w:rPr>
      </w:pPr>
    </w:p>
    <w:p w:rsidR="00A9621C" w:rsidRDefault="00A9621C" w:rsidP="00A9621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Бюджетная политика</w:t>
      </w:r>
    </w:p>
    <w:p w:rsidR="00A9621C" w:rsidRPr="007A35B5" w:rsidRDefault="00A9621C" w:rsidP="00A9621C">
      <w:pPr>
        <w:ind w:firstLine="709"/>
        <w:contextualSpacing/>
        <w:jc w:val="center"/>
        <w:rPr>
          <w:b/>
          <w:sz w:val="28"/>
          <w:szCs w:val="28"/>
        </w:rPr>
      </w:pP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Общий объем доходов бюджета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за 2025 год составил 2 288,9 млн. рублей.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i/>
          <w:sz w:val="28"/>
          <w:szCs w:val="28"/>
          <w:u w:val="single"/>
        </w:rPr>
        <w:t>Налоговые и неналоговые доходы</w:t>
      </w:r>
      <w:r w:rsidRPr="002032C8">
        <w:rPr>
          <w:sz w:val="28"/>
          <w:szCs w:val="28"/>
        </w:rPr>
        <w:t xml:space="preserve"> поступили в сумме </w:t>
      </w:r>
      <w:r w:rsidRPr="002032C8">
        <w:rPr>
          <w:i/>
          <w:sz w:val="28"/>
          <w:szCs w:val="28"/>
        </w:rPr>
        <w:t>766,6</w:t>
      </w:r>
      <w:r w:rsidRPr="002032C8">
        <w:rPr>
          <w:sz w:val="28"/>
          <w:szCs w:val="28"/>
        </w:rPr>
        <w:t xml:space="preserve"> млн. рублей, к уровню консолидирова</w:t>
      </w:r>
      <w:r w:rsidR="005D1AD7">
        <w:rPr>
          <w:sz w:val="28"/>
          <w:szCs w:val="28"/>
        </w:rPr>
        <w:t xml:space="preserve">нного бюджета района 2024 года увеличились </w:t>
      </w:r>
      <w:r w:rsidRPr="002032C8">
        <w:rPr>
          <w:sz w:val="28"/>
          <w:szCs w:val="28"/>
        </w:rPr>
        <w:t xml:space="preserve">на 121,8 млн. рублей или на 18,9 %. 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i/>
          <w:sz w:val="28"/>
          <w:szCs w:val="28"/>
        </w:rPr>
        <w:t>Налоговые доходы</w:t>
      </w:r>
      <w:r w:rsidRPr="002032C8">
        <w:rPr>
          <w:sz w:val="28"/>
          <w:szCs w:val="28"/>
        </w:rPr>
        <w:t xml:space="preserve"> в 2025 году исполнены в сумме 697,3 млн. рублей или 127,8% к уровню консолидированного бюджета района 2024 года.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Основная доля налоговых поступлений обеспечена за счет налога на доходы физических лиц (78,9% от общего объе</w:t>
      </w:r>
      <w:r w:rsidR="005D1AD7">
        <w:rPr>
          <w:sz w:val="28"/>
          <w:szCs w:val="28"/>
        </w:rPr>
        <w:t xml:space="preserve">ма налоговых доходов), акцизов </w:t>
      </w:r>
      <w:r w:rsidRPr="002032C8">
        <w:rPr>
          <w:sz w:val="28"/>
          <w:szCs w:val="28"/>
        </w:rPr>
        <w:t>на дизельное топливо, моторные масла, автомобильный и прямогонный бензин (5,6%) налогов на совокупный доход (2,9%), имущественн</w:t>
      </w:r>
      <w:r w:rsidR="005D1AD7">
        <w:rPr>
          <w:sz w:val="28"/>
          <w:szCs w:val="28"/>
        </w:rPr>
        <w:t xml:space="preserve">ых налогов (9,4%), государственной </w:t>
      </w:r>
      <w:r w:rsidRPr="002032C8">
        <w:rPr>
          <w:sz w:val="28"/>
          <w:szCs w:val="28"/>
        </w:rPr>
        <w:t>пошлины (3,2%).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В 2025 году в бюджет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поступило: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 – налога на доходы физических лиц в сумме 550,0 млн. рублей, что на 98,7 млн. рублей (на 21,9%) больше к уровню консолидированного бюджета района 2024 года, чему способствовал рост среднемесячной заработной платы на территории </w:t>
      </w:r>
      <w:proofErr w:type="spellStart"/>
      <w:r w:rsidRPr="002032C8">
        <w:rPr>
          <w:sz w:val="28"/>
          <w:szCs w:val="28"/>
        </w:rPr>
        <w:t>Сафоновского</w:t>
      </w:r>
      <w:proofErr w:type="spellEnd"/>
      <w:r w:rsidRPr="002032C8">
        <w:rPr>
          <w:sz w:val="28"/>
          <w:szCs w:val="28"/>
        </w:rPr>
        <w:t xml:space="preserve"> района, а также улучшение налогового администрирования;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налогов на совокупный доход в сумме 20,3 млн. рублей,</w:t>
      </w:r>
      <w:r w:rsidR="005D1AD7">
        <w:rPr>
          <w:sz w:val="28"/>
          <w:szCs w:val="28"/>
        </w:rPr>
        <w:t xml:space="preserve"> что на 4,2 млн. рублей больше </w:t>
      </w:r>
      <w:r w:rsidRPr="002032C8">
        <w:rPr>
          <w:sz w:val="28"/>
          <w:szCs w:val="28"/>
        </w:rPr>
        <w:t>к уровню консолидированного бюджета района 2024 года;</w:t>
      </w:r>
    </w:p>
    <w:p w:rsidR="002032C8" w:rsidRDefault="00B00684" w:rsidP="002032C8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- имущественных налогов в сумме 65,8 млн. </w:t>
      </w:r>
      <w:r w:rsidR="005D1AD7">
        <w:rPr>
          <w:sz w:val="28"/>
          <w:szCs w:val="28"/>
        </w:rPr>
        <w:t xml:space="preserve">рублей, что на 14,3 млн. рублей больше </w:t>
      </w:r>
      <w:r w:rsidRPr="002032C8">
        <w:rPr>
          <w:sz w:val="28"/>
          <w:szCs w:val="28"/>
        </w:rPr>
        <w:t>к уровню консолидированного бюджета района 2024 года;</w:t>
      </w:r>
    </w:p>
    <w:p w:rsidR="00B00684" w:rsidRPr="002032C8" w:rsidRDefault="00B00684" w:rsidP="002032C8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2032C8">
        <w:rPr>
          <w:sz w:val="28"/>
          <w:szCs w:val="28"/>
        </w:rPr>
        <w:t xml:space="preserve"> - доходов от уплаты акцизов на дизельное топливо, моторные масла, автомобильный бензин и прямогонный бензин в сумме 38,6 млн. рублей, что на 0,7 млн. рублей или на 1,8% больше к уровню консолидированного бюджета района 2024 года;  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государственной пошлины в сумме 22,6 млн. рублей, ч</w:t>
      </w:r>
      <w:r w:rsidR="005D1AD7">
        <w:rPr>
          <w:sz w:val="28"/>
          <w:szCs w:val="28"/>
        </w:rPr>
        <w:t xml:space="preserve">то на 9,8 млн. рублей </w:t>
      </w:r>
      <w:r w:rsidRPr="002032C8">
        <w:rPr>
          <w:sz w:val="28"/>
          <w:szCs w:val="28"/>
        </w:rPr>
        <w:t>больше к уровню консолидированного бюджета райо</w:t>
      </w:r>
      <w:r w:rsidR="005D1AD7">
        <w:rPr>
          <w:sz w:val="28"/>
          <w:szCs w:val="28"/>
        </w:rPr>
        <w:t xml:space="preserve">на 2024 года за счет повышения </w:t>
      </w:r>
      <w:r w:rsidRPr="002032C8">
        <w:rPr>
          <w:sz w:val="28"/>
          <w:szCs w:val="28"/>
        </w:rPr>
        <w:t>разм</w:t>
      </w:r>
      <w:r w:rsidR="005D1AD7">
        <w:rPr>
          <w:sz w:val="28"/>
          <w:szCs w:val="28"/>
        </w:rPr>
        <w:t xml:space="preserve">ера государственной пошлины по </w:t>
      </w:r>
      <w:r w:rsidRPr="002032C8">
        <w:rPr>
          <w:sz w:val="28"/>
          <w:szCs w:val="28"/>
        </w:rPr>
        <w:t>делам, рассматриваемым в судах общей юрисдикции и мировыми судьями с 08.09.2024 года.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i/>
          <w:sz w:val="28"/>
          <w:szCs w:val="28"/>
        </w:rPr>
        <w:lastRenderedPageBreak/>
        <w:t>Неналоговые доходы</w:t>
      </w:r>
      <w:r w:rsidRPr="002032C8">
        <w:rPr>
          <w:sz w:val="28"/>
          <w:szCs w:val="28"/>
        </w:rPr>
        <w:t xml:space="preserve"> бюджета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в 2025 году исполнены в сумме 69,3 млн. рублей или 92,0 % к уровню консолидированного бюджета района 2024 года.</w:t>
      </w:r>
    </w:p>
    <w:p w:rsidR="006B732C" w:rsidRDefault="00B00684" w:rsidP="006B732C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 В структуре неналоговых доходов бюджета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основную долю составили доходы от использования имущества, находящегося в государственной и муниципальной собственности (57,6% или 39,9 млн. рублей), поступления от продажи имущества и земельных участков, находящихся в муниципальной собственности (36,8% или 25,5 млн. рублей), поступления штрафов, санкций и возмещения ущерба (3,3% или 2,3 млн. рублей), поступления платежей при использовании природных ресурсов (1,6 % или 1,1 млн. рублей), поступление прочих неналоговых доходов (0,7 % или 0,5 млн. рублей).</w:t>
      </w:r>
    </w:p>
    <w:p w:rsidR="00B00684" w:rsidRPr="002032C8" w:rsidRDefault="00B00684" w:rsidP="006B732C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В целях повышения доходного потенциала </w:t>
      </w:r>
      <w:proofErr w:type="spellStart"/>
      <w:r w:rsidRPr="002032C8">
        <w:rPr>
          <w:sz w:val="28"/>
          <w:szCs w:val="28"/>
        </w:rPr>
        <w:t>Сафоновского</w:t>
      </w:r>
      <w:proofErr w:type="spellEnd"/>
      <w:r w:rsidRPr="002032C8">
        <w:rPr>
          <w:sz w:val="28"/>
          <w:szCs w:val="28"/>
        </w:rPr>
        <w:t xml:space="preserve"> округа при Администрации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создана Межведомственная комиссия по налоговой политике, которая проводит работу по увеличению поступлений налоговых и неналоговых доходов, погашению недоимки, легализации заработной платы. В 2025 году была продолжена работа по взысканию задолженности по платежам в бю</w:t>
      </w:r>
      <w:r w:rsidR="00247AAE">
        <w:rPr>
          <w:sz w:val="28"/>
          <w:szCs w:val="28"/>
        </w:rPr>
        <w:t xml:space="preserve">джеты всех уровней. В отчетном </w:t>
      </w:r>
      <w:r w:rsidRPr="002032C8">
        <w:rPr>
          <w:sz w:val="28"/>
          <w:szCs w:val="28"/>
        </w:rPr>
        <w:t>году б</w:t>
      </w:r>
      <w:r w:rsidR="00247AAE">
        <w:rPr>
          <w:sz w:val="28"/>
          <w:szCs w:val="28"/>
        </w:rPr>
        <w:t xml:space="preserve">ыло проведено 21 заседание </w:t>
      </w:r>
      <w:r w:rsidRPr="002032C8">
        <w:rPr>
          <w:sz w:val="28"/>
          <w:szCs w:val="28"/>
        </w:rPr>
        <w:t>Межведомственной комиссии по налоговой политике</w:t>
      </w:r>
      <w:r w:rsidR="00247AAE">
        <w:rPr>
          <w:sz w:val="28"/>
          <w:szCs w:val="28"/>
        </w:rPr>
        <w:t xml:space="preserve">, на которых было заслушано 417 налогоплательщиков </w:t>
      </w:r>
      <w:r w:rsidRPr="002032C8">
        <w:rPr>
          <w:sz w:val="28"/>
          <w:szCs w:val="28"/>
        </w:rPr>
        <w:t>(юридических лиц, индивидуальных предпринимателей и физических лиц). По результатам проведенных заседаний в доход консолидированн</w:t>
      </w:r>
      <w:r w:rsidR="00247AAE">
        <w:rPr>
          <w:sz w:val="28"/>
          <w:szCs w:val="28"/>
        </w:rPr>
        <w:t xml:space="preserve">ого бюджета </w:t>
      </w:r>
      <w:r w:rsidRPr="002032C8">
        <w:rPr>
          <w:sz w:val="28"/>
          <w:szCs w:val="28"/>
        </w:rPr>
        <w:t>Смоленской области дополнительно поступило 223,6 млн. рублей.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i/>
          <w:sz w:val="28"/>
          <w:szCs w:val="28"/>
          <w:u w:val="single"/>
        </w:rPr>
        <w:t>Безвозмездные поступления</w:t>
      </w:r>
      <w:r w:rsidRPr="002032C8">
        <w:rPr>
          <w:sz w:val="28"/>
          <w:szCs w:val="28"/>
        </w:rPr>
        <w:t>, в том числе поступления от друг</w:t>
      </w:r>
      <w:r w:rsidR="00247AAE">
        <w:rPr>
          <w:sz w:val="28"/>
          <w:szCs w:val="28"/>
        </w:rPr>
        <w:t xml:space="preserve">их бюджетов бюджетной системы, </w:t>
      </w:r>
      <w:r w:rsidRPr="002032C8">
        <w:rPr>
          <w:sz w:val="28"/>
          <w:szCs w:val="28"/>
        </w:rPr>
        <w:t xml:space="preserve">в 2025 году составили </w:t>
      </w:r>
      <w:r w:rsidRPr="002032C8">
        <w:rPr>
          <w:i/>
          <w:sz w:val="28"/>
          <w:szCs w:val="28"/>
        </w:rPr>
        <w:t xml:space="preserve">1 522,3 </w:t>
      </w:r>
      <w:r w:rsidRPr="002032C8">
        <w:rPr>
          <w:sz w:val="28"/>
          <w:szCs w:val="28"/>
        </w:rPr>
        <w:t xml:space="preserve">млн. рублей, к уровню консолидированного бюджета района 2024 </w:t>
      </w:r>
      <w:r w:rsidR="00247AAE">
        <w:rPr>
          <w:sz w:val="28"/>
          <w:szCs w:val="28"/>
        </w:rPr>
        <w:t xml:space="preserve">года поступления увеличились </w:t>
      </w:r>
      <w:r w:rsidRPr="002032C8">
        <w:rPr>
          <w:sz w:val="28"/>
          <w:szCs w:val="28"/>
        </w:rPr>
        <w:t>на 144,2 млн. рублей или на 10,5 %, из них: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 дотации на выравнивание бюджетной обеспеченности поступили в объеме 180,5 млн.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дотации на поддержку мер по обеспечению сбалансированности бюджетов поступили в объеме 146,5 млн.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субвенц</w:t>
      </w:r>
      <w:r w:rsidR="00247AAE">
        <w:rPr>
          <w:sz w:val="28"/>
          <w:szCs w:val="28"/>
        </w:rPr>
        <w:t xml:space="preserve">ии, передаваемые на выполнение </w:t>
      </w:r>
      <w:r w:rsidRPr="002032C8">
        <w:rPr>
          <w:sz w:val="28"/>
          <w:szCs w:val="28"/>
        </w:rPr>
        <w:t>государ</w:t>
      </w:r>
      <w:r w:rsidR="00247AAE">
        <w:rPr>
          <w:sz w:val="28"/>
          <w:szCs w:val="28"/>
        </w:rPr>
        <w:t xml:space="preserve">ственных полномочий, составили </w:t>
      </w:r>
      <w:r w:rsidRPr="002032C8">
        <w:rPr>
          <w:sz w:val="28"/>
          <w:szCs w:val="28"/>
        </w:rPr>
        <w:t>769,1 млн.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- субсидии на </w:t>
      </w:r>
      <w:proofErr w:type="spellStart"/>
      <w:r w:rsidRPr="002032C8">
        <w:rPr>
          <w:sz w:val="28"/>
          <w:szCs w:val="28"/>
        </w:rPr>
        <w:t>софинансирование</w:t>
      </w:r>
      <w:proofErr w:type="spellEnd"/>
      <w:r w:rsidRPr="002032C8">
        <w:rPr>
          <w:sz w:val="28"/>
          <w:szCs w:val="28"/>
        </w:rPr>
        <w:t xml:space="preserve"> р</w:t>
      </w:r>
      <w:r w:rsidR="00247AAE">
        <w:rPr>
          <w:sz w:val="28"/>
          <w:szCs w:val="28"/>
        </w:rPr>
        <w:t xml:space="preserve">асходных обязательств бюджетов составили </w:t>
      </w:r>
      <w:r w:rsidRPr="002032C8">
        <w:rPr>
          <w:sz w:val="28"/>
          <w:szCs w:val="28"/>
        </w:rPr>
        <w:t>426,5 млн. рублей;</w:t>
      </w:r>
    </w:p>
    <w:p w:rsidR="00B00684" w:rsidRPr="002032C8" w:rsidRDefault="00247AAE" w:rsidP="00B000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межбюджетные трансферты </w:t>
      </w:r>
      <w:r w:rsidR="00B00684" w:rsidRPr="002032C8">
        <w:rPr>
          <w:sz w:val="28"/>
          <w:szCs w:val="28"/>
        </w:rPr>
        <w:t>составили 8,5 млн.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- осуществлен возврат целевых средств в вышестоящий </w:t>
      </w:r>
      <w:r w:rsidR="00B00039" w:rsidRPr="002032C8">
        <w:rPr>
          <w:sz w:val="28"/>
          <w:szCs w:val="28"/>
        </w:rPr>
        <w:t>бюджет в сумме 8,8 млн. рублей.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Общие расходы бюджета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за 2025 год составили 2 315,4 млн. рублей, к уровню консолидирова</w:t>
      </w:r>
      <w:r w:rsidR="00247AAE">
        <w:rPr>
          <w:sz w:val="28"/>
          <w:szCs w:val="28"/>
        </w:rPr>
        <w:t xml:space="preserve">нного бюджета района 2024 года расходы увеличились </w:t>
      </w:r>
      <w:r w:rsidRPr="002032C8">
        <w:rPr>
          <w:sz w:val="28"/>
          <w:szCs w:val="28"/>
        </w:rPr>
        <w:t>на 376,3 млн. рублей или на 19,4 %.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Расходы бюджета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за 2025 год сохранили социальную направленность. В общем объеме расходов наибольший вес (61,5 %) приходится на отрасли социально-культурной сферы. Общий объем данных расходов составил </w:t>
      </w:r>
      <w:r w:rsidRPr="002032C8">
        <w:rPr>
          <w:sz w:val="28"/>
          <w:szCs w:val="28"/>
        </w:rPr>
        <w:lastRenderedPageBreak/>
        <w:t>1 423,7 млн. рублей, к уровню консолидирова</w:t>
      </w:r>
      <w:r w:rsidR="00247AAE">
        <w:rPr>
          <w:sz w:val="28"/>
          <w:szCs w:val="28"/>
        </w:rPr>
        <w:t xml:space="preserve">нного бюджета района 2024 года расходы увеличились </w:t>
      </w:r>
      <w:r w:rsidRPr="002032C8">
        <w:rPr>
          <w:sz w:val="28"/>
          <w:szCs w:val="28"/>
        </w:rPr>
        <w:t xml:space="preserve">на </w:t>
      </w:r>
      <w:r w:rsidR="00247AAE">
        <w:rPr>
          <w:sz w:val="28"/>
          <w:szCs w:val="28"/>
        </w:rPr>
        <w:t xml:space="preserve">165,1 млн. рублей или на 13,1 %, </w:t>
      </w:r>
      <w:r w:rsidRPr="002032C8">
        <w:rPr>
          <w:sz w:val="28"/>
          <w:szCs w:val="28"/>
        </w:rPr>
        <w:t>из них на: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образование – 1 191,8 млн.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культура – 133,7 млн.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социальную политику – 75,3 млн.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физическая культура и спорт – 22,9 тыс. рублей.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Также немаловажную роль занимают расходы на содержание жилищно-коммунального и дорожного хозяйства. В общем объеме расходов бюджета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они составили 662,8 млн. рублей или 28,6 % от общего объема расходов, к уровню консолидирова</w:t>
      </w:r>
      <w:r w:rsidR="00247AAE">
        <w:rPr>
          <w:sz w:val="28"/>
          <w:szCs w:val="28"/>
        </w:rPr>
        <w:t xml:space="preserve">нного бюджета района 2024 года расходы увеличились </w:t>
      </w:r>
      <w:r w:rsidRPr="002032C8">
        <w:rPr>
          <w:sz w:val="28"/>
          <w:szCs w:val="28"/>
        </w:rPr>
        <w:t xml:space="preserve">на </w:t>
      </w:r>
      <w:r w:rsidR="00247AAE">
        <w:rPr>
          <w:sz w:val="28"/>
          <w:szCs w:val="28"/>
        </w:rPr>
        <w:t>205,1 млн. рублей или на 44,8 %,</w:t>
      </w:r>
      <w:r w:rsidRPr="002032C8">
        <w:rPr>
          <w:sz w:val="28"/>
          <w:szCs w:val="28"/>
        </w:rPr>
        <w:t xml:space="preserve"> из них на: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жилищно-коммунальное хозяйство – 497,0 тыс. рублей;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дорожное хозяйство – 165,8 тыс. рублей.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В 2025 году бюджет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формировался в рамках реализации 17 муниципальных программ.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В соответствии с решением </w:t>
      </w:r>
      <w:proofErr w:type="spellStart"/>
      <w:r w:rsidRPr="002032C8">
        <w:rPr>
          <w:sz w:val="28"/>
          <w:szCs w:val="28"/>
        </w:rPr>
        <w:t>Сафоновского</w:t>
      </w:r>
      <w:proofErr w:type="spellEnd"/>
      <w:r w:rsidRPr="002032C8">
        <w:rPr>
          <w:sz w:val="28"/>
          <w:szCs w:val="28"/>
        </w:rPr>
        <w:t xml:space="preserve"> окружного Совета депутатов на 2025 год на реализацию муниципальных программ было предусмотрено 2 348,4 млн. рублей, или 99,3 % от общего объема расходной части бюджета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области. Фактическое исполнение по муниципальным программам в 2025 году составило 2 300,6 млн. рублей, или 99,4% от общего объема расходов, произведенных в отчетном году.</w:t>
      </w:r>
    </w:p>
    <w:p w:rsidR="00B00684" w:rsidRPr="002032C8" w:rsidRDefault="00B00684" w:rsidP="00247AAE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В рамках реализации муниципальных программ на реализацию национальных проектов в 2025 году было направлено 361,1 млн. руб</w:t>
      </w:r>
      <w:r w:rsidR="00247AAE">
        <w:rPr>
          <w:sz w:val="28"/>
          <w:szCs w:val="28"/>
        </w:rPr>
        <w:t xml:space="preserve">лей, в том числе на реализацию </w:t>
      </w:r>
      <w:r w:rsidRPr="002032C8">
        <w:rPr>
          <w:sz w:val="28"/>
          <w:szCs w:val="28"/>
        </w:rPr>
        <w:t>национального проекта «Инфраструктура для жизни» направлено 296,4 млн. рублей, на реализацию национального проекта «Молодежь и дети» - 64,7 млн. рублей.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В 2026 году на реализацию национальных проектов планируется направить 118,1 млн. рублей. 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В 2025 году на территории </w:t>
      </w:r>
      <w:proofErr w:type="spellStart"/>
      <w:r w:rsidRPr="002032C8">
        <w:rPr>
          <w:sz w:val="28"/>
          <w:szCs w:val="28"/>
        </w:rPr>
        <w:t>Сафоновского</w:t>
      </w:r>
      <w:proofErr w:type="spellEnd"/>
      <w:r w:rsidRPr="002032C8">
        <w:rPr>
          <w:sz w:val="28"/>
          <w:szCs w:val="28"/>
        </w:rPr>
        <w:t xml:space="preserve"> округа реализовывалось два национальных проекта. Результаты реализации национальных проектов в 2025 году: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- национальный проект «Инфраструктура для жизни», региональный проект «Жилье» </w:t>
      </w:r>
      <w:r w:rsidRPr="002032C8">
        <w:rPr>
          <w:rFonts w:eastAsia="Calibri"/>
          <w:sz w:val="28"/>
          <w:szCs w:val="28"/>
        </w:rPr>
        <w:t>обеспечены мероприятий по переселению граждан из аварийного жилищного фонда;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нацпроект «Инфраструктура для жизни», региональный проект «Модернизация коммунальной инфраструктуры» произведен капитальный ремонт участка канализационного коллектора центральной части г. Сафоново;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- нацпроект «Инфраструктура для жизни», региональный проект «Формирование комфортной городской среды» - благоустроено 3 </w:t>
      </w:r>
      <w:r w:rsidRPr="002032C8">
        <w:rPr>
          <w:rFonts w:eastAsia="Calibri"/>
          <w:sz w:val="28"/>
          <w:szCs w:val="28"/>
        </w:rPr>
        <w:t>дворовые те</w:t>
      </w:r>
      <w:r w:rsidR="00247AAE">
        <w:rPr>
          <w:rFonts w:eastAsia="Calibri"/>
          <w:sz w:val="28"/>
          <w:szCs w:val="28"/>
        </w:rPr>
        <w:t xml:space="preserve">рриторий и </w:t>
      </w:r>
      <w:r w:rsidRPr="002032C8">
        <w:rPr>
          <w:rFonts w:eastAsia="Calibri"/>
          <w:sz w:val="28"/>
          <w:szCs w:val="28"/>
        </w:rPr>
        <w:t>выполнен 1 этап благоустройства стадиона по ул. Ленинградская;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- нацпроект «Инфраструктура для жизни», региональный проект «Региональная и местная дорожная сеть» </w:t>
      </w:r>
      <w:r w:rsidRPr="002032C8">
        <w:rPr>
          <w:rFonts w:eastAsia="Calibri"/>
          <w:sz w:val="28"/>
          <w:szCs w:val="28"/>
        </w:rPr>
        <w:t>произведен ремонт дорожного покрытия по ул. Геологов, ул. Пригородная, ул. Садовая д. Городок</w:t>
      </w:r>
      <w:r w:rsidRPr="002032C8">
        <w:rPr>
          <w:sz w:val="28"/>
          <w:szCs w:val="28"/>
        </w:rPr>
        <w:t xml:space="preserve">, </w:t>
      </w:r>
      <w:r w:rsidRPr="002032C8">
        <w:rPr>
          <w:rFonts w:eastAsia="Calibri"/>
          <w:sz w:val="28"/>
          <w:szCs w:val="28"/>
        </w:rPr>
        <w:t>а/д «Рославль-Ельня-Дорогобуж-Сафоново»-Городок-</w:t>
      </w:r>
      <w:proofErr w:type="spellStart"/>
      <w:r w:rsidRPr="002032C8">
        <w:rPr>
          <w:rFonts w:eastAsia="Calibri"/>
          <w:sz w:val="28"/>
          <w:szCs w:val="28"/>
        </w:rPr>
        <w:t>Селецкое</w:t>
      </w:r>
      <w:proofErr w:type="spellEnd"/>
      <w:r w:rsidRPr="002032C8">
        <w:rPr>
          <w:rFonts w:eastAsia="Calibri"/>
          <w:sz w:val="28"/>
          <w:szCs w:val="28"/>
        </w:rPr>
        <w:t xml:space="preserve"> на участке км 0+000-км 0+ 600</w:t>
      </w:r>
      <w:r w:rsidRPr="002032C8">
        <w:rPr>
          <w:sz w:val="28"/>
          <w:szCs w:val="28"/>
        </w:rPr>
        <w:t>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lastRenderedPageBreak/>
        <w:t>- национальный проект «Молодежь и дети», региональный проект «Все лучшее детям» - приобретено оборудование для оснащения предметных кабинетов общеобразовательных организаций;</w:t>
      </w:r>
    </w:p>
    <w:p w:rsidR="00B00684" w:rsidRPr="002032C8" w:rsidRDefault="00B00684" w:rsidP="00B00039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- национальный проект «Молодежь и дети», региональный проект «</w:t>
      </w:r>
      <w:r w:rsidRPr="002032C8">
        <w:rPr>
          <w:rFonts w:eastAsia="Calibri"/>
          <w:sz w:val="28"/>
          <w:szCs w:val="28"/>
        </w:rPr>
        <w:t>Педагоги и наставники</w:t>
      </w:r>
      <w:r w:rsidRPr="002032C8">
        <w:rPr>
          <w:sz w:val="28"/>
          <w:szCs w:val="28"/>
        </w:rPr>
        <w:t xml:space="preserve">» - </w:t>
      </w:r>
      <w:r w:rsidRPr="002032C8">
        <w:rPr>
          <w:rFonts w:eastAsia="Calibri"/>
          <w:sz w:val="28"/>
          <w:szCs w:val="28"/>
        </w:rPr>
        <w:t>выплачены ежемесячное вознаграждение и заработная плата советникам директоров по</w:t>
      </w:r>
      <w:r w:rsidRPr="002032C8">
        <w:rPr>
          <w:rFonts w:eastAsia="Calibri"/>
        </w:rPr>
        <w:t xml:space="preserve"> </w:t>
      </w:r>
      <w:r w:rsidRPr="002032C8">
        <w:rPr>
          <w:rFonts w:eastAsia="Calibri"/>
          <w:sz w:val="28"/>
          <w:szCs w:val="28"/>
        </w:rPr>
        <w:t>взаимодействию с детскими общественными объединениями, ежемесячное денежное вознаграждение за классное руководство педагогическим работникам муниципальных общеобразовательных организаций.</w:t>
      </w:r>
    </w:p>
    <w:p w:rsidR="006B732C" w:rsidRDefault="00B00684" w:rsidP="006B732C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Национальные проекты на территории </w:t>
      </w:r>
      <w:proofErr w:type="spellStart"/>
      <w:r w:rsidRPr="002032C8">
        <w:rPr>
          <w:sz w:val="28"/>
          <w:szCs w:val="28"/>
        </w:rPr>
        <w:t>Сафоновского</w:t>
      </w:r>
      <w:proofErr w:type="spellEnd"/>
      <w:r w:rsidRPr="002032C8">
        <w:rPr>
          <w:sz w:val="28"/>
          <w:szCs w:val="28"/>
        </w:rPr>
        <w:t xml:space="preserve"> округа выполнены в полном объеме.</w:t>
      </w:r>
    </w:p>
    <w:p w:rsidR="00247AAE" w:rsidRDefault="00B00684" w:rsidP="00247AAE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 xml:space="preserve">В течение 2025 года в </w:t>
      </w:r>
      <w:proofErr w:type="spellStart"/>
      <w:r w:rsidRPr="002032C8">
        <w:rPr>
          <w:sz w:val="28"/>
          <w:szCs w:val="28"/>
        </w:rPr>
        <w:t>Сафоновском</w:t>
      </w:r>
      <w:proofErr w:type="spellEnd"/>
      <w:r w:rsidRPr="002032C8">
        <w:rPr>
          <w:sz w:val="28"/>
          <w:szCs w:val="28"/>
        </w:rPr>
        <w:t xml:space="preserve"> округе в результате реализации  требо</w:t>
      </w:r>
      <w:r w:rsidR="00247AAE">
        <w:rPr>
          <w:sz w:val="28"/>
          <w:szCs w:val="28"/>
        </w:rPr>
        <w:t xml:space="preserve">вания об обеспечении </w:t>
      </w:r>
      <w:proofErr w:type="spellStart"/>
      <w:r w:rsidR="00247AAE">
        <w:rPr>
          <w:sz w:val="28"/>
          <w:szCs w:val="28"/>
        </w:rPr>
        <w:t>неснижения</w:t>
      </w:r>
      <w:proofErr w:type="spellEnd"/>
      <w:r w:rsidR="00247AAE">
        <w:rPr>
          <w:sz w:val="28"/>
          <w:szCs w:val="28"/>
        </w:rPr>
        <w:t xml:space="preserve"> </w:t>
      </w:r>
      <w:r w:rsidRPr="002032C8">
        <w:rPr>
          <w:sz w:val="28"/>
          <w:szCs w:val="28"/>
        </w:rPr>
        <w:t>установленных указами Президента Российской Федерации показателей повышения оплаты труда отдельных категорий работников бюджетной сферы, средняя заработная плата педагогических работников образовательных организаций общего образования в 2025 году составила 54 057 рублей без учета выплат вознаграждения за классное руководство в размере 10 000 рублей, с учетом выплат вознаграждения за классное руководство 61 536 рублей и выросла к уровню 2024 года на 120,7 %, средняя заработная плата педагогических работников дошкольных образовательных учреждений соответственно – 45 575 рубля, что составляет 128,0 % к уровню 2024 года, педагогических работников организаций дополнительного образования детей</w:t>
      </w:r>
      <w:r w:rsidR="006B732C">
        <w:rPr>
          <w:sz w:val="28"/>
          <w:szCs w:val="28"/>
        </w:rPr>
        <w:t xml:space="preserve"> </w:t>
      </w:r>
      <w:r w:rsidRPr="002032C8">
        <w:rPr>
          <w:sz w:val="28"/>
          <w:szCs w:val="28"/>
        </w:rPr>
        <w:t xml:space="preserve"> –</w:t>
      </w:r>
      <w:r w:rsidR="00247AAE">
        <w:rPr>
          <w:sz w:val="28"/>
          <w:szCs w:val="28"/>
        </w:rPr>
        <w:t xml:space="preserve"> </w:t>
      </w:r>
      <w:r w:rsidRPr="002032C8">
        <w:rPr>
          <w:sz w:val="28"/>
          <w:szCs w:val="28"/>
        </w:rPr>
        <w:t>54 275 рублей (122,5%), средняя заработная плата работников учреждений культуры с</w:t>
      </w:r>
      <w:r w:rsidR="00B00039" w:rsidRPr="002032C8">
        <w:rPr>
          <w:sz w:val="28"/>
          <w:szCs w:val="28"/>
        </w:rPr>
        <w:t>оставила 51 510 рубля (123,1%).</w:t>
      </w:r>
    </w:p>
    <w:p w:rsidR="00B00684" w:rsidRPr="002032C8" w:rsidRDefault="00B00684" w:rsidP="00247AAE">
      <w:pPr>
        <w:ind w:firstLine="709"/>
        <w:contextualSpacing/>
        <w:jc w:val="both"/>
        <w:rPr>
          <w:sz w:val="28"/>
          <w:szCs w:val="28"/>
        </w:rPr>
      </w:pPr>
      <w:r w:rsidRPr="002032C8">
        <w:rPr>
          <w:sz w:val="28"/>
          <w:szCs w:val="28"/>
        </w:rPr>
        <w:t>По итогам 2025 года бюджет муниципального образования «</w:t>
      </w:r>
      <w:proofErr w:type="spellStart"/>
      <w:r w:rsidRPr="002032C8">
        <w:rPr>
          <w:sz w:val="28"/>
          <w:szCs w:val="28"/>
        </w:rPr>
        <w:t>Сафоновский</w:t>
      </w:r>
      <w:proofErr w:type="spellEnd"/>
      <w:r w:rsidRPr="002032C8">
        <w:rPr>
          <w:sz w:val="28"/>
          <w:szCs w:val="28"/>
        </w:rPr>
        <w:t xml:space="preserve"> муниципальный округ» Смоленской области исполнен с дефицитом в сумме 26,5 млн. рублей.</w:t>
      </w:r>
    </w:p>
    <w:p w:rsidR="000252F5" w:rsidRPr="007A35B5" w:rsidRDefault="000252F5" w:rsidP="00B00039">
      <w:pPr>
        <w:contextualSpacing/>
        <w:jc w:val="both"/>
        <w:rPr>
          <w:sz w:val="28"/>
          <w:szCs w:val="28"/>
        </w:rPr>
      </w:pPr>
    </w:p>
    <w:p w:rsidR="000252F5" w:rsidRPr="004E63A6" w:rsidRDefault="000252F5" w:rsidP="000B7766">
      <w:pPr>
        <w:pStyle w:val="af0"/>
        <w:contextualSpacing/>
        <w:jc w:val="both"/>
        <w:rPr>
          <w:sz w:val="28"/>
          <w:szCs w:val="28"/>
        </w:rPr>
      </w:pPr>
    </w:p>
    <w:p w:rsidR="000252F5" w:rsidRDefault="000252F5" w:rsidP="00B00039">
      <w:pPr>
        <w:widowControl w:val="0"/>
        <w:ind w:firstLine="709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  <w:r w:rsidRPr="007A35B5"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  <w:t xml:space="preserve"> Жилищно-коммунальное хозяйство</w:t>
      </w:r>
    </w:p>
    <w:p w:rsidR="00AA4B06" w:rsidRDefault="00AA4B06" w:rsidP="00B00039">
      <w:pPr>
        <w:widowControl w:val="0"/>
        <w:ind w:firstLine="709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</w:p>
    <w:p w:rsidR="00AA4B06" w:rsidRDefault="00AA4B06" w:rsidP="00B00039">
      <w:pPr>
        <w:ind w:firstLine="709"/>
        <w:contextualSpacing/>
        <w:jc w:val="both"/>
        <w:rPr>
          <w:rFonts w:eastAsia="Andale Sans UI"/>
          <w:kern w:val="1"/>
          <w:sz w:val="28"/>
          <w:szCs w:val="24"/>
          <w:shd w:val="clear" w:color="auto" w:fill="FFFFFF"/>
        </w:rPr>
      </w:pPr>
      <w:r w:rsidRPr="007F046C">
        <w:rPr>
          <w:rFonts w:ascii="Times New Roman CYR" w:hAnsi="Times New Roman CYR" w:cs="Times New Roman CYR"/>
          <w:sz w:val="28"/>
          <w:szCs w:val="28"/>
          <w:lang w:eastAsia="ru-RU"/>
        </w:rPr>
        <w:t>Состояние жилищного фонда, качество жилищно-коммунальных услуг требуют пристального внимания со стороны органов местного самоуправления.</w:t>
      </w:r>
    </w:p>
    <w:p w:rsidR="00490A35" w:rsidRDefault="000B7766" w:rsidP="000B7766">
      <w:pPr>
        <w:ind w:firstLine="709"/>
        <w:contextualSpacing/>
        <w:jc w:val="both"/>
        <w:rPr>
          <w:rFonts w:eastAsia="Mangal" w:cs="font305"/>
          <w:kern w:val="1"/>
          <w:sz w:val="28"/>
          <w:szCs w:val="28"/>
          <w:lang w:eastAsia="hi-IN" w:bidi="hi-IN"/>
        </w:rPr>
      </w:pPr>
      <w:r>
        <w:rPr>
          <w:sz w:val="28"/>
          <w:szCs w:val="28"/>
          <w:lang w:eastAsia="ru-RU"/>
        </w:rPr>
        <w:t>В</w:t>
      </w:r>
      <w:r w:rsidR="00AA4B06" w:rsidRPr="007F046C">
        <w:rPr>
          <w:sz w:val="28"/>
          <w:szCs w:val="28"/>
          <w:lang w:eastAsia="ru-RU"/>
        </w:rPr>
        <w:t xml:space="preserve"> рамках федерального проекта «Формирован</w:t>
      </w:r>
      <w:r w:rsidR="00363D62">
        <w:rPr>
          <w:sz w:val="28"/>
          <w:szCs w:val="28"/>
          <w:lang w:eastAsia="ru-RU"/>
        </w:rPr>
        <w:t xml:space="preserve">ие комфортной городской среды» </w:t>
      </w:r>
      <w:r w:rsidR="00AA4B06" w:rsidRPr="007F046C">
        <w:rPr>
          <w:sz w:val="28"/>
          <w:szCs w:val="28"/>
          <w:lang w:eastAsia="ru-RU"/>
        </w:rPr>
        <w:t>национального проекта «</w:t>
      </w:r>
      <w:r w:rsidR="00AA4B06">
        <w:rPr>
          <w:sz w:val="28"/>
          <w:szCs w:val="28"/>
          <w:lang w:eastAsia="ru-RU"/>
        </w:rPr>
        <w:t>Инфраструктура для жизни</w:t>
      </w:r>
      <w:r w:rsidR="00AA4B06" w:rsidRPr="007F046C">
        <w:rPr>
          <w:sz w:val="28"/>
          <w:szCs w:val="28"/>
          <w:lang w:eastAsia="ru-RU"/>
        </w:rPr>
        <w:t>» в 202</w:t>
      </w:r>
      <w:r w:rsidR="00AA4B06">
        <w:rPr>
          <w:sz w:val="28"/>
          <w:szCs w:val="28"/>
          <w:lang w:eastAsia="ru-RU"/>
        </w:rPr>
        <w:t>5</w:t>
      </w:r>
      <w:r w:rsidR="00363D62">
        <w:rPr>
          <w:sz w:val="28"/>
          <w:szCs w:val="28"/>
          <w:lang w:eastAsia="ru-RU"/>
        </w:rPr>
        <w:t xml:space="preserve"> году освоено </w:t>
      </w:r>
      <w:r w:rsidR="00AA4B06">
        <w:rPr>
          <w:sz w:val="28"/>
          <w:szCs w:val="28"/>
          <w:lang w:eastAsia="ru-RU"/>
        </w:rPr>
        <w:t xml:space="preserve">17,9 </w:t>
      </w:r>
      <w:r w:rsidR="00AA4B06" w:rsidRPr="007F046C">
        <w:rPr>
          <w:sz w:val="28"/>
          <w:szCs w:val="28"/>
          <w:lang w:eastAsia="ru-RU"/>
        </w:rPr>
        <w:t>млн.</w:t>
      </w:r>
      <w:r w:rsidR="00AA4B06">
        <w:rPr>
          <w:sz w:val="28"/>
          <w:szCs w:val="28"/>
          <w:lang w:eastAsia="ru-RU"/>
        </w:rPr>
        <w:t xml:space="preserve"> руб. Было проведено </w:t>
      </w:r>
      <w:r w:rsidR="00AA4B06" w:rsidRPr="007F046C">
        <w:rPr>
          <w:sz w:val="28"/>
          <w:szCs w:val="28"/>
          <w:lang w:eastAsia="ru-RU"/>
        </w:rPr>
        <w:t xml:space="preserve">благоустройство </w:t>
      </w:r>
      <w:r w:rsidR="00AA4B06">
        <w:rPr>
          <w:sz w:val="28"/>
          <w:szCs w:val="28"/>
          <w:lang w:eastAsia="ru-RU"/>
        </w:rPr>
        <w:t xml:space="preserve">3–х </w:t>
      </w:r>
      <w:r w:rsidR="00AA4B06" w:rsidRPr="007F046C">
        <w:rPr>
          <w:sz w:val="28"/>
          <w:szCs w:val="28"/>
          <w:lang w:eastAsia="ru-RU"/>
        </w:rPr>
        <w:t xml:space="preserve">дворовых территорий (микрорайон-2, д. </w:t>
      </w:r>
      <w:r w:rsidR="00AA4B06">
        <w:rPr>
          <w:sz w:val="28"/>
          <w:szCs w:val="28"/>
          <w:lang w:eastAsia="ru-RU"/>
        </w:rPr>
        <w:t>3</w:t>
      </w:r>
      <w:r w:rsidR="00AA4B06" w:rsidRPr="007F046C">
        <w:rPr>
          <w:sz w:val="28"/>
          <w:szCs w:val="28"/>
          <w:lang w:eastAsia="ru-RU"/>
        </w:rPr>
        <w:t>, д.</w:t>
      </w:r>
      <w:r w:rsidR="00AA4B06">
        <w:rPr>
          <w:sz w:val="28"/>
          <w:szCs w:val="28"/>
          <w:lang w:eastAsia="ru-RU"/>
        </w:rPr>
        <w:t>4 ул. Первомайская</w:t>
      </w:r>
      <w:r w:rsidR="00AA4B06" w:rsidRPr="007F046C">
        <w:rPr>
          <w:sz w:val="28"/>
          <w:szCs w:val="28"/>
          <w:lang w:eastAsia="ru-RU"/>
        </w:rPr>
        <w:t xml:space="preserve">, д. </w:t>
      </w:r>
      <w:r w:rsidR="00AA4B06">
        <w:rPr>
          <w:sz w:val="28"/>
          <w:szCs w:val="28"/>
          <w:lang w:eastAsia="ru-RU"/>
        </w:rPr>
        <w:t>1</w:t>
      </w:r>
      <w:r w:rsidR="00AA4B06" w:rsidRPr="007F046C">
        <w:rPr>
          <w:sz w:val="28"/>
          <w:szCs w:val="28"/>
          <w:lang w:eastAsia="ru-RU"/>
        </w:rPr>
        <w:t xml:space="preserve"> и благоустр</w:t>
      </w:r>
      <w:r w:rsidR="00AA4B06">
        <w:rPr>
          <w:sz w:val="28"/>
          <w:szCs w:val="28"/>
          <w:lang w:eastAsia="ru-RU"/>
        </w:rPr>
        <w:t xml:space="preserve">ойство общественной территории </w:t>
      </w:r>
      <w:r w:rsidR="00AA4B06" w:rsidRPr="00A36B74">
        <w:rPr>
          <w:sz w:val="28"/>
          <w:szCs w:val="28"/>
          <w:lang w:eastAsia="ru-RU"/>
        </w:rPr>
        <w:t>(ул. Ленинградская, земельный участок 29а</w:t>
      </w:r>
      <w:r w:rsidR="00AA4B06">
        <w:rPr>
          <w:sz w:val="28"/>
          <w:szCs w:val="28"/>
          <w:lang w:eastAsia="ru-RU"/>
        </w:rPr>
        <w:t xml:space="preserve"> (стадион по ул. Ленинградская</w:t>
      </w:r>
      <w:r w:rsidR="00363D62">
        <w:rPr>
          <w:sz w:val="28"/>
          <w:szCs w:val="28"/>
          <w:lang w:eastAsia="ru-RU"/>
        </w:rPr>
        <w:t xml:space="preserve">, </w:t>
      </w:r>
      <w:r w:rsidR="00AA4B06" w:rsidRPr="00A36B74">
        <w:rPr>
          <w:sz w:val="28"/>
          <w:szCs w:val="28"/>
          <w:lang w:eastAsia="ru-RU"/>
        </w:rPr>
        <w:t xml:space="preserve">этап </w:t>
      </w:r>
      <w:r w:rsidR="00AA4B06">
        <w:rPr>
          <w:sz w:val="28"/>
          <w:szCs w:val="28"/>
          <w:lang w:eastAsia="ru-RU"/>
        </w:rPr>
        <w:t xml:space="preserve">– 1 </w:t>
      </w:r>
      <w:r w:rsidR="00AA4B06" w:rsidRPr="00A36B74">
        <w:rPr>
          <w:sz w:val="28"/>
          <w:szCs w:val="28"/>
          <w:lang w:eastAsia="ru-RU"/>
        </w:rPr>
        <w:t>(обустройство детской игровой площадки с элементами спортивного комплекса и тротуаром-дорожкой</w:t>
      </w:r>
      <w:r w:rsidR="00AA4B06">
        <w:rPr>
          <w:sz w:val="28"/>
          <w:szCs w:val="28"/>
          <w:lang w:eastAsia="ru-RU"/>
        </w:rPr>
        <w:t>)</w:t>
      </w:r>
      <w:r w:rsidR="00AA4B06" w:rsidRPr="007F046C">
        <w:rPr>
          <w:sz w:val="28"/>
          <w:szCs w:val="28"/>
          <w:lang w:eastAsia="ru-RU"/>
        </w:rPr>
        <w:t>.</w:t>
      </w:r>
      <w:r w:rsidRPr="000B7766">
        <w:rPr>
          <w:sz w:val="28"/>
          <w:szCs w:val="28"/>
          <w:lang w:eastAsia="ru-RU"/>
        </w:rPr>
        <w:t xml:space="preserve"> </w:t>
      </w:r>
      <w:r w:rsidR="00490A35" w:rsidRPr="007F046C">
        <w:rPr>
          <w:rFonts w:eastAsia="Mangal" w:cs="font305"/>
          <w:kern w:val="1"/>
          <w:sz w:val="28"/>
          <w:szCs w:val="28"/>
          <w:lang w:eastAsia="hi-IN" w:bidi="hi-IN"/>
        </w:rPr>
        <w:t>В 202</w:t>
      </w:r>
      <w:r w:rsidR="00490A35">
        <w:rPr>
          <w:rFonts w:eastAsia="Mangal" w:cs="font305"/>
          <w:kern w:val="1"/>
          <w:sz w:val="28"/>
          <w:szCs w:val="28"/>
          <w:lang w:eastAsia="hi-IN" w:bidi="hi-IN"/>
        </w:rPr>
        <w:t>5</w:t>
      </w:r>
      <w:r w:rsidR="00490A35" w:rsidRPr="007F046C">
        <w:rPr>
          <w:rFonts w:eastAsia="Mangal" w:cs="font305"/>
          <w:kern w:val="1"/>
          <w:sz w:val="28"/>
          <w:szCs w:val="28"/>
          <w:lang w:eastAsia="hi-IN" w:bidi="hi-IN"/>
        </w:rPr>
        <w:t xml:space="preserve"> году дворовые территории благоустраивались исходя из минимального перечня ра</w:t>
      </w:r>
      <w:r w:rsidR="00363D62">
        <w:rPr>
          <w:rFonts w:eastAsia="Mangal" w:cs="font305"/>
          <w:kern w:val="1"/>
          <w:sz w:val="28"/>
          <w:szCs w:val="28"/>
          <w:lang w:eastAsia="hi-IN" w:bidi="hi-IN"/>
        </w:rPr>
        <w:t xml:space="preserve">бот (ремонт дворового проезда, </w:t>
      </w:r>
      <w:r w:rsidR="00490A35" w:rsidRPr="007F046C">
        <w:rPr>
          <w:rFonts w:eastAsia="Mangal" w:cs="font305"/>
          <w:kern w:val="1"/>
          <w:sz w:val="28"/>
          <w:szCs w:val="28"/>
          <w:lang w:eastAsia="hi-IN" w:bidi="hi-IN"/>
        </w:rPr>
        <w:t>ремонт тротуаров, устройство и ремонт автомобильных парковок, установка скамеек, установка урн, обеспечение освещения дворовых территорий), которые были выполнены исключительно за счет бюджетных средств, без привлечения денежных средств граждан.</w:t>
      </w:r>
    </w:p>
    <w:p w:rsidR="00AA4B06" w:rsidRPr="00490A35" w:rsidRDefault="000B7766" w:rsidP="00490A3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F046C">
        <w:rPr>
          <w:sz w:val="28"/>
          <w:szCs w:val="28"/>
          <w:lang w:eastAsia="ru-RU"/>
        </w:rPr>
        <w:t xml:space="preserve">Решение о благоустройстве </w:t>
      </w:r>
      <w:r w:rsidRPr="00A36B74">
        <w:rPr>
          <w:sz w:val="28"/>
          <w:szCs w:val="28"/>
          <w:lang w:eastAsia="ru-RU"/>
        </w:rPr>
        <w:t>общественной территории</w:t>
      </w:r>
      <w:r>
        <w:rPr>
          <w:sz w:val="28"/>
          <w:szCs w:val="28"/>
          <w:lang w:eastAsia="ru-RU"/>
        </w:rPr>
        <w:t xml:space="preserve">, расположенной по адресу: </w:t>
      </w:r>
      <w:r w:rsidRPr="00A36B74">
        <w:rPr>
          <w:sz w:val="28"/>
          <w:szCs w:val="28"/>
          <w:lang w:eastAsia="ru-RU"/>
        </w:rPr>
        <w:t>ул. Ленинградская, земельный участок 29а (стадион по ул. Ленинградская</w:t>
      </w:r>
      <w:r w:rsidR="00EF62E4">
        <w:rPr>
          <w:sz w:val="28"/>
          <w:szCs w:val="28"/>
          <w:lang w:eastAsia="ru-RU"/>
        </w:rPr>
        <w:t>,</w:t>
      </w:r>
      <w:r w:rsidR="00E26CFE">
        <w:rPr>
          <w:sz w:val="28"/>
          <w:szCs w:val="28"/>
          <w:lang w:eastAsia="ru-RU"/>
        </w:rPr>
        <w:t xml:space="preserve"> </w:t>
      </w:r>
      <w:r w:rsidRPr="00A36B74">
        <w:rPr>
          <w:sz w:val="28"/>
          <w:szCs w:val="28"/>
          <w:lang w:eastAsia="ru-RU"/>
        </w:rPr>
        <w:t xml:space="preserve">этап </w:t>
      </w:r>
      <w:r>
        <w:rPr>
          <w:sz w:val="28"/>
          <w:szCs w:val="28"/>
          <w:lang w:eastAsia="ru-RU"/>
        </w:rPr>
        <w:t>–</w:t>
      </w:r>
      <w:r w:rsidRPr="00A36B74">
        <w:rPr>
          <w:sz w:val="28"/>
          <w:szCs w:val="28"/>
          <w:lang w:eastAsia="ru-RU"/>
        </w:rPr>
        <w:t xml:space="preserve"> 1</w:t>
      </w:r>
      <w:r w:rsidR="00EF62E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7F046C">
        <w:rPr>
          <w:sz w:val="28"/>
          <w:szCs w:val="28"/>
          <w:lang w:eastAsia="ru-RU"/>
        </w:rPr>
        <w:t>было принято в</w:t>
      </w:r>
      <w:r w:rsidR="00363D62">
        <w:rPr>
          <w:sz w:val="28"/>
          <w:szCs w:val="28"/>
          <w:lang w:eastAsia="ru-RU"/>
        </w:rPr>
        <w:t xml:space="preserve"> ходе рейтингового голосования </w:t>
      </w:r>
      <w:r w:rsidRPr="007F046C">
        <w:rPr>
          <w:sz w:val="28"/>
          <w:szCs w:val="28"/>
          <w:lang w:eastAsia="ru-RU"/>
        </w:rPr>
        <w:t xml:space="preserve">жителями города. </w:t>
      </w:r>
      <w:r w:rsidRPr="007F046C">
        <w:rPr>
          <w:sz w:val="28"/>
          <w:szCs w:val="28"/>
          <w:lang w:eastAsia="ru-RU"/>
        </w:rPr>
        <w:lastRenderedPageBreak/>
        <w:t>Результаты голосования были утверждены на за</w:t>
      </w:r>
      <w:r>
        <w:rPr>
          <w:sz w:val="28"/>
          <w:szCs w:val="28"/>
          <w:lang w:eastAsia="ru-RU"/>
        </w:rPr>
        <w:t xml:space="preserve">седании общественной комиссии. </w:t>
      </w:r>
      <w:r w:rsidR="00490A35">
        <w:rPr>
          <w:rFonts w:eastAsia="Mangal" w:cs="font305"/>
          <w:kern w:val="1"/>
          <w:sz w:val="28"/>
          <w:szCs w:val="28"/>
          <w:lang w:eastAsia="hi-IN" w:bidi="hi-IN"/>
        </w:rPr>
        <w:t>П</w:t>
      </w:r>
      <w:r w:rsidR="00AA4B06" w:rsidRPr="007F046C">
        <w:rPr>
          <w:rFonts w:eastAsia="Mangal" w:cs="font305"/>
          <w:kern w:val="1"/>
          <w:sz w:val="28"/>
          <w:szCs w:val="28"/>
          <w:lang w:eastAsia="hi-IN" w:bidi="hi-IN"/>
        </w:rPr>
        <w:t>роведены работы по благоустройств</w:t>
      </w:r>
      <w:r w:rsidR="00AA4B06">
        <w:rPr>
          <w:rFonts w:eastAsia="Mangal" w:cs="font305"/>
          <w:kern w:val="1"/>
          <w:sz w:val="28"/>
          <w:szCs w:val="28"/>
          <w:lang w:eastAsia="hi-IN" w:bidi="hi-IN"/>
        </w:rPr>
        <w:t>у вышеуказанной общественной территории – обустроена детская игровая площадка.</w:t>
      </w:r>
      <w:r w:rsidR="00490A35">
        <w:rPr>
          <w:sz w:val="28"/>
          <w:szCs w:val="28"/>
          <w:lang w:eastAsia="ru-RU"/>
        </w:rPr>
        <w:t xml:space="preserve"> </w:t>
      </w:r>
      <w:r w:rsidR="00AA4B06" w:rsidRPr="007F046C">
        <w:rPr>
          <w:rFonts w:eastAsia="Mangal" w:cs="font305"/>
          <w:kern w:val="1"/>
          <w:sz w:val="28"/>
          <w:szCs w:val="28"/>
          <w:lang w:eastAsia="hi-IN" w:bidi="hi-IN"/>
        </w:rPr>
        <w:t>Площадк</w:t>
      </w:r>
      <w:r w:rsidR="00AA4B06">
        <w:rPr>
          <w:rFonts w:eastAsia="Mangal" w:cs="font305"/>
          <w:kern w:val="1"/>
          <w:sz w:val="28"/>
          <w:szCs w:val="28"/>
          <w:lang w:eastAsia="hi-IN" w:bidi="hi-IN"/>
        </w:rPr>
        <w:t>а</w:t>
      </w:r>
      <w:r w:rsidR="00AA4B06" w:rsidRPr="007F046C">
        <w:rPr>
          <w:rFonts w:eastAsia="Mangal" w:cs="font305"/>
          <w:kern w:val="1"/>
          <w:sz w:val="28"/>
          <w:szCs w:val="28"/>
          <w:lang w:eastAsia="hi-IN" w:bidi="hi-IN"/>
        </w:rPr>
        <w:t xml:space="preserve"> оборудован</w:t>
      </w:r>
      <w:r w:rsidR="00AA4B06">
        <w:rPr>
          <w:rFonts w:eastAsia="Mangal" w:cs="font305"/>
          <w:kern w:val="1"/>
          <w:sz w:val="28"/>
          <w:szCs w:val="28"/>
          <w:lang w:eastAsia="hi-IN" w:bidi="hi-IN"/>
        </w:rPr>
        <w:t>а</w:t>
      </w:r>
      <w:r w:rsidR="00AA4B06" w:rsidRPr="007F046C">
        <w:rPr>
          <w:rFonts w:eastAsia="Mangal" w:cs="font305"/>
          <w:kern w:val="1"/>
          <w:sz w:val="28"/>
          <w:szCs w:val="28"/>
          <w:lang w:eastAsia="hi-IN" w:bidi="hi-IN"/>
        </w:rPr>
        <w:t xml:space="preserve"> спортивными и игровыми</w:t>
      </w:r>
      <w:r w:rsidR="00AA4B06">
        <w:rPr>
          <w:rFonts w:eastAsia="Mangal" w:cs="font305"/>
          <w:kern w:val="1"/>
          <w:sz w:val="28"/>
          <w:szCs w:val="28"/>
          <w:lang w:eastAsia="hi-IN" w:bidi="hi-IN"/>
        </w:rPr>
        <w:t xml:space="preserve"> </w:t>
      </w:r>
      <w:r w:rsidR="00E26CFE">
        <w:rPr>
          <w:rFonts w:eastAsia="Mangal" w:cs="font305"/>
          <w:kern w:val="1"/>
          <w:sz w:val="28"/>
          <w:szCs w:val="28"/>
          <w:lang w:eastAsia="hi-IN" w:bidi="hi-IN"/>
        </w:rPr>
        <w:t xml:space="preserve">элементами, на них установлены </w:t>
      </w:r>
      <w:r w:rsidR="00AA4B06" w:rsidRPr="007F046C">
        <w:rPr>
          <w:rFonts w:eastAsia="Mangal" w:cs="font305"/>
          <w:kern w:val="1"/>
          <w:sz w:val="28"/>
          <w:szCs w:val="28"/>
          <w:lang w:eastAsia="hi-IN" w:bidi="hi-IN"/>
        </w:rPr>
        <w:t>малые архитектурные формы.</w:t>
      </w:r>
      <w:r w:rsidR="00AA4B06">
        <w:rPr>
          <w:rFonts w:eastAsia="Mangal" w:cs="font305"/>
          <w:kern w:val="1"/>
          <w:sz w:val="28"/>
          <w:szCs w:val="28"/>
          <w:lang w:eastAsia="hi-IN" w:bidi="hi-IN"/>
        </w:rPr>
        <w:t xml:space="preserve"> В 2026 году 2 этапом благоустройства работы будут продолжены.</w:t>
      </w:r>
    </w:p>
    <w:p w:rsidR="00AA4B06" w:rsidRPr="0028534B" w:rsidRDefault="00E26CFE" w:rsidP="00B00039">
      <w:pPr>
        <w:widowControl w:val="0"/>
        <w:shd w:val="clear" w:color="auto" w:fill="FFFFFF"/>
        <w:autoSpaceDE w:val="0"/>
        <w:ind w:firstLine="709"/>
        <w:contextualSpacing/>
        <w:jc w:val="both"/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</w:pPr>
      <w:r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В связи с </w:t>
      </w:r>
      <w:r w:rsidR="00AA4B06" w:rsidRPr="006B0D7A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реализацией проекта «Повышение эстетического и функционального уровня территорий Смоленской области» в рамках областной </w:t>
      </w:r>
      <w:r w:rsidR="00AA4B06"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государственной программы «Формирование современной городской среды на </w:t>
      </w:r>
      <w:r w:rsidR="00490A35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территории Смоленской области» </w:t>
      </w:r>
      <w:r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проведены работы </w:t>
      </w:r>
      <w:r w:rsidR="00AA4B06"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по обустройству детской игровой площадки, расположенной по адресу: земельный участок 2а, микрорайон МЖК,</w:t>
      </w:r>
      <w:r w:rsidR="00AA4B06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="00AA4B06"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г. Сафоново, Смоленская область на сумму 1,7 млн. рублей. Проведены работы по устройству покрытий для спортивных и детских площадок из плиток на основе резиновой крошки, установлен игровой комплекс, качели, песочницы, скамейки.</w:t>
      </w:r>
    </w:p>
    <w:p w:rsidR="00AA4B06" w:rsidRPr="0028534B" w:rsidRDefault="00AA4B06" w:rsidP="00B00039">
      <w:pPr>
        <w:widowControl w:val="0"/>
        <w:shd w:val="clear" w:color="auto" w:fill="FFFFFF"/>
        <w:autoSpaceDE w:val="0"/>
        <w:ind w:firstLine="709"/>
        <w:contextualSpacing/>
        <w:jc w:val="both"/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</w:pPr>
      <w:r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Дополнительно, было принято решение по обустройству еще 10 детских игровых площадок за счет средств местного бюдже</w:t>
      </w:r>
      <w:r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та. </w:t>
      </w:r>
      <w:r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Было выбрано 10 общественных территорий для установки детских игровых площадок в результате проведенного голосования с использованием социальных сетей в к</w:t>
      </w:r>
      <w:r w:rsidR="00D16F23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онтакте и одноклассниках, а также </w:t>
      </w:r>
      <w:r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мессенджера</w:t>
      </w:r>
      <w:r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Telegram</w:t>
      </w:r>
      <w:proofErr w:type="spellEnd"/>
      <w:r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.  </w:t>
      </w:r>
    </w:p>
    <w:p w:rsidR="00AA4B06" w:rsidRPr="0028534B" w:rsidRDefault="00AA4B06" w:rsidP="00B00039">
      <w:pPr>
        <w:widowControl w:val="0"/>
        <w:shd w:val="clear" w:color="auto" w:fill="FFFFFF"/>
        <w:autoSpaceDE w:val="0"/>
        <w:ind w:firstLine="709"/>
        <w:contextualSpacing/>
        <w:jc w:val="both"/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</w:pPr>
      <w:r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На сумму 1,5 млн. рублей было пр</w:t>
      </w:r>
      <w:r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 xml:space="preserve">иобретено игровое оборудование. </w:t>
      </w:r>
      <w:r w:rsidRPr="0028534B">
        <w:rPr>
          <w:rFonts w:eastAsia="Mangal" w:cs="font305"/>
          <w:kern w:val="1"/>
          <w:sz w:val="28"/>
          <w:szCs w:val="28"/>
          <w:shd w:val="clear" w:color="auto" w:fill="FFFFFF"/>
          <w:lang w:eastAsia="hi-IN" w:bidi="hi-IN"/>
        </w:rPr>
        <w:t>Установка запланирована на 2026 год.</w:t>
      </w:r>
    </w:p>
    <w:p w:rsidR="00AA4B06" w:rsidRPr="0028534B" w:rsidRDefault="00AA4B06" w:rsidP="00B00039">
      <w:pPr>
        <w:ind w:firstLine="709"/>
        <w:contextualSpacing/>
        <w:jc w:val="both"/>
        <w:rPr>
          <w:sz w:val="28"/>
          <w:szCs w:val="28"/>
        </w:rPr>
      </w:pPr>
      <w:r w:rsidRPr="0028534B">
        <w:rPr>
          <w:sz w:val="28"/>
          <w:szCs w:val="28"/>
        </w:rPr>
        <w:t>В 2025 году</w:t>
      </w:r>
      <w:r w:rsidR="00E26CFE">
        <w:rPr>
          <w:sz w:val="28"/>
          <w:szCs w:val="28"/>
        </w:rPr>
        <w:t xml:space="preserve"> 16 молодых семей – участников </w:t>
      </w:r>
      <w:r w:rsidRPr="0028534B">
        <w:rPr>
          <w:sz w:val="28"/>
          <w:szCs w:val="28"/>
        </w:rPr>
        <w:t>муниципальной программы «Обеспечение жильем молодых семей» изъявили желание получить социальную выплату на приобретение жилого помещения или создание объекта индивидуального жилищного строительства. Было выдано 3 свидетельства о праве на получение социальной выплаты на приобретение жилья или строительство индивидуального жилого дома. Все семьи приобрели жилые помещения. Произведено расходов</w:t>
      </w:r>
      <w:r w:rsidR="00490A35">
        <w:rPr>
          <w:sz w:val="28"/>
          <w:szCs w:val="28"/>
        </w:rPr>
        <w:t xml:space="preserve"> </w:t>
      </w:r>
      <w:r w:rsidR="00E26CFE">
        <w:rPr>
          <w:sz w:val="28"/>
          <w:szCs w:val="28"/>
        </w:rPr>
        <w:t xml:space="preserve">— 4 158 270 </w:t>
      </w:r>
      <w:r w:rsidR="00490A35" w:rsidRPr="0028534B">
        <w:rPr>
          <w:sz w:val="28"/>
          <w:szCs w:val="28"/>
        </w:rPr>
        <w:t>рублей</w:t>
      </w:r>
      <w:r w:rsidR="00490A35">
        <w:rPr>
          <w:sz w:val="28"/>
          <w:szCs w:val="28"/>
        </w:rPr>
        <w:t>.</w:t>
      </w:r>
      <w:r w:rsidRPr="0028534B">
        <w:rPr>
          <w:sz w:val="28"/>
          <w:szCs w:val="28"/>
        </w:rPr>
        <w:t xml:space="preserve"> </w:t>
      </w:r>
    </w:p>
    <w:p w:rsidR="00AA4B06" w:rsidRPr="0028534B" w:rsidRDefault="00AA4B06" w:rsidP="00B00039">
      <w:pPr>
        <w:shd w:val="clear" w:color="auto" w:fill="FFFFFF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534B">
        <w:rPr>
          <w:sz w:val="28"/>
          <w:szCs w:val="28"/>
          <w:shd w:val="clear" w:color="auto" w:fill="FFFFFF"/>
        </w:rPr>
        <w:t>В связи с высокой степенью изношенности основных фондов коммунального хозяйства крайне необходима ускоренная модернизация объектов коммунальной инфраструктуры.</w:t>
      </w:r>
    </w:p>
    <w:p w:rsidR="00AA4B06" w:rsidRPr="00490A35" w:rsidRDefault="00AA4B06" w:rsidP="00B00039">
      <w:pPr>
        <w:shd w:val="clear" w:color="auto" w:fill="FFFFFF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534B">
        <w:rPr>
          <w:sz w:val="28"/>
          <w:szCs w:val="28"/>
          <w:shd w:val="clear" w:color="auto" w:fill="FFFFFF"/>
        </w:rPr>
        <w:t xml:space="preserve">На первом этапе разработаны проекты по модернизации объектов водоотведения и очистных сооружений в г. Сафоново Смоленской области, включая инженерные изыскания и прошедшие государственную положительную экспертизу, для последующей их реализации. Стоимость работ </w:t>
      </w:r>
      <w:r w:rsidRPr="00490A35">
        <w:rPr>
          <w:sz w:val="28"/>
          <w:szCs w:val="28"/>
          <w:shd w:val="clear" w:color="auto" w:fill="FFFFFF"/>
        </w:rPr>
        <w:t>составила 36 110,2 тыс. руб.</w:t>
      </w:r>
    </w:p>
    <w:p w:rsidR="00AA4B06" w:rsidRPr="00490A35" w:rsidRDefault="00AA4B06" w:rsidP="00B00039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90A35">
        <w:rPr>
          <w:sz w:val="28"/>
          <w:szCs w:val="28"/>
          <w:shd w:val="clear" w:color="auto" w:fill="FFFFFF"/>
        </w:rPr>
        <w:t xml:space="preserve"> В рамках регионального проекта «Модернизация коммунальной инфраструктуры» </w:t>
      </w:r>
      <w:r w:rsidR="00490A35">
        <w:rPr>
          <w:sz w:val="28"/>
          <w:szCs w:val="28"/>
          <w:shd w:val="clear" w:color="auto" w:fill="FFFFFF"/>
        </w:rPr>
        <w:t>в 2025 году</w:t>
      </w:r>
      <w:r w:rsidRPr="00490A35">
        <w:rPr>
          <w:sz w:val="28"/>
          <w:szCs w:val="28"/>
          <w:shd w:val="clear" w:color="auto" w:fill="FFFFFF"/>
        </w:rPr>
        <w:t>:</w:t>
      </w:r>
    </w:p>
    <w:p w:rsidR="00AA4B06" w:rsidRPr="0028534B" w:rsidRDefault="00AA4B06" w:rsidP="00B0003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8534B">
        <w:rPr>
          <w:sz w:val="28"/>
          <w:szCs w:val="28"/>
          <w:shd w:val="clear" w:color="auto" w:fill="FFFFFF"/>
        </w:rPr>
        <w:t xml:space="preserve">- </w:t>
      </w:r>
      <w:r w:rsidR="00490A35">
        <w:rPr>
          <w:sz w:val="28"/>
          <w:szCs w:val="28"/>
          <w:shd w:val="clear" w:color="auto" w:fill="FFFFFF"/>
        </w:rPr>
        <w:t xml:space="preserve">выполнен </w:t>
      </w:r>
      <w:r w:rsidRPr="0028534B">
        <w:rPr>
          <w:sz w:val="28"/>
          <w:szCs w:val="28"/>
          <w:shd w:val="clear" w:color="auto" w:fill="FFFFFF"/>
        </w:rPr>
        <w:t>к</w:t>
      </w:r>
      <w:r w:rsidRPr="0028534B">
        <w:rPr>
          <w:sz w:val="28"/>
          <w:szCs w:val="28"/>
        </w:rPr>
        <w:t>апитальный ремонт участ</w:t>
      </w:r>
      <w:r w:rsidR="00E26CFE">
        <w:rPr>
          <w:sz w:val="28"/>
          <w:szCs w:val="28"/>
        </w:rPr>
        <w:t xml:space="preserve">ка канализационного коллектора от дома № 5 до дома № 8 </w:t>
      </w:r>
      <w:r w:rsidRPr="0028534B">
        <w:rPr>
          <w:sz w:val="28"/>
          <w:szCs w:val="28"/>
        </w:rPr>
        <w:t xml:space="preserve">и от дома № 8 до дома № 38 по ул. Ленина в г. Сафоново Смоленской области на сумму </w:t>
      </w:r>
      <w:r w:rsidRPr="00490A35">
        <w:rPr>
          <w:sz w:val="28"/>
          <w:szCs w:val="28"/>
        </w:rPr>
        <w:t>38 025,0 тыс.</w:t>
      </w:r>
      <w:r w:rsidR="00490A35" w:rsidRPr="00490A35">
        <w:rPr>
          <w:sz w:val="28"/>
          <w:szCs w:val="28"/>
        </w:rPr>
        <w:t xml:space="preserve"> </w:t>
      </w:r>
      <w:r w:rsidRPr="00490A35">
        <w:rPr>
          <w:sz w:val="28"/>
          <w:szCs w:val="28"/>
        </w:rPr>
        <w:t>руб., в том</w:t>
      </w:r>
      <w:r w:rsidRPr="0028534B">
        <w:rPr>
          <w:sz w:val="28"/>
          <w:szCs w:val="28"/>
        </w:rPr>
        <w:t xml:space="preserve"> числе из средств федерального бюджета</w:t>
      </w:r>
      <w:r w:rsidR="00490A35">
        <w:rPr>
          <w:sz w:val="28"/>
          <w:szCs w:val="28"/>
        </w:rPr>
        <w:t xml:space="preserve"> </w:t>
      </w:r>
      <w:r w:rsidRPr="0028534B">
        <w:rPr>
          <w:sz w:val="28"/>
          <w:szCs w:val="28"/>
        </w:rPr>
        <w:t>- 24 558,6 тыс. руб., областного бюджета – 13 462,4 тыс. руб., средства местного бюджета 4,0 тыс. руб.</w:t>
      </w:r>
    </w:p>
    <w:p w:rsidR="00AA4B06" w:rsidRPr="0028534B" w:rsidRDefault="00490A35" w:rsidP="00B00039">
      <w:pPr>
        <w:shd w:val="clear" w:color="auto" w:fill="FFFFFF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выполнены </w:t>
      </w:r>
      <w:r w:rsidR="00AA4B06" w:rsidRPr="0028534B">
        <w:rPr>
          <w:sz w:val="28"/>
          <w:szCs w:val="28"/>
          <w:shd w:val="clear" w:color="auto" w:fill="FFFFFF"/>
        </w:rPr>
        <w:t xml:space="preserve">работы по реконструкции сетей водоснабжения по ул. Шахта 3 в г. Сафоново в </w:t>
      </w:r>
      <w:r w:rsidR="00AA4B06" w:rsidRPr="00490A35">
        <w:rPr>
          <w:sz w:val="28"/>
          <w:szCs w:val="28"/>
          <w:shd w:val="clear" w:color="auto" w:fill="FFFFFF"/>
        </w:rPr>
        <w:t>сумме 2 923,0 тыс. руб. в т. ч</w:t>
      </w:r>
      <w:r w:rsidR="00AA4B06" w:rsidRPr="0028534B">
        <w:rPr>
          <w:sz w:val="28"/>
          <w:szCs w:val="28"/>
          <w:shd w:val="clear" w:color="auto" w:fill="FFFFFF"/>
        </w:rPr>
        <w:t>. средства областного бюджета - 2 774,0 тыс. руб. и местного бюджета – 146,0 тыс. руб.;</w:t>
      </w:r>
    </w:p>
    <w:p w:rsidR="00AA4B06" w:rsidRPr="0028534B" w:rsidRDefault="00490A35" w:rsidP="00B00039">
      <w:pPr>
        <w:shd w:val="clear" w:color="auto" w:fill="FFFFFF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поручению</w:t>
      </w:r>
      <w:r w:rsidR="00AA4B06" w:rsidRPr="0028534B">
        <w:rPr>
          <w:sz w:val="28"/>
          <w:szCs w:val="28"/>
          <w:shd w:val="clear" w:color="auto" w:fill="FFFFFF"/>
        </w:rPr>
        <w:t xml:space="preserve"> Губернатора Смоленской области в 2025 году предоставлена субсидия на капитальный ремонт городской бани, расположенной по ул. Ленина, д. </w:t>
      </w:r>
      <w:r w:rsidR="00AA4B06" w:rsidRPr="0028534B">
        <w:rPr>
          <w:sz w:val="28"/>
          <w:szCs w:val="28"/>
          <w:shd w:val="clear" w:color="auto" w:fill="FFFFFF"/>
        </w:rPr>
        <w:lastRenderedPageBreak/>
        <w:t xml:space="preserve">19 в г. Сафоново. Выполнены работы по капитальному ремонту кровли и фасада </w:t>
      </w:r>
      <w:r w:rsidR="00AA4B06" w:rsidRPr="00490A35">
        <w:rPr>
          <w:sz w:val="28"/>
          <w:szCs w:val="28"/>
          <w:shd w:val="clear" w:color="auto" w:fill="FFFFFF"/>
        </w:rPr>
        <w:t>здания в сумме 8 165,0 тыс. руб.,</w:t>
      </w:r>
      <w:r w:rsidR="00AA4B06" w:rsidRPr="0028534B">
        <w:rPr>
          <w:sz w:val="28"/>
          <w:szCs w:val="28"/>
          <w:shd w:val="clear" w:color="auto" w:fill="FFFFFF"/>
        </w:rPr>
        <w:t xml:space="preserve"> в т. ч. средства областного бюджета – 7 757,0 тыс. руб. и местного бюджета – 405,0 тыс. руб.</w:t>
      </w:r>
    </w:p>
    <w:p w:rsidR="00AA4B06" w:rsidRPr="0028534B" w:rsidRDefault="00AA4B06" w:rsidP="00B00039">
      <w:pPr>
        <w:shd w:val="clear" w:color="auto" w:fill="FFFFFF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8534B">
        <w:rPr>
          <w:sz w:val="28"/>
          <w:szCs w:val="28"/>
          <w:shd w:val="clear" w:color="auto" w:fill="FFFFFF"/>
        </w:rPr>
        <w:t>Из резервного фонда Смоленской облас</w:t>
      </w:r>
      <w:r w:rsidR="00490A35">
        <w:rPr>
          <w:sz w:val="28"/>
          <w:szCs w:val="28"/>
          <w:shd w:val="clear" w:color="auto" w:fill="FFFFFF"/>
        </w:rPr>
        <w:t xml:space="preserve">ти в 2025 году профинансированы </w:t>
      </w:r>
      <w:r w:rsidRPr="0028534B">
        <w:rPr>
          <w:sz w:val="28"/>
          <w:szCs w:val="28"/>
          <w:shd w:val="clear" w:color="auto" w:fill="FFFFFF"/>
        </w:rPr>
        <w:t>работы по ремонту водонапорной башни, вод</w:t>
      </w:r>
      <w:r w:rsidR="00E26CFE">
        <w:rPr>
          <w:sz w:val="28"/>
          <w:szCs w:val="28"/>
          <w:shd w:val="clear" w:color="auto" w:fill="FFFFFF"/>
        </w:rPr>
        <w:t xml:space="preserve">опроводных сетей и артезианской башни </w:t>
      </w:r>
      <w:r w:rsidRPr="00490A35">
        <w:rPr>
          <w:sz w:val="28"/>
          <w:szCs w:val="28"/>
          <w:shd w:val="clear" w:color="auto" w:fill="FFFFFF"/>
        </w:rPr>
        <w:t xml:space="preserve">в д. </w:t>
      </w:r>
      <w:proofErr w:type="spellStart"/>
      <w:r w:rsidRPr="00490A35">
        <w:rPr>
          <w:sz w:val="28"/>
          <w:szCs w:val="28"/>
          <w:shd w:val="clear" w:color="auto" w:fill="FFFFFF"/>
        </w:rPr>
        <w:t>Бараново</w:t>
      </w:r>
      <w:proofErr w:type="spellEnd"/>
      <w:r w:rsidRPr="00490A35">
        <w:rPr>
          <w:sz w:val="28"/>
          <w:szCs w:val="28"/>
          <w:shd w:val="clear" w:color="auto" w:fill="FFFFFF"/>
        </w:rPr>
        <w:t xml:space="preserve"> в сумме 1 250,0 тыс. руб. и местного бюджета 66,0 тыс. руб.</w:t>
      </w:r>
    </w:p>
    <w:p w:rsidR="00AA4B06" w:rsidRPr="00490A35" w:rsidRDefault="00AA4B06" w:rsidP="00B00039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 w:rsidRPr="0028534B">
        <w:rPr>
          <w:sz w:val="28"/>
          <w:szCs w:val="28"/>
          <w:lang w:eastAsia="ru-RU"/>
        </w:rPr>
        <w:t xml:space="preserve">В рамках реализации муниципальной </w:t>
      </w:r>
      <w:r w:rsidRPr="00490A35">
        <w:rPr>
          <w:sz w:val="28"/>
          <w:szCs w:val="28"/>
          <w:lang w:eastAsia="ru-RU"/>
        </w:rPr>
        <w:t xml:space="preserve">программы «Развитие жилищно-коммунального хозяйства </w:t>
      </w:r>
      <w:proofErr w:type="spellStart"/>
      <w:r w:rsidRPr="00490A35">
        <w:rPr>
          <w:sz w:val="28"/>
          <w:szCs w:val="28"/>
          <w:lang w:eastAsia="ru-RU"/>
        </w:rPr>
        <w:t>Сафоновского</w:t>
      </w:r>
      <w:proofErr w:type="spellEnd"/>
      <w:r w:rsidRPr="00490A35">
        <w:rPr>
          <w:sz w:val="28"/>
          <w:szCs w:val="28"/>
          <w:lang w:eastAsia="ru-RU"/>
        </w:rPr>
        <w:t xml:space="preserve"> района Смоленской области» в 2025 году</w:t>
      </w:r>
      <w:r w:rsidR="00490A35" w:rsidRPr="00490A35">
        <w:rPr>
          <w:sz w:val="28"/>
          <w:szCs w:val="28"/>
          <w:lang w:eastAsia="ru-RU"/>
        </w:rPr>
        <w:t xml:space="preserve"> из средств местного бюджета</w:t>
      </w:r>
      <w:r w:rsidR="00490A35">
        <w:rPr>
          <w:sz w:val="28"/>
          <w:szCs w:val="28"/>
          <w:lang w:eastAsia="ru-RU"/>
        </w:rPr>
        <w:t>:</w:t>
      </w:r>
    </w:p>
    <w:p w:rsidR="00AA4B06" w:rsidRPr="00490A35" w:rsidRDefault="00AA4B06" w:rsidP="00B00039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90A35">
        <w:rPr>
          <w:sz w:val="28"/>
          <w:szCs w:val="28"/>
        </w:rPr>
        <w:t>- производится оплата взносов за капитальный ремонт</w:t>
      </w:r>
      <w:r w:rsidRPr="0028534B">
        <w:rPr>
          <w:sz w:val="28"/>
          <w:szCs w:val="28"/>
        </w:rPr>
        <w:t xml:space="preserve"> нежилых помещений, находящихся в собственности муниципального образования. В 2025 году </w:t>
      </w:r>
      <w:r w:rsidRPr="0028534B">
        <w:rPr>
          <w:sz w:val="28"/>
          <w:szCs w:val="28"/>
          <w:lang w:eastAsia="ru-RU"/>
        </w:rPr>
        <w:t xml:space="preserve">перечислено в Фонд капитального ремонта многоквартирных домов в Смоленской </w:t>
      </w:r>
      <w:r w:rsidRPr="00490A35">
        <w:rPr>
          <w:sz w:val="28"/>
          <w:szCs w:val="28"/>
          <w:lang w:eastAsia="ru-RU"/>
        </w:rPr>
        <w:t xml:space="preserve">области 9 500,0 тыс. руб.; </w:t>
      </w:r>
    </w:p>
    <w:p w:rsidR="00AA4B06" w:rsidRPr="0028534B" w:rsidRDefault="00AA4B06" w:rsidP="00B00039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28534B">
        <w:rPr>
          <w:sz w:val="28"/>
          <w:szCs w:val="28"/>
          <w:lang w:eastAsia="ru-RU"/>
        </w:rPr>
        <w:t>- проведены работы по ремонту жилого фонда в сумме 3723,0 тыс. руб.;</w:t>
      </w:r>
    </w:p>
    <w:p w:rsidR="00AA4B06" w:rsidRPr="00490A35" w:rsidRDefault="00490A35" w:rsidP="00B00039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приобретены основные</w:t>
      </w:r>
      <w:r w:rsidR="00AA4B06" w:rsidRPr="0028534B">
        <w:rPr>
          <w:sz w:val="28"/>
          <w:szCs w:val="28"/>
          <w:lang w:eastAsia="ru-RU"/>
        </w:rPr>
        <w:t xml:space="preserve"> средств</w:t>
      </w:r>
      <w:r>
        <w:rPr>
          <w:sz w:val="28"/>
          <w:szCs w:val="28"/>
          <w:lang w:eastAsia="ru-RU"/>
        </w:rPr>
        <w:t>а</w:t>
      </w:r>
      <w:r w:rsidR="00AA4B06" w:rsidRPr="0028534B"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  <w:lang w:eastAsia="ru-RU"/>
        </w:rPr>
        <w:t>содержанию и ремонту</w:t>
      </w:r>
      <w:r w:rsidR="00AA4B06" w:rsidRPr="0028534B">
        <w:rPr>
          <w:sz w:val="28"/>
          <w:szCs w:val="28"/>
          <w:lang w:eastAsia="ru-RU"/>
        </w:rPr>
        <w:t xml:space="preserve"> наружных сетей в </w:t>
      </w:r>
      <w:r w:rsidR="00AA4B06" w:rsidRPr="00490A35">
        <w:rPr>
          <w:sz w:val="28"/>
          <w:szCs w:val="28"/>
          <w:lang w:eastAsia="ru-RU"/>
        </w:rPr>
        <w:t>сумме 9 900,0 тыс. руб.;</w:t>
      </w:r>
    </w:p>
    <w:p w:rsidR="00AA4B06" w:rsidRPr="0028534B" w:rsidRDefault="00AA4B06" w:rsidP="00B00039">
      <w:pPr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28534B">
        <w:rPr>
          <w:sz w:val="28"/>
          <w:szCs w:val="28"/>
          <w:lang w:eastAsia="ru-RU"/>
        </w:rPr>
        <w:t>- из поступлений в местный бюджет от оплаты за негативное воздейст</w:t>
      </w:r>
      <w:r w:rsidR="007B1221">
        <w:rPr>
          <w:sz w:val="28"/>
          <w:szCs w:val="28"/>
          <w:lang w:eastAsia="ru-RU"/>
        </w:rPr>
        <w:t xml:space="preserve">вие на </w:t>
      </w:r>
      <w:r w:rsidR="007B1221" w:rsidRPr="007B1221">
        <w:rPr>
          <w:sz w:val="28"/>
          <w:szCs w:val="28"/>
          <w:lang w:eastAsia="ru-RU"/>
        </w:rPr>
        <w:t xml:space="preserve">окружающую среду оплачена </w:t>
      </w:r>
      <w:r w:rsidR="00490A35" w:rsidRPr="007B1221">
        <w:rPr>
          <w:sz w:val="28"/>
          <w:szCs w:val="28"/>
          <w:lang w:eastAsia="ru-RU"/>
        </w:rPr>
        <w:t>ликвидаци</w:t>
      </w:r>
      <w:r w:rsidR="007B1221" w:rsidRPr="007B1221">
        <w:rPr>
          <w:sz w:val="28"/>
          <w:szCs w:val="28"/>
          <w:lang w:eastAsia="ru-RU"/>
        </w:rPr>
        <w:t>я</w:t>
      </w:r>
      <w:r w:rsidR="00490A35" w:rsidRPr="007B1221">
        <w:rPr>
          <w:sz w:val="28"/>
          <w:szCs w:val="28"/>
          <w:lang w:eastAsia="ru-RU"/>
        </w:rPr>
        <w:t xml:space="preserve"> несанкционированных свалок</w:t>
      </w:r>
      <w:r w:rsidR="00E26CFE">
        <w:rPr>
          <w:sz w:val="28"/>
          <w:szCs w:val="28"/>
          <w:lang w:eastAsia="ru-RU"/>
        </w:rPr>
        <w:t xml:space="preserve"> в сумме 1 115,6 тыс. </w:t>
      </w:r>
      <w:r w:rsidRPr="007B1221">
        <w:rPr>
          <w:sz w:val="28"/>
          <w:szCs w:val="28"/>
          <w:lang w:eastAsia="ru-RU"/>
        </w:rPr>
        <w:t>руб</w:t>
      </w:r>
      <w:r w:rsidR="005D1AD7">
        <w:rPr>
          <w:sz w:val="28"/>
          <w:szCs w:val="28"/>
          <w:lang w:eastAsia="ru-RU"/>
        </w:rPr>
        <w:t>лей</w:t>
      </w:r>
      <w:r w:rsidR="00E26CFE">
        <w:rPr>
          <w:sz w:val="28"/>
          <w:szCs w:val="28"/>
          <w:lang w:eastAsia="ru-RU"/>
        </w:rPr>
        <w:t xml:space="preserve">. </w:t>
      </w:r>
      <w:r w:rsidR="007B1221" w:rsidRPr="007B1221">
        <w:rPr>
          <w:sz w:val="28"/>
          <w:szCs w:val="28"/>
          <w:lang w:eastAsia="ru-RU"/>
        </w:rPr>
        <w:t>Ц</w:t>
      </w:r>
      <w:r w:rsidRPr="007B1221">
        <w:rPr>
          <w:sz w:val="28"/>
          <w:szCs w:val="28"/>
        </w:rPr>
        <w:t>ель</w:t>
      </w:r>
      <w:r w:rsidR="00490A35" w:rsidRPr="007B1221">
        <w:rPr>
          <w:sz w:val="28"/>
          <w:szCs w:val="28"/>
        </w:rPr>
        <w:t>ю проведения данных мероприятий является</w:t>
      </w:r>
      <w:r w:rsidR="00490A35">
        <w:rPr>
          <w:sz w:val="28"/>
          <w:szCs w:val="28"/>
        </w:rPr>
        <w:t xml:space="preserve"> </w:t>
      </w:r>
      <w:r w:rsidRPr="0028534B">
        <w:rPr>
          <w:sz w:val="28"/>
          <w:szCs w:val="28"/>
        </w:rPr>
        <w:t>достижение </w:t>
      </w:r>
      <w:hyperlink r:id="rId8" w:tooltip="Безопасность окружающей среды" w:history="1">
        <w:r w:rsidRPr="0028534B">
          <w:rPr>
            <w:sz w:val="28"/>
            <w:szCs w:val="28"/>
          </w:rPr>
          <w:t>экологической безопасности</w:t>
        </w:r>
      </w:hyperlink>
      <w:r w:rsidR="00490A35">
        <w:rPr>
          <w:sz w:val="28"/>
          <w:szCs w:val="28"/>
        </w:rPr>
        <w:t xml:space="preserve"> населения </w:t>
      </w:r>
      <w:r w:rsidRPr="0028534B">
        <w:rPr>
          <w:sz w:val="28"/>
          <w:szCs w:val="28"/>
        </w:rPr>
        <w:t>за </w:t>
      </w:r>
      <w:hyperlink r:id="rId9" w:tooltip="Счет ноу" w:history="1">
        <w:r w:rsidRPr="0028534B">
          <w:rPr>
            <w:sz w:val="28"/>
            <w:szCs w:val="28"/>
          </w:rPr>
          <w:t>счет</w:t>
        </w:r>
      </w:hyperlink>
      <w:r w:rsidRPr="0028534B">
        <w:rPr>
          <w:sz w:val="28"/>
          <w:szCs w:val="28"/>
        </w:rPr>
        <w:t> уменьшения негативного влияния на окружающую среду твердых бытовых отходов</w:t>
      </w:r>
      <w:r w:rsidR="00490A35">
        <w:rPr>
          <w:sz w:val="28"/>
          <w:szCs w:val="28"/>
        </w:rPr>
        <w:t>;</w:t>
      </w:r>
    </w:p>
    <w:p w:rsidR="0079241C" w:rsidRDefault="00AA4B06" w:rsidP="007924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8534B">
        <w:rPr>
          <w:sz w:val="28"/>
          <w:szCs w:val="28"/>
          <w:lang w:eastAsia="ru-RU"/>
        </w:rPr>
        <w:t xml:space="preserve">- приобретены 18 бункеров, 36 контейнеров </w:t>
      </w:r>
      <w:r w:rsidRPr="0028534B">
        <w:rPr>
          <w:sz w:val="28"/>
          <w:szCs w:val="28"/>
        </w:rPr>
        <w:t xml:space="preserve">общей </w:t>
      </w:r>
      <w:r w:rsidRPr="007B1221">
        <w:rPr>
          <w:sz w:val="28"/>
          <w:szCs w:val="28"/>
        </w:rPr>
        <w:t>стоимостью 2 693,5 тыс.</w:t>
      </w:r>
      <w:r w:rsidRPr="0028534B">
        <w:rPr>
          <w:sz w:val="28"/>
          <w:szCs w:val="28"/>
        </w:rPr>
        <w:t xml:space="preserve"> руб., в том числе из областного бюджета 1 988,9 тыс. руб. </w:t>
      </w:r>
    </w:p>
    <w:p w:rsidR="00AA4B06" w:rsidRPr="007F046C" w:rsidRDefault="00AA4B06" w:rsidP="0079241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8534B">
        <w:rPr>
          <w:sz w:val="28"/>
          <w:szCs w:val="28"/>
        </w:rPr>
        <w:t xml:space="preserve">- разработана проектно-сметная документация по завершению работ по капитальному </w:t>
      </w:r>
      <w:r w:rsidRPr="007B1221">
        <w:rPr>
          <w:sz w:val="28"/>
          <w:szCs w:val="28"/>
        </w:rPr>
        <w:t xml:space="preserve">ремонту гидротехнического сооружения  пруда на реке Большая </w:t>
      </w:r>
      <w:proofErr w:type="spellStart"/>
      <w:r w:rsidRPr="007B1221">
        <w:rPr>
          <w:sz w:val="28"/>
          <w:szCs w:val="28"/>
        </w:rPr>
        <w:t>Вержа</w:t>
      </w:r>
      <w:proofErr w:type="spellEnd"/>
      <w:r w:rsidRPr="007B1221">
        <w:rPr>
          <w:sz w:val="28"/>
          <w:szCs w:val="28"/>
        </w:rPr>
        <w:t xml:space="preserve"> д. </w:t>
      </w:r>
      <w:proofErr w:type="spellStart"/>
      <w:r w:rsidRPr="007B1221">
        <w:rPr>
          <w:sz w:val="28"/>
          <w:szCs w:val="28"/>
        </w:rPr>
        <w:t>Беленино</w:t>
      </w:r>
      <w:proofErr w:type="spellEnd"/>
      <w:r w:rsidRPr="007B1221">
        <w:rPr>
          <w:sz w:val="28"/>
          <w:szCs w:val="28"/>
        </w:rPr>
        <w:t xml:space="preserve"> в сумме 335,0 тыс. руб.</w:t>
      </w:r>
    </w:p>
    <w:p w:rsidR="00AA4B06" w:rsidRPr="00344967" w:rsidRDefault="00E26CFE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были построены </w:t>
      </w:r>
      <w:r w:rsidR="00AA4B06" w:rsidRPr="00344967">
        <w:rPr>
          <w:sz w:val="28"/>
          <w:szCs w:val="28"/>
        </w:rPr>
        <w:t>следующие объекты жилищного строительства:</w:t>
      </w:r>
    </w:p>
    <w:p w:rsidR="00AA4B06" w:rsidRPr="00344967" w:rsidRDefault="00EF62E4" w:rsidP="00B00039">
      <w:pPr>
        <w:pStyle w:val="af0"/>
        <w:ind w:firstLine="709"/>
        <w:contextualSpacing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- 20-</w:t>
      </w:r>
      <w:r w:rsidR="00E26CFE">
        <w:rPr>
          <w:rFonts w:eastAsia="Batang"/>
          <w:sz w:val="28"/>
          <w:szCs w:val="28"/>
        </w:rPr>
        <w:t xml:space="preserve">ти квартирный </w:t>
      </w:r>
      <w:r w:rsidR="00AA4B06" w:rsidRPr="00344967">
        <w:rPr>
          <w:rFonts w:eastAsia="Batang"/>
          <w:sz w:val="28"/>
          <w:szCs w:val="28"/>
        </w:rPr>
        <w:t>четырехэтажный жилой дом, расположенный по адресу: Смоленская область, г. Сафоново, ул. Ленина, д</w:t>
      </w:r>
      <w:r w:rsidR="00D55A9A">
        <w:rPr>
          <w:rFonts w:eastAsia="Batang"/>
          <w:sz w:val="28"/>
          <w:szCs w:val="28"/>
        </w:rPr>
        <w:t>.34, общей площадью 1388,6 кв.</w:t>
      </w:r>
      <w:r w:rsidR="00E26CFE">
        <w:rPr>
          <w:rFonts w:eastAsia="Batang"/>
          <w:sz w:val="28"/>
          <w:szCs w:val="28"/>
        </w:rPr>
        <w:t xml:space="preserve"> </w:t>
      </w:r>
      <w:r w:rsidR="00D55A9A">
        <w:rPr>
          <w:rFonts w:eastAsia="Batang"/>
          <w:sz w:val="28"/>
          <w:szCs w:val="28"/>
        </w:rPr>
        <w:t>м</w:t>
      </w:r>
      <w:r w:rsidR="00AA4B06" w:rsidRPr="00344967">
        <w:rPr>
          <w:rFonts w:eastAsia="Batang"/>
          <w:sz w:val="28"/>
          <w:szCs w:val="28"/>
        </w:rPr>
        <w:t>;</w:t>
      </w:r>
    </w:p>
    <w:p w:rsidR="00AA4B06" w:rsidRPr="00344967" w:rsidRDefault="00AA4B06" w:rsidP="00B00039">
      <w:pPr>
        <w:pStyle w:val="af0"/>
        <w:ind w:firstLine="709"/>
        <w:contextualSpacing/>
        <w:jc w:val="both"/>
        <w:rPr>
          <w:rFonts w:eastAsia="Batang"/>
          <w:sz w:val="28"/>
          <w:szCs w:val="28"/>
        </w:rPr>
      </w:pPr>
      <w:r w:rsidRPr="00344967">
        <w:rPr>
          <w:rFonts w:eastAsia="Batang"/>
          <w:sz w:val="28"/>
          <w:szCs w:val="28"/>
        </w:rPr>
        <w:t>- 9-ти квартирный двухэ</w:t>
      </w:r>
      <w:r w:rsidR="00E26CFE">
        <w:rPr>
          <w:rFonts w:eastAsia="Batang"/>
          <w:sz w:val="28"/>
          <w:szCs w:val="28"/>
        </w:rPr>
        <w:t xml:space="preserve">тажный жилой дом блокированной </w:t>
      </w:r>
      <w:r w:rsidRPr="00344967">
        <w:rPr>
          <w:rFonts w:eastAsia="Batang"/>
          <w:sz w:val="28"/>
          <w:szCs w:val="28"/>
        </w:rPr>
        <w:t>застройки, расположенный по адресу: ул. Вахрушева, д.18б, общей площадью 779,7 кв.</w:t>
      </w:r>
      <w:r w:rsidR="00E26CFE">
        <w:rPr>
          <w:rFonts w:eastAsia="Batang"/>
          <w:sz w:val="28"/>
          <w:szCs w:val="28"/>
        </w:rPr>
        <w:t xml:space="preserve"> </w:t>
      </w:r>
      <w:r w:rsidRPr="00344967">
        <w:rPr>
          <w:rFonts w:eastAsia="Batang"/>
          <w:sz w:val="28"/>
          <w:szCs w:val="28"/>
        </w:rPr>
        <w:t>м.</w:t>
      </w:r>
      <w:r w:rsidR="00D55A9A">
        <w:rPr>
          <w:rFonts w:eastAsia="Batang"/>
          <w:sz w:val="28"/>
          <w:szCs w:val="28"/>
        </w:rPr>
        <w:t>;</w:t>
      </w:r>
    </w:p>
    <w:p w:rsidR="00AA4B06" w:rsidRPr="00344967" w:rsidRDefault="00AA4B06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объекты ИЖС </w:t>
      </w:r>
      <w:r w:rsidR="00D55A9A">
        <w:rPr>
          <w:sz w:val="28"/>
          <w:szCs w:val="28"/>
        </w:rPr>
        <w:t>–</w:t>
      </w:r>
      <w:r w:rsidRPr="00344967">
        <w:rPr>
          <w:sz w:val="28"/>
          <w:szCs w:val="28"/>
        </w:rPr>
        <w:t xml:space="preserve"> 5</w:t>
      </w:r>
      <w:r w:rsidR="00D55A9A"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206 кв. м. (42 дома).</w:t>
      </w:r>
    </w:p>
    <w:p w:rsidR="003E23F1" w:rsidRDefault="00E26CFE" w:rsidP="003E23F1">
      <w:pPr>
        <w:pStyle w:val="af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62E4">
        <w:rPr>
          <w:sz w:val="28"/>
          <w:szCs w:val="28"/>
        </w:rPr>
        <w:t>20-</w:t>
      </w:r>
      <w:r>
        <w:rPr>
          <w:sz w:val="28"/>
          <w:szCs w:val="28"/>
        </w:rPr>
        <w:t xml:space="preserve">ти квартирном 4-х </w:t>
      </w:r>
      <w:r w:rsidR="00AA4B06" w:rsidRPr="00344967">
        <w:rPr>
          <w:sz w:val="28"/>
          <w:szCs w:val="28"/>
        </w:rPr>
        <w:t>этажном</w:t>
      </w:r>
      <w:r>
        <w:rPr>
          <w:sz w:val="28"/>
          <w:szCs w:val="28"/>
        </w:rPr>
        <w:t xml:space="preserve"> жилом доме №34 </w:t>
      </w:r>
      <w:r w:rsidR="00AA4B06" w:rsidRPr="003449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AA4B06" w:rsidRPr="00344967">
        <w:rPr>
          <w:sz w:val="28"/>
          <w:szCs w:val="28"/>
        </w:rPr>
        <w:t>ул.</w:t>
      </w:r>
      <w:r>
        <w:rPr>
          <w:sz w:val="28"/>
          <w:szCs w:val="28"/>
        </w:rPr>
        <w:t xml:space="preserve"> Ленина </w:t>
      </w:r>
      <w:r w:rsidR="00AA4B06" w:rsidRPr="00344967">
        <w:rPr>
          <w:sz w:val="28"/>
          <w:szCs w:val="28"/>
        </w:rPr>
        <w:t xml:space="preserve">было приобретено в муниципальную собственность 6 квартир путем участия в долевом строительстве многоквартирного жилого дома для переселения граждан из аварийного жилищного фонда, признанного таковым после 01.01.2017 года, в отношении которого принято решение суда о расселении. </w:t>
      </w:r>
    </w:p>
    <w:p w:rsidR="003E23F1" w:rsidRDefault="00AA4B06" w:rsidP="003E23F1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Проведено 7 заседаний комиссии</w:t>
      </w:r>
      <w:r w:rsidRPr="00344967">
        <w:rPr>
          <w:rFonts w:eastAsia="Lucida Sans Unicode"/>
          <w:kern w:val="1"/>
          <w:sz w:val="28"/>
          <w:szCs w:val="28"/>
          <w:lang w:eastAsia="hi-IN" w:bidi="hi-IN"/>
        </w:rPr>
        <w:t xml:space="preserve"> по рассмотрению вопросов по переустройству </w:t>
      </w:r>
      <w:r w:rsidRPr="00344967">
        <w:rPr>
          <w:sz w:val="28"/>
          <w:szCs w:val="28"/>
        </w:rPr>
        <w:t xml:space="preserve">и (или) перепланировке жилых и нежилых помещений и переводу жилых (нежилых) помещений в нежилые (жилые) помещения </w:t>
      </w:r>
      <w:r w:rsidR="00E26CFE">
        <w:rPr>
          <w:rFonts w:eastAsia="Lucida Sans Unicode"/>
          <w:kern w:val="1"/>
          <w:sz w:val="28"/>
          <w:szCs w:val="28"/>
          <w:lang w:eastAsia="hi-IN" w:bidi="hi-IN"/>
        </w:rPr>
        <w:t xml:space="preserve">в жилых домах на территории </w:t>
      </w:r>
      <w:r w:rsidRPr="00344967">
        <w:rPr>
          <w:rFonts w:eastAsia="Lucida Sans Unicode"/>
          <w:kern w:val="1"/>
          <w:sz w:val="28"/>
          <w:szCs w:val="28"/>
          <w:lang w:eastAsia="hi-IN" w:bidi="hi-IN"/>
        </w:rPr>
        <w:t>муниципального образования «</w:t>
      </w:r>
      <w:proofErr w:type="spellStart"/>
      <w:r w:rsidRPr="00344967">
        <w:rPr>
          <w:rFonts w:eastAsia="Lucida Sans Unicode"/>
          <w:kern w:val="1"/>
          <w:sz w:val="28"/>
          <w:szCs w:val="28"/>
          <w:lang w:eastAsia="hi-IN" w:bidi="hi-IN"/>
        </w:rPr>
        <w:t>Сафоновский</w:t>
      </w:r>
      <w:proofErr w:type="spellEnd"/>
      <w:r w:rsidRPr="00344967">
        <w:rPr>
          <w:rFonts w:eastAsia="Lucida Sans Unicode"/>
          <w:kern w:val="1"/>
          <w:sz w:val="28"/>
          <w:szCs w:val="28"/>
          <w:lang w:eastAsia="hi-IN" w:bidi="hi-IN"/>
        </w:rPr>
        <w:t xml:space="preserve"> муниципальный округ» Смоленской области </w:t>
      </w:r>
      <w:r w:rsidRPr="00344967">
        <w:rPr>
          <w:sz w:val="28"/>
          <w:szCs w:val="28"/>
        </w:rPr>
        <w:t>на которых рассмотрено 23 заявления от физических и юридических лиц. По результатам рассмотренных вопросов вын</w:t>
      </w:r>
      <w:r w:rsidR="008423E9">
        <w:rPr>
          <w:sz w:val="28"/>
          <w:szCs w:val="28"/>
        </w:rPr>
        <w:t>есено 16 положительных решений.</w:t>
      </w:r>
    </w:p>
    <w:p w:rsidR="00AA4B06" w:rsidRPr="008423E9" w:rsidRDefault="00AA4B06" w:rsidP="003E23F1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Проведено 11 заседаний</w:t>
      </w:r>
      <w:r w:rsidRPr="00344967">
        <w:t xml:space="preserve"> </w:t>
      </w:r>
      <w:r w:rsidRPr="00344967">
        <w:rPr>
          <w:sz w:val="28"/>
          <w:szCs w:val="28"/>
        </w:rPr>
        <w:t xml:space="preserve">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Pr="00344967">
        <w:rPr>
          <w:sz w:val="28"/>
          <w:szCs w:val="28"/>
        </w:rPr>
        <w:lastRenderedPageBreak/>
        <w:t>садового дома жилым домом и жилого дома садовым домом при Администрации муниципального образования «</w:t>
      </w:r>
      <w:proofErr w:type="spellStart"/>
      <w:r w:rsidRPr="00344967">
        <w:rPr>
          <w:sz w:val="28"/>
          <w:szCs w:val="28"/>
        </w:rPr>
        <w:t>Сафоновский</w:t>
      </w:r>
      <w:proofErr w:type="spellEnd"/>
      <w:r w:rsidRPr="00344967">
        <w:rPr>
          <w:sz w:val="28"/>
          <w:szCs w:val="28"/>
        </w:rPr>
        <w:t xml:space="preserve"> муниципальный округ» Смоленской области на которых рассмотрено 26 обращений от физических и юридических лиц. (рост количества рассмотренных</w:t>
      </w:r>
      <w:r w:rsidR="00E26CFE">
        <w:rPr>
          <w:sz w:val="28"/>
          <w:szCs w:val="28"/>
        </w:rPr>
        <w:t xml:space="preserve"> обращений по отношению к 2024 году </w:t>
      </w:r>
      <w:r w:rsidRPr="00344967">
        <w:rPr>
          <w:sz w:val="28"/>
          <w:szCs w:val="28"/>
        </w:rPr>
        <w:t>составил 73%).</w:t>
      </w:r>
    </w:p>
    <w:p w:rsidR="003E23F1" w:rsidRDefault="00AA4B06" w:rsidP="003E23F1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rFonts w:eastAsia="Batang"/>
          <w:sz w:val="28"/>
          <w:szCs w:val="28"/>
        </w:rPr>
        <w:t xml:space="preserve">Планируются к вводу в 2026 году следующие объекты жилищного строительства: </w:t>
      </w:r>
    </w:p>
    <w:p w:rsidR="003E23F1" w:rsidRDefault="00E26CFE" w:rsidP="003E23F1">
      <w:pPr>
        <w:pStyle w:val="af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- 18-ти </w:t>
      </w:r>
      <w:r w:rsidR="00AA4B06" w:rsidRPr="00344967">
        <w:rPr>
          <w:sz w:val="28"/>
          <w:szCs w:val="28"/>
        </w:rPr>
        <w:t>квартирный четырехэтажный жилой дом с нежилыми помещениями на 1-м этаже по ул.</w:t>
      </w:r>
      <w:r>
        <w:rPr>
          <w:sz w:val="28"/>
          <w:szCs w:val="28"/>
        </w:rPr>
        <w:t xml:space="preserve"> Ленина, земельный участок №36, общей </w:t>
      </w:r>
      <w:r w:rsidR="00AA4B06" w:rsidRPr="00344967">
        <w:rPr>
          <w:sz w:val="28"/>
          <w:szCs w:val="28"/>
        </w:rPr>
        <w:t>площадью 1</w:t>
      </w:r>
      <w:r w:rsidR="003E23F1">
        <w:rPr>
          <w:sz w:val="28"/>
          <w:szCs w:val="28"/>
        </w:rPr>
        <w:t xml:space="preserve"> </w:t>
      </w:r>
      <w:r w:rsidR="00AA4B06" w:rsidRPr="00344967">
        <w:rPr>
          <w:sz w:val="28"/>
          <w:szCs w:val="28"/>
        </w:rPr>
        <w:t>530,364 кв. м.;</w:t>
      </w:r>
    </w:p>
    <w:p w:rsidR="00AA4B06" w:rsidRDefault="00AA4B06" w:rsidP="003E23F1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многоквартирный 10 - этажный жилой дом (1 этап строительства, 79 квартир),</w:t>
      </w:r>
      <w:r w:rsidR="00E26CFE"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расположенный    по     адресу</w:t>
      </w:r>
      <w:r w:rsidR="003E23F1">
        <w:rPr>
          <w:sz w:val="28"/>
          <w:szCs w:val="28"/>
        </w:rPr>
        <w:t xml:space="preserve">: </w:t>
      </w:r>
      <w:r w:rsidRPr="00344967">
        <w:rPr>
          <w:sz w:val="28"/>
          <w:szCs w:val="28"/>
        </w:rPr>
        <w:t>ул. Октябрьская, земельный участок № 41Б, общей площадью 4</w:t>
      </w:r>
      <w:r w:rsidR="003E23F1"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120,2 кв. м.</w:t>
      </w:r>
    </w:p>
    <w:p w:rsidR="0037772E" w:rsidRDefault="0037772E" w:rsidP="003E23F1">
      <w:pPr>
        <w:jc w:val="both"/>
        <w:rPr>
          <w:sz w:val="28"/>
          <w:szCs w:val="28"/>
        </w:rPr>
      </w:pPr>
    </w:p>
    <w:p w:rsidR="000252F5" w:rsidRPr="007A35B5" w:rsidRDefault="000252F5" w:rsidP="005C1EE1">
      <w:pPr>
        <w:contextualSpacing/>
        <w:jc w:val="both"/>
        <w:rPr>
          <w:color w:val="000000"/>
          <w:sz w:val="28"/>
          <w:szCs w:val="28"/>
        </w:rPr>
      </w:pPr>
    </w:p>
    <w:p w:rsidR="000252F5" w:rsidRPr="007A35B5" w:rsidRDefault="00EF62E4" w:rsidP="00B00039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Образование</w:t>
      </w:r>
    </w:p>
    <w:p w:rsidR="000252F5" w:rsidRPr="007A35B5" w:rsidRDefault="000252F5" w:rsidP="00B00039">
      <w:pPr>
        <w:ind w:firstLine="709"/>
        <w:contextualSpacing/>
        <w:jc w:val="both"/>
        <w:rPr>
          <w:b/>
          <w:sz w:val="28"/>
          <w:szCs w:val="28"/>
        </w:rPr>
      </w:pPr>
    </w:p>
    <w:p w:rsidR="003C244C" w:rsidRPr="00344967" w:rsidRDefault="003C244C" w:rsidP="00B00039">
      <w:pPr>
        <w:widowControl w:val="0"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344967">
        <w:rPr>
          <w:sz w:val="28"/>
          <w:szCs w:val="28"/>
        </w:rPr>
        <w:t xml:space="preserve">Система образования </w:t>
      </w:r>
      <w:proofErr w:type="spellStart"/>
      <w:r w:rsidRPr="00344967">
        <w:rPr>
          <w:sz w:val="28"/>
          <w:szCs w:val="28"/>
        </w:rPr>
        <w:t>Сафоновского</w:t>
      </w:r>
      <w:proofErr w:type="spellEnd"/>
      <w:r w:rsidRPr="00344967">
        <w:rPr>
          <w:sz w:val="28"/>
          <w:szCs w:val="28"/>
        </w:rPr>
        <w:t xml:space="preserve"> округа - это развитая сеть образовательных учреждений, осуществляющих реализацию образовательных программ дошкольного, общего, дополнительного образования и позволяющих удовлетворить возрастающие образовательные запросы граждан с учётом интересов, потребностей, уровня развития, состояния здоровья детей, реализовывать их право на общедоступное образование. В нее входят 50 образовательных учреждений:</w:t>
      </w:r>
    </w:p>
    <w:p w:rsidR="003C244C" w:rsidRPr="00344967" w:rsidRDefault="00EF62E4" w:rsidP="00B0003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- 19 дошкольных</w:t>
      </w:r>
      <w:r w:rsidR="003C244C" w:rsidRPr="00344967"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>ательных учреждения</w:t>
      </w:r>
      <w:r w:rsidR="003C244C" w:rsidRPr="00344967">
        <w:rPr>
          <w:sz w:val="28"/>
          <w:szCs w:val="28"/>
        </w:rPr>
        <w:t>;</w:t>
      </w:r>
    </w:p>
    <w:p w:rsidR="003C244C" w:rsidRDefault="003C244C" w:rsidP="00B0003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- 24 </w:t>
      </w:r>
      <w:r>
        <w:rPr>
          <w:sz w:val="28"/>
          <w:szCs w:val="28"/>
        </w:rPr>
        <w:t>общеобразовательных учреждения;</w:t>
      </w:r>
    </w:p>
    <w:p w:rsidR="003C244C" w:rsidRPr="00344967" w:rsidRDefault="003C244C" w:rsidP="00B0003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- 7 учреждений дополнительного образования.</w:t>
      </w:r>
    </w:p>
    <w:p w:rsidR="003C244C" w:rsidRPr="00344967" w:rsidRDefault="003C244C" w:rsidP="00B0003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344967">
        <w:rPr>
          <w:rFonts w:eastAsiaTheme="minorHAnsi"/>
          <w:sz w:val="28"/>
          <w:szCs w:val="28"/>
          <w:lang w:eastAsia="en-US"/>
        </w:rPr>
        <w:t xml:space="preserve">В системе образования работает 632 педагогических работников: в том числе в муниципальных общеобразовательных учреждениях 430 педагогов, в дошкольных образовательных учреждениях 148 педагога, в учреждениях дополнительного образования 54 педагога. Современная образовательная стратегия ориентирует педагога на освоение новых профессиональных компетентностей и повышение требований к уровню его квалификации. </w:t>
      </w:r>
      <w:r w:rsidRPr="00344967">
        <w:rPr>
          <w:sz w:val="28"/>
          <w:szCs w:val="28"/>
        </w:rPr>
        <w:t xml:space="preserve">75% педагогического состава имеют высшее профессиональное образование, 24% работников - среднее специальное образование. </w:t>
      </w:r>
    </w:p>
    <w:p w:rsidR="003C244C" w:rsidRPr="00344967" w:rsidRDefault="003C244C" w:rsidP="00B0003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Современная образовательная стратегия ориентирует педагога на освоение новых профессиональных компетентностей и повышение требований к уровню его квалификации. </w:t>
      </w:r>
      <w:r w:rsidRPr="00344967">
        <w:rPr>
          <w:rFonts w:eastAsiaTheme="minorHAnsi"/>
          <w:sz w:val="28"/>
          <w:szCs w:val="28"/>
          <w:lang w:eastAsia="en-US"/>
        </w:rPr>
        <w:t xml:space="preserve">На 1 января 2025 года доля педагогических работников с высшей и 1 квалификационной категорией от общего числа педагогических работников в </w:t>
      </w:r>
      <w:proofErr w:type="spellStart"/>
      <w:r w:rsidRPr="00344967">
        <w:rPr>
          <w:rFonts w:eastAsiaTheme="minorHAnsi"/>
          <w:sz w:val="28"/>
          <w:szCs w:val="28"/>
          <w:lang w:eastAsia="en-US"/>
        </w:rPr>
        <w:t>Сафоновском</w:t>
      </w:r>
      <w:proofErr w:type="spellEnd"/>
      <w:r w:rsidRPr="00344967">
        <w:rPr>
          <w:rFonts w:eastAsiaTheme="minorHAnsi"/>
          <w:sz w:val="28"/>
          <w:szCs w:val="28"/>
          <w:lang w:eastAsia="en-US"/>
        </w:rPr>
        <w:t xml:space="preserve"> муниципальном округе составляла 70,9 %, что на 2 % выше, чем в прошлом году, на 1 сентября 2025 – 72,6%, что на 3.7 % выше, чем на 1 января 2024 года.</w:t>
      </w:r>
    </w:p>
    <w:p w:rsidR="003C244C" w:rsidRPr="00344967" w:rsidRDefault="00EF62E4" w:rsidP="00B0003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Система дошкольного образования </w:t>
      </w:r>
      <w:r w:rsidR="003C244C" w:rsidRPr="00344967">
        <w:rPr>
          <w:rFonts w:eastAsiaTheme="minorHAnsi"/>
          <w:sz w:val="28"/>
          <w:szCs w:val="28"/>
          <w:lang w:eastAsia="en-US"/>
        </w:rPr>
        <w:t xml:space="preserve">представляет собой сеть дошкольных образовательных учреждений, обеспечивающих широкий спектр услуг, отвечающий интересам семьи и общества. </w:t>
      </w:r>
    </w:p>
    <w:p w:rsidR="003C244C" w:rsidRPr="00344967" w:rsidRDefault="003C244C" w:rsidP="00B0003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 xml:space="preserve"> Снижение рождаемости за последние годы</w:t>
      </w:r>
      <w:r w:rsidR="005D1AD7">
        <w:rPr>
          <w:rFonts w:eastAsiaTheme="minorHAnsi"/>
          <w:sz w:val="28"/>
          <w:szCs w:val="28"/>
          <w:lang w:eastAsia="en-US"/>
        </w:rPr>
        <w:t xml:space="preserve"> привело к снижению </w:t>
      </w:r>
      <w:r w:rsidR="00E26CFE">
        <w:rPr>
          <w:rFonts w:eastAsiaTheme="minorHAnsi"/>
          <w:sz w:val="28"/>
          <w:szCs w:val="28"/>
          <w:lang w:eastAsia="en-US"/>
        </w:rPr>
        <w:t>численнос</w:t>
      </w:r>
      <w:r w:rsidR="005D1AD7">
        <w:rPr>
          <w:rFonts w:eastAsiaTheme="minorHAnsi"/>
          <w:sz w:val="28"/>
          <w:szCs w:val="28"/>
          <w:lang w:eastAsia="en-US"/>
        </w:rPr>
        <w:t xml:space="preserve">ти детей, </w:t>
      </w:r>
      <w:r w:rsidRPr="00344967">
        <w:rPr>
          <w:rFonts w:eastAsiaTheme="minorHAnsi"/>
          <w:sz w:val="28"/>
          <w:szCs w:val="28"/>
          <w:lang w:eastAsia="en-US"/>
        </w:rPr>
        <w:t xml:space="preserve">поступающих в дошкольные образовательные учреждения. Количество групп в действующих детских садах в 2025 году – 82.  В настоящее время остро стоит вопрос сохранения численности воспитанников. </w:t>
      </w:r>
    </w:p>
    <w:p w:rsidR="003C244C" w:rsidRPr="00344967" w:rsidRDefault="003C244C" w:rsidP="00B0003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lastRenderedPageBreak/>
        <w:t>В районе 100 % доступность дошкольного образования для дете</w:t>
      </w:r>
      <w:r w:rsidR="00E26CFE">
        <w:rPr>
          <w:rFonts w:eastAsiaTheme="minorHAnsi"/>
          <w:sz w:val="28"/>
          <w:szCs w:val="28"/>
          <w:lang w:eastAsia="en-US"/>
        </w:rPr>
        <w:t xml:space="preserve">й в возрасте до 8 лет. Система </w:t>
      </w:r>
      <w:r w:rsidRPr="00344967">
        <w:rPr>
          <w:rFonts w:eastAsiaTheme="minorHAnsi"/>
          <w:sz w:val="28"/>
          <w:szCs w:val="28"/>
          <w:lang w:eastAsia="en-US"/>
        </w:rPr>
        <w:t>дошкольного образования отвечает социальным запросам родителей.</w:t>
      </w:r>
    </w:p>
    <w:p w:rsidR="003C244C" w:rsidRPr="00344967" w:rsidRDefault="003C244C" w:rsidP="00B00039">
      <w:pPr>
        <w:tabs>
          <w:tab w:val="left" w:pos="978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44967">
        <w:rPr>
          <w:rFonts w:eastAsia="Calibri"/>
          <w:sz w:val="28"/>
          <w:szCs w:val="28"/>
        </w:rPr>
        <w:t xml:space="preserve"> В настоящее время сеть дошкольных образовательных организаций включает 19 детских садов и 6 дошкольных групп при общеобразовательных школах. Она отвечает запросам родителей. Все желающие обеспечены местами. В функционирующих учреждениях 715 свободных мест. </w:t>
      </w:r>
    </w:p>
    <w:p w:rsidR="003C244C" w:rsidRPr="00344967" w:rsidRDefault="003C244C" w:rsidP="00B00039">
      <w:pPr>
        <w:tabs>
          <w:tab w:val="left" w:pos="9780"/>
        </w:tabs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 В 2025 году сохранены и успешно работают 9 групп компенсирующей направленности для детей с различными нозологиями: тяжелыми нарушениями речи (детски</w:t>
      </w:r>
      <w:r w:rsidR="00E26CFE">
        <w:rPr>
          <w:sz w:val="28"/>
          <w:szCs w:val="28"/>
        </w:rPr>
        <w:t xml:space="preserve">е сады № 12,13,14,16,20,21,22), </w:t>
      </w:r>
      <w:proofErr w:type="spellStart"/>
      <w:r w:rsidRPr="00344967">
        <w:rPr>
          <w:sz w:val="28"/>
          <w:szCs w:val="28"/>
        </w:rPr>
        <w:t>амблиопией</w:t>
      </w:r>
      <w:proofErr w:type="spellEnd"/>
      <w:r w:rsidRPr="00344967">
        <w:rPr>
          <w:sz w:val="28"/>
          <w:szCs w:val="28"/>
        </w:rPr>
        <w:t xml:space="preserve"> и косоглазием (№ 1), расстройством аутистического спектра (№ 1). </w:t>
      </w:r>
    </w:p>
    <w:p w:rsidR="003C244C" w:rsidRPr="00344967" w:rsidRDefault="003C244C" w:rsidP="00B00039">
      <w:pPr>
        <w:tabs>
          <w:tab w:val="left" w:pos="9780"/>
        </w:tabs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 Создание условий для получения дошкольного образования предполагает кадровое обеспечение организаций. В настоящее время детские сады обеспечены кадрами.        Совершенствуют своё профессиональное мастерство педагоги, принимая участие в работе окружных и областных методических объединений, конкурсах профессионального мастерства.</w:t>
      </w:r>
    </w:p>
    <w:p w:rsidR="003C244C" w:rsidRPr="00344967" w:rsidRDefault="003C244C" w:rsidP="00B00039">
      <w:pPr>
        <w:tabs>
          <w:tab w:val="left" w:pos="9780"/>
        </w:tabs>
        <w:ind w:firstLine="709"/>
        <w:contextualSpacing/>
        <w:jc w:val="both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>По состоянию на 1 сентября 2025 года в учреждениях общего образования обучается 4776 человек. Это на 230 учеников меньше, чем в предыдущем 2024-2025 учебном году (2024 -  5006 обучающихся).</w:t>
      </w:r>
    </w:p>
    <w:p w:rsidR="003C244C" w:rsidRPr="00F47D54" w:rsidRDefault="003C244C" w:rsidP="00B00039">
      <w:pPr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F47D54">
        <w:rPr>
          <w:rFonts w:eastAsiaTheme="minorHAnsi"/>
          <w:bCs/>
          <w:sz w:val="28"/>
          <w:lang w:eastAsia="en-US"/>
        </w:rPr>
        <w:t>Городские школы:</w:t>
      </w:r>
      <w:r w:rsidRPr="00F47D54">
        <w:rPr>
          <w:rFonts w:eastAsiaTheme="minorHAnsi"/>
          <w:sz w:val="28"/>
          <w:szCs w:val="28"/>
          <w:lang w:eastAsia="en-US"/>
        </w:rPr>
        <w:t xml:space="preserve"> 4106 учеников (на 151 меньше, чем в 2024-2025 учебном году, когда их было 4257).</w:t>
      </w:r>
    </w:p>
    <w:p w:rsidR="003C244C" w:rsidRPr="00F47D54" w:rsidRDefault="003C244C" w:rsidP="00B00039">
      <w:pPr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F47D54">
        <w:rPr>
          <w:rFonts w:eastAsiaTheme="minorHAnsi"/>
          <w:bCs/>
          <w:sz w:val="28"/>
          <w:lang w:eastAsia="en-US"/>
        </w:rPr>
        <w:t>Сельские школы:</w:t>
      </w:r>
      <w:r w:rsidRPr="00F47D54">
        <w:rPr>
          <w:rFonts w:eastAsiaTheme="minorHAnsi"/>
          <w:sz w:val="28"/>
          <w:szCs w:val="28"/>
          <w:lang w:eastAsia="en-US"/>
        </w:rPr>
        <w:t xml:space="preserve"> 670 учеников (на 79 меньше, чем в 2024-2025 учебном году, -749).</w:t>
      </w:r>
    </w:p>
    <w:p w:rsidR="003C244C" w:rsidRPr="00F47D54" w:rsidRDefault="003C244C" w:rsidP="00B00039">
      <w:pPr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F47D54">
        <w:rPr>
          <w:rFonts w:eastAsiaTheme="minorHAnsi"/>
          <w:bCs/>
          <w:sz w:val="28"/>
          <w:lang w:eastAsia="en-US"/>
        </w:rPr>
        <w:t>Первоклассники:</w:t>
      </w:r>
    </w:p>
    <w:p w:rsidR="003C244C" w:rsidRPr="00F47D54" w:rsidRDefault="003C244C" w:rsidP="00B00039">
      <w:pPr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F47D54">
        <w:rPr>
          <w:rFonts w:eastAsiaTheme="minorHAnsi"/>
          <w:sz w:val="28"/>
          <w:szCs w:val="28"/>
          <w:lang w:eastAsia="en-US"/>
        </w:rPr>
        <w:t>1 сентября в первые классы пришли 400 детей, что на 37 человек меньше, чем в прошлом году.</w:t>
      </w:r>
    </w:p>
    <w:p w:rsidR="003C244C" w:rsidRPr="00F47D54" w:rsidRDefault="003C244C" w:rsidP="00B00039">
      <w:pPr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F47D54">
        <w:rPr>
          <w:rFonts w:eastAsiaTheme="minorHAnsi"/>
          <w:bCs/>
          <w:sz w:val="28"/>
          <w:lang w:eastAsia="en-US"/>
        </w:rPr>
        <w:t>Сельские школы:</w:t>
      </w:r>
      <w:r w:rsidRPr="00F47D54">
        <w:rPr>
          <w:rFonts w:eastAsiaTheme="minorHAnsi"/>
          <w:sz w:val="28"/>
          <w:szCs w:val="28"/>
          <w:lang w:eastAsia="en-US"/>
        </w:rPr>
        <w:t xml:space="preserve"> 36 первоклассников (в 2024-2025 учебном году – 51).</w:t>
      </w:r>
    </w:p>
    <w:p w:rsidR="003C244C" w:rsidRPr="00F47D54" w:rsidRDefault="003C244C" w:rsidP="00B0003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7D54">
        <w:rPr>
          <w:rFonts w:eastAsiaTheme="minorHAnsi"/>
          <w:bCs/>
          <w:sz w:val="28"/>
          <w:lang w:eastAsia="en-US"/>
        </w:rPr>
        <w:t>Городские школы:</w:t>
      </w:r>
      <w:r w:rsidRPr="00F47D54">
        <w:rPr>
          <w:rFonts w:eastAsiaTheme="minorHAnsi"/>
          <w:sz w:val="28"/>
          <w:szCs w:val="28"/>
          <w:lang w:eastAsia="en-US"/>
        </w:rPr>
        <w:t xml:space="preserve"> 364 первоклассника (в 2024-2025 учебном году – 386).</w:t>
      </w:r>
    </w:p>
    <w:p w:rsidR="003C244C" w:rsidRPr="00344967" w:rsidRDefault="003C244C" w:rsidP="00B00039">
      <w:pPr>
        <w:ind w:firstLine="709"/>
        <w:contextualSpacing/>
        <w:jc w:val="both"/>
        <w:rPr>
          <w:sz w:val="28"/>
          <w:szCs w:val="28"/>
        </w:rPr>
      </w:pPr>
      <w:r w:rsidRPr="00F47D54">
        <w:rPr>
          <w:rFonts w:eastAsiaTheme="minorHAnsi"/>
          <w:color w:val="1A1A1A"/>
          <w:sz w:val="28"/>
          <w:szCs w:val="28"/>
          <w:lang w:eastAsia="en-US"/>
        </w:rPr>
        <w:t>Средняя наполняемость классов</w:t>
      </w:r>
      <w:r w:rsidRPr="00344967">
        <w:rPr>
          <w:rFonts w:eastAsiaTheme="minorHAnsi"/>
          <w:color w:val="1A1A1A"/>
          <w:sz w:val="28"/>
          <w:szCs w:val="28"/>
          <w:lang w:eastAsia="en-US"/>
        </w:rPr>
        <w:t xml:space="preserve"> в 2025/2026 учебном году в городе составляет – 22 обучающихся, в классах сельских школ - 6,8 обучающихся.</w:t>
      </w:r>
      <w:r>
        <w:rPr>
          <w:rFonts w:eastAsiaTheme="minorHAnsi"/>
          <w:color w:val="1A1A1A"/>
          <w:sz w:val="28"/>
          <w:szCs w:val="28"/>
          <w:lang w:eastAsia="en-US"/>
        </w:rPr>
        <w:t xml:space="preserve"> </w:t>
      </w:r>
      <w:r w:rsidRPr="00344967">
        <w:rPr>
          <w:sz w:val="28"/>
          <w:szCs w:val="28"/>
        </w:rPr>
        <w:t>По запросам родителей (законных представителей) в образовательных учреждениях (ОУ) открываются группы продлённого дня (ГПД). в 2025 году было открыто 17 ГПД в городских (7 школ) и сельских (2 школы) образовательных учреждениях. Общая численность обучающихся, посещающих ГПД, составила 422 человека.</w:t>
      </w:r>
    </w:p>
    <w:p w:rsidR="003C244C" w:rsidRPr="00344967" w:rsidRDefault="003C244C" w:rsidP="00B00039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Система образования округа продолжает работать в условиях независимой оценки качества образовательной деятельности, создания доступной и открытой образовательной среды, результативного участия в федеральных конкурсах и региональных проектах в сфере образования.</w:t>
      </w:r>
    </w:p>
    <w:p w:rsidR="003C244C" w:rsidRPr="00344967" w:rsidRDefault="003C244C" w:rsidP="00B00039">
      <w:pPr>
        <w:pStyle w:val="af"/>
        <w:ind w:firstLine="709"/>
        <w:contextualSpacing/>
        <w:jc w:val="both"/>
        <w:rPr>
          <w:rFonts w:eastAsiaTheme="minorHAnsi"/>
          <w:color w:val="1A1A1A"/>
          <w:sz w:val="28"/>
          <w:szCs w:val="28"/>
          <w:lang w:eastAsia="en-US"/>
        </w:rPr>
      </w:pPr>
      <w:r w:rsidRPr="00344967">
        <w:rPr>
          <w:sz w:val="28"/>
          <w:szCs w:val="28"/>
        </w:rPr>
        <w:t xml:space="preserve">Одним из ведущих показателей результативности развития муниципальной системы образования является качество подготовки выпускников и их трудоустройство. За последние 5 лет 100% выпускников получили аттестаты об основном общем и среднем общем образовании, 109 награждены медалью «За особые успехи в учении». Высоким остался показатель их поступления в высшие и средние профессиональные образовательные учреждения - 91,7%. Среди планируемых результатов Концепции данный показатель сохранен. </w:t>
      </w:r>
      <w:r w:rsidRPr="00344967">
        <w:rPr>
          <w:rFonts w:eastAsiaTheme="minorHAnsi"/>
          <w:color w:val="1A1A1A"/>
          <w:sz w:val="28"/>
          <w:szCs w:val="28"/>
          <w:lang w:eastAsia="en-US"/>
        </w:rPr>
        <w:t xml:space="preserve">Государственная итоговая аттестация (ГИА) выпускников стала неотъемлемым звеном региональной оценки качества образования. </w:t>
      </w:r>
    </w:p>
    <w:p w:rsidR="003C244C" w:rsidRPr="00344967" w:rsidRDefault="003C244C" w:rsidP="00B00039">
      <w:pPr>
        <w:pStyle w:val="af"/>
        <w:ind w:firstLine="709"/>
        <w:contextualSpacing/>
        <w:jc w:val="both"/>
        <w:rPr>
          <w:color w:val="1A1A1A"/>
          <w:sz w:val="28"/>
          <w:szCs w:val="28"/>
        </w:rPr>
      </w:pPr>
      <w:r w:rsidRPr="00344967">
        <w:rPr>
          <w:rFonts w:eastAsiaTheme="minorHAnsi"/>
          <w:color w:val="1A1A1A"/>
          <w:sz w:val="28"/>
          <w:szCs w:val="28"/>
          <w:lang w:eastAsia="en-US"/>
        </w:rPr>
        <w:lastRenderedPageBreak/>
        <w:t>В</w:t>
      </w:r>
      <w:r w:rsidR="00E26CFE">
        <w:rPr>
          <w:rFonts w:eastAsiaTheme="minorHAnsi"/>
          <w:color w:val="1A1A1A"/>
          <w:sz w:val="28"/>
          <w:szCs w:val="28"/>
          <w:lang w:eastAsia="en-US"/>
        </w:rPr>
        <w:t xml:space="preserve">сего ОГЭ по основным предметам </w:t>
      </w:r>
      <w:r w:rsidRPr="00344967">
        <w:rPr>
          <w:rFonts w:eastAsiaTheme="minorHAnsi"/>
          <w:color w:val="1A1A1A"/>
          <w:sz w:val="28"/>
          <w:szCs w:val="28"/>
          <w:lang w:eastAsia="en-US"/>
        </w:rPr>
        <w:t>в 2025 сдавали 542 обучающихся, 100%</w:t>
      </w:r>
      <w:r w:rsidRPr="00344967">
        <w:rPr>
          <w:color w:val="1A1A1A"/>
          <w:sz w:val="28"/>
          <w:szCs w:val="28"/>
        </w:rPr>
        <w:t xml:space="preserve"> получили аттестаты об основном общем образовании.</w:t>
      </w:r>
    </w:p>
    <w:p w:rsidR="003C244C" w:rsidRPr="00344967" w:rsidRDefault="003C244C" w:rsidP="00B00039">
      <w:pPr>
        <w:pStyle w:val="af"/>
        <w:ind w:firstLine="709"/>
        <w:contextualSpacing/>
        <w:jc w:val="both"/>
        <w:rPr>
          <w:color w:val="1A1A1A"/>
          <w:sz w:val="28"/>
          <w:szCs w:val="28"/>
        </w:rPr>
      </w:pPr>
      <w:r w:rsidRPr="00344967">
        <w:rPr>
          <w:color w:val="1A1A1A"/>
          <w:sz w:val="28"/>
          <w:szCs w:val="28"/>
        </w:rPr>
        <w:t>Единый государственный экзамен сдавали 175 обучающихся 11-х классов.   Для сдачи математики: базовую выбрали 98 обуч</w:t>
      </w:r>
      <w:r w:rsidR="00E26CFE">
        <w:rPr>
          <w:color w:val="1A1A1A"/>
          <w:sz w:val="28"/>
          <w:szCs w:val="28"/>
        </w:rPr>
        <w:t xml:space="preserve">ающихся, профильную математику </w:t>
      </w:r>
      <w:r w:rsidRPr="00344967">
        <w:rPr>
          <w:color w:val="1A1A1A"/>
          <w:sz w:val="28"/>
          <w:szCs w:val="28"/>
        </w:rPr>
        <w:t>выбрали 77 обучающихся.</w:t>
      </w:r>
    </w:p>
    <w:p w:rsidR="003C244C" w:rsidRPr="00344967" w:rsidRDefault="003C244C" w:rsidP="00B00039">
      <w:pPr>
        <w:pStyle w:val="af"/>
        <w:ind w:firstLine="709"/>
        <w:contextualSpacing/>
        <w:jc w:val="both"/>
        <w:rPr>
          <w:color w:val="1A1A1A"/>
          <w:sz w:val="28"/>
          <w:szCs w:val="28"/>
        </w:rPr>
      </w:pPr>
      <w:r w:rsidRPr="00344967">
        <w:rPr>
          <w:color w:val="1A1A1A"/>
          <w:sz w:val="28"/>
          <w:szCs w:val="28"/>
        </w:rPr>
        <w:t>По русскому языку и по математике все 100 % обучающихся набрали минимальный балл. 1 обучающийся получил 100 баллов по предмету «Литература» (2024</w:t>
      </w:r>
      <w:r w:rsidR="00F47D54">
        <w:rPr>
          <w:color w:val="1A1A1A"/>
          <w:sz w:val="28"/>
          <w:szCs w:val="28"/>
        </w:rPr>
        <w:t xml:space="preserve"> </w:t>
      </w:r>
      <w:r w:rsidRPr="00344967">
        <w:rPr>
          <w:color w:val="1A1A1A"/>
          <w:sz w:val="28"/>
          <w:szCs w:val="28"/>
        </w:rPr>
        <w:t>год – 3 обучающихся по предметам: «Обществознание», «Русский язык», «История»). Аттестат получили 100 % выпускников.</w:t>
      </w:r>
    </w:p>
    <w:p w:rsidR="003C244C" w:rsidRPr="00F47D54" w:rsidRDefault="003C244C" w:rsidP="00B00039">
      <w:pPr>
        <w:pStyle w:val="af"/>
        <w:ind w:firstLine="709"/>
        <w:contextualSpacing/>
        <w:jc w:val="both"/>
        <w:rPr>
          <w:bCs/>
          <w:sz w:val="28"/>
          <w:szCs w:val="28"/>
        </w:rPr>
      </w:pPr>
      <w:r w:rsidRPr="00F47D54">
        <w:rPr>
          <w:bCs/>
          <w:sz w:val="28"/>
          <w:szCs w:val="28"/>
          <w:lang w:eastAsia="ru-RU"/>
        </w:rPr>
        <w:t>Медал</w:t>
      </w:r>
      <w:r w:rsidR="00E26CFE">
        <w:rPr>
          <w:bCs/>
          <w:sz w:val="28"/>
          <w:szCs w:val="28"/>
          <w:lang w:eastAsia="ru-RU"/>
        </w:rPr>
        <w:t xml:space="preserve">и «За особые успехи в учении» </w:t>
      </w:r>
      <w:r w:rsidRPr="00F47D54">
        <w:rPr>
          <w:bCs/>
          <w:sz w:val="28"/>
          <w:szCs w:val="28"/>
          <w:lang w:eastAsia="ru-RU"/>
        </w:rPr>
        <w:t>в 2025 году получили 24 выпускника, из них медали «За особые успехи в учении» 2 степени получили 11 выпускников, медали «За осо</w:t>
      </w:r>
      <w:r w:rsidR="00E26CFE">
        <w:rPr>
          <w:bCs/>
          <w:sz w:val="28"/>
          <w:szCs w:val="28"/>
          <w:lang w:eastAsia="ru-RU"/>
        </w:rPr>
        <w:t xml:space="preserve">бые успехи в учении» 1 степени </w:t>
      </w:r>
      <w:r w:rsidRPr="00F47D54">
        <w:rPr>
          <w:bCs/>
          <w:sz w:val="28"/>
          <w:szCs w:val="28"/>
          <w:lang w:eastAsia="ru-RU"/>
        </w:rPr>
        <w:t xml:space="preserve">получили 13 выпускников. 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F47D54">
        <w:rPr>
          <w:sz w:val="28"/>
          <w:szCs w:val="28"/>
        </w:rPr>
        <w:t xml:space="preserve"> Работа с одарёнными детьми остаётся приоритетным направлением</w:t>
      </w:r>
      <w:r w:rsidRPr="00344967">
        <w:rPr>
          <w:sz w:val="28"/>
          <w:szCs w:val="28"/>
        </w:rPr>
        <w:t xml:space="preserve"> в общеобразовательных организациях муниципального образования «</w:t>
      </w:r>
      <w:proofErr w:type="spellStart"/>
      <w:r w:rsidRPr="00344967">
        <w:rPr>
          <w:sz w:val="28"/>
          <w:szCs w:val="28"/>
        </w:rPr>
        <w:t>Сафоновский</w:t>
      </w:r>
      <w:proofErr w:type="spellEnd"/>
      <w:r w:rsidRPr="00344967">
        <w:rPr>
          <w:sz w:val="28"/>
          <w:szCs w:val="28"/>
        </w:rPr>
        <w:t xml:space="preserve"> муниципальный округ» Смоленской области. В рамках этого направления общеобразовательные организации реализуют программы «Одаренные дети» на период 2022-2027 годов.</w:t>
      </w:r>
    </w:p>
    <w:p w:rsidR="003C244C" w:rsidRPr="00F47D54" w:rsidRDefault="003C244C" w:rsidP="00B00039">
      <w:pPr>
        <w:pStyle w:val="af0"/>
        <w:ind w:firstLine="709"/>
        <w:contextualSpacing/>
        <w:jc w:val="both"/>
        <w:rPr>
          <w:sz w:val="28"/>
          <w:szCs w:val="28"/>
          <w:lang w:eastAsia="ru-RU"/>
        </w:rPr>
      </w:pPr>
      <w:r w:rsidRPr="00F47D54">
        <w:rPr>
          <w:bCs/>
          <w:sz w:val="28"/>
          <w:szCs w:val="28"/>
          <w:lang w:eastAsia="ru-RU"/>
        </w:rPr>
        <w:t>Основные направления программы: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  <w:lang w:eastAsia="ru-RU"/>
        </w:rPr>
      </w:pPr>
      <w:r w:rsidRPr="00344967">
        <w:rPr>
          <w:sz w:val="28"/>
          <w:szCs w:val="28"/>
          <w:lang w:eastAsia="ru-RU"/>
        </w:rPr>
        <w:t xml:space="preserve">    - работа с обучающимися.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  <w:lang w:eastAsia="ru-RU"/>
        </w:rPr>
      </w:pPr>
      <w:r w:rsidRPr="00344967">
        <w:rPr>
          <w:sz w:val="28"/>
          <w:szCs w:val="28"/>
          <w:lang w:eastAsia="ru-RU"/>
        </w:rPr>
        <w:t xml:space="preserve">    - работа с педагогическим коллективом.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  <w:lang w:eastAsia="ru-RU"/>
        </w:rPr>
      </w:pPr>
      <w:r w:rsidRPr="00344967">
        <w:rPr>
          <w:sz w:val="28"/>
          <w:szCs w:val="28"/>
          <w:lang w:eastAsia="ru-RU"/>
        </w:rPr>
        <w:t xml:space="preserve">    - работа с родителями (законными представителями) одарённых детей.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  <w:lang w:eastAsia="ru-RU"/>
        </w:rPr>
      </w:pPr>
      <w:r w:rsidRPr="00344967">
        <w:rPr>
          <w:sz w:val="28"/>
          <w:szCs w:val="28"/>
          <w:lang w:eastAsia="ru-RU"/>
        </w:rPr>
        <w:t>Взаимодействие образовательных организаций с другими структурами социума для создания благоприятных условий развития одарённости (</w:t>
      </w:r>
      <w:r w:rsidRPr="00344967">
        <w:rPr>
          <w:bCs/>
          <w:sz w:val="28"/>
          <w:szCs w:val="28"/>
          <w:lang w:eastAsia="ru-RU"/>
        </w:rPr>
        <w:t>сотрудничество</w:t>
      </w:r>
      <w:r w:rsidRPr="00344967">
        <w:rPr>
          <w:b/>
          <w:bCs/>
          <w:sz w:val="28"/>
          <w:szCs w:val="28"/>
          <w:lang w:eastAsia="ru-RU"/>
        </w:rPr>
        <w:t xml:space="preserve"> с </w:t>
      </w:r>
      <w:r w:rsidRPr="00344967">
        <w:rPr>
          <w:bCs/>
          <w:sz w:val="28"/>
          <w:szCs w:val="28"/>
          <w:lang w:eastAsia="ru-RU"/>
        </w:rPr>
        <w:t>учреждениями дополнительного образования</w:t>
      </w:r>
      <w:r w:rsidRPr="00344967">
        <w:rPr>
          <w:sz w:val="28"/>
          <w:szCs w:val="28"/>
          <w:lang w:eastAsia="ru-RU"/>
        </w:rPr>
        <w:t xml:space="preserve">, </w:t>
      </w:r>
      <w:r w:rsidRPr="00344967">
        <w:rPr>
          <w:bCs/>
          <w:sz w:val="28"/>
          <w:szCs w:val="28"/>
          <w:lang w:eastAsia="ru-RU"/>
        </w:rPr>
        <w:t>взаимодействие с культурными и научными центрами</w:t>
      </w:r>
      <w:r w:rsidRPr="00344967">
        <w:rPr>
          <w:sz w:val="28"/>
          <w:szCs w:val="28"/>
          <w:lang w:eastAsia="ru-RU"/>
        </w:rPr>
        <w:t xml:space="preserve">. например, сотрудничество с музеями, а также </w:t>
      </w:r>
      <w:r w:rsidRPr="00344967">
        <w:rPr>
          <w:bCs/>
          <w:sz w:val="28"/>
          <w:szCs w:val="28"/>
          <w:lang w:eastAsia="ru-RU"/>
        </w:rPr>
        <w:t>социальное партнёрство</w:t>
      </w:r>
      <w:r w:rsidRPr="00344967">
        <w:rPr>
          <w:sz w:val="28"/>
          <w:szCs w:val="28"/>
          <w:lang w:eastAsia="ru-RU"/>
        </w:rPr>
        <w:t>).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Количество одарённых детей в общеобразовательных организациях округа составляет более 242 обучающихся.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Будет продолжаться работа по внедрению в школах современных образовательных технологий и подходов, обеспечивающих развитие критического мышления, креативности, коммуникативных и эмоциональных компетенций у обучающихся. Предусмотрено развитие сетевого взаимодействия, использование дистанционных образовательных технологий, электронного обучения, предстоит создавать условия для увеличения числа школьников, обучающихся на уровне среднего общего образования по индивидуальным образовательным маршрутам.     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Для наших обучающихся уже привычны уроки с использованием цифровых лабораторий, оборудования для демонстрационных опытов, образовательных конструкторов, так, более 60 % ребят после уроков активно пополняют багаж своих знаний в кабинетах «Точек роста», в которых они не только приобретают ценный опыт в проектной деятельности и командной работы, но и примеряют на себя разные профессии, готовятся в ГИА, предметным олимпиадам и интеллектуальным конкурсам «Шаг в науку», «Старт в науку». Как результат - увеличивается           число победителей и призеров регионального этапа ВСОШ среди обучающихся школ округа:</w:t>
      </w:r>
    </w:p>
    <w:p w:rsidR="003C244C" w:rsidRPr="00F47D54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F47D54">
        <w:rPr>
          <w:bCs/>
          <w:sz w:val="28"/>
          <w:szCs w:val="28"/>
        </w:rPr>
        <w:t>Победители и призёры регионального этапа Всероссийской олимпиады школьников</w:t>
      </w:r>
      <w:r w:rsidRPr="00F47D54">
        <w:rPr>
          <w:sz w:val="28"/>
          <w:szCs w:val="28"/>
        </w:rPr>
        <w:t> среди обучающихся школ округа:</w:t>
      </w:r>
    </w:p>
    <w:p w:rsidR="003C244C" w:rsidRPr="00F47D54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F47D54">
        <w:rPr>
          <w:sz w:val="28"/>
          <w:szCs w:val="28"/>
        </w:rPr>
        <w:lastRenderedPageBreak/>
        <w:t>- 2021/2022 учебный год: 1 победитель;</w:t>
      </w:r>
    </w:p>
    <w:p w:rsidR="003C244C" w:rsidRPr="00F47D54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F47D54">
        <w:rPr>
          <w:sz w:val="28"/>
          <w:szCs w:val="28"/>
        </w:rPr>
        <w:t>- 2022/2023 учебный год: 1 победитель;</w:t>
      </w:r>
    </w:p>
    <w:p w:rsidR="003C244C" w:rsidRPr="00F47D54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F47D54">
        <w:rPr>
          <w:sz w:val="28"/>
          <w:szCs w:val="28"/>
        </w:rPr>
        <w:t>- 2023/2024 учебный год: 3 победителя, 1 призёр;</w:t>
      </w:r>
    </w:p>
    <w:p w:rsidR="003C244C" w:rsidRPr="00F47D54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F47D54">
        <w:rPr>
          <w:sz w:val="28"/>
          <w:szCs w:val="28"/>
        </w:rPr>
        <w:t>- 2024/2025 учебный год: 3 победителя, 5 призёров;</w:t>
      </w:r>
    </w:p>
    <w:p w:rsidR="003C244C" w:rsidRPr="00F47D54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F47D54">
        <w:rPr>
          <w:sz w:val="28"/>
          <w:szCs w:val="28"/>
        </w:rPr>
        <w:t>- 2025/2026 учебный год: 1 победитель, 9 призёров.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</w:pPr>
      <w:r w:rsidRPr="00F47D54">
        <w:rPr>
          <w:rStyle w:val="af7"/>
          <w:rFonts w:eastAsia="Calibri"/>
          <w:b w:val="0"/>
          <w:color w:val="000000"/>
          <w:sz w:val="28"/>
          <w:szCs w:val="28"/>
          <w:shd w:val="clear" w:color="auto" w:fill="FFFFFF"/>
          <w:lang w:eastAsia="zh-CN" w:bidi="ar"/>
        </w:rPr>
        <w:t>С 1 сентября 2025 года</w:t>
      </w:r>
      <w:r w:rsidRPr="00F47D54">
        <w:rPr>
          <w:rFonts w:eastAsia="Calibr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F47D54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МБОУ «СОШ №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 xml:space="preserve"> 6» г.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Сафоново дала старт уникальному проекту, который откроет перед учениками новые горизонты и возможности. В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2025-2026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учебном году в рамках федерального проекта «Кадры в АПК» национального проекта «Технологическое обеспечение продовольственной безопасности» на баз</w:t>
      </w:r>
      <w:r w:rsidR="00244B75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е ш</w:t>
      </w:r>
      <w:r w:rsidR="00E26CFE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 xml:space="preserve">колы созданы два класса </w:t>
      </w:r>
      <w:proofErr w:type="spellStart"/>
      <w:r w:rsidR="00E26CFE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а</w:t>
      </w:r>
      <w:r w:rsidR="00244B75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гро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биотехнологий</w:t>
      </w:r>
      <w:proofErr w:type="spellEnd"/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 xml:space="preserve"> и реализуется агротехнологический профиль по направлению подготовки «Производство пищевых продуктов: биотехнологии в пищевом производстве».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Общая сумма финансирования ремонтных работ -  9 026 643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 xml:space="preserve">  руб.  Осуществлена поставка оборудования на сумму 1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>850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344967">
        <w:rPr>
          <w:rFonts w:eastAsia="Calibri"/>
          <w:color w:val="000000"/>
          <w:sz w:val="28"/>
          <w:szCs w:val="28"/>
          <w:shd w:val="clear" w:color="auto" w:fill="FFFFFF"/>
          <w:lang w:eastAsia="zh-CN" w:bidi="ar"/>
        </w:rPr>
        <w:t xml:space="preserve">685,10 руб., закуплена учебная литература на сумму 163 885,48 руб. </w:t>
      </w:r>
    </w:p>
    <w:p w:rsidR="003C244C" w:rsidRPr="00344967" w:rsidRDefault="003C244C" w:rsidP="00B00039">
      <w:pPr>
        <w:shd w:val="clear" w:color="auto" w:fill="FFFFFF"/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>Общеобразовательные организации внедряют передовые практики и современные технологии, участвуя в реализации национальных проектов, направленных на повышение качества образования: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34496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47D54">
        <w:rPr>
          <w:rFonts w:eastAsiaTheme="minorHAnsi"/>
          <w:sz w:val="28"/>
          <w:szCs w:val="28"/>
          <w:lang w:eastAsia="en-US"/>
        </w:rPr>
        <w:t>- «Современная школа»: в 2025</w:t>
      </w:r>
      <w:r w:rsidRPr="00344967">
        <w:rPr>
          <w:rFonts w:eastAsiaTheme="minorHAnsi"/>
          <w:sz w:val="28"/>
          <w:szCs w:val="28"/>
          <w:lang w:eastAsia="en-US"/>
        </w:rPr>
        <w:t xml:space="preserve"> году охвачено 14 общеобразовательных учреждений центрами цифрового и гуманитарного образования «Точка роста». Выделено финансирования на обеспечение функционирования – 1 031 578,95, освоено – 773 684,10 (74,99%) На обновленной материально-технической базе Центра «Точка роста» дополнительными общеразвивающими программами охвачено 1401 обучающихся. По сравнению с прошлым годом этот показатель увеличился на 9,18%.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>Количество детей, занимающихся по учебному предмету «Информатика» на базе Центра «Точка роста», достигло 334 человек. Это на 1,13% больше, чем в предыдущем году, что свидетельствует о растущем интересе обучающихся к ИТ-технологиям.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>В общеобразовательной организации 2 296 обучающихся (48,17%</w:t>
      </w:r>
      <w:r w:rsidR="00E26CFE">
        <w:rPr>
          <w:rFonts w:eastAsiaTheme="minorHAnsi"/>
          <w:sz w:val="28"/>
          <w:szCs w:val="28"/>
          <w:lang w:eastAsia="en-US"/>
        </w:rPr>
        <w:t xml:space="preserve">) </w:t>
      </w:r>
      <w:r w:rsidRPr="00344967">
        <w:rPr>
          <w:rFonts w:eastAsiaTheme="minorHAnsi"/>
          <w:sz w:val="28"/>
          <w:szCs w:val="28"/>
          <w:lang w:eastAsia="en-US"/>
        </w:rPr>
        <w:t>осваивают два и более учебных предмета из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«Технология», а также курсы внеурочной деятельности интеллектуальной направленности с использованием ресурсов Центра «Точка роста».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="Calibri"/>
          <w:color w:val="1A1A1A"/>
          <w:sz w:val="28"/>
          <w:szCs w:val="28"/>
          <w:lang w:eastAsia="en-US"/>
        </w:rPr>
      </w:pPr>
      <w:r w:rsidRPr="00F47D5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F47D54">
        <w:rPr>
          <w:rFonts w:eastAsiaTheme="minorHAnsi"/>
          <w:sz w:val="28"/>
          <w:szCs w:val="28"/>
          <w:lang w:eastAsia="en-US"/>
        </w:rPr>
        <w:t>- Национальный проект «Молодежь и дети»</w:t>
      </w:r>
      <w:r w:rsidRPr="00F47D54">
        <w:rPr>
          <w:rFonts w:eastAsia="Calibri"/>
          <w:color w:val="1A1A1A"/>
          <w:sz w:val="28"/>
          <w:szCs w:val="28"/>
          <w:lang w:eastAsia="en-US"/>
        </w:rPr>
        <w:t xml:space="preserve"> В 2025</w:t>
      </w:r>
      <w:r w:rsidRPr="00344967">
        <w:rPr>
          <w:rFonts w:eastAsia="Calibri"/>
          <w:color w:val="1A1A1A"/>
          <w:sz w:val="28"/>
          <w:szCs w:val="28"/>
          <w:lang w:eastAsia="en-US"/>
        </w:rPr>
        <w:t>-2026 учебном году в округе реализуется региональный проект «Все лучшее детям» в рамках национального проекта «Молодежь и дети». В рамках предоставления субсидии Министерством образования и науки Смоленской области с Администрацией муниципального образования «</w:t>
      </w:r>
      <w:proofErr w:type="spellStart"/>
      <w:r w:rsidRPr="00344967">
        <w:rPr>
          <w:rFonts w:eastAsia="Calibri"/>
          <w:color w:val="1A1A1A"/>
          <w:sz w:val="28"/>
          <w:szCs w:val="28"/>
          <w:lang w:eastAsia="en-US"/>
        </w:rPr>
        <w:t>Сафоновский</w:t>
      </w:r>
      <w:proofErr w:type="spellEnd"/>
      <w:r w:rsidRPr="00344967">
        <w:rPr>
          <w:rFonts w:eastAsia="Calibri"/>
          <w:color w:val="1A1A1A"/>
          <w:sz w:val="28"/>
          <w:szCs w:val="28"/>
          <w:lang w:eastAsia="en-US"/>
        </w:rPr>
        <w:t xml:space="preserve"> муниципальный округ» Смоленской области заключены соглашения на оснащение предметных кабинетов общеобразовательных организаций средствами обучения </w:t>
      </w:r>
      <w:r w:rsidR="00E26CFE">
        <w:rPr>
          <w:rFonts w:eastAsia="Calibri"/>
          <w:color w:val="1A1A1A"/>
          <w:sz w:val="28"/>
          <w:szCs w:val="28"/>
          <w:lang w:eastAsia="en-US"/>
        </w:rPr>
        <w:t xml:space="preserve">и воспитания (предметы: «ОБЗР» </w:t>
      </w:r>
      <w:r w:rsidRPr="00344967">
        <w:rPr>
          <w:rFonts w:eastAsia="Calibri"/>
          <w:color w:val="1A1A1A"/>
          <w:sz w:val="28"/>
          <w:szCs w:val="28"/>
          <w:lang w:eastAsia="en-US"/>
        </w:rPr>
        <w:t>и «Труд (Технология)». Общей суммой по бюджету 2 887 479 рублей 48 копеек.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color w:val="1A1A1A"/>
          <w:sz w:val="28"/>
          <w:szCs w:val="28"/>
          <w:lang w:eastAsia="en-US"/>
        </w:rPr>
      </w:pPr>
      <w:r w:rsidRPr="00344967">
        <w:rPr>
          <w:rFonts w:eastAsiaTheme="minorHAnsi"/>
          <w:color w:val="1A1A1A"/>
          <w:sz w:val="28"/>
          <w:szCs w:val="28"/>
          <w:lang w:eastAsia="en-US"/>
        </w:rPr>
        <w:t xml:space="preserve">А также по решению Губернатора Смоленской области В. Н. Анохина муниципалитетам было выделено дополнительное финансирование из средств областного бюджета, </w:t>
      </w:r>
      <w:proofErr w:type="spellStart"/>
      <w:r w:rsidRPr="00344967">
        <w:rPr>
          <w:rFonts w:eastAsiaTheme="minorHAnsi"/>
          <w:color w:val="1A1A1A"/>
          <w:sz w:val="28"/>
          <w:szCs w:val="28"/>
          <w:lang w:eastAsia="en-US"/>
        </w:rPr>
        <w:t>Сафоновскому</w:t>
      </w:r>
      <w:proofErr w:type="spellEnd"/>
      <w:r w:rsidRPr="00344967">
        <w:rPr>
          <w:rFonts w:eastAsiaTheme="minorHAnsi"/>
          <w:color w:val="1A1A1A"/>
          <w:sz w:val="28"/>
          <w:szCs w:val="28"/>
          <w:lang w:eastAsia="en-US"/>
        </w:rPr>
        <w:t xml:space="preserve"> муниципальному округу было выделено 5 миллионов 180 тысяч рублей 20 копеек. По решению Главы муниципального образования «</w:t>
      </w:r>
      <w:proofErr w:type="spellStart"/>
      <w:r w:rsidRPr="00344967">
        <w:rPr>
          <w:rFonts w:eastAsiaTheme="minorHAnsi"/>
          <w:color w:val="1A1A1A"/>
          <w:sz w:val="28"/>
          <w:szCs w:val="28"/>
          <w:lang w:eastAsia="en-US"/>
        </w:rPr>
        <w:t>Сафоновский</w:t>
      </w:r>
      <w:proofErr w:type="spellEnd"/>
      <w:r w:rsidRPr="00344967">
        <w:rPr>
          <w:rFonts w:eastAsiaTheme="minorHAnsi"/>
          <w:color w:val="1A1A1A"/>
          <w:sz w:val="28"/>
          <w:szCs w:val="28"/>
          <w:lang w:eastAsia="en-US"/>
        </w:rPr>
        <w:t xml:space="preserve"> муниципальный округ» Смоленской области к этим средствам было выделено дополнительное финансиров</w:t>
      </w:r>
      <w:r w:rsidR="00E26CFE">
        <w:rPr>
          <w:rFonts w:eastAsiaTheme="minorHAnsi"/>
          <w:color w:val="1A1A1A"/>
          <w:sz w:val="28"/>
          <w:szCs w:val="28"/>
          <w:lang w:eastAsia="en-US"/>
        </w:rPr>
        <w:t xml:space="preserve">ание из средств </w:t>
      </w:r>
      <w:r w:rsidR="00E26CFE">
        <w:rPr>
          <w:rFonts w:eastAsiaTheme="minorHAnsi"/>
          <w:color w:val="1A1A1A"/>
          <w:sz w:val="28"/>
          <w:szCs w:val="28"/>
          <w:lang w:eastAsia="en-US"/>
        </w:rPr>
        <w:lastRenderedPageBreak/>
        <w:t xml:space="preserve">муниципалитета </w:t>
      </w:r>
      <w:r w:rsidRPr="00344967">
        <w:rPr>
          <w:rFonts w:eastAsiaTheme="minorHAnsi"/>
          <w:color w:val="1A1A1A"/>
          <w:sz w:val="28"/>
          <w:szCs w:val="28"/>
          <w:lang w:eastAsia="en-US"/>
        </w:rPr>
        <w:t>- 1 400 тыс.</w:t>
      </w:r>
      <w:r w:rsidR="00F47D54">
        <w:rPr>
          <w:rFonts w:eastAsiaTheme="minorHAnsi"/>
          <w:color w:val="1A1A1A"/>
          <w:sz w:val="28"/>
          <w:szCs w:val="28"/>
          <w:lang w:eastAsia="en-US"/>
        </w:rPr>
        <w:t xml:space="preserve"> </w:t>
      </w:r>
      <w:r w:rsidRPr="00344967">
        <w:rPr>
          <w:rFonts w:eastAsiaTheme="minorHAnsi"/>
          <w:color w:val="1A1A1A"/>
          <w:sz w:val="28"/>
          <w:szCs w:val="28"/>
          <w:lang w:eastAsia="en-US"/>
        </w:rPr>
        <w:t>рублей для закупки оборудования, которое не вошло в перечень, согласованный с Министерством образования и науки Смоленской области в размере 9 миллионов 467 тысяч 70 копеек.</w:t>
      </w:r>
    </w:p>
    <w:p w:rsidR="003C244C" w:rsidRPr="00344967" w:rsidRDefault="00E26CFE" w:rsidP="00B000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обучающихся </w:t>
      </w:r>
      <w:r w:rsidR="003C244C" w:rsidRPr="00344967">
        <w:rPr>
          <w:sz w:val="28"/>
          <w:szCs w:val="28"/>
        </w:rPr>
        <w:t>общеобразовательных организаций</w:t>
      </w:r>
      <w:r w:rsidR="00F47D54">
        <w:rPr>
          <w:sz w:val="28"/>
          <w:szCs w:val="28"/>
        </w:rPr>
        <w:t xml:space="preserve"> </w:t>
      </w:r>
      <w:r w:rsidR="003C244C" w:rsidRPr="00344967">
        <w:rPr>
          <w:sz w:val="28"/>
          <w:szCs w:val="28"/>
        </w:rPr>
        <w:t>- де</w:t>
      </w:r>
      <w:r>
        <w:rPr>
          <w:sz w:val="28"/>
          <w:szCs w:val="28"/>
        </w:rPr>
        <w:t xml:space="preserve">тей участников и ветеранов СВО </w:t>
      </w:r>
      <w:r w:rsidR="003C244C" w:rsidRPr="00344967">
        <w:rPr>
          <w:sz w:val="28"/>
          <w:szCs w:val="28"/>
        </w:rPr>
        <w:t>определены следующие услуги и меры социальной поддержки: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первоочередное право на зачисление или перевод детей в школу по   месту жительства семьи (степен</w:t>
      </w:r>
      <w:r w:rsidR="00E26CFE">
        <w:rPr>
          <w:sz w:val="28"/>
          <w:szCs w:val="28"/>
        </w:rPr>
        <w:t xml:space="preserve">ь востребованности этой услуги </w:t>
      </w:r>
      <w:r w:rsidRPr="00344967">
        <w:rPr>
          <w:sz w:val="28"/>
          <w:szCs w:val="28"/>
        </w:rPr>
        <w:t xml:space="preserve">в </w:t>
      </w:r>
      <w:proofErr w:type="spellStart"/>
      <w:r w:rsidRPr="00344967">
        <w:rPr>
          <w:sz w:val="28"/>
          <w:szCs w:val="28"/>
        </w:rPr>
        <w:t>Сафоновском</w:t>
      </w:r>
      <w:proofErr w:type="spellEnd"/>
      <w:r w:rsidRPr="00344967">
        <w:rPr>
          <w:sz w:val="28"/>
          <w:szCs w:val="28"/>
        </w:rPr>
        <w:t xml:space="preserve"> му</w:t>
      </w:r>
      <w:r w:rsidR="00E26CFE">
        <w:rPr>
          <w:sz w:val="28"/>
          <w:szCs w:val="28"/>
        </w:rPr>
        <w:t>ниципальном округе – низкая (</w:t>
      </w:r>
      <w:r w:rsidRPr="00344967">
        <w:rPr>
          <w:sz w:val="28"/>
          <w:szCs w:val="28"/>
        </w:rPr>
        <w:t>как и в регионе)).  За истекший период 2025 года обращения отсутствуют;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зачисление в первоочередном порядке детей в группы продленного дня в школах. На сегодняшний день группы продленного дня посещает 21 обучающийся из семей участников и ветеранов СВО. Такое количество детей позволяет определить среднюю степень востребованности (в регионе – низкая); 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обеспечение бесплатным одноразовым горячим питанием учащихся 5 – 11-х классов. Степень востребованности данной меры социально</w:t>
      </w:r>
      <w:r w:rsidR="00E26CFE">
        <w:rPr>
          <w:sz w:val="28"/>
          <w:szCs w:val="28"/>
        </w:rPr>
        <w:t xml:space="preserve">й поддержки – высокая.  66 </w:t>
      </w:r>
      <w:r w:rsidRPr="00344967">
        <w:rPr>
          <w:sz w:val="28"/>
          <w:szCs w:val="28"/>
        </w:rPr>
        <w:t>обучающихся получают горячее питание в школах;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воспитанники дошкольных образовательных организаций и обучающиеся общеобразовательных организаций могут бесплатно посещать кружки, секции по дополнительным общеобразовательным программам (бесплатное посещение детьми кружков, секций по дополнительным общеобразовательным програм</w:t>
      </w:r>
      <w:r w:rsidR="00E26CFE">
        <w:rPr>
          <w:sz w:val="28"/>
          <w:szCs w:val="28"/>
        </w:rPr>
        <w:t xml:space="preserve">мам). Степень востребованности </w:t>
      </w:r>
      <w:r w:rsidRPr="00344967">
        <w:rPr>
          <w:sz w:val="28"/>
          <w:szCs w:val="28"/>
        </w:rPr>
        <w:t xml:space="preserve">в регионе – низкая.  В </w:t>
      </w:r>
      <w:proofErr w:type="spellStart"/>
      <w:r w:rsidRPr="00344967">
        <w:rPr>
          <w:sz w:val="28"/>
          <w:szCs w:val="28"/>
        </w:rPr>
        <w:t>Сафоновском</w:t>
      </w:r>
      <w:proofErr w:type="spellEnd"/>
      <w:r w:rsidRPr="00344967">
        <w:rPr>
          <w:sz w:val="28"/>
          <w:szCs w:val="28"/>
        </w:rPr>
        <w:t xml:space="preserve"> муниципальном округе можно определить высокую степень, так как все дети (100 %) участников и ветеранов СВО - воспитанники детских садов, обучающиеся школ - посещают кружки, спортивные секции, организованные на базе образовательных организаций.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учреждения дополнительного образования в настоящее время посещают 19 детей участников и ветеранов СВО (МБУ ДО «ДДТ» - 6 человек, МБУ ДО «ЦДТ» - 8 детей, МБУ ДО «СЮН» - 3 ребенка, МБУ ДО «ДЮСШ» - 2 ребенка);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оказание в первоочередном порядке бесплатных физкультурных оздоровительных услуг муниципальными физкультурно-спортивными организациями;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оказание психологической помощи семье. 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  <w:lang w:eastAsia="ru-RU"/>
        </w:rPr>
      </w:pPr>
      <w:r w:rsidRPr="00344967">
        <w:rPr>
          <w:sz w:val="28"/>
          <w:szCs w:val="28"/>
          <w:lang w:eastAsia="ru-RU"/>
        </w:rPr>
        <w:t xml:space="preserve">В образовательных организациях разработаны и утверждены локальные нормативные акты, индивидуальные планы работы педагогов-психологов по психолого-педагогическому сопровождению обучающихся и воспитанников – детей участников и </w:t>
      </w:r>
      <w:r w:rsidR="00E26CFE">
        <w:rPr>
          <w:sz w:val="28"/>
          <w:szCs w:val="28"/>
          <w:lang w:eastAsia="ru-RU"/>
        </w:rPr>
        <w:t>ветеранов СВО</w:t>
      </w:r>
      <w:r w:rsidRPr="00344967">
        <w:rPr>
          <w:sz w:val="28"/>
          <w:szCs w:val="28"/>
          <w:lang w:eastAsia="ru-RU"/>
        </w:rPr>
        <w:t xml:space="preserve"> и членов их семей. По запросу оказывается адресная психолого-педагогическая помощь. За истекший период 2025 года проведено 8 консультаций для жен участников СВО и 15 индивидуальных бесед с детьми участников СВО. 23 обращения – средняя степень востребован</w:t>
      </w:r>
      <w:r w:rsidR="005D1AD7">
        <w:rPr>
          <w:sz w:val="28"/>
          <w:szCs w:val="28"/>
          <w:lang w:eastAsia="ru-RU"/>
        </w:rPr>
        <w:t xml:space="preserve">ности услугой. Дети </w:t>
      </w:r>
      <w:r w:rsidR="00E26CFE">
        <w:rPr>
          <w:sz w:val="28"/>
          <w:szCs w:val="28"/>
          <w:lang w:eastAsia="ru-RU"/>
        </w:rPr>
        <w:t xml:space="preserve">участников </w:t>
      </w:r>
      <w:r w:rsidRPr="00344967">
        <w:rPr>
          <w:sz w:val="28"/>
          <w:szCs w:val="28"/>
          <w:lang w:eastAsia="ru-RU"/>
        </w:rPr>
        <w:t xml:space="preserve">и ветеранов СВО принимают участие в благотворительных акциях, таких как «Собери ребенка в школу» и «Помоги пойти учиться». </w:t>
      </w:r>
    </w:p>
    <w:p w:rsidR="003C244C" w:rsidRPr="00344967" w:rsidRDefault="00E26CFE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системе образования </w:t>
      </w:r>
      <w:r w:rsidR="003C244C" w:rsidRPr="00344967">
        <w:rPr>
          <w:rFonts w:eastAsiaTheme="minorHAnsi"/>
          <w:sz w:val="28"/>
          <w:szCs w:val="28"/>
          <w:lang w:eastAsia="en-US"/>
        </w:rPr>
        <w:t xml:space="preserve">в настоящее время одной из актуальных проблем современного образования является обучение детей с ограниченными возможностями здоровья, создание в образовательных учреждениях </w:t>
      </w:r>
      <w:proofErr w:type="spellStart"/>
      <w:r w:rsidR="003C244C" w:rsidRPr="00344967">
        <w:rPr>
          <w:rFonts w:eastAsiaTheme="minorHAnsi"/>
          <w:sz w:val="28"/>
          <w:szCs w:val="28"/>
          <w:lang w:eastAsia="en-US"/>
        </w:rPr>
        <w:t>безбарьерной</w:t>
      </w:r>
      <w:proofErr w:type="spellEnd"/>
      <w:r w:rsidR="003C244C" w:rsidRPr="00344967">
        <w:rPr>
          <w:rFonts w:eastAsiaTheme="minorHAnsi"/>
          <w:sz w:val="28"/>
          <w:szCs w:val="28"/>
          <w:lang w:eastAsia="en-US"/>
        </w:rPr>
        <w:t xml:space="preserve"> доступной среды.</w:t>
      </w:r>
      <w:r w:rsidR="003C244C" w:rsidRPr="00344967">
        <w:rPr>
          <w:sz w:val="28"/>
          <w:szCs w:val="28"/>
          <w:lang w:eastAsia="en-US"/>
        </w:rPr>
        <w:t xml:space="preserve"> </w:t>
      </w:r>
      <w:r w:rsidR="003C244C" w:rsidRPr="00344967">
        <w:rPr>
          <w:rFonts w:eastAsiaTheme="minorHAnsi"/>
          <w:sz w:val="28"/>
          <w:szCs w:val="28"/>
          <w:lang w:eastAsia="en-US"/>
        </w:rPr>
        <w:t>В настояще</w:t>
      </w:r>
      <w:r>
        <w:rPr>
          <w:rFonts w:eastAsiaTheme="minorHAnsi"/>
          <w:sz w:val="28"/>
          <w:szCs w:val="28"/>
          <w:lang w:eastAsia="en-US"/>
        </w:rPr>
        <w:t xml:space="preserve">е время в муниципальном округе </w:t>
      </w:r>
      <w:r w:rsidR="003C244C" w:rsidRPr="00344967">
        <w:rPr>
          <w:rFonts w:eastAsiaTheme="minorHAnsi"/>
          <w:sz w:val="28"/>
          <w:szCs w:val="28"/>
          <w:lang w:eastAsia="en-US"/>
        </w:rPr>
        <w:t>22 % образовательных учреждений имеют условия для инклюзивного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- 5 школ города (№ 1,3,7,8,9) 3 учреждения </w:t>
      </w:r>
      <w:r w:rsidR="003C244C" w:rsidRPr="00344967">
        <w:rPr>
          <w:rFonts w:eastAsiaTheme="minorHAnsi"/>
          <w:sz w:val="28"/>
          <w:szCs w:val="28"/>
          <w:lang w:eastAsia="en-US"/>
        </w:rPr>
        <w:t xml:space="preserve">дополнительного образования – Центр детского творчества, </w:t>
      </w:r>
      <w:r w:rsidR="003C244C" w:rsidRPr="00344967">
        <w:rPr>
          <w:rFonts w:eastAsiaTheme="minorHAnsi"/>
          <w:sz w:val="28"/>
          <w:szCs w:val="28"/>
          <w:lang w:eastAsia="en-US"/>
        </w:rPr>
        <w:lastRenderedPageBreak/>
        <w:t>Дом детского творчества, Станция юных натуралистов, детские сады № 1,20,22.</w:t>
      </w:r>
      <w:r w:rsidR="003C244C" w:rsidRPr="00344967">
        <w:rPr>
          <w:sz w:val="28"/>
          <w:szCs w:val="28"/>
          <w:lang w:eastAsia="en-US"/>
        </w:rPr>
        <w:t xml:space="preserve"> </w:t>
      </w:r>
      <w:r w:rsidR="003C244C" w:rsidRPr="00344967">
        <w:rPr>
          <w:rFonts w:eastAsiaTheme="minorHAnsi"/>
          <w:sz w:val="28"/>
          <w:szCs w:val="28"/>
          <w:lang w:eastAsia="en-US"/>
        </w:rPr>
        <w:t>В дошкольных образовательных учреж</w:t>
      </w:r>
      <w:r>
        <w:rPr>
          <w:rFonts w:eastAsiaTheme="minorHAnsi"/>
          <w:sz w:val="28"/>
          <w:szCs w:val="28"/>
          <w:lang w:eastAsia="en-US"/>
        </w:rPr>
        <w:t xml:space="preserve">дениях растет количество детей </w:t>
      </w:r>
      <w:r w:rsidR="003C244C" w:rsidRPr="00344967">
        <w:rPr>
          <w:rFonts w:eastAsiaTheme="minorHAnsi"/>
          <w:sz w:val="28"/>
          <w:szCs w:val="28"/>
          <w:lang w:eastAsia="en-US"/>
        </w:rPr>
        <w:t xml:space="preserve">с проблемами в здоровье, нуждающихся в коррекционной помощи. На сегодняшний день в детских садах воспитываются 15 детей-инвалидов и 119 детей с ограниченными возможностями здоровья. </w:t>
      </w:r>
      <w:r w:rsidR="003C244C" w:rsidRPr="00344967">
        <w:rPr>
          <w:sz w:val="28"/>
          <w:szCs w:val="28"/>
        </w:rPr>
        <w:t xml:space="preserve">В общеобразовательных учреждениях на конец 2025 учебного года обучалось 72 детей, имеющих статус «ребёнок-инвалид», учащихся с ограниченными возможностями - 115 человек. </w:t>
      </w:r>
    </w:p>
    <w:p w:rsidR="003C244C" w:rsidRPr="00344967" w:rsidRDefault="003C244C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На основании медицинских рекомендаций и заявлений родителей (законных представителей) для 64 учащихся организовано обучение на дому.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>В об</w:t>
      </w:r>
      <w:r w:rsidR="00E26CFE">
        <w:rPr>
          <w:rFonts w:eastAsiaTheme="minorHAnsi"/>
          <w:sz w:val="28"/>
          <w:szCs w:val="28"/>
          <w:lang w:eastAsia="en-US"/>
        </w:rPr>
        <w:t xml:space="preserve">разовательных учреждениях есть </w:t>
      </w:r>
      <w:r w:rsidRPr="00344967">
        <w:rPr>
          <w:rFonts w:eastAsiaTheme="minorHAnsi"/>
          <w:sz w:val="28"/>
          <w:szCs w:val="28"/>
          <w:lang w:eastAsia="en-US"/>
        </w:rPr>
        <w:t>тактильные вывески со шрифтом Брайля. Все оснащены кнопками вызова для маломобильных групп населения. Для оказания помощи детям с незначительными нарушениями речи работают учителя-логопеды в МБОУ «СОШ № 1», МБОУ «СОШ № 2», МБОУ «СОШ № 3», МБОУ гимназия г. Сафоново, МБОУ «СОШ № 6», МБОУ «СОШ № 7», МБОУ «СОШ № 8», МБОУ «СОШ № 9». Педагоги проводят коррекционную работу с детьми с ограниченными возможностями здоровья (ОВЗ), учитывая индивидуальные особенности их психики и здоровья. Активно вовлекая ребят в кружковую и внеурочную деятельность, они предлагают разнообразные формы занятий: экскурсии, кружки, секции, практические занятия, соревнования, праздники, беседы, викторины и игры. 70,2% детей с ограниченными возможностями здоровья обучаются по дополнительным общеобразовательным программам, включая дистанционные технологии.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>Анализируя данные углубленного медицинского осмотра школьников, отмечается тенденция снижения количества учащихся с нарушением осанки (2012 год - 9%, 2022 год - 1,5%, 2023 год – 1%, 2024 – 1%</w:t>
      </w:r>
      <w:r w:rsidR="00E26CFE">
        <w:rPr>
          <w:rFonts w:eastAsiaTheme="minorHAnsi"/>
          <w:sz w:val="28"/>
          <w:szCs w:val="28"/>
          <w:lang w:eastAsia="en-US"/>
        </w:rPr>
        <w:t>, 2025 – 1%</w:t>
      </w:r>
      <w:r w:rsidRPr="00344967">
        <w:rPr>
          <w:rFonts w:eastAsiaTheme="minorHAnsi"/>
          <w:sz w:val="28"/>
          <w:szCs w:val="28"/>
          <w:lang w:eastAsia="en-US"/>
        </w:rPr>
        <w:t xml:space="preserve">) и сколиозом (2012 год- 7%; 2022 год – 3,2%, 2023 год – 3,1%, 2024 – 2,9%, 2025 – 2,9%). Однако растет число школьников с нарушением зрения (2012 год - 18%; 2022 год – 21,2%; 2023 год – 21,5%, 2024 год – 21,9%, 2025 – 22,1%). 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4967">
        <w:rPr>
          <w:rFonts w:eastAsiaTheme="minorHAnsi"/>
          <w:sz w:val="28"/>
          <w:szCs w:val="28"/>
          <w:lang w:eastAsia="en-US"/>
        </w:rPr>
        <w:t>Укрепление здоровья осуществляется через спортивн</w:t>
      </w:r>
      <w:r w:rsidR="00F47D54">
        <w:rPr>
          <w:rFonts w:eastAsiaTheme="minorHAnsi"/>
          <w:sz w:val="28"/>
          <w:szCs w:val="28"/>
          <w:lang w:eastAsia="en-US"/>
        </w:rPr>
        <w:t xml:space="preserve">о - оздоровительную работу. </w:t>
      </w:r>
      <w:r w:rsidRPr="00344967">
        <w:rPr>
          <w:rFonts w:eastAsiaTheme="minorHAnsi"/>
          <w:sz w:val="28"/>
          <w:szCs w:val="28"/>
          <w:lang w:eastAsia="en-US"/>
        </w:rPr>
        <w:t>На базе общеобразовательных школ функционируют 23 школьных спортивных клуба, в которых на постоянной основе в течение года занимаются 12 025 человек. Это на 3,85% больше, чем в прошлом году.</w:t>
      </w:r>
    </w:p>
    <w:p w:rsidR="003C244C" w:rsidRPr="00344967" w:rsidRDefault="003C244C" w:rsidP="00B00039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4967">
        <w:rPr>
          <w:rFonts w:eastAsiaTheme="minorHAnsi"/>
          <w:color w:val="000000"/>
          <w:sz w:val="28"/>
          <w:szCs w:val="28"/>
          <w:lang w:eastAsia="en-US"/>
        </w:rPr>
        <w:t>В округе на протяжении ряда лет накоплен определенный опыт организации питания детей и подростков. В образовательных учреждениях назначены ответственные за организацию питания школьников. В 2025 году в муниципальных о</w:t>
      </w:r>
      <w:r w:rsidR="00E26CFE">
        <w:rPr>
          <w:rFonts w:eastAsiaTheme="minorHAnsi"/>
          <w:color w:val="000000"/>
          <w:sz w:val="28"/>
          <w:szCs w:val="28"/>
          <w:lang w:eastAsia="en-US"/>
        </w:rPr>
        <w:t xml:space="preserve">бщеобразовательных учреждениях </w:t>
      </w:r>
      <w:r w:rsidRPr="00344967">
        <w:rPr>
          <w:rFonts w:eastAsiaTheme="minorHAnsi"/>
          <w:color w:val="000000"/>
          <w:sz w:val="28"/>
          <w:szCs w:val="28"/>
          <w:lang w:eastAsia="en-US"/>
        </w:rPr>
        <w:t xml:space="preserve">26 школьных столовых, в том числе 10 в городе и 16 в сельских школах. </w:t>
      </w:r>
      <w:r w:rsidRPr="00344967">
        <w:rPr>
          <w:rFonts w:eastAsiaTheme="minorHAnsi"/>
          <w:sz w:val="28"/>
          <w:szCs w:val="28"/>
          <w:lang w:eastAsia="en-US"/>
        </w:rPr>
        <w:t xml:space="preserve">73% от общего числа обучающихся охвачены горячим питанием, 100% охват имеют учащиеся начальных классов. </w:t>
      </w:r>
      <w:r w:rsidRPr="00344967">
        <w:rPr>
          <w:rFonts w:eastAsiaTheme="minorHAnsi"/>
          <w:color w:val="000000"/>
          <w:sz w:val="28"/>
          <w:szCs w:val="28"/>
          <w:lang w:eastAsia="en-US"/>
        </w:rPr>
        <w:t>В соответствии с действующим законодательством для учащихся с ограниченными возможностями здоровья организовывалось бесплатное двухразовое горячее питание за счёт средств бюджета муниципального образования «</w:t>
      </w:r>
      <w:proofErr w:type="spellStart"/>
      <w:r w:rsidRPr="00344967">
        <w:rPr>
          <w:rFonts w:eastAsiaTheme="minorHAnsi"/>
          <w:color w:val="000000"/>
          <w:sz w:val="28"/>
          <w:szCs w:val="28"/>
          <w:lang w:eastAsia="en-US"/>
        </w:rPr>
        <w:t>Сафоновский</w:t>
      </w:r>
      <w:proofErr w:type="spellEnd"/>
      <w:r w:rsidRPr="00344967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3C244C" w:rsidRDefault="003C244C" w:rsidP="00B00039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Одним из важных направлений работы с обучающимися является организация летнего отдыха. Ежегодно на базе учреждений образования функционируют лагеря с дневным пребыванием детей, финансирование которых осуществляется из регионального бюджета. Численность обучающихся, оздоровившихся на базе лагерей с дневным пребыванием за последние 5 лет следующая:</w:t>
      </w:r>
    </w:p>
    <w:tbl>
      <w:tblPr>
        <w:tblStyle w:val="af6"/>
        <w:tblpPr w:leftFromText="180" w:rightFromText="180" w:vertAnchor="text" w:horzAnchor="margin" w:tblpXSpec="right" w:tblpY="244"/>
        <w:tblW w:w="9571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26CFE" w:rsidRPr="00344967" w:rsidTr="00E26CFE"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915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E26CFE" w:rsidRPr="00344967" w:rsidTr="00E26CFE"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1914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1915" w:type="dxa"/>
          </w:tcPr>
          <w:p w:rsidR="00E26CFE" w:rsidRPr="00344967" w:rsidRDefault="00E26CFE" w:rsidP="00E26C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967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</w:tr>
    </w:tbl>
    <w:p w:rsidR="00C05C78" w:rsidRPr="00344967" w:rsidRDefault="00C05C78" w:rsidP="00B00039">
      <w:pPr>
        <w:ind w:firstLine="709"/>
        <w:contextualSpacing/>
        <w:jc w:val="both"/>
        <w:rPr>
          <w:sz w:val="28"/>
          <w:szCs w:val="28"/>
        </w:rPr>
      </w:pPr>
    </w:p>
    <w:p w:rsidR="00C05C78" w:rsidRDefault="00C05C78" w:rsidP="00B00039">
      <w:pPr>
        <w:pStyle w:val="af2"/>
        <w:ind w:left="0" w:firstLine="709"/>
        <w:jc w:val="both"/>
        <w:rPr>
          <w:sz w:val="28"/>
          <w:szCs w:val="28"/>
        </w:rPr>
      </w:pP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период летней оздоровительной кампании 2025 года была организована работа 9 лагерей с дневным пребыванием. В 1 смену функционировали лагеря на базе МБОУ «СОШ № 2», МБОУ «СОШ № 3», МБУ ДО «ЦДТ». Во 2 смену - на базе МБОУ «СОШ № 1», МБОУ «СОШ № 7»,</w:t>
      </w:r>
      <w:r w:rsidR="00E26CFE"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МБОУ «СОШ № 8»,</w:t>
      </w:r>
      <w:r w:rsidR="005D1AD7"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МБОУ «СОШ № 9»,</w:t>
      </w:r>
      <w:r w:rsidR="005D1AD7"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МБОУ гимназии, МБОУ ДО «ДДТ».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Стоимость 1 дня для детей от 7 до 10 лет включительно 124,8</w:t>
      </w:r>
      <w:r w:rsidR="00E26CFE">
        <w:rPr>
          <w:sz w:val="28"/>
          <w:szCs w:val="28"/>
        </w:rPr>
        <w:t xml:space="preserve">8, с 11 до 17 лет включительно </w:t>
      </w:r>
      <w:r w:rsidRPr="00344967">
        <w:rPr>
          <w:sz w:val="28"/>
          <w:szCs w:val="28"/>
        </w:rPr>
        <w:t>- 144,57.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Всего было охвачено отдыхом 466 человек (2024 – 461 человек, плановый показатель превышен на 5 человек, процент охвата увеличен на 1.08% по сравнению с прошлым годом). Плановый показатель программы – 9,3% от общего числа обучающихся</w:t>
      </w:r>
      <w:r w:rsidR="00E26CFE">
        <w:rPr>
          <w:sz w:val="28"/>
          <w:szCs w:val="28"/>
        </w:rPr>
        <w:t xml:space="preserve">, выполнен на 9,8% (увеличение </w:t>
      </w:r>
      <w:r w:rsidRPr="00344967">
        <w:rPr>
          <w:sz w:val="28"/>
          <w:szCs w:val="28"/>
        </w:rPr>
        <w:t>показателя охвата по программе составило - 0,48%).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Финансирование лагерей с дневным пребыванием производилось из областного бюджета. Было выделено 1364,3 тыс. рублей, освоено – 100%.</w:t>
      </w:r>
    </w:p>
    <w:p w:rsidR="003C244C" w:rsidRPr="00344967" w:rsidRDefault="003C244C" w:rsidP="00B00039">
      <w:pPr>
        <w:tabs>
          <w:tab w:val="left" w:pos="284"/>
        </w:tabs>
        <w:ind w:firstLine="709"/>
        <w:contextualSpacing/>
        <w:jc w:val="both"/>
        <w:rPr>
          <w:b/>
          <w:i/>
          <w:sz w:val="28"/>
          <w:szCs w:val="28"/>
          <w:u w:val="single"/>
        </w:rPr>
      </w:pPr>
      <w:r w:rsidRPr="00344967">
        <w:rPr>
          <w:sz w:val="28"/>
          <w:szCs w:val="28"/>
        </w:rPr>
        <w:t xml:space="preserve">Так же в летний период была организована досуговая занятость среди школьников согласно разработанным планам на лето. Учреждения разработали планы работы лагерей с дневным пребыванием детей на летний период 2025 года, в которых предусмотрены эффективные формы и методы оздоровительной, воспитательной и спортивной работы, профилактики алкоголизма, наркомании и </w:t>
      </w:r>
      <w:proofErr w:type="spellStart"/>
      <w:r w:rsidRPr="00344967">
        <w:rPr>
          <w:sz w:val="28"/>
          <w:szCs w:val="28"/>
        </w:rPr>
        <w:t>табакокурения</w:t>
      </w:r>
      <w:proofErr w:type="spellEnd"/>
      <w:r w:rsidRPr="00344967">
        <w:rPr>
          <w:sz w:val="28"/>
          <w:szCs w:val="28"/>
        </w:rPr>
        <w:t xml:space="preserve">, нарушения морально-этических норм в поведении подростков, различные экскурсии и походы. Так же все программы летних оздоровительных площадок внесены в АИС «Навигатор». Образовательные учреждения практикуют </w:t>
      </w:r>
      <w:proofErr w:type="spellStart"/>
      <w:r w:rsidRPr="00344967">
        <w:rPr>
          <w:sz w:val="28"/>
          <w:szCs w:val="28"/>
        </w:rPr>
        <w:t>малозатратные</w:t>
      </w:r>
      <w:proofErr w:type="spellEnd"/>
      <w:r w:rsidRPr="00344967">
        <w:rPr>
          <w:sz w:val="28"/>
          <w:szCs w:val="28"/>
        </w:rPr>
        <w:t xml:space="preserve"> формы отдыха (организация досуговой деятельности) - спортивные мероприятия, походы, экскурсии, трудовая деятельность, кружки, секции, технопарки, профилактическая деятельность школ. 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Для несовершеннолетних обучающихся в возрасте от 14 до 18 лет будет ежегодно организовывается в летний период временное трудоустройство на базе своих образовательных учреждений. 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2021 году охват составил 38 человек. (Выделено из муниципального бюджета 150 000 рублей);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2022 году – 87 человек (МБ – 200 000 рублей);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2023 году – 93 человека (МБ – 400 000 рублей);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2024 году – 110 человек (МБ – 500 000 рублей);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2025 году – 123 человека (МБ – 1</w:t>
      </w:r>
      <w:r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>000 000 рублей).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Доплата от Центра занятости населения составила 1500 рублей независимо от времени работы на каждого обучающегося. Для детей участников СВО доплата составляла по 5000 рублей.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Особое внимание уделяется детям, которые состоят на различных видах профилактического учета, детям «Группы риска», детям участников СВО, детям из семей, находящихся в трудной жизненной ситуации. Обучающиеся, задействованные во временном трудоустройстве, занимаются благоустройством территории своих образовательных учреждений, а также прилегающих к ним территорий. В </w:t>
      </w:r>
      <w:r w:rsidRPr="00344967">
        <w:rPr>
          <w:sz w:val="28"/>
          <w:szCs w:val="28"/>
        </w:rPr>
        <w:lastRenderedPageBreak/>
        <w:t xml:space="preserve">учреждениях были разработаны и утверждены планы работы лагерей с дневным пребыванием детей на летний период 2025 года, в которых предусмотрены эффективные формы и методы оздоровительной, воспитательной и спортивной работы, профилактики алкоголизма, наркомании и </w:t>
      </w:r>
      <w:proofErr w:type="spellStart"/>
      <w:r w:rsidRPr="00344967">
        <w:rPr>
          <w:sz w:val="28"/>
          <w:szCs w:val="28"/>
        </w:rPr>
        <w:t>табакокурения</w:t>
      </w:r>
      <w:proofErr w:type="spellEnd"/>
      <w:r w:rsidRPr="00344967">
        <w:rPr>
          <w:sz w:val="28"/>
          <w:szCs w:val="28"/>
        </w:rPr>
        <w:t>, нарушения морально-этических норм в поведении подростков, ра</w:t>
      </w:r>
      <w:r w:rsidR="005D1AD7">
        <w:rPr>
          <w:sz w:val="28"/>
          <w:szCs w:val="28"/>
        </w:rPr>
        <w:t>зличные экскурсии и походы. Так</w:t>
      </w:r>
      <w:r w:rsidRPr="00344967">
        <w:rPr>
          <w:sz w:val="28"/>
          <w:szCs w:val="28"/>
        </w:rPr>
        <w:t xml:space="preserve">же все программы летних оздоровительных площадок внесены в АИС «Навигатор». Образовательные учреждения практикуют </w:t>
      </w:r>
      <w:proofErr w:type="spellStart"/>
      <w:r w:rsidRPr="00344967">
        <w:rPr>
          <w:sz w:val="28"/>
          <w:szCs w:val="28"/>
        </w:rPr>
        <w:t>малозатратные</w:t>
      </w:r>
      <w:proofErr w:type="spellEnd"/>
      <w:r w:rsidRPr="00344967">
        <w:rPr>
          <w:sz w:val="28"/>
          <w:szCs w:val="28"/>
        </w:rPr>
        <w:t xml:space="preserve"> формы отдыха (организация досуговой деятельности) - спортивные мероприятия, походы, экскурсии, трудовая деятельность, кружки, секции, технопарки, профилактическая деятельность школ. В июне такой деятельностью было охвачено 3200 детей, проведено 280 мероприятий. Особое внимание уделяется организации отдыха детей, находящихся под опекой, в трудной жизненной ситуации, детей группы риска, детей из многодетных семей, детей, участников СВО. Также оздоровление детей данных категорий проходит в санаториях через Министерство социального развития Смоленской области.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Особую тревогу вызывает кадровый дефицит, естественное старение педагогических кадров, низкий уровень мотивации педагогов к профессиональному развитию. Проблема кадрового вопроса решается за счет привлечения молодых специалистов. Решить проблему дефицита педагогических кадров позволяет целевое обучение в учреждениях высшего (</w:t>
      </w:r>
      <w:proofErr w:type="spellStart"/>
      <w:r w:rsidRPr="00344967">
        <w:rPr>
          <w:sz w:val="28"/>
          <w:szCs w:val="28"/>
        </w:rPr>
        <w:t>СмолГУ</w:t>
      </w:r>
      <w:proofErr w:type="spellEnd"/>
      <w:r w:rsidRPr="00344967">
        <w:rPr>
          <w:sz w:val="28"/>
          <w:szCs w:val="28"/>
        </w:rPr>
        <w:t xml:space="preserve"> и СГУС) и средне-специального образования (Смол</w:t>
      </w:r>
      <w:r w:rsidR="00F47D54">
        <w:rPr>
          <w:sz w:val="28"/>
          <w:szCs w:val="28"/>
        </w:rPr>
        <w:t>енский педагогический колледж, Г</w:t>
      </w:r>
      <w:r w:rsidRPr="00344967">
        <w:rPr>
          <w:sz w:val="28"/>
          <w:szCs w:val="28"/>
        </w:rPr>
        <w:t xml:space="preserve">агаринский многопрофильный колледж, Смоленская академия профобразования). Целевое обучение позволяет заранее выбрать будущее место работы, гарантировать трудоустройство по завершении обучения, получить дополнительные меры поддержки – стипендию, оплату за общежитие ли аренду жилья. </w:t>
      </w:r>
    </w:p>
    <w:p w:rsidR="003C244C" w:rsidRPr="00344967" w:rsidRDefault="003C244C" w:rsidP="00B00039">
      <w:pPr>
        <w:pStyle w:val="af2"/>
        <w:ind w:left="0" w:firstLine="709"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Целевое обучение дало свой старт к развитию в </w:t>
      </w:r>
      <w:proofErr w:type="spellStart"/>
      <w:r w:rsidRPr="00344967">
        <w:rPr>
          <w:sz w:val="28"/>
          <w:szCs w:val="28"/>
        </w:rPr>
        <w:t>Сафоновском</w:t>
      </w:r>
      <w:proofErr w:type="spellEnd"/>
      <w:r w:rsidRPr="00344967">
        <w:rPr>
          <w:sz w:val="28"/>
          <w:szCs w:val="28"/>
        </w:rPr>
        <w:t xml:space="preserve"> округе в 2020 году. Двое студентов–</w:t>
      </w:r>
      <w:proofErr w:type="spellStart"/>
      <w:r w:rsidRPr="00344967">
        <w:rPr>
          <w:sz w:val="28"/>
          <w:szCs w:val="28"/>
        </w:rPr>
        <w:t>целевиков</w:t>
      </w:r>
      <w:proofErr w:type="spellEnd"/>
      <w:r w:rsidRPr="00344967">
        <w:rPr>
          <w:sz w:val="28"/>
          <w:szCs w:val="28"/>
        </w:rPr>
        <w:t xml:space="preserve"> </w:t>
      </w:r>
      <w:proofErr w:type="spellStart"/>
      <w:r w:rsidRPr="00344967">
        <w:rPr>
          <w:sz w:val="28"/>
          <w:szCs w:val="28"/>
        </w:rPr>
        <w:t>СмолГУ</w:t>
      </w:r>
      <w:proofErr w:type="spellEnd"/>
      <w:r w:rsidRPr="00344967">
        <w:rPr>
          <w:sz w:val="28"/>
          <w:szCs w:val="28"/>
        </w:rPr>
        <w:t xml:space="preserve"> по специальностям русский язык, литература и английский язык, французский в 2025 году пришли работать в школы </w:t>
      </w:r>
      <w:proofErr w:type="spellStart"/>
      <w:r w:rsidRPr="00344967">
        <w:rPr>
          <w:sz w:val="28"/>
          <w:szCs w:val="28"/>
        </w:rPr>
        <w:t>Сафоновского</w:t>
      </w:r>
      <w:proofErr w:type="spellEnd"/>
      <w:r w:rsidRPr="00344967">
        <w:rPr>
          <w:sz w:val="28"/>
          <w:szCs w:val="28"/>
        </w:rPr>
        <w:t xml:space="preserve"> округа на гарантированные рабочие места, чем частично восполнили кадровую потребность в педагогических специальностях.</w:t>
      </w:r>
    </w:p>
    <w:p w:rsidR="003C244C" w:rsidRPr="00344967" w:rsidRDefault="003C244C" w:rsidP="00B00039">
      <w:pPr>
        <w:pStyle w:val="af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2022 году договора целевого обучения по программе высшего образования заключили трое студентов по специальностям география и биология, биология и химия, начальное образование.</w:t>
      </w:r>
    </w:p>
    <w:p w:rsidR="003C244C" w:rsidRPr="00344967" w:rsidRDefault="003C244C" w:rsidP="00B00039">
      <w:pPr>
        <w:pStyle w:val="af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2023 году договора целевого обучения по программе высшего образования заключили четверо студентов по специальностям английский и французский, французский и английский, география и биология, физика и математика.</w:t>
      </w:r>
    </w:p>
    <w:p w:rsidR="003C244C" w:rsidRPr="00344967" w:rsidRDefault="003C244C" w:rsidP="00B00039">
      <w:pPr>
        <w:pStyle w:val="af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2024 году студентов-</w:t>
      </w:r>
      <w:proofErr w:type="spellStart"/>
      <w:r w:rsidRPr="00344967">
        <w:rPr>
          <w:sz w:val="28"/>
          <w:szCs w:val="28"/>
        </w:rPr>
        <w:t>целевиков</w:t>
      </w:r>
      <w:proofErr w:type="spellEnd"/>
      <w:r w:rsidRPr="00344967">
        <w:rPr>
          <w:sz w:val="28"/>
          <w:szCs w:val="28"/>
        </w:rPr>
        <w:t xml:space="preserve"> стало 10 человек: 5 студентов </w:t>
      </w:r>
      <w:proofErr w:type="spellStart"/>
      <w:r w:rsidRPr="00344967">
        <w:rPr>
          <w:sz w:val="28"/>
          <w:szCs w:val="28"/>
        </w:rPr>
        <w:t>СмолГУ</w:t>
      </w:r>
      <w:proofErr w:type="spellEnd"/>
      <w:r w:rsidRPr="00344967">
        <w:rPr>
          <w:sz w:val="28"/>
          <w:szCs w:val="28"/>
        </w:rPr>
        <w:t xml:space="preserve"> по специальностям английский и немецкий, немецкий и английский, логопедия, русский язык (заочно), начальное образование (заочно); 1 студент СГУС по специальности тренер-преподаватель; 3 студента Смоленского педагогического колледжа по специальности начальное образование (двое) и дошкольное образование (один); 1 студент Гагаринского многопрофильного колледжа по специальности начальное образование.</w:t>
      </w:r>
    </w:p>
    <w:p w:rsidR="003C244C" w:rsidRPr="00344967" w:rsidRDefault="003C244C" w:rsidP="00B00039">
      <w:pPr>
        <w:pStyle w:val="af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В 2025 году договора целевого обучения заключили так же 10 человек: двое со </w:t>
      </w:r>
      <w:proofErr w:type="spellStart"/>
      <w:r w:rsidRPr="00344967">
        <w:rPr>
          <w:sz w:val="28"/>
          <w:szCs w:val="28"/>
        </w:rPr>
        <w:t>СмолГУ</w:t>
      </w:r>
      <w:proofErr w:type="spellEnd"/>
      <w:r w:rsidRPr="00344967">
        <w:rPr>
          <w:sz w:val="28"/>
          <w:szCs w:val="28"/>
        </w:rPr>
        <w:t xml:space="preserve"> по специальностям математика и информатика, логопедия; 7 студентов со Смоленским педагогическим колледжем по специальностям начальное образование </w:t>
      </w:r>
      <w:r w:rsidRPr="00344967">
        <w:rPr>
          <w:sz w:val="28"/>
          <w:szCs w:val="28"/>
        </w:rPr>
        <w:lastRenderedPageBreak/>
        <w:t xml:space="preserve">и коррекционная педагогика; 1 студент со Смоленской академией профессионального образования. </w:t>
      </w:r>
    </w:p>
    <w:p w:rsidR="003C244C" w:rsidRPr="00344967" w:rsidRDefault="003C244C" w:rsidP="00B00039">
      <w:pPr>
        <w:pStyle w:val="af"/>
        <w:shd w:val="clear" w:color="auto" w:fill="FFFFFF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4967">
        <w:rPr>
          <w:sz w:val="28"/>
          <w:szCs w:val="28"/>
        </w:rPr>
        <w:t>Муниципалитет участвовал в 2025 году в конкурсном отборе по программе «Земский учитель». И по итогам конкурса в МБОУ «СОШ №8» г. Сафоново бы</w:t>
      </w:r>
      <w:r w:rsidR="00244B75">
        <w:rPr>
          <w:sz w:val="28"/>
          <w:szCs w:val="28"/>
        </w:rPr>
        <w:t xml:space="preserve">л трудоустроен учитель </w:t>
      </w:r>
      <w:r w:rsidRPr="00344967">
        <w:rPr>
          <w:sz w:val="28"/>
          <w:szCs w:val="28"/>
        </w:rPr>
        <w:t>математики.</w:t>
      </w:r>
    </w:p>
    <w:p w:rsidR="003C244C" w:rsidRPr="00344967" w:rsidRDefault="003C244C" w:rsidP="00B00039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Задачи дополнительного образования детей решают 7 учреждений дополнительного образования, подведомственные Управлению образования:</w:t>
      </w:r>
    </w:p>
    <w:p w:rsidR="003C244C" w:rsidRPr="00344967" w:rsidRDefault="003C244C" w:rsidP="00B00039">
      <w:pPr>
        <w:numPr>
          <w:ilvl w:val="0"/>
          <w:numId w:val="22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2 многопрофильных (МБУ ДО «ДДТ», МБУ ДО «ЦДТ»);</w:t>
      </w:r>
    </w:p>
    <w:p w:rsidR="003C244C" w:rsidRPr="00344967" w:rsidRDefault="00E26CFE" w:rsidP="00B00039">
      <w:pPr>
        <w:numPr>
          <w:ilvl w:val="0"/>
          <w:numId w:val="22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однопрофильных (МБУ </w:t>
      </w:r>
      <w:r w:rsidR="003C244C" w:rsidRPr="00344967">
        <w:rPr>
          <w:sz w:val="28"/>
          <w:szCs w:val="28"/>
        </w:rPr>
        <w:t>ДО «ДЮКСШ», МБУ ДО «ДЮСШ»</w:t>
      </w:r>
      <w:r>
        <w:rPr>
          <w:sz w:val="28"/>
          <w:szCs w:val="28"/>
        </w:rPr>
        <w:t xml:space="preserve">, МБУ ДО «СЮН», МБУ ДО «ДООЦ», </w:t>
      </w:r>
      <w:r w:rsidR="003C244C" w:rsidRPr="00344967">
        <w:rPr>
          <w:sz w:val="28"/>
          <w:szCs w:val="28"/>
        </w:rPr>
        <w:t>МБУ ФОК «Арена» - спортивная школа по хоккею с шайбой».</w:t>
      </w:r>
    </w:p>
    <w:p w:rsidR="003C244C" w:rsidRPr="00344967" w:rsidRDefault="003C244C" w:rsidP="00F47D54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44967">
        <w:rPr>
          <w:sz w:val="28"/>
          <w:szCs w:val="28"/>
        </w:rPr>
        <w:t>Общий охват детей в возрасте от 5 до 18 лет – 96,6%.</w:t>
      </w:r>
      <w:r w:rsidRPr="00344967">
        <w:rPr>
          <w:color w:val="000000" w:themeColor="text1"/>
          <w:sz w:val="28"/>
          <w:szCs w:val="28"/>
        </w:rPr>
        <w:t xml:space="preserve"> По сравнению с показателем 2024 года (94,80%), охват детей увеличен на 1,77%.</w:t>
      </w:r>
      <w:r w:rsidR="00F47D54">
        <w:rPr>
          <w:color w:val="000000" w:themeColor="text1"/>
          <w:sz w:val="28"/>
          <w:szCs w:val="28"/>
        </w:rPr>
        <w:t xml:space="preserve"> </w:t>
      </w:r>
      <w:r w:rsidRPr="00344967">
        <w:rPr>
          <w:sz w:val="28"/>
          <w:szCs w:val="28"/>
        </w:rPr>
        <w:t xml:space="preserve">Активно работает система «АИС </w:t>
      </w:r>
      <w:proofErr w:type="spellStart"/>
      <w:r w:rsidRPr="00344967">
        <w:rPr>
          <w:sz w:val="28"/>
          <w:szCs w:val="28"/>
        </w:rPr>
        <w:t>Навигатор.дети</w:t>
      </w:r>
      <w:proofErr w:type="spellEnd"/>
      <w:r w:rsidRPr="00344967">
        <w:rPr>
          <w:sz w:val="28"/>
          <w:szCs w:val="28"/>
        </w:rPr>
        <w:t xml:space="preserve"> 67»: зарегистрировано 6627 детей и 504 программы. </w:t>
      </w:r>
    </w:p>
    <w:p w:rsidR="003C244C" w:rsidRPr="00344967" w:rsidRDefault="003C244C" w:rsidP="00B00039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bCs/>
          <w:sz w:val="28"/>
          <w:szCs w:val="28"/>
        </w:rPr>
        <w:t xml:space="preserve">Большое внимание 2025 года </w:t>
      </w:r>
      <w:r w:rsidRPr="00344967">
        <w:rPr>
          <w:sz w:val="28"/>
          <w:szCs w:val="28"/>
        </w:rPr>
        <w:t>уделяется укреплению материально-технической базы учреждений образования: проходят ремонтные работы внутренних помещений (текущий ремонт), систем вентиляции и</w:t>
      </w:r>
      <w:r w:rsidR="00E26CFE">
        <w:rPr>
          <w:sz w:val="28"/>
          <w:szCs w:val="28"/>
        </w:rPr>
        <w:t xml:space="preserve"> канализации, окраска фасадов, </w:t>
      </w:r>
      <w:r w:rsidRPr="00344967">
        <w:rPr>
          <w:sz w:val="28"/>
          <w:szCs w:val="28"/>
        </w:rPr>
        <w:t>заменена и ремонт окон, кровельные работы.</w:t>
      </w:r>
    </w:p>
    <w:p w:rsidR="003C244C" w:rsidRPr="00344967" w:rsidRDefault="003C244C" w:rsidP="00B0003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 По выделенным средствам в этом году на ремонтные работы на организации образования выделено всего 62 249 772,14 тыс. руб. </w:t>
      </w:r>
    </w:p>
    <w:p w:rsidR="000252F5" w:rsidRPr="007A35B5" w:rsidRDefault="000252F5" w:rsidP="00D74DCE">
      <w:pPr>
        <w:contextualSpacing/>
        <w:jc w:val="both"/>
        <w:rPr>
          <w:sz w:val="28"/>
          <w:szCs w:val="28"/>
        </w:rPr>
      </w:pPr>
    </w:p>
    <w:p w:rsidR="000252F5" w:rsidRPr="007A35B5" w:rsidRDefault="000252F5" w:rsidP="00B00039">
      <w:pPr>
        <w:ind w:firstLine="709"/>
        <w:contextualSpacing/>
        <w:jc w:val="center"/>
        <w:rPr>
          <w:rFonts w:eastAsia="Times New Roman"/>
          <w:b/>
          <w:bCs/>
          <w:kern w:val="1"/>
          <w:sz w:val="28"/>
          <w:szCs w:val="28"/>
          <w:lang w:eastAsia="en-US"/>
        </w:rPr>
      </w:pPr>
    </w:p>
    <w:p w:rsidR="000252F5" w:rsidRDefault="000252F5" w:rsidP="00B00039">
      <w:pPr>
        <w:widowControl w:val="0"/>
        <w:ind w:firstLine="709"/>
        <w:contextualSpacing/>
        <w:jc w:val="center"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  <w:r w:rsidRPr="007A35B5"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  <w:t>Молодежная политика</w:t>
      </w:r>
    </w:p>
    <w:p w:rsidR="00E97C2C" w:rsidRDefault="00E97C2C" w:rsidP="00E97C2C">
      <w:pPr>
        <w:widowControl w:val="0"/>
        <w:spacing w:line="20" w:lineRule="atLeast"/>
        <w:ind w:firstLine="709"/>
        <w:jc w:val="both"/>
        <w:rPr>
          <w:rFonts w:eastAsia="Andale Sans UI"/>
          <w:b/>
          <w:bCs/>
          <w:color w:val="000000"/>
          <w:sz w:val="28"/>
          <w:szCs w:val="28"/>
        </w:rPr>
      </w:pPr>
    </w:p>
    <w:p w:rsidR="00E97C2C" w:rsidRDefault="00E97C2C" w:rsidP="00E97C2C">
      <w:pPr>
        <w:widowControl w:val="0"/>
        <w:ind w:firstLine="708"/>
        <w:jc w:val="both"/>
        <w:rPr>
          <w:rFonts w:eastAsia="Andale Sans UI"/>
          <w:b/>
          <w:bCs/>
          <w:color w:val="000000"/>
          <w:sz w:val="28"/>
          <w:szCs w:val="28"/>
        </w:rPr>
      </w:pPr>
      <w:r w:rsidRPr="003D5F9C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3D5F9C">
        <w:rPr>
          <w:sz w:val="28"/>
          <w:szCs w:val="28"/>
        </w:rPr>
        <w:t xml:space="preserve"> Смоленской области ведётся целенаправленная работа по обеспечению молодёжи широким доступом к образовательным ресурсам, культурным ценностям и возможностям личностного и профессионального развития.</w:t>
      </w:r>
    </w:p>
    <w:p w:rsidR="00E97C2C" w:rsidRDefault="00E97C2C" w:rsidP="00E97C2C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rFonts w:eastAsia="Andale Sans UI"/>
          <w:bCs/>
          <w:color w:val="000000"/>
          <w:sz w:val="28"/>
          <w:szCs w:val="28"/>
        </w:rPr>
        <w:t>Реализация</w:t>
      </w:r>
      <w:r w:rsidRPr="002F199B">
        <w:rPr>
          <w:rFonts w:eastAsia="Andale Sans UI"/>
          <w:bCs/>
          <w:color w:val="000000"/>
          <w:sz w:val="28"/>
          <w:szCs w:val="28"/>
        </w:rPr>
        <w:t xml:space="preserve"> муниципальной программы «Молодежь </w:t>
      </w:r>
      <w:r>
        <w:rPr>
          <w:rFonts w:eastAsia="Andale Sans UI"/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eastAsia="Andale Sans UI"/>
          <w:bCs/>
          <w:color w:val="000000"/>
          <w:sz w:val="28"/>
          <w:szCs w:val="28"/>
        </w:rPr>
        <w:t>Сафоновский</w:t>
      </w:r>
      <w:proofErr w:type="spellEnd"/>
      <w:r>
        <w:rPr>
          <w:rFonts w:eastAsia="Andale Sans UI"/>
          <w:bCs/>
          <w:color w:val="000000"/>
          <w:sz w:val="28"/>
          <w:szCs w:val="28"/>
        </w:rPr>
        <w:t xml:space="preserve"> муницип</w:t>
      </w:r>
      <w:r w:rsidR="00E26CFE">
        <w:rPr>
          <w:rFonts w:eastAsia="Andale Sans UI"/>
          <w:bCs/>
          <w:color w:val="000000"/>
          <w:sz w:val="28"/>
          <w:szCs w:val="28"/>
        </w:rPr>
        <w:t xml:space="preserve">альный округ» на 2025-2030 годы </w:t>
      </w:r>
      <w:r>
        <w:rPr>
          <w:rFonts w:eastAsia="Andale Sans UI"/>
          <w:bCs/>
          <w:color w:val="000000"/>
          <w:sz w:val="28"/>
          <w:szCs w:val="28"/>
        </w:rPr>
        <w:t>н</w:t>
      </w:r>
      <w:r>
        <w:rPr>
          <w:sz w:val="28"/>
        </w:rPr>
        <w:t>аправлена</w:t>
      </w:r>
      <w:r w:rsidRPr="007D143F">
        <w:rPr>
          <w:sz w:val="28"/>
        </w:rPr>
        <w:t xml:space="preserve"> на создание условий для</w:t>
      </w:r>
      <w:r>
        <w:rPr>
          <w:sz w:val="28"/>
        </w:rPr>
        <w:t xml:space="preserve"> успешной социализации и эффективной самореализации молодых граждан – жителей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3D5F9C">
        <w:rPr>
          <w:sz w:val="28"/>
          <w:szCs w:val="28"/>
        </w:rPr>
        <w:t xml:space="preserve"> Смоленской области</w:t>
      </w:r>
      <w:r>
        <w:rPr>
          <w:sz w:val="28"/>
        </w:rPr>
        <w:t xml:space="preserve">, развитие потенциала молодежи и использование его в интересах социально-экономического развития округа. 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t>В целях формирования гражданско-патриотического воспитания молодежи были проведены акции, посвященные Дню Победы: «Бессмертный полк», «Георгиевская ленточка», «#</w:t>
      </w:r>
      <w:proofErr w:type="spellStart"/>
      <w:r w:rsidRPr="002F199B">
        <w:rPr>
          <w:color w:val="000000"/>
          <w:sz w:val="28"/>
          <w:szCs w:val="28"/>
        </w:rPr>
        <w:t>ЭтоНашаПобеда</w:t>
      </w:r>
      <w:proofErr w:type="spellEnd"/>
      <w:r w:rsidRPr="002F199B">
        <w:rPr>
          <w:color w:val="000000"/>
          <w:sz w:val="28"/>
          <w:szCs w:val="28"/>
        </w:rPr>
        <w:t>», «Цветы ветерану»,  «#</w:t>
      </w:r>
      <w:proofErr w:type="spellStart"/>
      <w:r w:rsidRPr="002F199B">
        <w:rPr>
          <w:color w:val="000000"/>
          <w:sz w:val="28"/>
          <w:szCs w:val="28"/>
        </w:rPr>
        <w:t>ОкнаПобеды</w:t>
      </w:r>
      <w:proofErr w:type="spellEnd"/>
      <w:r w:rsidRPr="002F199B">
        <w:rPr>
          <w:color w:val="000000"/>
          <w:sz w:val="28"/>
          <w:szCs w:val="28"/>
        </w:rPr>
        <w:t>», «#</w:t>
      </w:r>
      <w:proofErr w:type="spellStart"/>
      <w:r w:rsidRPr="002F199B">
        <w:rPr>
          <w:color w:val="000000"/>
          <w:sz w:val="28"/>
          <w:szCs w:val="28"/>
        </w:rPr>
        <w:t>ФлагПобеды</w:t>
      </w:r>
      <w:proofErr w:type="spellEnd"/>
      <w:r w:rsidRPr="002F19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Дню памяти и скорби (22 июня)</w:t>
      </w:r>
      <w:r w:rsidRPr="002F199B">
        <w:rPr>
          <w:color w:val="000000"/>
          <w:sz w:val="28"/>
          <w:szCs w:val="28"/>
        </w:rPr>
        <w:t xml:space="preserve"> «Свеча Памяти»; акции ко Дню России (12 июня); Дню флага РФ (22 августа); Акция «Капля жизни» (3 сентября); Дн</w:t>
      </w:r>
      <w:r>
        <w:rPr>
          <w:color w:val="000000"/>
          <w:sz w:val="28"/>
          <w:szCs w:val="28"/>
        </w:rPr>
        <w:t>ю народного единства (4 ноября);</w:t>
      </w:r>
      <w:r w:rsidRPr="002F199B">
        <w:rPr>
          <w:color w:val="000000"/>
          <w:sz w:val="28"/>
          <w:szCs w:val="28"/>
        </w:rPr>
        <w:t xml:space="preserve"> Дню памяти Н</w:t>
      </w:r>
      <w:r>
        <w:rPr>
          <w:color w:val="000000"/>
          <w:sz w:val="28"/>
          <w:szCs w:val="28"/>
        </w:rPr>
        <w:t>еизвестному солдату (3 декабря);</w:t>
      </w:r>
      <w:r w:rsidRPr="002F199B">
        <w:rPr>
          <w:color w:val="000000"/>
          <w:sz w:val="28"/>
          <w:szCs w:val="28"/>
        </w:rPr>
        <w:t xml:space="preserve"> Дню Конституции (12 декабря)</w:t>
      </w:r>
      <w:r>
        <w:rPr>
          <w:color w:val="000000"/>
          <w:sz w:val="28"/>
          <w:szCs w:val="28"/>
        </w:rPr>
        <w:t>;</w:t>
      </w:r>
      <w:r w:rsidRPr="002F199B">
        <w:rPr>
          <w:color w:val="000000"/>
          <w:sz w:val="28"/>
          <w:szCs w:val="28"/>
        </w:rPr>
        <w:t xml:space="preserve"> Акция «Красный тюльпан»; </w:t>
      </w:r>
      <w:r>
        <w:rPr>
          <w:color w:val="000000"/>
          <w:sz w:val="28"/>
          <w:szCs w:val="28"/>
        </w:rPr>
        <w:t xml:space="preserve">Акция «Поздравь солдата с Новым годом»; </w:t>
      </w:r>
      <w:r w:rsidRPr="002F199B">
        <w:rPr>
          <w:color w:val="000000"/>
          <w:sz w:val="28"/>
          <w:szCs w:val="28"/>
        </w:rPr>
        <w:t>проведение окружных и участие в областных и межрегиональных «Вахтах Памяти»,</w:t>
      </w:r>
      <w:r>
        <w:rPr>
          <w:color w:val="000000"/>
          <w:sz w:val="28"/>
          <w:szCs w:val="28"/>
        </w:rPr>
        <w:t xml:space="preserve"> Всероссийский </w:t>
      </w:r>
      <w:r w:rsidRPr="002F199B">
        <w:rPr>
          <w:color w:val="000000"/>
          <w:sz w:val="28"/>
          <w:szCs w:val="28"/>
        </w:rPr>
        <w:t>фестиваль патриотического творчества «Красная гвоздика» и «Дружба народов»; военно-п</w:t>
      </w:r>
      <w:r>
        <w:rPr>
          <w:color w:val="000000"/>
          <w:sz w:val="28"/>
          <w:szCs w:val="28"/>
        </w:rPr>
        <w:t>атриотические игры «Зарница 2.0»</w:t>
      </w:r>
      <w:r w:rsidRPr="002F199B">
        <w:rPr>
          <w:color w:val="000000"/>
          <w:sz w:val="28"/>
          <w:szCs w:val="28"/>
        </w:rPr>
        <w:t xml:space="preserve"> и «Победа».</w:t>
      </w:r>
      <w:r>
        <w:rPr>
          <w:color w:val="000000"/>
          <w:sz w:val="28"/>
          <w:szCs w:val="28"/>
        </w:rPr>
        <w:t xml:space="preserve"> В которых приняло участие и был</w:t>
      </w:r>
      <w:r w:rsidR="00E26CFE">
        <w:rPr>
          <w:color w:val="000000"/>
          <w:sz w:val="28"/>
          <w:szCs w:val="28"/>
        </w:rPr>
        <w:t xml:space="preserve">и задействованы </w:t>
      </w:r>
      <w:r>
        <w:rPr>
          <w:color w:val="000000"/>
          <w:sz w:val="28"/>
          <w:szCs w:val="28"/>
        </w:rPr>
        <w:t>5000 человек.</w:t>
      </w:r>
    </w:p>
    <w:p w:rsidR="00E97C2C" w:rsidRDefault="00E97C2C" w:rsidP="00E97C2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рамках «повышения престижа военной службы и обеспечения поддержки молодых военнослужащих и членов их семей» отдел проводит «День призывника» два раза в год (апрель и октябрь), осуществляет возложение цветов в день гибели Ветеранам боевых действий.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2F199B">
        <w:rPr>
          <w:color w:val="000000"/>
          <w:sz w:val="28"/>
          <w:szCs w:val="28"/>
        </w:rPr>
        <w:t>настоящее время особое значение имеет развитие таких организаций как Всероссийское детско-юношеское военно-патриотическое общественное движение «ЮНАРМИЯ» (кол-во</w:t>
      </w:r>
      <w:r>
        <w:rPr>
          <w:color w:val="000000"/>
          <w:sz w:val="28"/>
          <w:szCs w:val="28"/>
        </w:rPr>
        <w:t xml:space="preserve"> зарегистрированных участников в возрасте от 8 до 18 лет -</w:t>
      </w:r>
      <w:r w:rsidRPr="002F199B">
        <w:rPr>
          <w:color w:val="000000"/>
          <w:sz w:val="28"/>
          <w:szCs w:val="28"/>
        </w:rPr>
        <w:t xml:space="preserve"> 197</w:t>
      </w:r>
      <w:r>
        <w:rPr>
          <w:color w:val="000000"/>
          <w:sz w:val="28"/>
          <w:szCs w:val="28"/>
        </w:rPr>
        <w:t xml:space="preserve"> человек</w:t>
      </w:r>
      <w:r w:rsidRPr="002F199B">
        <w:rPr>
          <w:color w:val="000000"/>
          <w:sz w:val="28"/>
          <w:szCs w:val="28"/>
        </w:rPr>
        <w:t xml:space="preserve">) и </w:t>
      </w:r>
      <w:r w:rsidRPr="002F199B">
        <w:rPr>
          <w:sz w:val="28"/>
          <w:szCs w:val="28"/>
        </w:rPr>
        <w:t>общероссийское общественно-государственное движение детей и молодежи «Движение первых» (кол-во</w:t>
      </w:r>
      <w:r w:rsidRPr="00F34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зарегистрированных участников в возрасте от 6 до 25 лет -</w:t>
      </w:r>
      <w:r w:rsidRPr="002F199B">
        <w:rPr>
          <w:sz w:val="28"/>
          <w:szCs w:val="28"/>
        </w:rPr>
        <w:t xml:space="preserve"> 5610</w:t>
      </w:r>
      <w:r>
        <w:rPr>
          <w:sz w:val="28"/>
          <w:szCs w:val="28"/>
        </w:rPr>
        <w:t xml:space="preserve"> человек</w:t>
      </w:r>
      <w:r w:rsidRPr="002F199B">
        <w:rPr>
          <w:sz w:val="28"/>
          <w:szCs w:val="28"/>
        </w:rPr>
        <w:t>)</w:t>
      </w:r>
      <w:r w:rsidRPr="002F199B">
        <w:rPr>
          <w:color w:val="000000"/>
          <w:sz w:val="28"/>
          <w:szCs w:val="28"/>
        </w:rPr>
        <w:t>.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3D5F9C">
        <w:rPr>
          <w:sz w:val="28"/>
          <w:szCs w:val="28"/>
        </w:rPr>
        <w:t xml:space="preserve"> Смоленской области</w:t>
      </w:r>
      <w:r w:rsidRPr="002F1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действует 4 поисковых отряда: 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«Боевое братство» (руководитель - </w:t>
      </w:r>
      <w:proofErr w:type="spellStart"/>
      <w:r>
        <w:rPr>
          <w:color w:val="000000"/>
          <w:sz w:val="28"/>
          <w:szCs w:val="28"/>
        </w:rPr>
        <w:t>Герасенков</w:t>
      </w:r>
      <w:proofErr w:type="spellEnd"/>
      <w:r>
        <w:rPr>
          <w:color w:val="000000"/>
          <w:sz w:val="28"/>
          <w:szCs w:val="28"/>
        </w:rPr>
        <w:t xml:space="preserve"> Александр Владимирович);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«Серп и молот» (руководитель - Корниенков Александр Владимирович);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«Мемориал» (руководитель - Харитонов Никита Сергеевич);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«Родина» (руководитель - </w:t>
      </w:r>
      <w:proofErr w:type="spellStart"/>
      <w:r>
        <w:rPr>
          <w:color w:val="000000"/>
          <w:sz w:val="28"/>
          <w:szCs w:val="28"/>
        </w:rPr>
        <w:t>Тюренкова</w:t>
      </w:r>
      <w:proofErr w:type="spellEnd"/>
      <w:r>
        <w:rPr>
          <w:color w:val="000000"/>
          <w:sz w:val="28"/>
          <w:szCs w:val="28"/>
        </w:rPr>
        <w:t xml:space="preserve"> Лариса Петровна). 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Поисковое движение - э</w:t>
      </w:r>
      <w:r w:rsidRPr="002F199B">
        <w:rPr>
          <w:color w:val="000000"/>
          <w:sz w:val="28"/>
          <w:szCs w:val="28"/>
        </w:rPr>
        <w:t xml:space="preserve">то не только участие в районных, областных и региональных «Вахтах памяти», но и военно-патриотическая подготовка, изучение истории страны и области, работа в архивах, реставрация памятников, торжественные захоронения останков воинов ВОВ. 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t>Поисковыми отрядами проведена работа по уходу и благоустройству братских захоронений, памятных мест: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Pr="002F199B">
        <w:rPr>
          <w:color w:val="000000"/>
          <w:sz w:val="28"/>
          <w:szCs w:val="28"/>
        </w:rPr>
        <w:t>работа отрядов по установлению имен и поиску родственников;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199B">
        <w:rPr>
          <w:color w:val="000000"/>
          <w:sz w:val="28"/>
          <w:szCs w:val="28"/>
        </w:rPr>
        <w:t>работа отрядов по благоустройству, ремонту и реконструкции воинских захоронений и памятных мест;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199B">
        <w:rPr>
          <w:color w:val="000000"/>
          <w:sz w:val="28"/>
          <w:szCs w:val="28"/>
        </w:rPr>
        <w:t>участие в реализации регионального проекта «Дорога домой» по возвращению останков погибших воинов на родину;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2F199B">
        <w:rPr>
          <w:color w:val="000000"/>
          <w:sz w:val="28"/>
          <w:szCs w:val="28"/>
        </w:rPr>
        <w:t>реализация проекта «Судьба солдата»;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199B">
        <w:rPr>
          <w:color w:val="000000"/>
          <w:sz w:val="28"/>
          <w:szCs w:val="28"/>
        </w:rPr>
        <w:t>работа по запросам граждан по установлению судеб погибших и пропавших без вести воинов;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199B">
        <w:rPr>
          <w:color w:val="000000"/>
          <w:sz w:val="28"/>
          <w:szCs w:val="28"/>
        </w:rPr>
        <w:t>организация образовательных площадок для населения по методике поиска инф</w:t>
      </w:r>
      <w:r>
        <w:rPr>
          <w:color w:val="000000"/>
          <w:sz w:val="28"/>
          <w:szCs w:val="28"/>
        </w:rPr>
        <w:t>ормации о погибших;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направления</w:t>
      </w:r>
      <w:r w:rsidRPr="007D14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«популяризации и пропаганды ценностей семьи, материнства, </w:t>
      </w:r>
      <w:r w:rsidRPr="004644ED">
        <w:rPr>
          <w:color w:val="000000"/>
          <w:sz w:val="28"/>
          <w:szCs w:val="28"/>
        </w:rPr>
        <w:t xml:space="preserve">отцовства и многодетности, подготовка молодежи к семейной жизни, укрепление семейных традиций и </w:t>
      </w:r>
      <w:proofErr w:type="spellStart"/>
      <w:r w:rsidRPr="004644ED">
        <w:rPr>
          <w:color w:val="000000"/>
          <w:sz w:val="28"/>
          <w:szCs w:val="28"/>
        </w:rPr>
        <w:t>межпоколенческих</w:t>
      </w:r>
      <w:proofErr w:type="spellEnd"/>
      <w:r w:rsidRPr="004644ED">
        <w:rPr>
          <w:color w:val="000000"/>
          <w:sz w:val="28"/>
          <w:szCs w:val="28"/>
        </w:rPr>
        <w:t xml:space="preserve"> связей</w:t>
      </w:r>
      <w:r>
        <w:rPr>
          <w:color w:val="000000"/>
          <w:sz w:val="28"/>
          <w:szCs w:val="28"/>
        </w:rPr>
        <w:t>» е</w:t>
      </w:r>
      <w:r w:rsidRPr="002F199B">
        <w:rPr>
          <w:color w:val="000000"/>
          <w:sz w:val="28"/>
          <w:szCs w:val="28"/>
        </w:rPr>
        <w:t>жегодно проводится открытый фотоконкурс «Семейные традиции»</w:t>
      </w:r>
      <w:r w:rsidR="00E26CFE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котором в 2025 году</w:t>
      </w:r>
      <w:r w:rsidRPr="002F199B">
        <w:rPr>
          <w:color w:val="000000"/>
          <w:sz w:val="28"/>
          <w:szCs w:val="28"/>
        </w:rPr>
        <w:t xml:space="preserve"> приняло участие более 50 человек</w:t>
      </w:r>
      <w:r>
        <w:rPr>
          <w:color w:val="000000"/>
          <w:sz w:val="28"/>
          <w:szCs w:val="28"/>
        </w:rPr>
        <w:t>.</w:t>
      </w:r>
      <w:r w:rsidRPr="002F1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</w:t>
      </w:r>
      <w:r w:rsidRPr="002F199B">
        <w:rPr>
          <w:color w:val="000000"/>
          <w:sz w:val="28"/>
          <w:szCs w:val="28"/>
        </w:rPr>
        <w:t xml:space="preserve">елью </w:t>
      </w:r>
      <w:r>
        <w:rPr>
          <w:color w:val="000000"/>
          <w:sz w:val="28"/>
          <w:szCs w:val="28"/>
        </w:rPr>
        <w:t xml:space="preserve">конкурса является </w:t>
      </w:r>
      <w:r w:rsidRPr="002F199B">
        <w:rPr>
          <w:color w:val="000000"/>
          <w:sz w:val="28"/>
          <w:szCs w:val="28"/>
        </w:rPr>
        <w:t>привлечени</w:t>
      </w:r>
      <w:r>
        <w:rPr>
          <w:color w:val="000000"/>
          <w:sz w:val="28"/>
          <w:szCs w:val="28"/>
        </w:rPr>
        <w:t>е</w:t>
      </w:r>
      <w:r w:rsidRPr="002F199B">
        <w:rPr>
          <w:color w:val="000000"/>
          <w:sz w:val="28"/>
          <w:szCs w:val="28"/>
        </w:rPr>
        <w:t xml:space="preserve"> внимания к значимости роли семьи в укреплении стабильности общества и государства, формирования у молодёжи позитивной жизненной позиции посредством отображения на фотографии традиционных семейных ценностей и распространению положительного опыта семейного воспитания и повышение ответственности родителей за воспитание детей.</w:t>
      </w:r>
      <w:r>
        <w:rPr>
          <w:color w:val="000000"/>
          <w:sz w:val="28"/>
          <w:szCs w:val="28"/>
        </w:rPr>
        <w:t xml:space="preserve"> Также молодежью округа </w:t>
      </w:r>
      <w:r w:rsidRPr="002F199B">
        <w:rPr>
          <w:color w:val="000000"/>
          <w:sz w:val="28"/>
          <w:szCs w:val="28"/>
        </w:rPr>
        <w:t>проводится серия акций, посвященн</w:t>
      </w:r>
      <w:r>
        <w:rPr>
          <w:color w:val="000000"/>
          <w:sz w:val="28"/>
          <w:szCs w:val="28"/>
        </w:rPr>
        <w:t xml:space="preserve">ых «Дню семьи, любви и верности» по </w:t>
      </w:r>
      <w:r w:rsidRPr="002F199B">
        <w:rPr>
          <w:color w:val="000000"/>
          <w:sz w:val="28"/>
          <w:szCs w:val="28"/>
        </w:rPr>
        <w:t>изго</w:t>
      </w:r>
      <w:r>
        <w:rPr>
          <w:color w:val="000000"/>
          <w:sz w:val="28"/>
          <w:szCs w:val="28"/>
        </w:rPr>
        <w:t>товление сувениров и их раздаче</w:t>
      </w:r>
      <w:r w:rsidRPr="002F199B">
        <w:rPr>
          <w:color w:val="000000"/>
          <w:sz w:val="28"/>
          <w:szCs w:val="28"/>
        </w:rPr>
        <w:t>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t>В целях приобщения молодежи к спорту и здоровому образу жизни в рамках направления «</w:t>
      </w:r>
      <w:r>
        <w:rPr>
          <w:color w:val="000000"/>
          <w:sz w:val="28"/>
          <w:szCs w:val="28"/>
        </w:rPr>
        <w:t>ф</w:t>
      </w:r>
      <w:r w:rsidRPr="002F199B">
        <w:rPr>
          <w:color w:val="000000"/>
          <w:sz w:val="28"/>
          <w:szCs w:val="28"/>
        </w:rPr>
        <w:t xml:space="preserve">ормирование </w:t>
      </w:r>
      <w:r>
        <w:rPr>
          <w:color w:val="000000"/>
          <w:sz w:val="28"/>
          <w:szCs w:val="28"/>
        </w:rPr>
        <w:t>культуры</w:t>
      </w:r>
      <w:r w:rsidRPr="002F199B">
        <w:rPr>
          <w:color w:val="000000"/>
          <w:sz w:val="28"/>
          <w:szCs w:val="28"/>
        </w:rPr>
        <w:t xml:space="preserve"> здорового</w:t>
      </w:r>
      <w:r>
        <w:rPr>
          <w:color w:val="000000"/>
          <w:sz w:val="28"/>
          <w:szCs w:val="28"/>
        </w:rPr>
        <w:t xml:space="preserve"> и активного</w:t>
      </w:r>
      <w:r w:rsidRPr="002F199B">
        <w:rPr>
          <w:color w:val="000000"/>
          <w:sz w:val="28"/>
          <w:szCs w:val="28"/>
        </w:rPr>
        <w:t xml:space="preserve"> образа жизни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lastRenderedPageBreak/>
        <w:t>молодежной среде</w:t>
      </w:r>
      <w:r w:rsidRPr="002F199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ответственной позиции за сохранение физического и духовного здоровья</w:t>
      </w:r>
      <w:r w:rsidRPr="002F199B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проводится цикл акций </w:t>
      </w:r>
      <w:r w:rsidRPr="002F199B">
        <w:rPr>
          <w:color w:val="000000"/>
          <w:sz w:val="28"/>
          <w:szCs w:val="28"/>
        </w:rPr>
        <w:t>«Быть здоровым это модно», проведены спортивные мероприятия, акция «Мы против курения», акция «Всемирный день борьбы со СПИДом». Дважды проведен конкурс социальной рекламы «Молодёжь против наркотиков»,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квиз</w:t>
      </w:r>
      <w:proofErr w:type="spellEnd"/>
      <w:r>
        <w:rPr>
          <w:color w:val="000000"/>
          <w:sz w:val="28"/>
          <w:szCs w:val="28"/>
        </w:rPr>
        <w:t>-игра «Код здоровья», турниры по настольному футболу</w:t>
      </w:r>
      <w:r w:rsidRPr="002F199B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общим</w:t>
      </w:r>
      <w:r w:rsidRPr="002F199B">
        <w:rPr>
          <w:color w:val="000000"/>
          <w:sz w:val="28"/>
          <w:szCs w:val="28"/>
        </w:rPr>
        <w:t xml:space="preserve"> охватом более </w:t>
      </w:r>
      <w:r>
        <w:rPr>
          <w:color w:val="000000"/>
          <w:sz w:val="28"/>
          <w:szCs w:val="28"/>
        </w:rPr>
        <w:t>3500</w:t>
      </w:r>
      <w:r w:rsidRPr="002F199B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направление «р</w:t>
      </w:r>
      <w:r w:rsidRPr="002F199B">
        <w:rPr>
          <w:color w:val="000000"/>
          <w:sz w:val="28"/>
          <w:szCs w:val="28"/>
        </w:rPr>
        <w:t>азвитие и поддержка добровольческих инициатив молодежи» отдел проводит работу по развитию волонтерского движения - добровольцы привлекаются на благоустройство города, помощ</w:t>
      </w:r>
      <w:r>
        <w:rPr>
          <w:color w:val="000000"/>
          <w:sz w:val="28"/>
          <w:szCs w:val="28"/>
        </w:rPr>
        <w:t>и</w:t>
      </w:r>
      <w:r w:rsidRPr="002F199B">
        <w:rPr>
          <w:color w:val="000000"/>
          <w:sz w:val="28"/>
          <w:szCs w:val="28"/>
        </w:rPr>
        <w:t xml:space="preserve"> в проведении мероприятий. </w:t>
      </w:r>
      <w:r>
        <w:rPr>
          <w:color w:val="000000"/>
          <w:sz w:val="28"/>
          <w:szCs w:val="28"/>
        </w:rPr>
        <w:t>С</w:t>
      </w:r>
      <w:r w:rsidRPr="002F199B">
        <w:rPr>
          <w:color w:val="000000"/>
          <w:sz w:val="28"/>
          <w:szCs w:val="28"/>
        </w:rPr>
        <w:t xml:space="preserve"> ма</w:t>
      </w:r>
      <w:r>
        <w:rPr>
          <w:color w:val="000000"/>
          <w:sz w:val="28"/>
          <w:szCs w:val="28"/>
        </w:rPr>
        <w:t>я</w:t>
      </w:r>
      <w:r w:rsidRPr="002F199B">
        <w:rPr>
          <w:color w:val="000000"/>
          <w:sz w:val="28"/>
          <w:szCs w:val="28"/>
        </w:rPr>
        <w:t xml:space="preserve"> 2018 года на базе </w:t>
      </w:r>
      <w:r w:rsidR="00E26CFE">
        <w:rPr>
          <w:color w:val="000000"/>
          <w:sz w:val="28"/>
          <w:szCs w:val="28"/>
        </w:rPr>
        <w:t xml:space="preserve">отдела по делам молодежи был </w:t>
      </w:r>
      <w:r w:rsidRPr="002F199B">
        <w:rPr>
          <w:color w:val="000000"/>
          <w:sz w:val="28"/>
          <w:szCs w:val="28"/>
        </w:rPr>
        <w:t>создан Волонтерский штаб</w:t>
      </w:r>
      <w:r>
        <w:rPr>
          <w:color w:val="000000"/>
          <w:sz w:val="28"/>
          <w:szCs w:val="28"/>
        </w:rPr>
        <w:t>, который насчитывает 438 волонтера</w:t>
      </w:r>
      <w:r w:rsidRPr="002F199B">
        <w:rPr>
          <w:color w:val="000000"/>
          <w:sz w:val="28"/>
          <w:szCs w:val="28"/>
        </w:rPr>
        <w:t xml:space="preserve">. 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t xml:space="preserve">На сегодняшний день в </w:t>
      </w:r>
      <w:r>
        <w:rPr>
          <w:color w:val="000000"/>
          <w:sz w:val="28"/>
          <w:szCs w:val="28"/>
        </w:rPr>
        <w:t>округе</w:t>
      </w:r>
      <w:r w:rsidRPr="002F199B">
        <w:rPr>
          <w:color w:val="000000"/>
          <w:sz w:val="28"/>
          <w:szCs w:val="28"/>
        </w:rPr>
        <w:t xml:space="preserve"> насчитывается более 2000 </w:t>
      </w:r>
      <w:r>
        <w:rPr>
          <w:color w:val="000000"/>
          <w:sz w:val="28"/>
          <w:szCs w:val="28"/>
        </w:rPr>
        <w:t>тысяч волонтеров,</w:t>
      </w:r>
      <w:r w:rsidRPr="002F199B">
        <w:rPr>
          <w:color w:val="000000"/>
          <w:sz w:val="28"/>
          <w:szCs w:val="28"/>
        </w:rPr>
        <w:t xml:space="preserve"> которые официально зареги</w:t>
      </w:r>
      <w:r>
        <w:rPr>
          <w:color w:val="000000"/>
          <w:sz w:val="28"/>
          <w:szCs w:val="28"/>
        </w:rPr>
        <w:t xml:space="preserve">стрированы на портале </w:t>
      </w:r>
      <w:proofErr w:type="spellStart"/>
      <w:r>
        <w:rPr>
          <w:color w:val="000000"/>
          <w:sz w:val="28"/>
          <w:szCs w:val="28"/>
        </w:rPr>
        <w:t>Добро.ру</w:t>
      </w:r>
      <w:proofErr w:type="spellEnd"/>
      <w:r>
        <w:rPr>
          <w:color w:val="000000"/>
          <w:sz w:val="28"/>
          <w:szCs w:val="28"/>
        </w:rPr>
        <w:t xml:space="preserve">. Это и </w:t>
      </w:r>
      <w:r w:rsidRPr="002F199B">
        <w:rPr>
          <w:color w:val="000000"/>
          <w:sz w:val="28"/>
          <w:szCs w:val="28"/>
        </w:rPr>
        <w:t xml:space="preserve">доноры, </w:t>
      </w:r>
      <w:r>
        <w:rPr>
          <w:color w:val="000000"/>
          <w:sz w:val="28"/>
          <w:szCs w:val="28"/>
        </w:rPr>
        <w:t xml:space="preserve">и </w:t>
      </w:r>
      <w:r w:rsidRPr="002F199B">
        <w:rPr>
          <w:color w:val="000000"/>
          <w:sz w:val="28"/>
          <w:szCs w:val="28"/>
        </w:rPr>
        <w:t>бойцы поисковых отрядов</w:t>
      </w:r>
      <w:r>
        <w:rPr>
          <w:color w:val="000000"/>
          <w:sz w:val="28"/>
          <w:szCs w:val="28"/>
        </w:rPr>
        <w:t>,</w:t>
      </w:r>
      <w:r w:rsidRPr="002F199B"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эко</w:t>
      </w:r>
      <w:r w:rsidRPr="002F199B">
        <w:rPr>
          <w:color w:val="000000"/>
          <w:sz w:val="28"/>
          <w:szCs w:val="28"/>
        </w:rPr>
        <w:t>волонтеры</w:t>
      </w:r>
      <w:proofErr w:type="spellEnd"/>
      <w:r w:rsidRPr="002F199B">
        <w:rPr>
          <w:color w:val="000000"/>
          <w:sz w:val="28"/>
          <w:szCs w:val="28"/>
        </w:rPr>
        <w:t xml:space="preserve">. Добровольцы помогают ветеранам ВОВ и пожилым людям, детским садам, общественным организациям, </w:t>
      </w:r>
      <w:r>
        <w:rPr>
          <w:color w:val="000000"/>
          <w:sz w:val="28"/>
          <w:szCs w:val="28"/>
        </w:rPr>
        <w:t xml:space="preserve">детям с ограниченными возможностями здоровья, </w:t>
      </w:r>
      <w:r w:rsidRPr="002F199B">
        <w:rPr>
          <w:color w:val="000000"/>
          <w:sz w:val="28"/>
          <w:szCs w:val="28"/>
        </w:rPr>
        <w:t xml:space="preserve">проводят серии акций по уборке территории </w:t>
      </w:r>
      <w:r>
        <w:rPr>
          <w:color w:val="000000"/>
          <w:sz w:val="28"/>
          <w:szCs w:val="28"/>
        </w:rPr>
        <w:t>округ</w:t>
      </w:r>
      <w:r w:rsidRPr="002F199B">
        <w:rPr>
          <w:color w:val="000000"/>
          <w:sz w:val="28"/>
          <w:szCs w:val="28"/>
        </w:rPr>
        <w:t>а и города «Экологический десант», занимаются благоу</w:t>
      </w:r>
      <w:r>
        <w:rPr>
          <w:color w:val="000000"/>
          <w:sz w:val="28"/>
          <w:szCs w:val="28"/>
        </w:rPr>
        <w:t>стройством воинских захоронений.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Продолжается участие волонтеров во Всероссийском проекте «</w:t>
      </w:r>
      <w:proofErr w:type="spellStart"/>
      <w:r>
        <w:rPr>
          <w:color w:val="000000"/>
          <w:sz w:val="28"/>
          <w:szCs w:val="28"/>
        </w:rPr>
        <w:t>МыВместе</w:t>
      </w:r>
      <w:proofErr w:type="spellEnd"/>
      <w:r>
        <w:rPr>
          <w:color w:val="000000"/>
          <w:sz w:val="28"/>
          <w:szCs w:val="28"/>
        </w:rPr>
        <w:t xml:space="preserve">» по оказанию волонтерской помощи нуждающимся. За 2025 год было направленно 5 гуманитарных грузов, где наряду с продуктами питания, были </w:t>
      </w:r>
      <w:r w:rsidR="00E26CFE">
        <w:rPr>
          <w:color w:val="000000"/>
          <w:sz w:val="28"/>
          <w:szCs w:val="28"/>
        </w:rPr>
        <w:t xml:space="preserve">доставлены маскировочные сети, </w:t>
      </w:r>
      <w:r>
        <w:rPr>
          <w:color w:val="000000"/>
          <w:sz w:val="28"/>
          <w:szCs w:val="28"/>
        </w:rPr>
        <w:t>окопные свечи, предметы первой необходимости и т.д.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2F199B">
        <w:rPr>
          <w:color w:val="000000"/>
          <w:sz w:val="28"/>
          <w:szCs w:val="28"/>
        </w:rPr>
        <w:t xml:space="preserve">обровольцы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3D5F9C">
        <w:rPr>
          <w:sz w:val="28"/>
          <w:szCs w:val="28"/>
        </w:rPr>
        <w:t xml:space="preserve"> Смоленской области</w:t>
      </w:r>
      <w:r w:rsidRPr="002F199B">
        <w:rPr>
          <w:color w:val="000000"/>
          <w:sz w:val="28"/>
          <w:szCs w:val="28"/>
        </w:rPr>
        <w:t xml:space="preserve"> принимают активное участие в</w:t>
      </w:r>
      <w:r>
        <w:rPr>
          <w:color w:val="000000"/>
          <w:sz w:val="28"/>
          <w:szCs w:val="28"/>
        </w:rPr>
        <w:t xml:space="preserve"> ключевых событиях нашего округа</w:t>
      </w:r>
      <w:r w:rsidRPr="002F199B">
        <w:rPr>
          <w:color w:val="000000"/>
          <w:sz w:val="28"/>
          <w:szCs w:val="28"/>
        </w:rPr>
        <w:t>, оказывая важную помощь в проведении различных проектов и мероприятий</w:t>
      </w:r>
      <w:r>
        <w:rPr>
          <w:color w:val="000000"/>
          <w:sz w:val="28"/>
          <w:szCs w:val="28"/>
        </w:rPr>
        <w:t xml:space="preserve">: </w:t>
      </w:r>
      <w:r w:rsidRPr="002F199B">
        <w:rPr>
          <w:color w:val="000000"/>
          <w:sz w:val="28"/>
          <w:szCs w:val="28"/>
        </w:rPr>
        <w:t>культурно-просветительских, спортивных</w:t>
      </w:r>
      <w:r>
        <w:rPr>
          <w:color w:val="000000"/>
          <w:sz w:val="28"/>
          <w:szCs w:val="28"/>
        </w:rPr>
        <w:t>, гражданско-патриотических</w:t>
      </w:r>
      <w:r w:rsidRPr="002F199B">
        <w:rPr>
          <w:color w:val="000000"/>
          <w:sz w:val="28"/>
          <w:szCs w:val="28"/>
        </w:rPr>
        <w:t>.</w:t>
      </w:r>
    </w:p>
    <w:p w:rsidR="00E97C2C" w:rsidRPr="00C36585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t xml:space="preserve">Ежегодно </w:t>
      </w:r>
      <w:r>
        <w:rPr>
          <w:color w:val="000000"/>
          <w:sz w:val="28"/>
          <w:szCs w:val="28"/>
        </w:rPr>
        <w:t>весной проходит конкурс по WEB-</w:t>
      </w:r>
      <w:r w:rsidRPr="002F199B">
        <w:rPr>
          <w:color w:val="000000"/>
          <w:sz w:val="28"/>
          <w:szCs w:val="28"/>
        </w:rPr>
        <w:t xml:space="preserve">проектам, в котором принимают участие студенты и школьники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3D5F9C">
        <w:rPr>
          <w:sz w:val="28"/>
          <w:szCs w:val="28"/>
        </w:rPr>
        <w:t xml:space="preserve"> Смоленской области</w:t>
      </w:r>
      <w:r w:rsidRPr="002F199B">
        <w:rPr>
          <w:color w:val="000000"/>
          <w:sz w:val="28"/>
          <w:szCs w:val="28"/>
        </w:rPr>
        <w:t xml:space="preserve">. Конкурс организован в целях воспитания молодежи в духе патриотизма, приобщения ее к изучению истории и культуры России и Смоленщины, внедрения в сферу образования информационных технологий и использования в системе образования сети Интернет. </w:t>
      </w:r>
      <w:r>
        <w:rPr>
          <w:color w:val="000000"/>
          <w:sz w:val="28"/>
          <w:szCs w:val="28"/>
        </w:rPr>
        <w:t>В 2025 году приняло участие 20 человек по темам: «Год защитника Отечества» и «80-летие Победы в Великой Отечественной войне».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«о</w:t>
      </w:r>
      <w:r w:rsidRPr="002F199B">
        <w:rPr>
          <w:color w:val="000000"/>
          <w:sz w:val="28"/>
          <w:szCs w:val="28"/>
        </w:rPr>
        <w:t>беспечение участия молодежи в общественно - политической жизни общества» реализуется через</w:t>
      </w:r>
      <w:r>
        <w:rPr>
          <w:color w:val="000000"/>
          <w:sz w:val="28"/>
          <w:szCs w:val="28"/>
        </w:rPr>
        <w:t xml:space="preserve"> </w:t>
      </w:r>
      <w:r w:rsidRPr="002F199B">
        <w:rPr>
          <w:color w:val="000000"/>
          <w:sz w:val="28"/>
          <w:szCs w:val="28"/>
        </w:rPr>
        <w:t>конкурсы</w:t>
      </w:r>
      <w:r>
        <w:rPr>
          <w:color w:val="000000"/>
          <w:sz w:val="28"/>
          <w:szCs w:val="28"/>
        </w:rPr>
        <w:t xml:space="preserve"> и формат деловой игры</w:t>
      </w:r>
      <w:r w:rsidRPr="002F199B">
        <w:rPr>
          <w:color w:val="000000"/>
          <w:sz w:val="28"/>
          <w:szCs w:val="28"/>
        </w:rPr>
        <w:t xml:space="preserve"> среди студентов и школьников на тему избирательного права.</w:t>
      </w:r>
    </w:p>
    <w:p w:rsidR="00E97C2C" w:rsidRPr="002F199B" w:rsidRDefault="00E97C2C" w:rsidP="00E97C2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 е</w:t>
      </w:r>
      <w:r w:rsidRPr="002F199B">
        <w:rPr>
          <w:color w:val="000000"/>
          <w:sz w:val="28"/>
          <w:szCs w:val="28"/>
        </w:rPr>
        <w:t xml:space="preserve">жегодно </w:t>
      </w:r>
      <w:r>
        <w:rPr>
          <w:color w:val="000000"/>
          <w:sz w:val="28"/>
          <w:szCs w:val="28"/>
        </w:rPr>
        <w:t xml:space="preserve">в округе </w:t>
      </w:r>
      <w:r w:rsidRPr="002F199B">
        <w:rPr>
          <w:color w:val="000000"/>
          <w:sz w:val="28"/>
          <w:szCs w:val="28"/>
        </w:rPr>
        <w:t xml:space="preserve">проводится </w:t>
      </w:r>
      <w:r>
        <w:rPr>
          <w:color w:val="000000"/>
          <w:sz w:val="28"/>
          <w:szCs w:val="28"/>
        </w:rPr>
        <w:t xml:space="preserve">конкурс в формате </w:t>
      </w:r>
      <w:r w:rsidRPr="002F199B">
        <w:rPr>
          <w:color w:val="000000"/>
          <w:sz w:val="28"/>
          <w:szCs w:val="28"/>
        </w:rPr>
        <w:t>политическо</w:t>
      </w:r>
      <w:r>
        <w:rPr>
          <w:color w:val="000000"/>
          <w:sz w:val="28"/>
          <w:szCs w:val="28"/>
        </w:rPr>
        <w:t>й</w:t>
      </w:r>
      <w:r w:rsidRPr="002F1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игры</w:t>
      </w:r>
      <w:r w:rsidRPr="002F199B">
        <w:rPr>
          <w:color w:val="000000"/>
          <w:sz w:val="28"/>
          <w:szCs w:val="28"/>
        </w:rPr>
        <w:t xml:space="preserve"> «Мисс молодежная политика», основная идея конкурса – это роль женщины в политике. 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t>Огромный успех у молодежи имеет политическая игра «Приди и проголосуй!»  по привлечению внимания активной молодежи к процессу выборов, избирательному законодательству, политической системе России. Данная политическая игра является наилучшим примером для юных граждан, желающих попробовать силы в реализации своего права избирать и быть избранным, а также принять участие в работе избирательных комиссий.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lastRenderedPageBreak/>
        <w:t xml:space="preserve">В целях организации молодежного </w:t>
      </w:r>
      <w:r>
        <w:rPr>
          <w:color w:val="000000"/>
          <w:sz w:val="28"/>
          <w:szCs w:val="28"/>
        </w:rPr>
        <w:t>самоуправления в городе и округе</w:t>
      </w:r>
      <w:r w:rsidRPr="002F199B">
        <w:rPr>
          <w:color w:val="000000"/>
          <w:sz w:val="28"/>
          <w:szCs w:val="28"/>
        </w:rPr>
        <w:t xml:space="preserve">, воспитания и развития гражданского патриотизма, правового сознания в молодежной среде, содействия развитию кадрового потенциала и формированию кадрового резерва органов местного самоуправления, привлечения молодежи к решению вопросов социально-экономического развития муниципального образования и участию в деятельности органов </w:t>
      </w:r>
      <w:r>
        <w:rPr>
          <w:color w:val="000000"/>
          <w:sz w:val="28"/>
          <w:szCs w:val="28"/>
        </w:rPr>
        <w:t>местного самоуправления в округе</w:t>
      </w:r>
      <w:r w:rsidRPr="002F199B">
        <w:rPr>
          <w:color w:val="000000"/>
          <w:sz w:val="28"/>
          <w:szCs w:val="28"/>
        </w:rPr>
        <w:t xml:space="preserve"> создан и успешно функционирует Молодежный </w:t>
      </w:r>
      <w:r>
        <w:rPr>
          <w:color w:val="000000"/>
          <w:sz w:val="28"/>
          <w:szCs w:val="28"/>
        </w:rPr>
        <w:t>С</w:t>
      </w:r>
      <w:r w:rsidRPr="002F199B">
        <w:rPr>
          <w:color w:val="000000"/>
          <w:sz w:val="28"/>
          <w:szCs w:val="28"/>
        </w:rPr>
        <w:t>овет при Администрации муниципального образования «</w:t>
      </w:r>
      <w:proofErr w:type="spellStart"/>
      <w:r w:rsidRPr="002F199B">
        <w:rPr>
          <w:color w:val="000000"/>
          <w:sz w:val="28"/>
          <w:szCs w:val="28"/>
        </w:rPr>
        <w:t>Сафоновский</w:t>
      </w:r>
      <w:proofErr w:type="spellEnd"/>
      <w:r w:rsidRPr="002F199B">
        <w:rPr>
          <w:color w:val="000000"/>
          <w:sz w:val="28"/>
          <w:szCs w:val="28"/>
        </w:rPr>
        <w:t xml:space="preserve"> муниципальный округ» Смоленской области,</w:t>
      </w:r>
      <w:r>
        <w:rPr>
          <w:color w:val="000000"/>
          <w:sz w:val="28"/>
          <w:szCs w:val="28"/>
        </w:rPr>
        <w:t xml:space="preserve"> который насчитывает 20 человек. За 2025 год Молодежным Советом</w:t>
      </w:r>
      <w:r w:rsidRPr="002F1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было прове</w:t>
      </w:r>
      <w:r w:rsidR="00E26CFE">
        <w:rPr>
          <w:color w:val="000000"/>
          <w:sz w:val="28"/>
          <w:szCs w:val="28"/>
        </w:rPr>
        <w:t xml:space="preserve">дено 14 заседаний и выработано </w:t>
      </w:r>
      <w:r>
        <w:rPr>
          <w:color w:val="000000"/>
          <w:sz w:val="28"/>
          <w:szCs w:val="28"/>
        </w:rPr>
        <w:t>36</w:t>
      </w:r>
      <w:r w:rsidR="00E26CFE">
        <w:rPr>
          <w:color w:val="000000"/>
          <w:sz w:val="28"/>
          <w:szCs w:val="28"/>
        </w:rPr>
        <w:t xml:space="preserve"> </w:t>
      </w:r>
      <w:r w:rsidRPr="002F199B">
        <w:rPr>
          <w:color w:val="000000"/>
          <w:sz w:val="28"/>
          <w:szCs w:val="28"/>
        </w:rPr>
        <w:t>инициатив</w:t>
      </w:r>
      <w:r>
        <w:rPr>
          <w:color w:val="000000"/>
          <w:sz w:val="28"/>
          <w:szCs w:val="28"/>
        </w:rPr>
        <w:t xml:space="preserve"> в сфере молодежной политики, патриотического воспитания молодежи, добровольчества и духовно-нравственного воспитания молодежи.</w:t>
      </w:r>
      <w:r w:rsidRPr="002F199B">
        <w:rPr>
          <w:color w:val="000000"/>
          <w:sz w:val="28"/>
          <w:szCs w:val="28"/>
        </w:rPr>
        <w:t xml:space="preserve">  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год,</w:t>
      </w:r>
      <w:r w:rsidRPr="002F199B">
        <w:rPr>
          <w:color w:val="000000"/>
          <w:sz w:val="28"/>
          <w:szCs w:val="28"/>
        </w:rPr>
        <w:t xml:space="preserve"> начиная с 2009 года</w:t>
      </w:r>
      <w:r>
        <w:rPr>
          <w:color w:val="000000"/>
          <w:sz w:val="28"/>
          <w:szCs w:val="28"/>
        </w:rPr>
        <w:t xml:space="preserve"> на протяжение 16 лет</w:t>
      </w:r>
      <w:r w:rsidRPr="002F199B">
        <w:rPr>
          <w:color w:val="000000"/>
          <w:sz w:val="28"/>
          <w:szCs w:val="28"/>
        </w:rPr>
        <w:t>, в декабре проходит торжественное мероприятие, посвященное подведению итогов реализации молодежной политики на территории муниципального образования «</w:t>
      </w:r>
      <w:proofErr w:type="spellStart"/>
      <w:r w:rsidRPr="002F199B">
        <w:rPr>
          <w:color w:val="000000"/>
          <w:sz w:val="28"/>
          <w:szCs w:val="28"/>
        </w:rPr>
        <w:t>Сафоновский</w:t>
      </w:r>
      <w:proofErr w:type="spellEnd"/>
      <w:r w:rsidRPr="002F199B">
        <w:rPr>
          <w:color w:val="000000"/>
          <w:sz w:val="28"/>
          <w:szCs w:val="28"/>
        </w:rPr>
        <w:t xml:space="preserve"> муниципальный округ» Смоленской области. Ключевым моментом данного вечера является вручение премии «Будущее </w:t>
      </w:r>
      <w:proofErr w:type="spellStart"/>
      <w:r w:rsidRPr="002F199B">
        <w:rPr>
          <w:color w:val="000000"/>
          <w:sz w:val="28"/>
          <w:szCs w:val="28"/>
        </w:rPr>
        <w:t>Сафоновского</w:t>
      </w:r>
      <w:proofErr w:type="spellEnd"/>
      <w:r w:rsidRPr="002F199B">
        <w:rPr>
          <w:color w:val="000000"/>
          <w:sz w:val="28"/>
          <w:szCs w:val="28"/>
        </w:rPr>
        <w:t xml:space="preserve"> округа», учрежденной Главой муниципального образования «</w:t>
      </w:r>
      <w:proofErr w:type="spellStart"/>
      <w:r w:rsidRPr="002F199B">
        <w:rPr>
          <w:color w:val="000000"/>
          <w:sz w:val="28"/>
          <w:szCs w:val="28"/>
        </w:rPr>
        <w:t>Сафоновский</w:t>
      </w:r>
      <w:proofErr w:type="spellEnd"/>
      <w:r w:rsidRPr="002F199B">
        <w:rPr>
          <w:color w:val="000000"/>
          <w:sz w:val="28"/>
          <w:szCs w:val="28"/>
        </w:rPr>
        <w:t xml:space="preserve"> муниципальный округ» Смоленской обл</w:t>
      </w:r>
      <w:r>
        <w:rPr>
          <w:color w:val="000000"/>
          <w:sz w:val="28"/>
          <w:szCs w:val="28"/>
        </w:rPr>
        <w:t xml:space="preserve">асти. По итогам 2025 года вручено 8 дипломов по номинациям </w:t>
      </w:r>
      <w:r w:rsidRPr="0065477E">
        <w:rPr>
          <w:sz w:val="28"/>
          <w:szCs w:val="28"/>
        </w:rPr>
        <w:t>«За успехи в области культуры и искусства»</w:t>
      </w:r>
      <w:r>
        <w:rPr>
          <w:sz w:val="28"/>
          <w:szCs w:val="28"/>
        </w:rPr>
        <w:t xml:space="preserve">, </w:t>
      </w:r>
      <w:r w:rsidRPr="0065477E">
        <w:rPr>
          <w:sz w:val="28"/>
          <w:szCs w:val="28"/>
        </w:rPr>
        <w:t>«За успехи в области бизнеса и управления»</w:t>
      </w:r>
      <w:r>
        <w:rPr>
          <w:sz w:val="28"/>
          <w:szCs w:val="28"/>
        </w:rPr>
        <w:t xml:space="preserve">, </w:t>
      </w:r>
      <w:r w:rsidRPr="0065477E">
        <w:rPr>
          <w:sz w:val="28"/>
          <w:szCs w:val="28"/>
        </w:rPr>
        <w:t>«За успехи в области общественной деятельности»</w:t>
      </w:r>
      <w:r>
        <w:rPr>
          <w:sz w:val="28"/>
          <w:szCs w:val="28"/>
        </w:rPr>
        <w:t>,</w:t>
      </w:r>
      <w:r w:rsidRPr="00757801">
        <w:rPr>
          <w:sz w:val="28"/>
          <w:szCs w:val="28"/>
        </w:rPr>
        <w:t xml:space="preserve"> </w:t>
      </w:r>
      <w:r w:rsidRPr="0065477E">
        <w:rPr>
          <w:sz w:val="28"/>
          <w:szCs w:val="28"/>
        </w:rPr>
        <w:t>«За успехи в области добровольчества»</w:t>
      </w:r>
      <w:r>
        <w:rPr>
          <w:sz w:val="28"/>
          <w:szCs w:val="28"/>
        </w:rPr>
        <w:t>,</w:t>
      </w:r>
      <w:r w:rsidRPr="00757801">
        <w:rPr>
          <w:sz w:val="28"/>
          <w:szCs w:val="28"/>
        </w:rPr>
        <w:t xml:space="preserve"> </w:t>
      </w:r>
      <w:r w:rsidRPr="0065477E">
        <w:rPr>
          <w:sz w:val="28"/>
          <w:szCs w:val="28"/>
        </w:rPr>
        <w:t>«За успехи в области гражданско-патриотического воспитания»</w:t>
      </w:r>
      <w:r>
        <w:rPr>
          <w:sz w:val="28"/>
          <w:szCs w:val="28"/>
        </w:rPr>
        <w:t>,</w:t>
      </w:r>
      <w:r w:rsidRPr="00757801">
        <w:rPr>
          <w:sz w:val="28"/>
          <w:szCs w:val="28"/>
        </w:rPr>
        <w:t xml:space="preserve"> </w:t>
      </w:r>
      <w:r w:rsidRPr="0065477E">
        <w:rPr>
          <w:sz w:val="28"/>
          <w:szCs w:val="28"/>
        </w:rPr>
        <w:t>«За успехи в области спорта»</w:t>
      </w:r>
      <w:r>
        <w:rPr>
          <w:sz w:val="28"/>
          <w:szCs w:val="28"/>
        </w:rPr>
        <w:t xml:space="preserve">, </w:t>
      </w:r>
      <w:r w:rsidRPr="0065477E">
        <w:rPr>
          <w:sz w:val="28"/>
          <w:szCs w:val="28"/>
        </w:rPr>
        <w:t>«Молодой специалист»</w:t>
      </w:r>
      <w:r>
        <w:rPr>
          <w:sz w:val="28"/>
          <w:szCs w:val="28"/>
        </w:rPr>
        <w:t xml:space="preserve">, </w:t>
      </w:r>
      <w:r w:rsidRPr="0065477E">
        <w:rPr>
          <w:sz w:val="28"/>
          <w:szCs w:val="28"/>
        </w:rPr>
        <w:t>«Горячее сердце»</w:t>
      </w:r>
      <w:r>
        <w:rPr>
          <w:sz w:val="28"/>
          <w:szCs w:val="28"/>
        </w:rPr>
        <w:t>.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Большое внимание уделяется работе</w:t>
      </w:r>
      <w:r w:rsidRPr="002F199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</w:t>
      </w:r>
      <w:r w:rsidRPr="002F199B">
        <w:rPr>
          <w:color w:val="000000"/>
          <w:sz w:val="28"/>
          <w:szCs w:val="28"/>
        </w:rPr>
        <w:t xml:space="preserve"> направлению «Интеграция молодых людей, оказавшихся в социально опасном положен</w:t>
      </w:r>
      <w:r>
        <w:rPr>
          <w:color w:val="000000"/>
          <w:sz w:val="28"/>
          <w:szCs w:val="28"/>
        </w:rPr>
        <w:t xml:space="preserve">ии, в жизнь общества», реализуемого </w:t>
      </w:r>
      <w:r w:rsidRPr="002F199B">
        <w:rPr>
          <w:color w:val="000000"/>
          <w:sz w:val="28"/>
          <w:szCs w:val="28"/>
        </w:rPr>
        <w:t>при межведомственном взаимодействии всех структур профилактики – это и комиссия по делам несовершеннолетних и защите их прав, Управления по образованию, Управления по культуре, отдела социальной защиты населения, отдела опеки и попечительства, через: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199B">
        <w:rPr>
          <w:color w:val="000000"/>
          <w:sz w:val="28"/>
          <w:szCs w:val="28"/>
        </w:rPr>
        <w:t>системное вовлечение молодежи в общественную жизнь и развития навыков самостоятельной жизнедеятельности молодых жителей округа, информирования всех молодых людей о возможностях их развития в муниципальном образовании и в России в целом;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выявление, продвижение, поддержку</w:t>
      </w:r>
      <w:r w:rsidRPr="002F199B">
        <w:rPr>
          <w:color w:val="000000"/>
          <w:sz w:val="28"/>
          <w:szCs w:val="28"/>
        </w:rPr>
        <w:t xml:space="preserve"> активности молодежи и ее достижений в социально-экономической, общественно-политической, творческой и спортивной сферах;</w:t>
      </w:r>
    </w:p>
    <w:p w:rsidR="00E97C2C" w:rsidRPr="002F199B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199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овлечение</w:t>
      </w:r>
      <w:r w:rsidRPr="002F199B">
        <w:rPr>
          <w:color w:val="000000"/>
          <w:sz w:val="28"/>
          <w:szCs w:val="28"/>
        </w:rPr>
        <w:t xml:space="preserve"> в полноценную жизнь молодых людей, которые испытывают проблемы с интеграцией в обществе. </w:t>
      </w:r>
    </w:p>
    <w:p w:rsidR="00E97C2C" w:rsidRDefault="00E97C2C" w:rsidP="00E97C2C">
      <w:pPr>
        <w:ind w:firstLine="709"/>
        <w:jc w:val="both"/>
        <w:rPr>
          <w:color w:val="000000"/>
          <w:sz w:val="28"/>
          <w:szCs w:val="28"/>
        </w:rPr>
      </w:pPr>
      <w:r w:rsidRPr="002F199B">
        <w:rPr>
          <w:color w:val="000000"/>
          <w:sz w:val="28"/>
          <w:szCs w:val="28"/>
        </w:rPr>
        <w:t xml:space="preserve">При организации работы </w:t>
      </w:r>
      <w:r>
        <w:rPr>
          <w:color w:val="000000"/>
          <w:sz w:val="28"/>
          <w:szCs w:val="28"/>
        </w:rPr>
        <w:t>с молодежью в округе заслуживает внимание</w:t>
      </w:r>
      <w:r w:rsidRPr="002F199B">
        <w:rPr>
          <w:color w:val="000000"/>
          <w:sz w:val="28"/>
          <w:szCs w:val="28"/>
        </w:rPr>
        <w:t xml:space="preserve"> опыт комплексного подхода к решению молодежных проблем, организация и деятельность информационно-консультационных структур, прежде всего, организационные, методические и кадровые решения в области молодежной политики и социальной работы, а также использование потенциала местных молодежных организаций (объединений) и системы совместного управления в решении проблем молодежи. Для реализации основных направлений молодежной политики создаются комплексные программы и выделяются средства муниципального бюджета.</w:t>
      </w:r>
    </w:p>
    <w:p w:rsidR="005451AA" w:rsidRDefault="00E97C2C" w:rsidP="00E22A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 2025 год общий объем бюджетных средств, направленных на реализацию вопросов развития молодежной политики составил 1 147 000 руб., что на 49 % выше, чем в 2024 году (680 000 руб.).</w:t>
      </w:r>
    </w:p>
    <w:p w:rsidR="004E5217" w:rsidRDefault="004E5217" w:rsidP="00E22AD7">
      <w:pPr>
        <w:ind w:firstLine="709"/>
        <w:jc w:val="both"/>
        <w:rPr>
          <w:color w:val="000000"/>
          <w:sz w:val="28"/>
          <w:szCs w:val="28"/>
        </w:rPr>
      </w:pPr>
    </w:p>
    <w:p w:rsidR="004E5217" w:rsidRDefault="004E5217" w:rsidP="00E22AD7">
      <w:pPr>
        <w:ind w:firstLine="709"/>
        <w:jc w:val="both"/>
        <w:rPr>
          <w:color w:val="000000"/>
          <w:sz w:val="28"/>
          <w:szCs w:val="28"/>
        </w:rPr>
      </w:pPr>
    </w:p>
    <w:p w:rsidR="000252F5" w:rsidRDefault="000252F5" w:rsidP="00A9621C">
      <w:pPr>
        <w:widowControl w:val="0"/>
        <w:suppressAutoHyphens w:val="0"/>
        <w:autoSpaceDE w:val="0"/>
        <w:contextualSpacing/>
        <w:jc w:val="center"/>
        <w:rPr>
          <w:b/>
          <w:color w:val="000000"/>
          <w:sz w:val="28"/>
          <w:szCs w:val="28"/>
        </w:rPr>
      </w:pPr>
      <w:r w:rsidRPr="007A35B5">
        <w:rPr>
          <w:b/>
          <w:color w:val="000000"/>
          <w:sz w:val="28"/>
          <w:szCs w:val="28"/>
        </w:rPr>
        <w:t>Культура</w:t>
      </w:r>
    </w:p>
    <w:p w:rsidR="004E5217" w:rsidRDefault="004E5217" w:rsidP="002E00C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2E00C5" w:rsidRDefault="00CF294F" w:rsidP="002E00C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В муниципальном образовании «</w:t>
      </w:r>
      <w:proofErr w:type="spellStart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Сафоновский</w:t>
      </w:r>
      <w:proofErr w:type="spellEnd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муниципальный округ» Смоленской области создаются услови</w:t>
      </w:r>
      <w:r w:rsidR="00E26CFE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я и организовывается работа по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обеспечению населения широким доступом к культурным ц</w:t>
      </w:r>
      <w:r w:rsidR="002E00C5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енностям, информации и знаниям.</w:t>
      </w:r>
    </w:p>
    <w:p w:rsidR="002E00C5" w:rsidRDefault="00CF294F" w:rsidP="002E00C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К числу факторов, положительно влияющих на развитие культуры, относится наличие сети муниципальных учреждений культуры и искусства, которые работают для обеспечения населения услугами культуры, обеспечения досуга, массового отдыха жителей, библиотечного обслуживания обеспечения сохранности библиотечных фондов.</w:t>
      </w:r>
    </w:p>
    <w:p w:rsidR="002E00C5" w:rsidRDefault="00CF294F" w:rsidP="002E00C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Сеть учреждений культуры включает в с</w:t>
      </w:r>
      <w:r w:rsidR="002E00C5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ебя 5 юридических лиц, из них:</w:t>
      </w:r>
    </w:p>
    <w:p w:rsidR="00CF294F" w:rsidRPr="00344967" w:rsidRDefault="00CF294F" w:rsidP="002E00C5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-</w:t>
      </w:r>
      <w:r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муниципальное бюджетное учреждение культуры «</w:t>
      </w:r>
      <w:proofErr w:type="spellStart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Сафоновская</w:t>
      </w:r>
      <w:proofErr w:type="spellEnd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районная централизованная клубная система», куда входят 2 филиала городских Дома культуры и 19 филиалов сельских Домов культуры;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-</w:t>
      </w:r>
      <w:r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муниципальное бюджетное учреждение культуры «</w:t>
      </w:r>
      <w:proofErr w:type="spellStart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Сафоновская</w:t>
      </w:r>
      <w:proofErr w:type="spellEnd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районная централизованная библиотечная система», куда входит 25 муниципальных библиотек-филиалов, из них: 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                  - центральная районная библиотека, 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                  -</w:t>
      </w:r>
      <w:r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2 городских библиотеки-филиала, 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                  -</w:t>
      </w:r>
      <w:r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3 детских библиотеки,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                  -</w:t>
      </w:r>
      <w:r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19 сельских библиотек-филиалов;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-</w:t>
      </w:r>
      <w:r w:rsidR="002E00C5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муниципальное бюджетное учреждение культуры «</w:t>
      </w:r>
      <w:proofErr w:type="spellStart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Сафоновский</w:t>
      </w:r>
      <w:proofErr w:type="spellEnd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историко-краеведческий музей»;</w:t>
      </w:r>
    </w:p>
    <w:p w:rsidR="00CF294F" w:rsidRPr="00344967" w:rsidRDefault="00CF294F" w:rsidP="002E00C5">
      <w:pPr>
        <w:widowControl w:val="0"/>
        <w:ind w:firstLine="709"/>
        <w:contextualSpacing/>
        <w:jc w:val="both"/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-</w:t>
      </w:r>
      <w:r w:rsidR="002E00C5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два муниципальных бюджетных учрежден</w:t>
      </w:r>
      <w:r w:rsidR="002E00C5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ия дополнительного образования: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«</w:t>
      </w:r>
      <w:proofErr w:type="spellStart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Сафон</w:t>
      </w:r>
      <w:r w:rsidR="002E00C5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овская</w:t>
      </w:r>
      <w:proofErr w:type="spellEnd"/>
      <w:r w:rsidR="002E00C5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детская школа искусств» и </w:t>
      </w: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«</w:t>
      </w:r>
      <w:proofErr w:type="spellStart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>Сафоновская</w:t>
      </w:r>
      <w:proofErr w:type="spellEnd"/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детская художественная школа им. В.М. Кириллова».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44967">
        <w:rPr>
          <w:sz w:val="28"/>
          <w:szCs w:val="28"/>
        </w:rPr>
        <w:t xml:space="preserve">2025 год ознаменован значимым для всех россиян событием - празднованием 80-летия Победы в Великой Отечественной войне. Это событие по праву стало стержнем главной темы уходящего года, Года Защитника Отечества. Учреждения культуры сыграли ключевую роль в осмыслении этой темы, организовав множество мероприятий. </w:t>
      </w:r>
    </w:p>
    <w:p w:rsidR="002E00C5" w:rsidRDefault="002E00C5" w:rsidP="002E00C5">
      <w:pPr>
        <w:pStyle w:val="af0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Среди них: </w:t>
      </w:r>
    </w:p>
    <w:p w:rsidR="00CF294F" w:rsidRPr="002E00C5" w:rsidRDefault="00CF294F" w:rsidP="002E00C5">
      <w:pPr>
        <w:pStyle w:val="af0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E00C5">
        <w:rPr>
          <w:bCs/>
          <w:color w:val="000000" w:themeColor="text1"/>
          <w:sz w:val="28"/>
          <w:szCs w:val="28"/>
          <w:lang w:eastAsia="ru-RU"/>
        </w:rPr>
        <w:t>-</w:t>
      </w:r>
      <w:r w:rsidR="002E00C5" w:rsidRPr="002E00C5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Pr="002E00C5">
        <w:rPr>
          <w:bCs/>
          <w:color w:val="000000" w:themeColor="text1"/>
          <w:sz w:val="28"/>
          <w:szCs w:val="28"/>
          <w:lang w:eastAsia="ru-RU"/>
        </w:rPr>
        <w:t>Тематические мероприятия:</w:t>
      </w:r>
      <w:r w:rsidRPr="002E00C5">
        <w:rPr>
          <w:color w:val="000000" w:themeColor="text1"/>
          <w:sz w:val="28"/>
          <w:szCs w:val="28"/>
          <w:lang w:eastAsia="ru-RU"/>
        </w:rPr>
        <w:t xml:space="preserve"> видео-гостиные, фотовыставки, вечера живых историй, конкурсы патриотической песни, </w:t>
      </w:r>
      <w:proofErr w:type="spellStart"/>
      <w:r w:rsidRPr="002E00C5">
        <w:rPr>
          <w:color w:val="000000" w:themeColor="text1"/>
          <w:sz w:val="28"/>
          <w:szCs w:val="28"/>
          <w:lang w:eastAsia="ru-RU"/>
        </w:rPr>
        <w:t>мэппинг</w:t>
      </w:r>
      <w:proofErr w:type="spellEnd"/>
      <w:r w:rsidRPr="002E00C5">
        <w:rPr>
          <w:color w:val="000000" w:themeColor="text1"/>
          <w:sz w:val="28"/>
          <w:szCs w:val="28"/>
          <w:lang w:eastAsia="ru-RU"/>
        </w:rPr>
        <w:t>.</w:t>
      </w:r>
    </w:p>
    <w:p w:rsidR="00CF294F" w:rsidRPr="002E00C5" w:rsidRDefault="00CF294F" w:rsidP="00B00039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E00C5">
        <w:rPr>
          <w:bCs/>
          <w:color w:val="000000" w:themeColor="text1"/>
          <w:sz w:val="28"/>
          <w:szCs w:val="28"/>
          <w:lang w:eastAsia="ru-RU"/>
        </w:rPr>
        <w:t xml:space="preserve">- </w:t>
      </w:r>
      <w:hyperlink r:id="rId10" w:history="1">
        <w:r w:rsidRPr="002E00C5">
          <w:rPr>
            <w:color w:val="000000" w:themeColor="text1"/>
            <w:sz w:val="28"/>
            <w:szCs w:val="28"/>
            <w:lang w:eastAsia="ru-RU"/>
          </w:rPr>
          <w:t>Всероссийские акции</w:t>
        </w:r>
      </w:hyperlink>
      <w:r w:rsidRPr="002E00C5">
        <w:rPr>
          <w:bCs/>
          <w:color w:val="000000" w:themeColor="text1"/>
          <w:sz w:val="28"/>
          <w:szCs w:val="28"/>
          <w:lang w:eastAsia="ru-RU"/>
        </w:rPr>
        <w:t>:</w:t>
      </w:r>
      <w:r w:rsidRPr="002E00C5">
        <w:rPr>
          <w:color w:val="000000" w:themeColor="text1"/>
          <w:sz w:val="28"/>
          <w:szCs w:val="28"/>
          <w:lang w:eastAsia="ru-RU"/>
        </w:rPr>
        <w:t> «Свеча памяти», «Сад памяти», «Георгиевская ленточка», «Бессмертный полк».</w:t>
      </w:r>
    </w:p>
    <w:p w:rsidR="00CF294F" w:rsidRPr="002E00C5" w:rsidRDefault="00CF294F" w:rsidP="00B00039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E00C5">
        <w:rPr>
          <w:bCs/>
          <w:color w:val="000000" w:themeColor="text1"/>
          <w:sz w:val="28"/>
          <w:szCs w:val="28"/>
          <w:lang w:eastAsia="ru-RU"/>
        </w:rPr>
        <w:t>- Образовательные проекты:</w:t>
      </w:r>
      <w:r w:rsidRPr="002E00C5">
        <w:rPr>
          <w:color w:val="000000" w:themeColor="text1"/>
          <w:sz w:val="28"/>
          <w:szCs w:val="28"/>
          <w:lang w:eastAsia="ru-RU"/>
        </w:rPr>
        <w:t xml:space="preserve"> Бесплатные показы фильмов для школьников, исторические викторины и </w:t>
      </w:r>
      <w:proofErr w:type="spellStart"/>
      <w:r w:rsidRPr="002E00C5">
        <w:rPr>
          <w:color w:val="000000" w:themeColor="text1"/>
          <w:sz w:val="28"/>
          <w:szCs w:val="28"/>
          <w:lang w:eastAsia="ru-RU"/>
        </w:rPr>
        <w:t>квесты</w:t>
      </w:r>
      <w:proofErr w:type="spellEnd"/>
      <w:r w:rsidRPr="002E00C5">
        <w:rPr>
          <w:color w:val="000000" w:themeColor="text1"/>
          <w:sz w:val="28"/>
          <w:szCs w:val="28"/>
          <w:lang w:eastAsia="ru-RU"/>
        </w:rPr>
        <w:t>, циклы познавательных программ, информационные концерты.</w:t>
      </w:r>
    </w:p>
    <w:p w:rsidR="00CF294F" w:rsidRDefault="00CF294F" w:rsidP="00B00039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E00C5">
        <w:rPr>
          <w:bCs/>
          <w:color w:val="000000" w:themeColor="text1"/>
          <w:sz w:val="28"/>
          <w:szCs w:val="28"/>
          <w:lang w:eastAsia="ru-RU"/>
        </w:rPr>
        <w:t>- Сохранение памяти:</w:t>
      </w:r>
      <w:r w:rsidR="00E26CFE">
        <w:rPr>
          <w:color w:val="000000" w:themeColor="text1"/>
          <w:sz w:val="28"/>
          <w:szCs w:val="28"/>
          <w:lang w:eastAsia="ru-RU"/>
        </w:rPr>
        <w:t xml:space="preserve"> </w:t>
      </w:r>
      <w:r w:rsidRPr="002E00C5">
        <w:rPr>
          <w:color w:val="000000" w:themeColor="text1"/>
          <w:sz w:val="28"/>
          <w:szCs w:val="28"/>
          <w:lang w:eastAsia="ru-RU"/>
        </w:rPr>
        <w:t>сбор личных историй, архивных данных, встречи с ветеранами и бывшими малолетними узниками</w:t>
      </w:r>
      <w:r>
        <w:rPr>
          <w:color w:val="000000" w:themeColor="text1"/>
          <w:sz w:val="28"/>
          <w:szCs w:val="28"/>
          <w:lang w:eastAsia="ru-RU"/>
        </w:rPr>
        <w:t>. </w:t>
      </w:r>
    </w:p>
    <w:p w:rsidR="00CF294F" w:rsidRPr="00344967" w:rsidRDefault="00CF294F" w:rsidP="00B00039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4967">
        <w:rPr>
          <w:rStyle w:val="vkekvd"/>
          <w:color w:val="0A0A0A"/>
          <w:sz w:val="28"/>
          <w:szCs w:val="28"/>
          <w:shd w:val="clear" w:color="auto" w:fill="FFFFFF"/>
        </w:rPr>
        <w:lastRenderedPageBreak/>
        <w:t xml:space="preserve">Среди наиболее эмоциональных, трогательных и познавательных проектов </w:t>
      </w:r>
      <w:r w:rsidRPr="00344967">
        <w:rPr>
          <w:sz w:val="28"/>
          <w:szCs w:val="28"/>
        </w:rPr>
        <w:t>- праздничные мероприятия, посвящённые Дню Победы советского народа в Великой отечественной войне. В связи с 80-летней годовщиной Победы праздничные мероприятия приобрели большой масштаб и разнообразие форм. По традиции чреду праздничных мероприятий открыл торжественный митинг «Чтобы помнили», который прошёл в сквере Памяти. В парке имени Ленина жителей и гостей города объединил песенный марафон «80 песен о Победе». Вместе с солистами Центрального Дворца культуры они подпевали знакомые песни военных и послевоенных лет, танцевали под мелодии Великой Победы.</w:t>
      </w:r>
    </w:p>
    <w:p w:rsidR="00CF294F" w:rsidRPr="00344967" w:rsidRDefault="00CF294F" w:rsidP="00B00039">
      <w:pPr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Литературно – музыкальная композиция «Наследники Победы» помогла окунуться в атмосферу военного времени. 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Праздничные мероприятия прошли на стадионе – парке «Южный». Для собравшихся зрителей продолжился песенный марафон «80 песен о Победе». Вместе со всей страной почтили память всех погибших во время войны Минутой молчания.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Гостями праздника стал военно-духовой оркестр г. Ельня (руководитель В. Юшков). Завершился праздничный день победным фейерверком в честь юбилейной 80-ой Победной весны.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25 апреля в Центральном парке города состоялась культурная реконструкция атмосферы 9 мая «Рио-Рита — радость Победы». В честь празднования 80-летия Победы в этом году полюбившееся </w:t>
      </w:r>
      <w:proofErr w:type="spellStart"/>
      <w:r w:rsidRPr="00344967">
        <w:rPr>
          <w:sz w:val="28"/>
          <w:szCs w:val="28"/>
        </w:rPr>
        <w:t>сафоновцам</w:t>
      </w:r>
      <w:proofErr w:type="spellEnd"/>
      <w:r w:rsidRPr="00344967">
        <w:rPr>
          <w:sz w:val="28"/>
          <w:szCs w:val="28"/>
        </w:rPr>
        <w:t xml:space="preserve"> мероприятие прошло в особенно торжественной обстановке – при участии </w:t>
      </w:r>
      <w:proofErr w:type="spellStart"/>
      <w:r w:rsidRPr="00344967">
        <w:rPr>
          <w:sz w:val="28"/>
          <w:szCs w:val="28"/>
        </w:rPr>
        <w:t>Ельнинского</w:t>
      </w:r>
      <w:proofErr w:type="spellEnd"/>
      <w:r w:rsidRPr="00344967">
        <w:rPr>
          <w:sz w:val="28"/>
          <w:szCs w:val="28"/>
        </w:rPr>
        <w:t xml:space="preserve"> военного духового оркестра. «Такие проекты не просто сохраняют память о великом подвиге нашего народа, но и передают её молодым поколениям в живой, эмоциональной форме. Это важно для воспитания патриотизма у будущих поколений», — отметил Губернатор Смоленской области Василий Анохин в официальной группе Смоленской области в социальных сетях.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В год 80-летия Великой Победы в День неизвестного солдата фасад </w:t>
      </w:r>
      <w:proofErr w:type="spellStart"/>
      <w:r w:rsidRPr="00344967">
        <w:rPr>
          <w:sz w:val="28"/>
          <w:szCs w:val="28"/>
        </w:rPr>
        <w:t>сафоновского</w:t>
      </w:r>
      <w:proofErr w:type="spellEnd"/>
      <w:r w:rsidRPr="00344967">
        <w:rPr>
          <w:sz w:val="28"/>
          <w:szCs w:val="28"/>
        </w:rPr>
        <w:t xml:space="preserve"> Дворца культуры украсили тематические проекции, объединенные общим названием «</w:t>
      </w:r>
      <w:proofErr w:type="gramStart"/>
      <w:r w:rsidRPr="00344967">
        <w:rPr>
          <w:sz w:val="28"/>
          <w:szCs w:val="28"/>
        </w:rPr>
        <w:t>Безымя</w:t>
      </w:r>
      <w:r w:rsidR="00E26CFE">
        <w:rPr>
          <w:sz w:val="28"/>
          <w:szCs w:val="28"/>
        </w:rPr>
        <w:t xml:space="preserve">нным героям </w:t>
      </w:r>
      <w:r w:rsidRPr="00344967">
        <w:rPr>
          <w:sz w:val="28"/>
          <w:szCs w:val="28"/>
        </w:rPr>
        <w:t>Отчизны</w:t>
      </w:r>
      <w:proofErr w:type="gramEnd"/>
      <w:r w:rsidRPr="00344967">
        <w:rPr>
          <w:sz w:val="28"/>
          <w:szCs w:val="28"/>
        </w:rPr>
        <w:t xml:space="preserve"> посвящается...», рассказывающие о подвигах героев Великой Отечественной войны. 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В </w:t>
      </w:r>
      <w:proofErr w:type="spellStart"/>
      <w:r w:rsidRPr="00344967">
        <w:rPr>
          <w:sz w:val="28"/>
          <w:szCs w:val="28"/>
        </w:rPr>
        <w:t>Сафоновском</w:t>
      </w:r>
      <w:proofErr w:type="spellEnd"/>
      <w:r w:rsidRPr="00344967">
        <w:rPr>
          <w:sz w:val="28"/>
          <w:szCs w:val="28"/>
        </w:rPr>
        <w:t xml:space="preserve"> округе прошли яркие культурные события – праздники, посвященные юбилейным датам Домов культуры, входящих в </w:t>
      </w:r>
      <w:proofErr w:type="spellStart"/>
      <w:r w:rsidRPr="00344967">
        <w:rPr>
          <w:sz w:val="28"/>
          <w:szCs w:val="28"/>
        </w:rPr>
        <w:t>Сафоновскую</w:t>
      </w:r>
      <w:proofErr w:type="spellEnd"/>
      <w:r w:rsidRPr="00344967">
        <w:rPr>
          <w:sz w:val="28"/>
          <w:szCs w:val="28"/>
        </w:rPr>
        <w:t xml:space="preserve"> клубную систему: Юбилейный концерт "Дом, в котором живут чудеса", посвящённый юбилейным датам – 60</w:t>
      </w:r>
      <w:r w:rsidR="00E26CFE">
        <w:rPr>
          <w:sz w:val="28"/>
          <w:szCs w:val="28"/>
        </w:rPr>
        <w:t xml:space="preserve"> </w:t>
      </w:r>
      <w:r w:rsidRPr="00344967">
        <w:rPr>
          <w:sz w:val="28"/>
          <w:szCs w:val="28"/>
        </w:rPr>
        <w:t xml:space="preserve">- </w:t>
      </w:r>
      <w:proofErr w:type="spellStart"/>
      <w:r w:rsidRPr="00344967">
        <w:rPr>
          <w:sz w:val="28"/>
          <w:szCs w:val="28"/>
        </w:rPr>
        <w:t>летию</w:t>
      </w:r>
      <w:proofErr w:type="spellEnd"/>
      <w:r w:rsidRPr="00344967">
        <w:rPr>
          <w:sz w:val="28"/>
          <w:szCs w:val="28"/>
        </w:rPr>
        <w:t xml:space="preserve"> здания и 25-летию открытия в нём Дома культуры «Шахтёр», </w:t>
      </w:r>
      <w:proofErr w:type="spellStart"/>
      <w:r w:rsidRPr="00344967">
        <w:rPr>
          <w:sz w:val="28"/>
          <w:szCs w:val="28"/>
        </w:rPr>
        <w:t>Беленинский</w:t>
      </w:r>
      <w:proofErr w:type="spellEnd"/>
      <w:r w:rsidRPr="00344967">
        <w:rPr>
          <w:sz w:val="28"/>
          <w:szCs w:val="28"/>
        </w:rPr>
        <w:t xml:space="preserve"> сельский Дом культуры отметил свой 30-летний юбилей, праздничный вечер по случаю юбилея </w:t>
      </w:r>
      <w:proofErr w:type="spellStart"/>
      <w:r w:rsidRPr="00344967">
        <w:rPr>
          <w:sz w:val="28"/>
          <w:szCs w:val="28"/>
        </w:rPr>
        <w:t>Издешковского</w:t>
      </w:r>
      <w:proofErr w:type="spellEnd"/>
      <w:r w:rsidRPr="00344967">
        <w:rPr>
          <w:sz w:val="28"/>
          <w:szCs w:val="28"/>
        </w:rPr>
        <w:t xml:space="preserve"> сельского Дома культуры «Нам 70 лет!», праздничная программа «Дом, где согревают сердца», посвященная юбилею </w:t>
      </w:r>
      <w:proofErr w:type="spellStart"/>
      <w:r w:rsidRPr="00344967">
        <w:rPr>
          <w:sz w:val="28"/>
          <w:szCs w:val="28"/>
        </w:rPr>
        <w:t>Дуровского</w:t>
      </w:r>
      <w:proofErr w:type="spellEnd"/>
      <w:r w:rsidRPr="00344967">
        <w:rPr>
          <w:sz w:val="28"/>
          <w:szCs w:val="28"/>
        </w:rPr>
        <w:t xml:space="preserve"> Дома культуры, праздничная программа «Юбилей собирает друзей», посвящённая 50-летию Барановского Дома культуры, праздничная программа, посвящённая 55-летнему юбилею Пушкинского Дома культуры.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Значимыми событиями 2025 года для учреждений культуры стали культурные проекты, имеющие большую социальную значимость, отражающие главные и важные исторические и культурные события страны и региона, имеющих воспитательную и познавательную направленность для населения: 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торжественное мероприятие, посвященное закрытию Года семьи, прошло в Центральном Дворце культуры. Одним из кульминационных моментов стало </w:t>
      </w:r>
      <w:r w:rsidRPr="00344967">
        <w:rPr>
          <w:sz w:val="28"/>
          <w:szCs w:val="28"/>
        </w:rPr>
        <w:lastRenderedPageBreak/>
        <w:t>награждение многодетных семей, молодых пар, а также семей, сохраняющие традиции и передающие их своим детям семей, наиболее активно участвовавших в мероприятиях Года семьи;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торжественное открытие Год защитника Отечества в </w:t>
      </w:r>
      <w:proofErr w:type="spellStart"/>
      <w:r w:rsidRPr="00344967">
        <w:rPr>
          <w:sz w:val="28"/>
          <w:szCs w:val="28"/>
        </w:rPr>
        <w:t>Сафоновском</w:t>
      </w:r>
      <w:proofErr w:type="spellEnd"/>
      <w:r w:rsidRPr="00344967">
        <w:rPr>
          <w:sz w:val="28"/>
          <w:szCs w:val="28"/>
        </w:rPr>
        <w:t xml:space="preserve"> муниципальном округе и праздничный̆ концерт «России верные сыны» состоялись в Центральном Дворце культуры;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День шахтёра – это «профессиональный» праздник жителей города Сафоново. На площади возле Дома культуры "Шахтёр" состоялись традиционные праздничные мероприятия;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открытие памятника воинам-афганцам прошло в д. Рыбки. В рамках значимого события сотрудниками </w:t>
      </w:r>
      <w:proofErr w:type="spellStart"/>
      <w:r w:rsidRPr="00344967">
        <w:rPr>
          <w:sz w:val="28"/>
          <w:szCs w:val="28"/>
        </w:rPr>
        <w:t>Рыбковского</w:t>
      </w:r>
      <w:proofErr w:type="spellEnd"/>
      <w:r w:rsidRPr="00344967">
        <w:rPr>
          <w:sz w:val="28"/>
          <w:szCs w:val="28"/>
        </w:rPr>
        <w:t xml:space="preserve"> Дома культуры было подготовлено торжественное мероприятие «Оборванной жизни огненный след». В мероприятии приняли участие представители государственных, региональных и окружных органов власти, общественных организаций, делегации из Республики Беларусь, жители и гости </w:t>
      </w:r>
      <w:proofErr w:type="spellStart"/>
      <w:r w:rsidRPr="00344967">
        <w:rPr>
          <w:sz w:val="28"/>
          <w:szCs w:val="28"/>
        </w:rPr>
        <w:t>Сафоновского</w:t>
      </w:r>
      <w:proofErr w:type="spellEnd"/>
      <w:r w:rsidRPr="00344967">
        <w:rPr>
          <w:sz w:val="28"/>
          <w:szCs w:val="28"/>
        </w:rPr>
        <w:t xml:space="preserve"> округа;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II патриотический, духовно-нравственный областной фестиваль-конкурс детских и юношеских творческих коллективов сельских населённых пунктов «Дыханье Родины храним» (филиал «</w:t>
      </w:r>
      <w:proofErr w:type="spellStart"/>
      <w:r w:rsidRPr="00344967">
        <w:rPr>
          <w:sz w:val="28"/>
          <w:szCs w:val="28"/>
        </w:rPr>
        <w:t>Рыбковский</w:t>
      </w:r>
      <w:proofErr w:type="spellEnd"/>
      <w:r w:rsidRPr="00344967">
        <w:rPr>
          <w:sz w:val="28"/>
          <w:szCs w:val="28"/>
        </w:rPr>
        <w:t xml:space="preserve"> СДК»). Фестиваль организуется и проводится в рамках проекта партии «Единая Россия» «РОССИЙСКОЕ СЕЛО» при поддержке МБУК «СРЦКС».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В 2025 году стартовал совершенно новый культурный проект – «Открытая площадка», который ознаменовал собой открытие паркового сезона. Это не просто разовое событие, а целая серия мероприятий, продуманных для самой разной аудитории. Организаторы предложили жителям города максимально разнообразные варианты досуга прямо в парке, делая его еще более привлекательным местом для прогулок и отдыха. «Открытая площадка» – это возможность открыть для себя новые форматы развлечений, а также прекрасный шанс для самодеятельных коллективов и артистов показать свое творчество широкой публике.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Грандиозным и масштабным проектом 2025 года стал уличный фестиваль «Южный» - впервые в нашем городе прошло подобное мероприятие, которое объединило в себе несколько площадок и несколько жанров искусства. Организаторы фестиваля предоставили культурную программу для разных возрастных категорий жителей и гостей нашего города.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На базе </w:t>
      </w:r>
      <w:proofErr w:type="spellStart"/>
      <w:r w:rsidRPr="00344967">
        <w:rPr>
          <w:sz w:val="28"/>
          <w:szCs w:val="28"/>
        </w:rPr>
        <w:t>Сафоновского</w:t>
      </w:r>
      <w:proofErr w:type="spellEnd"/>
      <w:r w:rsidRPr="00344967">
        <w:rPr>
          <w:sz w:val="28"/>
          <w:szCs w:val="28"/>
        </w:rPr>
        <w:t xml:space="preserve"> ЦДК состоялась трогательная встреча спикера </w:t>
      </w:r>
      <w:hyperlink r:id="rId11" w:history="1">
        <w:r w:rsidRPr="00344967">
          <w:rPr>
            <w:sz w:val="28"/>
            <w:szCs w:val="28"/>
          </w:rPr>
          <w:t>Алексея Талая</w:t>
        </w:r>
      </w:hyperlink>
      <w:r w:rsidRPr="00344967">
        <w:rPr>
          <w:sz w:val="28"/>
          <w:szCs w:val="28"/>
        </w:rPr>
        <w:t xml:space="preserve"> с </w:t>
      </w:r>
      <w:proofErr w:type="spellStart"/>
      <w:r w:rsidRPr="00344967">
        <w:rPr>
          <w:sz w:val="28"/>
          <w:szCs w:val="28"/>
        </w:rPr>
        <w:t>сафоновцами</w:t>
      </w:r>
      <w:proofErr w:type="spellEnd"/>
      <w:r w:rsidRPr="00344967">
        <w:rPr>
          <w:sz w:val="28"/>
          <w:szCs w:val="28"/>
        </w:rPr>
        <w:t>, организованная партией «Единая Россия» в рамках проекта «Связь поколений»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Детский вокальный ансамбль </w:t>
      </w:r>
      <w:hyperlink r:id="rId12" w:history="1">
        <w:r w:rsidRPr="00344967">
          <w:rPr>
            <w:sz w:val="28"/>
            <w:szCs w:val="28"/>
          </w:rPr>
          <w:t>"Разноцветные острова"</w:t>
        </w:r>
      </w:hyperlink>
      <w:r w:rsidRPr="00344967">
        <w:rPr>
          <w:sz w:val="28"/>
          <w:szCs w:val="28"/>
        </w:rPr>
        <w:t xml:space="preserve"> и его руководитель Ирина Егорова стали героями авторской программы Дарьи </w:t>
      </w:r>
      <w:proofErr w:type="spellStart"/>
      <w:r w:rsidRPr="00344967">
        <w:rPr>
          <w:sz w:val="28"/>
          <w:szCs w:val="28"/>
        </w:rPr>
        <w:t>Аристарховой</w:t>
      </w:r>
      <w:proofErr w:type="spellEnd"/>
      <w:r w:rsidRPr="00344967">
        <w:rPr>
          <w:sz w:val="28"/>
          <w:szCs w:val="28"/>
        </w:rPr>
        <w:t xml:space="preserve"> «Край мой Смоленский. Культурный код </w:t>
      </w:r>
      <w:proofErr w:type="spellStart"/>
      <w:r w:rsidRPr="00344967">
        <w:rPr>
          <w:sz w:val="28"/>
          <w:szCs w:val="28"/>
        </w:rPr>
        <w:t>Сафоновского</w:t>
      </w:r>
      <w:proofErr w:type="spellEnd"/>
      <w:r w:rsidRPr="00344967">
        <w:rPr>
          <w:sz w:val="28"/>
          <w:szCs w:val="28"/>
        </w:rPr>
        <w:t xml:space="preserve"> округа» и признан лучшим коллективом по итогам 2025 года в областном конкурсе «Лучший работник культуры Смоленщины».</w:t>
      </w:r>
    </w:p>
    <w:p w:rsidR="00CF294F" w:rsidRPr="00344967" w:rsidRDefault="00CF294F" w:rsidP="00B00039">
      <w:pPr>
        <w:pStyle w:val="af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В последнюю субботу июня в Сафонове прошли праздничные мероприятия, посвящённые 73-й годовщине города. По традиции, в Центральном Дворце культуры состоялось торжественное собрание, посвящённое празднованию Дня города. Для горожан и гостей праздника в парке имени В. И. Ленина и сквере «Центральный» были организованы концертные и игровые программы, выставки и мастер-классы — </w:t>
      </w:r>
      <w:r w:rsidRPr="00344967">
        <w:rPr>
          <w:sz w:val="28"/>
          <w:szCs w:val="28"/>
        </w:rPr>
        <w:lastRenderedPageBreak/>
        <w:t>весёлое и позитивное настроение царило здесь весь день, несмотря на погодные условия. Вечером на стадионе микрорайона «Южный» прошла яркая концертная программа с участием молодёжных вокально-инструментальных групп и солистов Дворца культуры. Завершился праздник красочным праздничным салютом!</w:t>
      </w:r>
    </w:p>
    <w:p w:rsidR="00CF294F" w:rsidRPr="00344967" w:rsidRDefault="00CF294F" w:rsidP="00B00039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344967">
        <w:rPr>
          <w:rFonts w:eastAsia="Andale Sans UI"/>
          <w:bCs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44967">
        <w:rPr>
          <w:color w:val="000000"/>
          <w:sz w:val="28"/>
          <w:szCs w:val="28"/>
          <w:shd w:val="clear" w:color="auto" w:fill="FFFFFF"/>
          <w:lang w:eastAsia="ru-RU"/>
        </w:rPr>
        <w:t xml:space="preserve">В 2025 году </w:t>
      </w:r>
      <w:proofErr w:type="spellStart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>Сафоновский</w:t>
      </w:r>
      <w:proofErr w:type="spellEnd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 xml:space="preserve"> историко-краеведческий музей стал одним из героев программы Дарьи </w:t>
      </w:r>
      <w:proofErr w:type="spellStart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>Аристарховой</w:t>
      </w:r>
      <w:proofErr w:type="spellEnd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 xml:space="preserve"> «Край мой Смоленский» благодаря реализованному проекту «Особая порода. Лаборатория смыслов шахтерского города». Проект получил </w:t>
      </w:r>
      <w:proofErr w:type="spellStart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>грантовую</w:t>
      </w:r>
      <w:proofErr w:type="spellEnd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 xml:space="preserve"> поддержку Президентского фонда культурных инициатив и нацелен на развитие местной идентичности и туристического потенциала </w:t>
      </w:r>
      <w:proofErr w:type="spellStart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>Сафоновского</w:t>
      </w:r>
      <w:proofErr w:type="spellEnd"/>
      <w:r w:rsidRPr="00344967">
        <w:rPr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округа.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 xml:space="preserve">Для обеспечения развития и укрепления материально - технической базы домов культуры в населенных пунктах с числом жителей до 50 тысяч человек (проект «Культура малой Родины») выполнен ремонт крыши </w:t>
      </w:r>
      <w:proofErr w:type="spellStart"/>
      <w:r w:rsidRPr="00E32A5C">
        <w:rPr>
          <w:sz w:val="28"/>
          <w:szCs w:val="28"/>
        </w:rPr>
        <w:t>Прудковского</w:t>
      </w:r>
      <w:proofErr w:type="spellEnd"/>
      <w:r w:rsidRPr="00E32A5C">
        <w:rPr>
          <w:sz w:val="28"/>
          <w:szCs w:val="28"/>
        </w:rPr>
        <w:t xml:space="preserve"> сельского дома культуры. 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Сумма субсидии всего: 2 000 000 руб., из них средства област</w:t>
      </w:r>
      <w:r w:rsidR="00E26CFE">
        <w:rPr>
          <w:sz w:val="28"/>
          <w:szCs w:val="28"/>
        </w:rPr>
        <w:t xml:space="preserve">ного бюджета - 1 980 000 руб., </w:t>
      </w:r>
      <w:r w:rsidRPr="00E32A5C">
        <w:rPr>
          <w:sz w:val="28"/>
          <w:szCs w:val="28"/>
        </w:rPr>
        <w:t>средства местного бюджета (</w:t>
      </w:r>
      <w:proofErr w:type="spellStart"/>
      <w:r w:rsidRPr="00E32A5C">
        <w:rPr>
          <w:sz w:val="28"/>
          <w:szCs w:val="28"/>
        </w:rPr>
        <w:t>со</w:t>
      </w:r>
      <w:r w:rsidR="00E26CFE">
        <w:rPr>
          <w:sz w:val="28"/>
          <w:szCs w:val="28"/>
        </w:rPr>
        <w:t>финансирование</w:t>
      </w:r>
      <w:proofErr w:type="spellEnd"/>
      <w:r w:rsidR="00E26CFE">
        <w:rPr>
          <w:sz w:val="28"/>
          <w:szCs w:val="28"/>
        </w:rPr>
        <w:t xml:space="preserve">) - 20 000 руб. С </w:t>
      </w:r>
      <w:r w:rsidRPr="00E32A5C">
        <w:rPr>
          <w:sz w:val="28"/>
          <w:szCs w:val="28"/>
        </w:rPr>
        <w:t>уч</w:t>
      </w:r>
      <w:r w:rsidR="00E26CFE">
        <w:rPr>
          <w:sz w:val="28"/>
          <w:szCs w:val="28"/>
        </w:rPr>
        <w:t xml:space="preserve">етом дополнительных </w:t>
      </w:r>
      <w:r w:rsidRPr="00E32A5C">
        <w:rPr>
          <w:sz w:val="28"/>
          <w:szCs w:val="28"/>
        </w:rPr>
        <w:t>объемов работ общая</w:t>
      </w:r>
      <w:r w:rsidR="00E26CFE">
        <w:rPr>
          <w:sz w:val="28"/>
          <w:szCs w:val="28"/>
        </w:rPr>
        <w:t xml:space="preserve"> стоимость выполненного ремонта составила </w:t>
      </w:r>
      <w:r w:rsidRPr="00E32A5C">
        <w:rPr>
          <w:sz w:val="28"/>
          <w:szCs w:val="28"/>
        </w:rPr>
        <w:t>2 514 204,00 руб. (на сумму 514 204,00 руб. был заключен прямой договор).</w:t>
      </w:r>
    </w:p>
    <w:p w:rsidR="00CF294F" w:rsidRPr="00E32A5C" w:rsidRDefault="00CF294F" w:rsidP="002E00C5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Выполнен ремонт фасада Центрального Дворца культуры муници</w:t>
      </w:r>
      <w:r w:rsidR="00E26CFE">
        <w:rPr>
          <w:sz w:val="28"/>
          <w:szCs w:val="28"/>
        </w:rPr>
        <w:t xml:space="preserve">пального бюджетного учреждения </w:t>
      </w:r>
      <w:r w:rsidRPr="00E32A5C">
        <w:rPr>
          <w:sz w:val="28"/>
          <w:szCs w:val="28"/>
        </w:rPr>
        <w:t>культуры «</w:t>
      </w:r>
      <w:proofErr w:type="spellStart"/>
      <w:r w:rsidRPr="00E32A5C">
        <w:rPr>
          <w:sz w:val="28"/>
          <w:szCs w:val="28"/>
        </w:rPr>
        <w:t>Сафоновская</w:t>
      </w:r>
      <w:proofErr w:type="spellEnd"/>
      <w:r w:rsidRPr="00E32A5C">
        <w:rPr>
          <w:sz w:val="28"/>
          <w:szCs w:val="28"/>
        </w:rPr>
        <w:t xml:space="preserve"> районная централизованная клубная система», в рамках реализации областной государственной программы «Развитие </w:t>
      </w:r>
      <w:r w:rsidR="002E00C5">
        <w:rPr>
          <w:sz w:val="28"/>
          <w:szCs w:val="28"/>
        </w:rPr>
        <w:t xml:space="preserve">культуры в Смоленской области». </w:t>
      </w:r>
      <w:r w:rsidRPr="00E32A5C">
        <w:rPr>
          <w:sz w:val="28"/>
          <w:szCs w:val="28"/>
        </w:rPr>
        <w:t>Сумма субсидии всего: 6 019 834,49 руб., из них средства обл</w:t>
      </w:r>
      <w:r w:rsidR="00E26CFE">
        <w:rPr>
          <w:sz w:val="28"/>
          <w:szCs w:val="28"/>
        </w:rPr>
        <w:t xml:space="preserve">астного бюджета – 5 718 842,77 </w:t>
      </w:r>
      <w:r w:rsidRPr="00E32A5C">
        <w:rPr>
          <w:sz w:val="28"/>
          <w:szCs w:val="28"/>
        </w:rPr>
        <w:t>руб., средства местного бюджета (</w:t>
      </w:r>
      <w:proofErr w:type="spellStart"/>
      <w:r w:rsidRPr="00E32A5C">
        <w:rPr>
          <w:sz w:val="28"/>
          <w:szCs w:val="28"/>
        </w:rPr>
        <w:t>софинансирование</w:t>
      </w:r>
      <w:proofErr w:type="spellEnd"/>
      <w:r w:rsidRPr="00E32A5C">
        <w:rPr>
          <w:sz w:val="28"/>
          <w:szCs w:val="28"/>
        </w:rPr>
        <w:t xml:space="preserve">) – 300 991,72 руб. 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Так же за счет средств местного бюджета произведены ремонтные работы в МБУК «СРЦКС» на сумму 1 462 265,96 руб. по следующим объектам: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 xml:space="preserve">- устройство туалета в </w:t>
      </w:r>
      <w:proofErr w:type="spellStart"/>
      <w:r w:rsidRPr="00E32A5C">
        <w:rPr>
          <w:sz w:val="28"/>
          <w:szCs w:val="28"/>
        </w:rPr>
        <w:t>Вышегорском</w:t>
      </w:r>
      <w:proofErr w:type="spellEnd"/>
      <w:r w:rsidRPr="00E32A5C">
        <w:rPr>
          <w:sz w:val="28"/>
          <w:szCs w:val="28"/>
        </w:rPr>
        <w:t xml:space="preserve"> сельском Доме культуры (212 598,94 руб.);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 xml:space="preserve">- замена окон в </w:t>
      </w:r>
      <w:proofErr w:type="spellStart"/>
      <w:r w:rsidRPr="00E32A5C">
        <w:rPr>
          <w:sz w:val="28"/>
          <w:szCs w:val="28"/>
        </w:rPr>
        <w:t>Казулинском</w:t>
      </w:r>
      <w:proofErr w:type="spellEnd"/>
      <w:r w:rsidRPr="00E32A5C">
        <w:rPr>
          <w:sz w:val="28"/>
          <w:szCs w:val="28"/>
        </w:rPr>
        <w:t xml:space="preserve"> сельском Доме культуры (219 666,68 руб.);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- ремонт напольного покрытия сцены Центрального Дворца культуры (500 000 руб.);</w:t>
      </w:r>
    </w:p>
    <w:p w:rsidR="00CF294F" w:rsidRPr="00E32A5C" w:rsidRDefault="005D1AD7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зрительного зала </w:t>
      </w:r>
      <w:proofErr w:type="spellStart"/>
      <w:r w:rsidR="00CF294F" w:rsidRPr="00E32A5C">
        <w:rPr>
          <w:sz w:val="28"/>
          <w:szCs w:val="28"/>
        </w:rPr>
        <w:t>Вышегор</w:t>
      </w:r>
      <w:r w:rsidR="00E26CFE">
        <w:rPr>
          <w:sz w:val="28"/>
          <w:szCs w:val="28"/>
        </w:rPr>
        <w:t>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сельского Дома культуры </w:t>
      </w:r>
      <w:proofErr w:type="gramStart"/>
      <w:r>
        <w:rPr>
          <w:sz w:val="28"/>
          <w:szCs w:val="28"/>
        </w:rPr>
        <w:t>с заменой гипсовых плиток</w:t>
      </w:r>
      <w:proofErr w:type="gramEnd"/>
      <w:r>
        <w:rPr>
          <w:sz w:val="28"/>
          <w:szCs w:val="28"/>
        </w:rPr>
        <w:t xml:space="preserve"> </w:t>
      </w:r>
      <w:r w:rsidR="00CF294F" w:rsidRPr="00E32A5C">
        <w:rPr>
          <w:sz w:val="28"/>
          <w:szCs w:val="28"/>
        </w:rPr>
        <w:t>на потолке (530 000,34 руб.).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color w:val="000000"/>
          <w:sz w:val="28"/>
          <w:szCs w:val="28"/>
        </w:rPr>
        <w:t xml:space="preserve">За счет средств резервного фонда Правительства Смоленской области на сумму 888 000 руб. клубной системой, была существенно обновлена материально - техническая база и приобретено следующее оборудование: </w:t>
      </w:r>
      <w:r w:rsidRPr="00E32A5C">
        <w:rPr>
          <w:sz w:val="28"/>
          <w:szCs w:val="28"/>
        </w:rPr>
        <w:t xml:space="preserve">видеопроектор и экран для Пушкинского и </w:t>
      </w:r>
      <w:proofErr w:type="spellStart"/>
      <w:r w:rsidRPr="00E32A5C">
        <w:rPr>
          <w:bCs/>
          <w:spacing w:val="-4"/>
          <w:sz w:val="28"/>
          <w:szCs w:val="28"/>
        </w:rPr>
        <w:t>Богдановщинского</w:t>
      </w:r>
      <w:proofErr w:type="spellEnd"/>
      <w:r w:rsidRPr="00344967">
        <w:rPr>
          <w:sz w:val="28"/>
          <w:szCs w:val="28"/>
        </w:rPr>
        <w:t xml:space="preserve"> сельского Дома культуры (90 </w:t>
      </w:r>
      <w:r w:rsidRPr="00344967">
        <w:rPr>
          <w:color w:val="000000"/>
          <w:sz w:val="28"/>
          <w:szCs w:val="28"/>
        </w:rPr>
        <w:t>тыс. руб.</w:t>
      </w:r>
      <w:r w:rsidRPr="00344967">
        <w:rPr>
          <w:sz w:val="28"/>
          <w:szCs w:val="28"/>
        </w:rPr>
        <w:t xml:space="preserve">), жалюзи для </w:t>
      </w:r>
      <w:proofErr w:type="spellStart"/>
      <w:r w:rsidRPr="00344967">
        <w:rPr>
          <w:sz w:val="28"/>
          <w:szCs w:val="28"/>
        </w:rPr>
        <w:t>Беленинского</w:t>
      </w:r>
      <w:proofErr w:type="spellEnd"/>
      <w:r w:rsidRPr="00344967">
        <w:rPr>
          <w:sz w:val="28"/>
          <w:szCs w:val="28"/>
        </w:rPr>
        <w:t xml:space="preserve"> сельского Дома культуры (100 </w:t>
      </w:r>
      <w:r w:rsidRPr="00344967">
        <w:rPr>
          <w:color w:val="000000"/>
          <w:sz w:val="28"/>
          <w:szCs w:val="28"/>
        </w:rPr>
        <w:t>тыс. руб.</w:t>
      </w:r>
      <w:r w:rsidRPr="00344967">
        <w:rPr>
          <w:sz w:val="28"/>
          <w:szCs w:val="28"/>
        </w:rPr>
        <w:t xml:space="preserve">), световые приборы для </w:t>
      </w:r>
      <w:r w:rsidRPr="00E32A5C">
        <w:rPr>
          <w:sz w:val="28"/>
          <w:szCs w:val="28"/>
        </w:rPr>
        <w:t xml:space="preserve">Центрального Дворца культуры (100 </w:t>
      </w:r>
      <w:r w:rsidRPr="00E32A5C">
        <w:rPr>
          <w:color w:val="000000"/>
          <w:sz w:val="28"/>
          <w:szCs w:val="28"/>
        </w:rPr>
        <w:t>тыс. руб.</w:t>
      </w:r>
      <w:r w:rsidRPr="00E32A5C">
        <w:rPr>
          <w:sz w:val="28"/>
          <w:szCs w:val="28"/>
        </w:rPr>
        <w:t xml:space="preserve">), строительные материалы для ремонта сцены Дома культуры «Шахтер» (100 </w:t>
      </w:r>
      <w:r w:rsidRPr="00E32A5C">
        <w:rPr>
          <w:color w:val="000000"/>
          <w:sz w:val="28"/>
          <w:szCs w:val="28"/>
        </w:rPr>
        <w:t>тыс. руб.</w:t>
      </w:r>
      <w:r w:rsidRPr="00E32A5C">
        <w:rPr>
          <w:sz w:val="28"/>
          <w:szCs w:val="28"/>
        </w:rPr>
        <w:t xml:space="preserve">), оконные блоки в здание </w:t>
      </w:r>
      <w:proofErr w:type="spellStart"/>
      <w:r w:rsidRPr="00E32A5C">
        <w:rPr>
          <w:sz w:val="28"/>
          <w:szCs w:val="28"/>
        </w:rPr>
        <w:t>Дуровского</w:t>
      </w:r>
      <w:proofErr w:type="spellEnd"/>
      <w:r w:rsidRPr="00E32A5C">
        <w:rPr>
          <w:sz w:val="28"/>
          <w:szCs w:val="28"/>
        </w:rPr>
        <w:t xml:space="preserve"> сельского Дома культуры (100 </w:t>
      </w:r>
      <w:r w:rsidRPr="00E32A5C">
        <w:rPr>
          <w:color w:val="000000"/>
          <w:sz w:val="28"/>
          <w:szCs w:val="28"/>
        </w:rPr>
        <w:t>тыс. руб.</w:t>
      </w:r>
      <w:r w:rsidRPr="00E32A5C">
        <w:rPr>
          <w:sz w:val="28"/>
          <w:szCs w:val="28"/>
        </w:rPr>
        <w:t xml:space="preserve">), </w:t>
      </w:r>
      <w:r w:rsidRPr="00E32A5C">
        <w:rPr>
          <w:bCs/>
          <w:spacing w:val="-4"/>
          <w:sz w:val="28"/>
          <w:szCs w:val="28"/>
        </w:rPr>
        <w:t xml:space="preserve">сенсорный информационный киоск для Центрального Дворца культуры (298 </w:t>
      </w:r>
      <w:r w:rsidRPr="00E32A5C">
        <w:rPr>
          <w:color w:val="000000"/>
          <w:sz w:val="28"/>
          <w:szCs w:val="28"/>
        </w:rPr>
        <w:t>тыс. руб.</w:t>
      </w:r>
      <w:r w:rsidRPr="00E32A5C">
        <w:rPr>
          <w:bCs/>
          <w:spacing w:val="-4"/>
          <w:sz w:val="28"/>
          <w:szCs w:val="28"/>
        </w:rPr>
        <w:t xml:space="preserve">), звуковая аппаратура для </w:t>
      </w:r>
      <w:proofErr w:type="spellStart"/>
      <w:r w:rsidRPr="00E32A5C">
        <w:rPr>
          <w:bCs/>
          <w:spacing w:val="-4"/>
          <w:sz w:val="28"/>
          <w:szCs w:val="28"/>
        </w:rPr>
        <w:t>Николо</w:t>
      </w:r>
      <w:proofErr w:type="spellEnd"/>
      <w:r w:rsidRPr="00E32A5C">
        <w:rPr>
          <w:bCs/>
          <w:spacing w:val="-4"/>
          <w:sz w:val="28"/>
          <w:szCs w:val="28"/>
        </w:rPr>
        <w:t xml:space="preserve"> - </w:t>
      </w:r>
      <w:proofErr w:type="spellStart"/>
      <w:r w:rsidRPr="00E32A5C">
        <w:rPr>
          <w:bCs/>
          <w:spacing w:val="-4"/>
          <w:sz w:val="28"/>
          <w:szCs w:val="28"/>
        </w:rPr>
        <w:t>Погореловского</w:t>
      </w:r>
      <w:proofErr w:type="spellEnd"/>
      <w:r w:rsidRPr="00E32A5C">
        <w:rPr>
          <w:bCs/>
          <w:spacing w:val="-4"/>
          <w:sz w:val="28"/>
          <w:szCs w:val="28"/>
        </w:rPr>
        <w:t xml:space="preserve"> и Барановского СДК </w:t>
      </w:r>
      <w:r w:rsidRPr="00E32A5C">
        <w:rPr>
          <w:sz w:val="28"/>
          <w:szCs w:val="28"/>
        </w:rPr>
        <w:t xml:space="preserve">(100 </w:t>
      </w:r>
      <w:r w:rsidRPr="00E32A5C">
        <w:rPr>
          <w:color w:val="000000"/>
          <w:sz w:val="28"/>
          <w:szCs w:val="28"/>
        </w:rPr>
        <w:t>тыс. руб.</w:t>
      </w:r>
      <w:r w:rsidRPr="00E32A5C">
        <w:rPr>
          <w:sz w:val="28"/>
          <w:szCs w:val="28"/>
        </w:rPr>
        <w:t xml:space="preserve">). 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За счет местного бюджета в МБУК «</w:t>
      </w:r>
      <w:proofErr w:type="spellStart"/>
      <w:r w:rsidRPr="00E32A5C">
        <w:rPr>
          <w:sz w:val="28"/>
          <w:szCs w:val="28"/>
        </w:rPr>
        <w:t>Сафоновская</w:t>
      </w:r>
      <w:proofErr w:type="spellEnd"/>
      <w:r w:rsidRPr="00E32A5C">
        <w:rPr>
          <w:sz w:val="28"/>
          <w:szCs w:val="28"/>
        </w:rPr>
        <w:t xml:space="preserve"> районная централизованная библиотечная система» были произведены ремонтные работы на сумму 1 096 861,14 руб. по следующим объектам: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lastRenderedPageBreak/>
        <w:t xml:space="preserve">- ремонт входной группы и коридора </w:t>
      </w:r>
      <w:proofErr w:type="spellStart"/>
      <w:r w:rsidRPr="00E32A5C">
        <w:rPr>
          <w:sz w:val="28"/>
          <w:szCs w:val="28"/>
        </w:rPr>
        <w:t>Старосельской</w:t>
      </w:r>
      <w:proofErr w:type="spellEnd"/>
      <w:r w:rsidRPr="00E32A5C">
        <w:rPr>
          <w:sz w:val="28"/>
          <w:szCs w:val="28"/>
        </w:rPr>
        <w:t xml:space="preserve"> сельской библиотеки (232 779,76 руб.);</w:t>
      </w:r>
    </w:p>
    <w:p w:rsidR="00CF294F" w:rsidRPr="00344967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- ремонт крыльца, потолка на абонементе, замена оконного блока в городском филиале №3 (ул. Ленинградская</w:t>
      </w:r>
      <w:r w:rsidRPr="00344967">
        <w:rPr>
          <w:sz w:val="28"/>
          <w:szCs w:val="28"/>
        </w:rPr>
        <w:t>, д.15) (308 452,22 руб.);</w:t>
      </w:r>
    </w:p>
    <w:p w:rsidR="00CF294F" w:rsidRPr="00344967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>- ремонт канализационных сетей в городском филиале №2 (Ковалева,1Б) (90 032,17 руб.);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344967">
        <w:rPr>
          <w:sz w:val="28"/>
          <w:szCs w:val="28"/>
        </w:rPr>
        <w:t xml:space="preserve">- </w:t>
      </w:r>
      <w:r w:rsidRPr="00E32A5C">
        <w:rPr>
          <w:sz w:val="28"/>
          <w:szCs w:val="28"/>
        </w:rPr>
        <w:t>ремонт входной группы с устройством площадки из брусчатки, замена отопительных приборов, замена деревянн</w:t>
      </w:r>
      <w:r w:rsidR="005D1AD7">
        <w:rPr>
          <w:sz w:val="28"/>
          <w:szCs w:val="28"/>
        </w:rPr>
        <w:t xml:space="preserve">ых оконных блоков на блоки ПВХ </w:t>
      </w:r>
      <w:r w:rsidRPr="00E32A5C">
        <w:rPr>
          <w:sz w:val="28"/>
          <w:szCs w:val="28"/>
        </w:rPr>
        <w:t>в городском филиале №2 (Ковалева,1Б) (465 596,99 руб.).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В МБУДО «</w:t>
      </w:r>
      <w:proofErr w:type="spellStart"/>
      <w:r w:rsidRPr="00E32A5C">
        <w:rPr>
          <w:sz w:val="28"/>
          <w:szCs w:val="28"/>
        </w:rPr>
        <w:t>Сафоновская</w:t>
      </w:r>
      <w:proofErr w:type="spellEnd"/>
      <w:r w:rsidRPr="00E32A5C">
        <w:rPr>
          <w:sz w:val="28"/>
          <w:szCs w:val="28"/>
        </w:rPr>
        <w:t xml:space="preserve"> ДШИ» был выполнен ремонт крыш на сумму 2 264 613,12 руб. в двух отделениях:</w:t>
      </w:r>
    </w:p>
    <w:p w:rsidR="00CF294F" w:rsidRPr="00E32A5C" w:rsidRDefault="00CF294F" w:rsidP="00B00039">
      <w:pPr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  <w:lang w:eastAsia="ru-RU"/>
        </w:rPr>
        <w:t>- отделение №1 МБУДО «</w:t>
      </w:r>
      <w:proofErr w:type="spellStart"/>
      <w:r w:rsidRPr="00E32A5C">
        <w:rPr>
          <w:sz w:val="28"/>
          <w:szCs w:val="28"/>
          <w:lang w:eastAsia="ru-RU"/>
        </w:rPr>
        <w:t>Сафоновская</w:t>
      </w:r>
      <w:proofErr w:type="spellEnd"/>
      <w:r w:rsidRPr="00E32A5C">
        <w:rPr>
          <w:sz w:val="28"/>
          <w:szCs w:val="28"/>
          <w:lang w:eastAsia="ru-RU"/>
        </w:rPr>
        <w:t xml:space="preserve"> ДШИ» </w:t>
      </w:r>
      <w:r w:rsidRPr="00E32A5C">
        <w:rPr>
          <w:sz w:val="28"/>
          <w:szCs w:val="28"/>
        </w:rPr>
        <w:t>-  г.</w:t>
      </w:r>
      <w:r w:rsidR="00244B75">
        <w:rPr>
          <w:sz w:val="28"/>
          <w:szCs w:val="28"/>
        </w:rPr>
        <w:t xml:space="preserve"> </w:t>
      </w:r>
      <w:r w:rsidRPr="00E32A5C">
        <w:rPr>
          <w:sz w:val="28"/>
          <w:szCs w:val="28"/>
        </w:rPr>
        <w:t>Сафоново, ул. Ленинградская, д. 11 (1 022 698,25 руб.);</w:t>
      </w:r>
    </w:p>
    <w:p w:rsidR="00CF294F" w:rsidRPr="00E32A5C" w:rsidRDefault="00CF294F" w:rsidP="00B00039">
      <w:pPr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 xml:space="preserve">- </w:t>
      </w:r>
      <w:r w:rsidRPr="00E32A5C">
        <w:rPr>
          <w:sz w:val="28"/>
          <w:szCs w:val="28"/>
          <w:lang w:eastAsia="ru-RU"/>
        </w:rPr>
        <w:t>МБУДО «</w:t>
      </w:r>
      <w:proofErr w:type="spellStart"/>
      <w:r w:rsidRPr="00E32A5C">
        <w:rPr>
          <w:sz w:val="28"/>
          <w:szCs w:val="28"/>
          <w:lang w:eastAsia="ru-RU"/>
        </w:rPr>
        <w:t>Сафоновская</w:t>
      </w:r>
      <w:proofErr w:type="spellEnd"/>
      <w:r w:rsidRPr="00E32A5C">
        <w:rPr>
          <w:sz w:val="28"/>
          <w:szCs w:val="28"/>
          <w:lang w:eastAsia="ru-RU"/>
        </w:rPr>
        <w:t xml:space="preserve"> ДШИ» </w:t>
      </w:r>
      <w:r w:rsidRPr="00E32A5C">
        <w:rPr>
          <w:sz w:val="28"/>
          <w:szCs w:val="28"/>
        </w:rPr>
        <w:t>- г.</w:t>
      </w:r>
      <w:r w:rsidR="00244B75">
        <w:rPr>
          <w:sz w:val="28"/>
          <w:szCs w:val="28"/>
        </w:rPr>
        <w:t xml:space="preserve"> </w:t>
      </w:r>
      <w:r w:rsidRPr="00E32A5C">
        <w:rPr>
          <w:sz w:val="28"/>
          <w:szCs w:val="28"/>
        </w:rPr>
        <w:t>Сафоново, ул. Ленина, д. 29 А (1 241 914,87 руб.).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Ремонт и восстановление воинских захоронений и мемориальных сооружений, находящихся вне воинских захоронений.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color w:val="000000"/>
          <w:sz w:val="28"/>
          <w:szCs w:val="28"/>
        </w:rPr>
      </w:pPr>
      <w:r w:rsidRPr="00E32A5C">
        <w:rPr>
          <w:sz w:val="28"/>
          <w:szCs w:val="28"/>
        </w:rPr>
        <w:t xml:space="preserve">В 2025 году была предоставлена </w:t>
      </w:r>
      <w:r w:rsidRPr="00E32A5C">
        <w:rPr>
          <w:color w:val="000000"/>
          <w:sz w:val="28"/>
          <w:szCs w:val="28"/>
        </w:rPr>
        <w:t xml:space="preserve">субсидия на ремонт и восстановление воинских захоронений и мемориальных сооружений. 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Сумма субсидии всего: 5 715 790,00 руб., из них средства областного бюджета – 5 430 000,00 руб., средства местного бюджета (</w:t>
      </w:r>
      <w:proofErr w:type="spellStart"/>
      <w:r w:rsidRPr="00E32A5C">
        <w:rPr>
          <w:sz w:val="28"/>
          <w:szCs w:val="28"/>
        </w:rPr>
        <w:t>софинансирование</w:t>
      </w:r>
      <w:proofErr w:type="spellEnd"/>
      <w:r w:rsidRPr="00E32A5C">
        <w:rPr>
          <w:sz w:val="28"/>
          <w:szCs w:val="28"/>
        </w:rPr>
        <w:t xml:space="preserve">) - 285 790,00руб. 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Был проведен ремонт и восстановление следующих объектов:</w:t>
      </w:r>
    </w:p>
    <w:p w:rsidR="00CF294F" w:rsidRPr="002E00C5" w:rsidRDefault="00CF294F" w:rsidP="002E00C5">
      <w:pPr>
        <w:pStyle w:val="af0"/>
        <w:ind w:firstLine="709"/>
        <w:contextualSpacing/>
        <w:jc w:val="both"/>
        <w:rPr>
          <w:color w:val="000000"/>
          <w:sz w:val="28"/>
          <w:szCs w:val="28"/>
        </w:rPr>
      </w:pPr>
      <w:r w:rsidRPr="00E32A5C">
        <w:rPr>
          <w:color w:val="000000"/>
          <w:sz w:val="28"/>
          <w:szCs w:val="28"/>
        </w:rPr>
        <w:t>1. «Могила секретаря подпольной комсомольской организации Петрушина Михаила Александровича, казненного гит</w:t>
      </w:r>
      <w:r w:rsidR="002E00C5">
        <w:rPr>
          <w:color w:val="000000"/>
          <w:sz w:val="28"/>
          <w:szCs w:val="28"/>
        </w:rPr>
        <w:t>леровцами в сентя</w:t>
      </w:r>
      <w:r w:rsidR="00E26CFE">
        <w:rPr>
          <w:color w:val="000000"/>
          <w:sz w:val="28"/>
          <w:szCs w:val="28"/>
        </w:rPr>
        <w:t xml:space="preserve">бре 1942 г.», </w:t>
      </w:r>
      <w:r w:rsidRPr="00E32A5C">
        <w:rPr>
          <w:color w:val="000000"/>
          <w:sz w:val="28"/>
          <w:szCs w:val="28"/>
        </w:rPr>
        <w:t xml:space="preserve">«Памятное место, где в 1942 г. был организован </w:t>
      </w:r>
      <w:proofErr w:type="spellStart"/>
      <w:r w:rsidRPr="00E32A5C">
        <w:rPr>
          <w:color w:val="000000"/>
          <w:sz w:val="28"/>
          <w:szCs w:val="28"/>
        </w:rPr>
        <w:t>Вадинский</w:t>
      </w:r>
      <w:proofErr w:type="spellEnd"/>
      <w:r w:rsidRPr="00E32A5C">
        <w:rPr>
          <w:color w:val="000000"/>
          <w:sz w:val="28"/>
          <w:szCs w:val="28"/>
        </w:rPr>
        <w:t xml:space="preserve"> партизанский отряд. Здесь находился центр </w:t>
      </w:r>
      <w:proofErr w:type="spellStart"/>
      <w:r w:rsidRPr="00E32A5C">
        <w:rPr>
          <w:color w:val="000000"/>
          <w:sz w:val="28"/>
          <w:szCs w:val="28"/>
        </w:rPr>
        <w:t>Вадинского</w:t>
      </w:r>
      <w:proofErr w:type="spellEnd"/>
      <w:r w:rsidRPr="00E32A5C">
        <w:rPr>
          <w:color w:val="000000"/>
          <w:sz w:val="28"/>
          <w:szCs w:val="28"/>
        </w:rPr>
        <w:t xml:space="preserve"> партизанского края»,</w:t>
      </w:r>
      <w:r w:rsidR="002E00C5">
        <w:rPr>
          <w:color w:val="000000"/>
          <w:sz w:val="28"/>
          <w:szCs w:val="28"/>
        </w:rPr>
        <w:t xml:space="preserve"> </w:t>
      </w:r>
      <w:r w:rsidRPr="00E32A5C">
        <w:rPr>
          <w:color w:val="000000"/>
          <w:sz w:val="28"/>
          <w:szCs w:val="28"/>
        </w:rPr>
        <w:t xml:space="preserve">«Обелиск в честь партизан, погибших в борьбе с немецко-фашистскими захватчиками». Местонахождение: Смоленская обл., </w:t>
      </w:r>
      <w:proofErr w:type="spellStart"/>
      <w:r w:rsidRPr="00E32A5C">
        <w:rPr>
          <w:color w:val="000000"/>
          <w:sz w:val="28"/>
          <w:szCs w:val="28"/>
        </w:rPr>
        <w:t>Сафоновский</w:t>
      </w:r>
      <w:proofErr w:type="spellEnd"/>
      <w:r w:rsidRPr="00E32A5C">
        <w:rPr>
          <w:color w:val="000000"/>
          <w:sz w:val="28"/>
          <w:szCs w:val="28"/>
        </w:rPr>
        <w:t xml:space="preserve"> р-н, п. Вадино, ул. Петрушина, участок 2»</w:t>
      </w:r>
      <w:r w:rsidRPr="00E32A5C">
        <w:rPr>
          <w:sz w:val="28"/>
          <w:szCs w:val="28"/>
        </w:rPr>
        <w:t xml:space="preserve">. 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sz w:val="28"/>
          <w:szCs w:val="28"/>
        </w:rPr>
      </w:pPr>
      <w:r w:rsidRPr="00E32A5C">
        <w:rPr>
          <w:sz w:val="28"/>
          <w:szCs w:val="28"/>
        </w:rPr>
        <w:t>Стоимость работ составила –</w:t>
      </w:r>
      <w:r w:rsidRPr="00344967">
        <w:rPr>
          <w:sz w:val="28"/>
          <w:szCs w:val="28"/>
        </w:rPr>
        <w:t xml:space="preserve"> 4 736 842,00 руб. (устройство дорожек из брусчатки, ремонт </w:t>
      </w:r>
      <w:r w:rsidRPr="00E32A5C">
        <w:rPr>
          <w:sz w:val="28"/>
          <w:szCs w:val="28"/>
        </w:rPr>
        <w:t>обновления обелиска и памятника партизану, устройства ограждения и озеленения).</w:t>
      </w:r>
    </w:p>
    <w:p w:rsidR="00CF294F" w:rsidRPr="00E32A5C" w:rsidRDefault="00CF294F" w:rsidP="00B00039">
      <w:pPr>
        <w:pStyle w:val="af0"/>
        <w:ind w:firstLine="709"/>
        <w:contextualSpacing/>
        <w:jc w:val="both"/>
        <w:rPr>
          <w:color w:val="000000"/>
          <w:sz w:val="28"/>
          <w:szCs w:val="28"/>
        </w:rPr>
      </w:pPr>
      <w:r w:rsidRPr="00E32A5C">
        <w:rPr>
          <w:color w:val="000000"/>
          <w:sz w:val="28"/>
          <w:szCs w:val="28"/>
        </w:rPr>
        <w:t xml:space="preserve">2. «Захоронение мирных жителей, расстрелянных фашистами в д. </w:t>
      </w:r>
      <w:proofErr w:type="spellStart"/>
      <w:r w:rsidRPr="00E32A5C">
        <w:rPr>
          <w:color w:val="000000"/>
          <w:sz w:val="28"/>
          <w:szCs w:val="28"/>
        </w:rPr>
        <w:t>Ордылево</w:t>
      </w:r>
      <w:proofErr w:type="spellEnd"/>
      <w:r w:rsidRPr="00E32A5C">
        <w:rPr>
          <w:color w:val="000000"/>
          <w:sz w:val="28"/>
          <w:szCs w:val="28"/>
        </w:rPr>
        <w:t xml:space="preserve">. Местонахождение: Смоленская область, </w:t>
      </w:r>
      <w:proofErr w:type="spellStart"/>
      <w:r w:rsidRPr="00E32A5C">
        <w:rPr>
          <w:color w:val="000000"/>
          <w:sz w:val="28"/>
          <w:szCs w:val="28"/>
        </w:rPr>
        <w:t>Сафоновский</w:t>
      </w:r>
      <w:proofErr w:type="spellEnd"/>
      <w:r w:rsidRPr="00E32A5C">
        <w:rPr>
          <w:color w:val="000000"/>
          <w:sz w:val="28"/>
          <w:szCs w:val="28"/>
        </w:rPr>
        <w:t xml:space="preserve"> район, д. </w:t>
      </w:r>
      <w:proofErr w:type="spellStart"/>
      <w:r w:rsidRPr="00E32A5C">
        <w:rPr>
          <w:color w:val="000000"/>
          <w:sz w:val="28"/>
          <w:szCs w:val="28"/>
        </w:rPr>
        <w:t>Ордылево</w:t>
      </w:r>
      <w:proofErr w:type="spellEnd"/>
      <w:r w:rsidRPr="00E32A5C">
        <w:rPr>
          <w:color w:val="000000"/>
          <w:sz w:val="28"/>
          <w:szCs w:val="28"/>
        </w:rPr>
        <w:t xml:space="preserve">, ул. Центральная» (далее - </w:t>
      </w:r>
      <w:r w:rsidRPr="00E32A5C">
        <w:rPr>
          <w:sz w:val="28"/>
          <w:szCs w:val="28"/>
        </w:rPr>
        <w:t xml:space="preserve">мемориал </w:t>
      </w:r>
      <w:r w:rsidRPr="00E32A5C">
        <w:rPr>
          <w:color w:val="000000"/>
          <w:sz w:val="28"/>
          <w:szCs w:val="28"/>
        </w:rPr>
        <w:t xml:space="preserve">д. </w:t>
      </w:r>
      <w:proofErr w:type="spellStart"/>
      <w:r w:rsidRPr="00E32A5C">
        <w:rPr>
          <w:color w:val="000000"/>
          <w:sz w:val="28"/>
          <w:szCs w:val="28"/>
        </w:rPr>
        <w:t>Ордылево</w:t>
      </w:r>
      <w:proofErr w:type="spellEnd"/>
      <w:r w:rsidRPr="00E32A5C">
        <w:rPr>
          <w:color w:val="000000"/>
          <w:sz w:val="28"/>
          <w:szCs w:val="28"/>
        </w:rPr>
        <w:t xml:space="preserve">), </w:t>
      </w:r>
    </w:p>
    <w:p w:rsidR="00CF294F" w:rsidRPr="00E32A5C" w:rsidRDefault="00CF294F" w:rsidP="00B00039">
      <w:pPr>
        <w:ind w:firstLine="709"/>
        <w:contextualSpacing/>
        <w:jc w:val="both"/>
        <w:rPr>
          <w:sz w:val="28"/>
          <w:szCs w:val="28"/>
        </w:rPr>
      </w:pPr>
      <w:r w:rsidRPr="00E32A5C">
        <w:rPr>
          <w:color w:val="000000"/>
          <w:sz w:val="28"/>
          <w:szCs w:val="28"/>
        </w:rPr>
        <w:t>Стоимость работ составила – 970 000 руб</w:t>
      </w:r>
      <w:r w:rsidR="002E00C5">
        <w:rPr>
          <w:color w:val="000000"/>
          <w:sz w:val="28"/>
          <w:szCs w:val="28"/>
        </w:rPr>
        <w:t>.</w:t>
      </w:r>
      <w:r w:rsidRPr="00E32A5C">
        <w:rPr>
          <w:color w:val="000000"/>
          <w:sz w:val="28"/>
          <w:szCs w:val="28"/>
        </w:rPr>
        <w:t xml:space="preserve"> (</w:t>
      </w:r>
      <w:r w:rsidRPr="00E32A5C">
        <w:rPr>
          <w:sz w:val="28"/>
          <w:szCs w:val="28"/>
        </w:rPr>
        <w:t>устройство площадки из брусчатки, установка памятника и устройства ограждения)</w:t>
      </w:r>
      <w:r w:rsidRPr="00E32A5C">
        <w:rPr>
          <w:color w:val="000000"/>
          <w:sz w:val="28"/>
          <w:szCs w:val="28"/>
        </w:rPr>
        <w:t xml:space="preserve">. </w:t>
      </w:r>
    </w:p>
    <w:p w:rsidR="00CF294F" w:rsidRPr="00E32A5C" w:rsidRDefault="00E26CFE" w:rsidP="00B00039">
      <w:pPr>
        <w:pStyle w:val="af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</w:t>
      </w:r>
      <w:r w:rsidR="00CF294F" w:rsidRPr="00E32A5C">
        <w:rPr>
          <w:sz w:val="28"/>
          <w:szCs w:val="28"/>
        </w:rPr>
        <w:t xml:space="preserve">же в рамках данного комплекса за счет средств местного бюджета был заключен договор на </w:t>
      </w:r>
      <w:r w:rsidR="00CF294F" w:rsidRPr="00E32A5C">
        <w:rPr>
          <w:color w:val="000000"/>
          <w:sz w:val="28"/>
          <w:szCs w:val="28"/>
        </w:rPr>
        <w:t xml:space="preserve">разработку </w:t>
      </w:r>
      <w:proofErr w:type="spellStart"/>
      <w:r w:rsidR="00CF294F" w:rsidRPr="00E32A5C">
        <w:rPr>
          <w:color w:val="000000"/>
          <w:sz w:val="28"/>
          <w:szCs w:val="28"/>
        </w:rPr>
        <w:t>проектно</w:t>
      </w:r>
      <w:proofErr w:type="spellEnd"/>
      <w:r w:rsidR="00CF294F" w:rsidRPr="00E32A5C">
        <w:rPr>
          <w:color w:val="000000"/>
          <w:sz w:val="28"/>
          <w:szCs w:val="28"/>
        </w:rPr>
        <w:t xml:space="preserve"> - сметной документации мемориального сквера, посвященного Специальной Военной Операции в городе Сафоново на сумму 500 000 руб.</w:t>
      </w:r>
    </w:p>
    <w:p w:rsidR="000252F5" w:rsidRPr="007A35B5" w:rsidRDefault="000252F5" w:rsidP="00B00039">
      <w:pPr>
        <w:ind w:firstLine="709"/>
        <w:contextualSpacing/>
        <w:rPr>
          <w:rFonts w:eastAsia="Times New Roman"/>
          <w:b/>
          <w:bCs/>
          <w:kern w:val="1"/>
          <w:sz w:val="28"/>
          <w:szCs w:val="28"/>
          <w:lang w:eastAsia="en-US"/>
        </w:rPr>
      </w:pPr>
    </w:p>
    <w:p w:rsidR="000252F5" w:rsidRDefault="000252F5" w:rsidP="00B00039">
      <w:pPr>
        <w:ind w:firstLine="709"/>
        <w:contextualSpacing/>
        <w:jc w:val="center"/>
        <w:rPr>
          <w:rFonts w:eastAsia="Times New Roman"/>
          <w:b/>
          <w:bCs/>
          <w:kern w:val="1"/>
          <w:sz w:val="28"/>
          <w:szCs w:val="28"/>
          <w:lang w:eastAsia="en-US"/>
        </w:rPr>
      </w:pPr>
      <w:r w:rsidRPr="007A35B5">
        <w:rPr>
          <w:rFonts w:eastAsia="Times New Roman"/>
          <w:b/>
          <w:bCs/>
          <w:kern w:val="1"/>
          <w:sz w:val="28"/>
          <w:szCs w:val="28"/>
          <w:lang w:eastAsia="en-US"/>
        </w:rPr>
        <w:t>Физическая культура и спорт</w:t>
      </w:r>
    </w:p>
    <w:p w:rsidR="00CF294F" w:rsidRPr="007A35B5" w:rsidRDefault="00CF294F" w:rsidP="00B00039">
      <w:pPr>
        <w:ind w:firstLine="709"/>
        <w:contextualSpacing/>
        <w:jc w:val="center"/>
        <w:rPr>
          <w:rFonts w:eastAsia="Times New Roman"/>
          <w:b/>
          <w:bCs/>
          <w:kern w:val="1"/>
          <w:sz w:val="28"/>
          <w:szCs w:val="28"/>
          <w:lang w:eastAsia="en-US"/>
        </w:rPr>
      </w:pPr>
    </w:p>
    <w:p w:rsidR="002E00C5" w:rsidRDefault="00CF294F" w:rsidP="002E00C5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>Развитие массовой физической культуры и спорта в муниципальном образовании «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Сафоновский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муниципальный округ» Смоленской области имеет приоритетное значение.</w:t>
      </w:r>
      <w:r w:rsidRPr="00344967">
        <w:rPr>
          <w:rFonts w:eastAsia="DejaVu Sans"/>
          <w:b/>
          <w:kern w:val="2"/>
          <w:sz w:val="28"/>
          <w:szCs w:val="28"/>
        </w:rPr>
        <w:t xml:space="preserve"> </w:t>
      </w:r>
      <w:r w:rsidRPr="00344967">
        <w:rPr>
          <w:rFonts w:eastAsia="DejaVu Sans"/>
          <w:kern w:val="2"/>
          <w:sz w:val="28"/>
          <w:szCs w:val="28"/>
        </w:rPr>
        <w:t xml:space="preserve">Об этом свидетельствует количество регулярно </w:t>
      </w:r>
      <w:r w:rsidRPr="00344967">
        <w:rPr>
          <w:rFonts w:eastAsia="DejaVu Sans"/>
          <w:kern w:val="2"/>
          <w:sz w:val="28"/>
          <w:szCs w:val="28"/>
        </w:rPr>
        <w:lastRenderedPageBreak/>
        <w:t>занимающихся физической культурой и спортом людей – 31 960 человек.</w:t>
      </w:r>
      <w:r w:rsidRPr="00344967">
        <w:rPr>
          <w:rFonts w:eastAsia="DejaVu Sans"/>
          <w:b/>
          <w:kern w:val="2"/>
          <w:sz w:val="28"/>
          <w:szCs w:val="28"/>
        </w:rPr>
        <w:t xml:space="preserve"> </w:t>
      </w:r>
      <w:r w:rsidRPr="00344967">
        <w:rPr>
          <w:rFonts w:eastAsia="DejaVu Sans"/>
          <w:kern w:val="2"/>
          <w:sz w:val="28"/>
          <w:szCs w:val="28"/>
        </w:rPr>
        <w:t>Подготовлено за год спортсменов м</w:t>
      </w:r>
      <w:r>
        <w:rPr>
          <w:rFonts w:eastAsia="DejaVu Sans"/>
          <w:kern w:val="2"/>
          <w:sz w:val="28"/>
          <w:szCs w:val="28"/>
        </w:rPr>
        <w:t xml:space="preserve">ассовых разрядов - </w:t>
      </w:r>
      <w:r w:rsidR="002E00C5">
        <w:rPr>
          <w:rFonts w:eastAsia="DejaVu Sans"/>
          <w:kern w:val="2"/>
          <w:sz w:val="28"/>
          <w:szCs w:val="28"/>
        </w:rPr>
        <w:t>546 человек.</w:t>
      </w:r>
    </w:p>
    <w:p w:rsidR="00CF294F" w:rsidRDefault="00CF294F" w:rsidP="002E00C5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Andale Sans UI"/>
          <w:bCs/>
          <w:kern w:val="2"/>
          <w:sz w:val="28"/>
          <w:szCs w:val="28"/>
        </w:rPr>
        <w:t xml:space="preserve">Основным инструментом государственной политики в сфере физической культуры и спорта выступала реализация муниципальных программ «Развитие физической культуры и спорта в </w:t>
      </w:r>
      <w:proofErr w:type="spellStart"/>
      <w:r w:rsidRPr="00344967">
        <w:rPr>
          <w:rFonts w:eastAsia="Andale Sans UI"/>
          <w:bCs/>
          <w:kern w:val="2"/>
          <w:sz w:val="28"/>
          <w:szCs w:val="28"/>
        </w:rPr>
        <w:t>Сафоновском</w:t>
      </w:r>
      <w:proofErr w:type="spellEnd"/>
      <w:r w:rsidRPr="00344967">
        <w:rPr>
          <w:rFonts w:eastAsia="Andale Sans UI"/>
          <w:bCs/>
          <w:kern w:val="2"/>
          <w:sz w:val="28"/>
          <w:szCs w:val="28"/>
        </w:rPr>
        <w:t xml:space="preserve"> округе Смоленской области».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 xml:space="preserve">В 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Сафоновском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округе развиваются 38 видов спорта. По видам спорта в бюджетных учреждениях занимаются 2</w:t>
      </w:r>
      <w:r w:rsidR="002E00C5">
        <w:rPr>
          <w:rFonts w:eastAsia="DejaVu Sans"/>
          <w:kern w:val="2"/>
          <w:sz w:val="28"/>
          <w:szCs w:val="28"/>
        </w:rPr>
        <w:t xml:space="preserve"> </w:t>
      </w:r>
      <w:r w:rsidRPr="00344967">
        <w:rPr>
          <w:rFonts w:eastAsia="DejaVu Sans"/>
          <w:kern w:val="2"/>
          <w:sz w:val="28"/>
          <w:szCs w:val="28"/>
        </w:rPr>
        <w:t>688 человек, из них женщин - 951. Штатных тренеров</w:t>
      </w:r>
      <w:r w:rsidR="002E00C5">
        <w:rPr>
          <w:rFonts w:eastAsia="DejaVu Sans"/>
          <w:kern w:val="2"/>
          <w:sz w:val="28"/>
          <w:szCs w:val="28"/>
        </w:rPr>
        <w:t xml:space="preserve"> </w:t>
      </w:r>
      <w:r w:rsidRPr="00344967">
        <w:rPr>
          <w:rFonts w:eastAsia="DejaVu Sans"/>
          <w:kern w:val="2"/>
          <w:sz w:val="28"/>
          <w:szCs w:val="28"/>
        </w:rPr>
        <w:t>-</w:t>
      </w:r>
      <w:r w:rsidR="002E00C5">
        <w:rPr>
          <w:rFonts w:eastAsia="DejaVu Sans"/>
          <w:kern w:val="2"/>
          <w:sz w:val="28"/>
          <w:szCs w:val="28"/>
        </w:rPr>
        <w:t xml:space="preserve"> </w:t>
      </w:r>
      <w:r w:rsidRPr="00344967">
        <w:rPr>
          <w:rFonts w:eastAsia="DejaVu Sans"/>
          <w:kern w:val="2"/>
          <w:sz w:val="28"/>
          <w:szCs w:val="28"/>
        </w:rPr>
        <w:t>12, спортивных судей - 30.</w:t>
      </w:r>
    </w:p>
    <w:p w:rsidR="00CF294F" w:rsidRDefault="00CF294F" w:rsidP="00B00039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 xml:space="preserve">В округе проводились мероприятия по таким видам, как: осенний и весенний легкоатлетический кросс среди учебных заведений города и района, </w:t>
      </w:r>
      <w:proofErr w:type="spellStart"/>
      <w:r w:rsidRPr="00344967">
        <w:rPr>
          <w:rFonts w:eastAsia="DejaVu Sans"/>
          <w:kern w:val="2"/>
          <w:sz w:val="28"/>
          <w:szCs w:val="28"/>
        </w:rPr>
        <w:t>межгородской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турнир по футболу среди детско-юношеских команд по трем возрастным группам, </w:t>
      </w:r>
      <w:proofErr w:type="spellStart"/>
      <w:r w:rsidRPr="00344967">
        <w:rPr>
          <w:rFonts w:eastAsia="DejaVu Sans"/>
          <w:kern w:val="2"/>
          <w:sz w:val="28"/>
          <w:szCs w:val="28"/>
        </w:rPr>
        <w:t>межгородские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соревнования по мини-футболу среди юношей, открытые турниры города по боксу, пауэрлифтингу, жиму лежа, самбо, дзюдо, тхэквондо, первенство города  по волейболу среди женских, мужских команд и оздоровительных групп, хоккею, баскетболу, шахматам, настольному теннису, плаванию, туристические слеты среди рабочей молодежи, первенства Смоленской области и 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Сафоновского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округа по </w:t>
      </w:r>
      <w:r>
        <w:rPr>
          <w:rFonts w:eastAsia="DejaVu Sans"/>
          <w:kern w:val="2"/>
          <w:sz w:val="28"/>
          <w:szCs w:val="28"/>
        </w:rPr>
        <w:t xml:space="preserve">мотокроссу. </w:t>
      </w:r>
    </w:p>
    <w:p w:rsidR="002E00C5" w:rsidRDefault="00CF294F" w:rsidP="00B00039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 xml:space="preserve">В 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Сафоновском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округе проведено 198 спортивно-массовых мероприятий, в которых участвовали 8 745 человек</w:t>
      </w:r>
      <w:r w:rsidR="002E2CD8">
        <w:rPr>
          <w:rFonts w:eastAsia="DejaVu Sans"/>
          <w:kern w:val="2"/>
          <w:sz w:val="28"/>
          <w:szCs w:val="28"/>
        </w:rPr>
        <w:t xml:space="preserve">а. 636 человек являются членами </w:t>
      </w:r>
      <w:r w:rsidRPr="00344967">
        <w:rPr>
          <w:rFonts w:eastAsia="DejaVu Sans"/>
          <w:kern w:val="2"/>
          <w:sz w:val="28"/>
          <w:szCs w:val="28"/>
        </w:rPr>
        <w:t xml:space="preserve">сборных команд 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Сафоновского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округа по различным видам спорта. В районе проведено 17 учебно-тренировочных сборов, в которых приняли участие 354 спортсмена.</w:t>
      </w:r>
    </w:p>
    <w:p w:rsidR="00CF294F" w:rsidRDefault="00CF294F" w:rsidP="00B00039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 xml:space="preserve"> В муниципальном бюджетном учреждении МБУ ФОК СШ по х</w:t>
      </w:r>
      <w:r w:rsidR="002E00C5">
        <w:rPr>
          <w:rFonts w:eastAsia="DejaVu Sans"/>
          <w:kern w:val="2"/>
          <w:sz w:val="28"/>
          <w:szCs w:val="28"/>
        </w:rPr>
        <w:t>оккею с шайбой «</w:t>
      </w:r>
      <w:r w:rsidR="002E2CD8">
        <w:rPr>
          <w:rFonts w:eastAsia="DejaVu Sans"/>
          <w:kern w:val="2"/>
          <w:sz w:val="28"/>
          <w:szCs w:val="28"/>
        </w:rPr>
        <w:t xml:space="preserve">Сафоново Спорт-Арена» </w:t>
      </w:r>
      <w:r w:rsidRPr="00344967">
        <w:rPr>
          <w:rFonts w:eastAsia="DejaVu Sans"/>
          <w:kern w:val="2"/>
          <w:sz w:val="28"/>
          <w:szCs w:val="28"/>
        </w:rPr>
        <w:t>работает секция хоккея, в которой занимается 105 человек, открыто отделение фигурного катания, на котором занимаются 40 человек, а также функционирует тренажерный зал.</w:t>
      </w:r>
      <w:r w:rsidR="002E2CD8">
        <w:rPr>
          <w:rFonts w:eastAsia="DejaVu Sans"/>
          <w:kern w:val="2"/>
          <w:sz w:val="28"/>
          <w:szCs w:val="28"/>
        </w:rPr>
        <w:t xml:space="preserve"> В тренажерном зале занимаются </w:t>
      </w:r>
      <w:r w:rsidRPr="00344967">
        <w:rPr>
          <w:rFonts w:eastAsia="DejaVu Sans"/>
          <w:kern w:val="2"/>
          <w:sz w:val="28"/>
          <w:szCs w:val="28"/>
        </w:rPr>
        <w:t xml:space="preserve">более одной тысячи человек. </w:t>
      </w:r>
    </w:p>
    <w:p w:rsidR="00CF294F" w:rsidRDefault="00CF294F" w:rsidP="00B00039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 xml:space="preserve">Рядом с Ледовым дворцом введено в эксплуатацию футбольное поле с искусственным покрытием, на котором проводятся тренировки по футболу различных возрастных групп, а также соревнования по футболу различного уровня. Данное спортивное сооружение находится в общем доступе для жителей города, которые проводят свободное время на игровой площадке. В городе работает отделение велоспорта филиал СОГБУ СДЮСШР «Юность России». Юные велосипедисты </w:t>
      </w:r>
      <w:proofErr w:type="spellStart"/>
      <w:r w:rsidRPr="00344967">
        <w:rPr>
          <w:rFonts w:eastAsia="DejaVu Sans"/>
          <w:kern w:val="2"/>
          <w:sz w:val="28"/>
          <w:szCs w:val="28"/>
        </w:rPr>
        <w:t>С</w:t>
      </w:r>
      <w:r w:rsidR="002E2CD8">
        <w:rPr>
          <w:rFonts w:eastAsia="DejaVu Sans"/>
          <w:kern w:val="2"/>
          <w:sz w:val="28"/>
          <w:szCs w:val="28"/>
        </w:rPr>
        <w:t>афоновского</w:t>
      </w:r>
      <w:proofErr w:type="spellEnd"/>
      <w:r w:rsidR="002E2CD8">
        <w:rPr>
          <w:rFonts w:eastAsia="DejaVu Sans"/>
          <w:kern w:val="2"/>
          <w:sz w:val="28"/>
          <w:szCs w:val="28"/>
        </w:rPr>
        <w:t xml:space="preserve"> округа участвуют в </w:t>
      </w:r>
      <w:r w:rsidRPr="00344967">
        <w:rPr>
          <w:rFonts w:eastAsia="DejaVu Sans"/>
          <w:kern w:val="2"/>
          <w:sz w:val="28"/>
          <w:szCs w:val="28"/>
        </w:rPr>
        <w:t>областных и всероссийских соревнованиях различного уровня, занимая призовые места.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 xml:space="preserve">В 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Сафоновском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округе активно развивается спортивное движение. В соответствии с Указом Президента РФ «О всероссийском физкультурно-спортивном комплексе «Готов к труду и обороне» (ГТО), постановлением Правительства  РФ «Об утверждении Положения о Всероссийском физкультурно-спортивном комплексе «Готов к труду и обороне» (ГТО), распоряжением Губернатора Смоленской области «Об утверждении плана мероприятий по поэтапному внедрению Всероссийского физкультурно-спортивного комплекса «Готов к труду и обороне (ГТО) в Смоленской области», постановлением Администрации муниципального образования «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Сафоновский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муниципальный округ» Смоленской области «О создании Координационного Совета по внедрению Всероссийского физкультурно-спортивного комплекса «Готов к труду и обороне» утвержден состав рабочей группы, ежегодно утверждается план мероприятий по внедрению ВФСК «ГТО». Также в календарь </w:t>
      </w:r>
      <w:r w:rsidRPr="00344967">
        <w:rPr>
          <w:rFonts w:eastAsia="DejaVu Sans"/>
          <w:kern w:val="2"/>
          <w:sz w:val="28"/>
          <w:szCs w:val="28"/>
        </w:rPr>
        <w:lastRenderedPageBreak/>
        <w:t xml:space="preserve">спортивно-массовых мероприятий ежегодно включаются мероприятия, предусматривающие выполнение нормативов и требований ГТО. Введена в эксплуатацию площадка центра тестирования Всероссийского физкультурно-спортивного комплекса «Готов к труду и обороне», оснащенная спортивным оборудованием. </w:t>
      </w:r>
    </w:p>
    <w:p w:rsidR="00CF294F" w:rsidRPr="00344967" w:rsidRDefault="00CF294F" w:rsidP="00B00039">
      <w:pPr>
        <w:widowControl w:val="0"/>
        <w:ind w:firstLine="709"/>
        <w:contextualSpacing/>
        <w:jc w:val="both"/>
        <w:rPr>
          <w:rFonts w:eastAsia="DejaVu Sans"/>
          <w:kern w:val="2"/>
          <w:sz w:val="28"/>
          <w:szCs w:val="28"/>
        </w:rPr>
      </w:pPr>
      <w:r w:rsidRPr="00344967">
        <w:rPr>
          <w:rFonts w:eastAsia="DejaVu Sans"/>
          <w:kern w:val="2"/>
          <w:sz w:val="28"/>
          <w:szCs w:val="28"/>
        </w:rPr>
        <w:t xml:space="preserve">Центром тестирования является МБУДО «Детско-юношеская спортивная школа» г. Сафоново, которая наделена полномочиями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населения </w:t>
      </w:r>
      <w:proofErr w:type="spellStart"/>
      <w:r w:rsidRPr="00344967">
        <w:rPr>
          <w:rFonts w:eastAsia="DejaVu Sans"/>
          <w:kern w:val="2"/>
          <w:sz w:val="28"/>
          <w:szCs w:val="28"/>
        </w:rPr>
        <w:t>Сафоновского</w:t>
      </w:r>
      <w:proofErr w:type="spellEnd"/>
      <w:r w:rsidRPr="00344967">
        <w:rPr>
          <w:rFonts w:eastAsia="DejaVu Sans"/>
          <w:kern w:val="2"/>
          <w:sz w:val="28"/>
          <w:szCs w:val="28"/>
        </w:rPr>
        <w:t xml:space="preserve"> муниципального округа. </w:t>
      </w:r>
      <w:r w:rsidR="002E00C5">
        <w:rPr>
          <w:color w:val="000000"/>
          <w:sz w:val="28"/>
          <w:szCs w:val="28"/>
        </w:rPr>
        <w:t>В</w:t>
      </w:r>
      <w:r w:rsidRPr="00344967">
        <w:rPr>
          <w:color w:val="000000"/>
          <w:sz w:val="28"/>
          <w:szCs w:val="28"/>
        </w:rPr>
        <w:t xml:space="preserve"> </w:t>
      </w:r>
      <w:proofErr w:type="spellStart"/>
      <w:r w:rsidRPr="00344967">
        <w:rPr>
          <w:color w:val="000000"/>
          <w:sz w:val="28"/>
          <w:szCs w:val="28"/>
        </w:rPr>
        <w:t>Сафоновском</w:t>
      </w:r>
      <w:proofErr w:type="spellEnd"/>
      <w:r w:rsidRPr="00344967">
        <w:rPr>
          <w:color w:val="000000"/>
          <w:sz w:val="28"/>
          <w:szCs w:val="28"/>
        </w:rPr>
        <w:t xml:space="preserve"> округе на сайте ВФСК «Готов к труду и обороне» зарегистрировано более 5500 обучающихся до 18 лет. Организована ежегодная спартакиада трудящихся.</w:t>
      </w:r>
    </w:p>
    <w:p w:rsidR="000252F5" w:rsidRPr="00C05C78" w:rsidRDefault="00CF294F" w:rsidP="00C05C78">
      <w:pPr>
        <w:pStyle w:val="210"/>
        <w:ind w:right="0" w:firstLine="709"/>
        <w:contextualSpacing/>
        <w:jc w:val="both"/>
        <w:rPr>
          <w:highlight w:val="yellow"/>
        </w:rPr>
      </w:pPr>
      <w:r w:rsidRPr="00344967">
        <w:rPr>
          <w:highlight w:val="yellow"/>
        </w:rPr>
        <w:t xml:space="preserve"> </w:t>
      </w:r>
    </w:p>
    <w:p w:rsidR="000252F5" w:rsidRPr="007A35B5" w:rsidRDefault="000252F5" w:rsidP="00B00039">
      <w:pPr>
        <w:widowControl w:val="0"/>
        <w:ind w:firstLine="709"/>
        <w:contextualSpacing/>
        <w:rPr>
          <w:rFonts w:eastAsia="Times New Roman"/>
          <w:b/>
          <w:bCs/>
          <w:color w:val="000000"/>
          <w:kern w:val="1"/>
          <w:sz w:val="28"/>
          <w:szCs w:val="28"/>
          <w:lang w:eastAsia="en-US"/>
        </w:rPr>
      </w:pPr>
    </w:p>
    <w:sectPr w:rsidR="000252F5" w:rsidRPr="007A35B5" w:rsidSect="00691442">
      <w:footerReference w:type="default" r:id="rId13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45" w:rsidRDefault="00533145">
      <w:r>
        <w:separator/>
      </w:r>
    </w:p>
  </w:endnote>
  <w:endnote w:type="continuationSeparator" w:id="0">
    <w:p w:rsidR="00533145" w:rsidRDefault="005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05">
    <w:altName w:val="Arial Unicode MS"/>
    <w:charset w:val="8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66" w:rsidRDefault="001B4C6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0555B">
      <w:rPr>
        <w:noProof/>
      </w:rPr>
      <w:t>34</w:t>
    </w:r>
    <w:r>
      <w:rPr>
        <w:noProof/>
      </w:rPr>
      <w:fldChar w:fldCharType="end"/>
    </w:r>
  </w:p>
  <w:p w:rsidR="001B4C66" w:rsidRDefault="001B4C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45" w:rsidRDefault="00533145">
      <w:r>
        <w:separator/>
      </w:r>
    </w:p>
  </w:footnote>
  <w:footnote w:type="continuationSeparator" w:id="0">
    <w:p w:rsidR="00533145" w:rsidRDefault="0053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FEC440"/>
    <w:multiLevelType w:val="singleLevel"/>
    <w:tmpl w:val="B3FEC440"/>
    <w:lvl w:ilvl="0">
      <w:start w:val="8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BDEE36D2"/>
    <w:multiLevelType w:val="singleLevel"/>
    <w:tmpl w:val="BDEE36D2"/>
    <w:lvl w:ilvl="0">
      <w:start w:val="9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68F57E3"/>
    <w:multiLevelType w:val="multilevel"/>
    <w:tmpl w:val="068F57E3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74515C"/>
    <w:multiLevelType w:val="hybridMultilevel"/>
    <w:tmpl w:val="5A2C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0C1F22"/>
    <w:multiLevelType w:val="hybridMultilevel"/>
    <w:tmpl w:val="04A81D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33E24"/>
    <w:multiLevelType w:val="hybridMultilevel"/>
    <w:tmpl w:val="11AAF7D8"/>
    <w:lvl w:ilvl="0" w:tplc="9678275A">
      <w:start w:val="1"/>
      <w:numFmt w:val="decimal"/>
      <w:lvlText w:val="%1."/>
      <w:lvlJc w:val="left"/>
      <w:pPr>
        <w:ind w:left="855" w:hanging="7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 w15:restartNumberingAfterBreak="0">
    <w:nsid w:val="157F68DA"/>
    <w:multiLevelType w:val="hybridMultilevel"/>
    <w:tmpl w:val="8D1C05BA"/>
    <w:lvl w:ilvl="0" w:tplc="338604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37612A"/>
    <w:multiLevelType w:val="hybridMultilevel"/>
    <w:tmpl w:val="B226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90354B"/>
    <w:multiLevelType w:val="hybridMultilevel"/>
    <w:tmpl w:val="66543514"/>
    <w:lvl w:ilvl="0" w:tplc="6A5CB0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FF380F"/>
    <w:multiLevelType w:val="hybridMultilevel"/>
    <w:tmpl w:val="4FEEDE76"/>
    <w:lvl w:ilvl="0" w:tplc="01D0C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67404"/>
    <w:multiLevelType w:val="multilevel"/>
    <w:tmpl w:val="2BC674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428BE"/>
    <w:multiLevelType w:val="singleLevel"/>
    <w:tmpl w:val="439C4872"/>
    <w:lvl w:ilvl="0">
      <w:start w:val="4"/>
      <w:numFmt w:val="decimal"/>
      <w:lvlText w:val="%1."/>
      <w:lvlJc w:val="left"/>
      <w:pPr>
        <w:tabs>
          <w:tab w:val="left" w:pos="3857"/>
        </w:tabs>
      </w:pPr>
      <w:rPr>
        <w:rFonts w:cs="Times New Roman"/>
        <w:b/>
      </w:rPr>
    </w:lvl>
  </w:abstractNum>
  <w:abstractNum w:abstractNumId="14" w15:restartNumberingAfterBreak="0">
    <w:nsid w:val="3A5E73BD"/>
    <w:multiLevelType w:val="multilevel"/>
    <w:tmpl w:val="3A5E73BD"/>
    <w:lvl w:ilvl="0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1DA17B1"/>
    <w:multiLevelType w:val="hybridMultilevel"/>
    <w:tmpl w:val="FCBEA684"/>
    <w:lvl w:ilvl="0" w:tplc="E3DE5F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0AF83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CC18C5"/>
    <w:multiLevelType w:val="hybridMultilevel"/>
    <w:tmpl w:val="FAC6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4914A4"/>
    <w:multiLevelType w:val="hybridMultilevel"/>
    <w:tmpl w:val="31A05586"/>
    <w:lvl w:ilvl="0" w:tplc="D3C6FE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F30273F"/>
    <w:multiLevelType w:val="hybridMultilevel"/>
    <w:tmpl w:val="DA5ED7DA"/>
    <w:lvl w:ilvl="0" w:tplc="85FA639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51266797"/>
    <w:multiLevelType w:val="hybridMultilevel"/>
    <w:tmpl w:val="92540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663B9A"/>
    <w:multiLevelType w:val="hybridMultilevel"/>
    <w:tmpl w:val="C464C118"/>
    <w:lvl w:ilvl="0" w:tplc="B4301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1B2E80"/>
    <w:multiLevelType w:val="hybridMultilevel"/>
    <w:tmpl w:val="1738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5C3078"/>
    <w:multiLevelType w:val="hybridMultilevel"/>
    <w:tmpl w:val="8EACD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592931"/>
    <w:multiLevelType w:val="hybridMultilevel"/>
    <w:tmpl w:val="1E5034E2"/>
    <w:lvl w:ilvl="0" w:tplc="FA82E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4D0997"/>
    <w:multiLevelType w:val="hybridMultilevel"/>
    <w:tmpl w:val="27A8CBD2"/>
    <w:lvl w:ilvl="0" w:tplc="6338DDDE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21"/>
  </w:num>
  <w:num w:numId="12">
    <w:abstractNumId w:val="22"/>
  </w:num>
  <w:num w:numId="13">
    <w:abstractNumId w:val="19"/>
  </w:num>
  <w:num w:numId="14">
    <w:abstractNumId w:val="17"/>
  </w:num>
  <w:num w:numId="15">
    <w:abstractNumId w:val="7"/>
  </w:num>
  <w:num w:numId="16">
    <w:abstractNumId w:val="20"/>
  </w:num>
  <w:num w:numId="17">
    <w:abstractNumId w:val="16"/>
  </w:num>
  <w:num w:numId="18">
    <w:abstractNumId w:val="5"/>
  </w:num>
  <w:num w:numId="19">
    <w:abstractNumId w:val="24"/>
  </w:num>
  <w:num w:numId="20">
    <w:abstractNumId w:val="10"/>
  </w:num>
  <w:num w:numId="21">
    <w:abstractNumId w:val="6"/>
  </w:num>
  <w:num w:numId="22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30"/>
    <w:rsid w:val="00003453"/>
    <w:rsid w:val="00003A14"/>
    <w:rsid w:val="0000402F"/>
    <w:rsid w:val="0000564C"/>
    <w:rsid w:val="00007CA9"/>
    <w:rsid w:val="000117D6"/>
    <w:rsid w:val="0001351C"/>
    <w:rsid w:val="00014A3F"/>
    <w:rsid w:val="00015F11"/>
    <w:rsid w:val="0001637A"/>
    <w:rsid w:val="000175C2"/>
    <w:rsid w:val="00023F31"/>
    <w:rsid w:val="00024B53"/>
    <w:rsid w:val="000252F5"/>
    <w:rsid w:val="00026AD9"/>
    <w:rsid w:val="00031C2B"/>
    <w:rsid w:val="000326C3"/>
    <w:rsid w:val="000352CA"/>
    <w:rsid w:val="00040FEB"/>
    <w:rsid w:val="000412ED"/>
    <w:rsid w:val="000430F2"/>
    <w:rsid w:val="00044511"/>
    <w:rsid w:val="00044D4C"/>
    <w:rsid w:val="00047955"/>
    <w:rsid w:val="000512D4"/>
    <w:rsid w:val="000521B5"/>
    <w:rsid w:val="0005331A"/>
    <w:rsid w:val="00054D54"/>
    <w:rsid w:val="0005606E"/>
    <w:rsid w:val="00056390"/>
    <w:rsid w:val="00056585"/>
    <w:rsid w:val="000575EF"/>
    <w:rsid w:val="0005789E"/>
    <w:rsid w:val="00057B63"/>
    <w:rsid w:val="0006018C"/>
    <w:rsid w:val="00060786"/>
    <w:rsid w:val="00060CBE"/>
    <w:rsid w:val="00061190"/>
    <w:rsid w:val="00062F7D"/>
    <w:rsid w:val="00063656"/>
    <w:rsid w:val="0006668A"/>
    <w:rsid w:val="00070567"/>
    <w:rsid w:val="00071823"/>
    <w:rsid w:val="00071841"/>
    <w:rsid w:val="00071BAD"/>
    <w:rsid w:val="0007218C"/>
    <w:rsid w:val="00073E00"/>
    <w:rsid w:val="00075A01"/>
    <w:rsid w:val="0007732B"/>
    <w:rsid w:val="00077E32"/>
    <w:rsid w:val="00081375"/>
    <w:rsid w:val="000837BF"/>
    <w:rsid w:val="00084BE5"/>
    <w:rsid w:val="00084C59"/>
    <w:rsid w:val="00087317"/>
    <w:rsid w:val="00087C5D"/>
    <w:rsid w:val="000902FA"/>
    <w:rsid w:val="00092630"/>
    <w:rsid w:val="00094295"/>
    <w:rsid w:val="00095969"/>
    <w:rsid w:val="00096252"/>
    <w:rsid w:val="000A0489"/>
    <w:rsid w:val="000A0EA8"/>
    <w:rsid w:val="000A1E57"/>
    <w:rsid w:val="000A5095"/>
    <w:rsid w:val="000A5102"/>
    <w:rsid w:val="000A5673"/>
    <w:rsid w:val="000A6261"/>
    <w:rsid w:val="000B1C48"/>
    <w:rsid w:val="000B1DA4"/>
    <w:rsid w:val="000B22F3"/>
    <w:rsid w:val="000B3EDB"/>
    <w:rsid w:val="000B6063"/>
    <w:rsid w:val="000B637F"/>
    <w:rsid w:val="000B6535"/>
    <w:rsid w:val="000B753E"/>
    <w:rsid w:val="000B7766"/>
    <w:rsid w:val="000B7A0C"/>
    <w:rsid w:val="000C06A7"/>
    <w:rsid w:val="000C0B2A"/>
    <w:rsid w:val="000C29E5"/>
    <w:rsid w:val="000C48B5"/>
    <w:rsid w:val="000C50A8"/>
    <w:rsid w:val="000C6D5C"/>
    <w:rsid w:val="000C7BC6"/>
    <w:rsid w:val="000D0D1A"/>
    <w:rsid w:val="000D0D64"/>
    <w:rsid w:val="000D2C5B"/>
    <w:rsid w:val="000D48C0"/>
    <w:rsid w:val="000D796A"/>
    <w:rsid w:val="000D798C"/>
    <w:rsid w:val="000E2B85"/>
    <w:rsid w:val="000E4280"/>
    <w:rsid w:val="000E4AE2"/>
    <w:rsid w:val="000E5593"/>
    <w:rsid w:val="000E6818"/>
    <w:rsid w:val="000E7BC8"/>
    <w:rsid w:val="000F05DB"/>
    <w:rsid w:val="000F1C19"/>
    <w:rsid w:val="000F1D5F"/>
    <w:rsid w:val="000F20B6"/>
    <w:rsid w:val="000F2DDE"/>
    <w:rsid w:val="000F2F09"/>
    <w:rsid w:val="000F32B6"/>
    <w:rsid w:val="000F3731"/>
    <w:rsid w:val="000F40DE"/>
    <w:rsid w:val="000F59CD"/>
    <w:rsid w:val="000F5DAC"/>
    <w:rsid w:val="000F695A"/>
    <w:rsid w:val="00101FC8"/>
    <w:rsid w:val="00104247"/>
    <w:rsid w:val="00104737"/>
    <w:rsid w:val="001066F4"/>
    <w:rsid w:val="001111C9"/>
    <w:rsid w:val="00111C03"/>
    <w:rsid w:val="00114120"/>
    <w:rsid w:val="00114F1E"/>
    <w:rsid w:val="00120362"/>
    <w:rsid w:val="00120E30"/>
    <w:rsid w:val="0012109E"/>
    <w:rsid w:val="00124888"/>
    <w:rsid w:val="00125E55"/>
    <w:rsid w:val="00125FA9"/>
    <w:rsid w:val="001268E0"/>
    <w:rsid w:val="00126948"/>
    <w:rsid w:val="00126E2F"/>
    <w:rsid w:val="00126E4B"/>
    <w:rsid w:val="001315CA"/>
    <w:rsid w:val="00131A84"/>
    <w:rsid w:val="00131DB9"/>
    <w:rsid w:val="00131DC5"/>
    <w:rsid w:val="0013387A"/>
    <w:rsid w:val="001344F3"/>
    <w:rsid w:val="001356B5"/>
    <w:rsid w:val="001368B1"/>
    <w:rsid w:val="00137F2A"/>
    <w:rsid w:val="00140C34"/>
    <w:rsid w:val="00141FD7"/>
    <w:rsid w:val="001452A5"/>
    <w:rsid w:val="001452D0"/>
    <w:rsid w:val="00150867"/>
    <w:rsid w:val="0015389D"/>
    <w:rsid w:val="00153C41"/>
    <w:rsid w:val="00153D52"/>
    <w:rsid w:val="00154501"/>
    <w:rsid w:val="00154714"/>
    <w:rsid w:val="0015528B"/>
    <w:rsid w:val="001560C2"/>
    <w:rsid w:val="00157A53"/>
    <w:rsid w:val="00163365"/>
    <w:rsid w:val="00163649"/>
    <w:rsid w:val="00164313"/>
    <w:rsid w:val="001662B7"/>
    <w:rsid w:val="00167ACB"/>
    <w:rsid w:val="00167ACE"/>
    <w:rsid w:val="0017145D"/>
    <w:rsid w:val="001714E2"/>
    <w:rsid w:val="00174FA8"/>
    <w:rsid w:val="00175957"/>
    <w:rsid w:val="00177792"/>
    <w:rsid w:val="00177D6C"/>
    <w:rsid w:val="00177F51"/>
    <w:rsid w:val="001802FF"/>
    <w:rsid w:val="00181C25"/>
    <w:rsid w:val="00183831"/>
    <w:rsid w:val="001855A3"/>
    <w:rsid w:val="0018634F"/>
    <w:rsid w:val="00187BE9"/>
    <w:rsid w:val="00190155"/>
    <w:rsid w:val="00191446"/>
    <w:rsid w:val="0019339A"/>
    <w:rsid w:val="00196507"/>
    <w:rsid w:val="00196FA3"/>
    <w:rsid w:val="00197F05"/>
    <w:rsid w:val="001A189A"/>
    <w:rsid w:val="001A29A8"/>
    <w:rsid w:val="001A6765"/>
    <w:rsid w:val="001A6F98"/>
    <w:rsid w:val="001B2A89"/>
    <w:rsid w:val="001B36EA"/>
    <w:rsid w:val="001B4C66"/>
    <w:rsid w:val="001B5F5E"/>
    <w:rsid w:val="001B669B"/>
    <w:rsid w:val="001C04A9"/>
    <w:rsid w:val="001C5D3C"/>
    <w:rsid w:val="001C6734"/>
    <w:rsid w:val="001C6999"/>
    <w:rsid w:val="001D30C0"/>
    <w:rsid w:val="001E0F58"/>
    <w:rsid w:val="001E25B8"/>
    <w:rsid w:val="001E4BA6"/>
    <w:rsid w:val="001E4D6E"/>
    <w:rsid w:val="001E5C72"/>
    <w:rsid w:val="001E6FED"/>
    <w:rsid w:val="001E7475"/>
    <w:rsid w:val="001E7570"/>
    <w:rsid w:val="001E7869"/>
    <w:rsid w:val="001F0367"/>
    <w:rsid w:val="001F0695"/>
    <w:rsid w:val="001F25D5"/>
    <w:rsid w:val="001F3CB5"/>
    <w:rsid w:val="002017D6"/>
    <w:rsid w:val="002032C8"/>
    <w:rsid w:val="00203C5E"/>
    <w:rsid w:val="00203E3A"/>
    <w:rsid w:val="00205B6F"/>
    <w:rsid w:val="00207419"/>
    <w:rsid w:val="00207459"/>
    <w:rsid w:val="002114AB"/>
    <w:rsid w:val="00211543"/>
    <w:rsid w:val="00213533"/>
    <w:rsid w:val="002135FA"/>
    <w:rsid w:val="00215052"/>
    <w:rsid w:val="002160E6"/>
    <w:rsid w:val="002168A8"/>
    <w:rsid w:val="00217AD9"/>
    <w:rsid w:val="002206DC"/>
    <w:rsid w:val="00222743"/>
    <w:rsid w:val="00223FDA"/>
    <w:rsid w:val="00225F45"/>
    <w:rsid w:val="00226ADB"/>
    <w:rsid w:val="00227197"/>
    <w:rsid w:val="00232A92"/>
    <w:rsid w:val="00233849"/>
    <w:rsid w:val="00235A95"/>
    <w:rsid w:val="002363DB"/>
    <w:rsid w:val="00236F72"/>
    <w:rsid w:val="0023730C"/>
    <w:rsid w:val="00237343"/>
    <w:rsid w:val="00237AFE"/>
    <w:rsid w:val="00240593"/>
    <w:rsid w:val="00244B75"/>
    <w:rsid w:val="0024571B"/>
    <w:rsid w:val="00245D91"/>
    <w:rsid w:val="00246AF0"/>
    <w:rsid w:val="00246B2A"/>
    <w:rsid w:val="00247AAE"/>
    <w:rsid w:val="00252495"/>
    <w:rsid w:val="00253A70"/>
    <w:rsid w:val="00257F96"/>
    <w:rsid w:val="002603C7"/>
    <w:rsid w:val="00261D1E"/>
    <w:rsid w:val="0026301B"/>
    <w:rsid w:val="00265E77"/>
    <w:rsid w:val="002669DE"/>
    <w:rsid w:val="00267DB0"/>
    <w:rsid w:val="00270299"/>
    <w:rsid w:val="00270516"/>
    <w:rsid w:val="00271A3C"/>
    <w:rsid w:val="00273E20"/>
    <w:rsid w:val="002740A0"/>
    <w:rsid w:val="002745DC"/>
    <w:rsid w:val="00280004"/>
    <w:rsid w:val="00283118"/>
    <w:rsid w:val="00283C06"/>
    <w:rsid w:val="00283F1F"/>
    <w:rsid w:val="00284642"/>
    <w:rsid w:val="0028568D"/>
    <w:rsid w:val="00287118"/>
    <w:rsid w:val="002878BD"/>
    <w:rsid w:val="002939F8"/>
    <w:rsid w:val="002941E2"/>
    <w:rsid w:val="00294DEC"/>
    <w:rsid w:val="002A1E0E"/>
    <w:rsid w:val="002A33F8"/>
    <w:rsid w:val="002A42B5"/>
    <w:rsid w:val="002A4B54"/>
    <w:rsid w:val="002A5711"/>
    <w:rsid w:val="002A7704"/>
    <w:rsid w:val="002B0C5C"/>
    <w:rsid w:val="002B1DD9"/>
    <w:rsid w:val="002B30DA"/>
    <w:rsid w:val="002B4238"/>
    <w:rsid w:val="002B4BC1"/>
    <w:rsid w:val="002B685C"/>
    <w:rsid w:val="002B7B0B"/>
    <w:rsid w:val="002C0936"/>
    <w:rsid w:val="002C1BC0"/>
    <w:rsid w:val="002C2BE7"/>
    <w:rsid w:val="002C4186"/>
    <w:rsid w:val="002C43E3"/>
    <w:rsid w:val="002C4753"/>
    <w:rsid w:val="002C5788"/>
    <w:rsid w:val="002D03B0"/>
    <w:rsid w:val="002D090F"/>
    <w:rsid w:val="002D1ABE"/>
    <w:rsid w:val="002D2A95"/>
    <w:rsid w:val="002D2D02"/>
    <w:rsid w:val="002E00C5"/>
    <w:rsid w:val="002E2469"/>
    <w:rsid w:val="002E2CD8"/>
    <w:rsid w:val="002E2F02"/>
    <w:rsid w:val="002E381E"/>
    <w:rsid w:val="002E48D6"/>
    <w:rsid w:val="002E6E32"/>
    <w:rsid w:val="002F1552"/>
    <w:rsid w:val="002F2CFD"/>
    <w:rsid w:val="002F3703"/>
    <w:rsid w:val="002F7046"/>
    <w:rsid w:val="003018A2"/>
    <w:rsid w:val="00302039"/>
    <w:rsid w:val="003024E3"/>
    <w:rsid w:val="00302C54"/>
    <w:rsid w:val="003030E5"/>
    <w:rsid w:val="0030321E"/>
    <w:rsid w:val="003042DA"/>
    <w:rsid w:val="003043EE"/>
    <w:rsid w:val="00304F83"/>
    <w:rsid w:val="0030512D"/>
    <w:rsid w:val="00305230"/>
    <w:rsid w:val="003059A5"/>
    <w:rsid w:val="003116B1"/>
    <w:rsid w:val="00311DA3"/>
    <w:rsid w:val="0031244F"/>
    <w:rsid w:val="00313E35"/>
    <w:rsid w:val="0031581A"/>
    <w:rsid w:val="00317968"/>
    <w:rsid w:val="00320D4C"/>
    <w:rsid w:val="0032390B"/>
    <w:rsid w:val="00324281"/>
    <w:rsid w:val="00324862"/>
    <w:rsid w:val="00326782"/>
    <w:rsid w:val="00327399"/>
    <w:rsid w:val="003279F4"/>
    <w:rsid w:val="00330267"/>
    <w:rsid w:val="00332B1E"/>
    <w:rsid w:val="003332FD"/>
    <w:rsid w:val="00333CC4"/>
    <w:rsid w:val="00334D19"/>
    <w:rsid w:val="00341BF3"/>
    <w:rsid w:val="003430DC"/>
    <w:rsid w:val="00345ACA"/>
    <w:rsid w:val="00351DDD"/>
    <w:rsid w:val="00352272"/>
    <w:rsid w:val="00353156"/>
    <w:rsid w:val="00353168"/>
    <w:rsid w:val="00354127"/>
    <w:rsid w:val="0035776A"/>
    <w:rsid w:val="00357887"/>
    <w:rsid w:val="00357B92"/>
    <w:rsid w:val="00360078"/>
    <w:rsid w:val="00362A1E"/>
    <w:rsid w:val="00363D62"/>
    <w:rsid w:val="00365291"/>
    <w:rsid w:val="00366948"/>
    <w:rsid w:val="00372A94"/>
    <w:rsid w:val="00373C4D"/>
    <w:rsid w:val="00373DA8"/>
    <w:rsid w:val="003773AE"/>
    <w:rsid w:val="0037772E"/>
    <w:rsid w:val="00380B0C"/>
    <w:rsid w:val="0038200F"/>
    <w:rsid w:val="00382A92"/>
    <w:rsid w:val="00385A1E"/>
    <w:rsid w:val="00387F2B"/>
    <w:rsid w:val="003903DB"/>
    <w:rsid w:val="00390B4C"/>
    <w:rsid w:val="00391954"/>
    <w:rsid w:val="003924FB"/>
    <w:rsid w:val="00392511"/>
    <w:rsid w:val="003925F9"/>
    <w:rsid w:val="00392DF5"/>
    <w:rsid w:val="003973EF"/>
    <w:rsid w:val="0039754F"/>
    <w:rsid w:val="0039764F"/>
    <w:rsid w:val="00397D1B"/>
    <w:rsid w:val="00397E8C"/>
    <w:rsid w:val="003A0D2A"/>
    <w:rsid w:val="003A1C1A"/>
    <w:rsid w:val="003A5D41"/>
    <w:rsid w:val="003B18AB"/>
    <w:rsid w:val="003B4817"/>
    <w:rsid w:val="003B535C"/>
    <w:rsid w:val="003B554F"/>
    <w:rsid w:val="003B776B"/>
    <w:rsid w:val="003C07FD"/>
    <w:rsid w:val="003C0CED"/>
    <w:rsid w:val="003C244C"/>
    <w:rsid w:val="003C2C95"/>
    <w:rsid w:val="003C4139"/>
    <w:rsid w:val="003C48F9"/>
    <w:rsid w:val="003C5D84"/>
    <w:rsid w:val="003C7865"/>
    <w:rsid w:val="003C7DF8"/>
    <w:rsid w:val="003D0420"/>
    <w:rsid w:val="003D1ADE"/>
    <w:rsid w:val="003D2BD2"/>
    <w:rsid w:val="003D4721"/>
    <w:rsid w:val="003D73C9"/>
    <w:rsid w:val="003D7684"/>
    <w:rsid w:val="003E0292"/>
    <w:rsid w:val="003E191E"/>
    <w:rsid w:val="003E23F1"/>
    <w:rsid w:val="003F2647"/>
    <w:rsid w:val="003F5AA0"/>
    <w:rsid w:val="003F6D02"/>
    <w:rsid w:val="003F72ED"/>
    <w:rsid w:val="0040089C"/>
    <w:rsid w:val="00400EDC"/>
    <w:rsid w:val="00402E29"/>
    <w:rsid w:val="0040555B"/>
    <w:rsid w:val="0040561D"/>
    <w:rsid w:val="00407879"/>
    <w:rsid w:val="00410225"/>
    <w:rsid w:val="00410BB0"/>
    <w:rsid w:val="00412247"/>
    <w:rsid w:val="004131DC"/>
    <w:rsid w:val="00413D25"/>
    <w:rsid w:val="00413D32"/>
    <w:rsid w:val="00415D39"/>
    <w:rsid w:val="004214E6"/>
    <w:rsid w:val="00421579"/>
    <w:rsid w:val="0042190A"/>
    <w:rsid w:val="0042555D"/>
    <w:rsid w:val="004258FD"/>
    <w:rsid w:val="00426855"/>
    <w:rsid w:val="0042774E"/>
    <w:rsid w:val="00427C31"/>
    <w:rsid w:val="00427DB5"/>
    <w:rsid w:val="00432524"/>
    <w:rsid w:val="0043305E"/>
    <w:rsid w:val="004360B3"/>
    <w:rsid w:val="0043627C"/>
    <w:rsid w:val="00436E8E"/>
    <w:rsid w:val="00441851"/>
    <w:rsid w:val="0044209C"/>
    <w:rsid w:val="004475F6"/>
    <w:rsid w:val="00450F5E"/>
    <w:rsid w:val="00452637"/>
    <w:rsid w:val="0045355E"/>
    <w:rsid w:val="00453A0E"/>
    <w:rsid w:val="00453CBC"/>
    <w:rsid w:val="004547E0"/>
    <w:rsid w:val="00455194"/>
    <w:rsid w:val="00455F1F"/>
    <w:rsid w:val="004561B7"/>
    <w:rsid w:val="004568AF"/>
    <w:rsid w:val="00462DBE"/>
    <w:rsid w:val="004642AF"/>
    <w:rsid w:val="00464845"/>
    <w:rsid w:val="00472A3B"/>
    <w:rsid w:val="00476416"/>
    <w:rsid w:val="00476B00"/>
    <w:rsid w:val="0048116A"/>
    <w:rsid w:val="00484E61"/>
    <w:rsid w:val="00485944"/>
    <w:rsid w:val="00486086"/>
    <w:rsid w:val="0048734D"/>
    <w:rsid w:val="004878D6"/>
    <w:rsid w:val="00490A35"/>
    <w:rsid w:val="004911DE"/>
    <w:rsid w:val="00492780"/>
    <w:rsid w:val="00493CA1"/>
    <w:rsid w:val="00494D92"/>
    <w:rsid w:val="00496044"/>
    <w:rsid w:val="00497042"/>
    <w:rsid w:val="004977F2"/>
    <w:rsid w:val="004A06E1"/>
    <w:rsid w:val="004A12B2"/>
    <w:rsid w:val="004A2B26"/>
    <w:rsid w:val="004A327E"/>
    <w:rsid w:val="004A53F3"/>
    <w:rsid w:val="004A7E87"/>
    <w:rsid w:val="004B0AB0"/>
    <w:rsid w:val="004B1BAB"/>
    <w:rsid w:val="004B271B"/>
    <w:rsid w:val="004B7167"/>
    <w:rsid w:val="004C3115"/>
    <w:rsid w:val="004C4A68"/>
    <w:rsid w:val="004C6FB4"/>
    <w:rsid w:val="004C71A3"/>
    <w:rsid w:val="004C7C1B"/>
    <w:rsid w:val="004C7DB0"/>
    <w:rsid w:val="004D0717"/>
    <w:rsid w:val="004D109C"/>
    <w:rsid w:val="004D2EAF"/>
    <w:rsid w:val="004D4763"/>
    <w:rsid w:val="004D5084"/>
    <w:rsid w:val="004D558C"/>
    <w:rsid w:val="004D7548"/>
    <w:rsid w:val="004D7D46"/>
    <w:rsid w:val="004E23C7"/>
    <w:rsid w:val="004E27AE"/>
    <w:rsid w:val="004E2E63"/>
    <w:rsid w:val="004E46A8"/>
    <w:rsid w:val="004E47E9"/>
    <w:rsid w:val="004E4862"/>
    <w:rsid w:val="004E4F5C"/>
    <w:rsid w:val="004E5217"/>
    <w:rsid w:val="004E5E0C"/>
    <w:rsid w:val="004E63A6"/>
    <w:rsid w:val="004E79E4"/>
    <w:rsid w:val="004E7BC7"/>
    <w:rsid w:val="004F1258"/>
    <w:rsid w:val="004F2740"/>
    <w:rsid w:val="004F2896"/>
    <w:rsid w:val="004F3169"/>
    <w:rsid w:val="004F5192"/>
    <w:rsid w:val="004F54B9"/>
    <w:rsid w:val="004F58B4"/>
    <w:rsid w:val="004F74E3"/>
    <w:rsid w:val="00501ADF"/>
    <w:rsid w:val="00502D32"/>
    <w:rsid w:val="00503AD6"/>
    <w:rsid w:val="00504246"/>
    <w:rsid w:val="005055D3"/>
    <w:rsid w:val="00505DB3"/>
    <w:rsid w:val="00507412"/>
    <w:rsid w:val="00513146"/>
    <w:rsid w:val="00513398"/>
    <w:rsid w:val="00514725"/>
    <w:rsid w:val="00514BF7"/>
    <w:rsid w:val="00516AA9"/>
    <w:rsid w:val="005226F7"/>
    <w:rsid w:val="005262CE"/>
    <w:rsid w:val="00526803"/>
    <w:rsid w:val="00526959"/>
    <w:rsid w:val="00527824"/>
    <w:rsid w:val="005279DC"/>
    <w:rsid w:val="00530028"/>
    <w:rsid w:val="005313F9"/>
    <w:rsid w:val="005328C9"/>
    <w:rsid w:val="00533145"/>
    <w:rsid w:val="00533456"/>
    <w:rsid w:val="00533D45"/>
    <w:rsid w:val="00534069"/>
    <w:rsid w:val="005350F6"/>
    <w:rsid w:val="0053623D"/>
    <w:rsid w:val="00536863"/>
    <w:rsid w:val="00537557"/>
    <w:rsid w:val="0053788E"/>
    <w:rsid w:val="0054109C"/>
    <w:rsid w:val="00541D8E"/>
    <w:rsid w:val="00544FD5"/>
    <w:rsid w:val="0054501A"/>
    <w:rsid w:val="005451AA"/>
    <w:rsid w:val="00546257"/>
    <w:rsid w:val="00547726"/>
    <w:rsid w:val="0055132D"/>
    <w:rsid w:val="00551F45"/>
    <w:rsid w:val="00552630"/>
    <w:rsid w:val="00552CEB"/>
    <w:rsid w:val="00554539"/>
    <w:rsid w:val="00555328"/>
    <w:rsid w:val="00556802"/>
    <w:rsid w:val="00562D80"/>
    <w:rsid w:val="00562E7F"/>
    <w:rsid w:val="00563892"/>
    <w:rsid w:val="005670D2"/>
    <w:rsid w:val="00570053"/>
    <w:rsid w:val="0057270B"/>
    <w:rsid w:val="00577167"/>
    <w:rsid w:val="005772C0"/>
    <w:rsid w:val="0057775A"/>
    <w:rsid w:val="0058166D"/>
    <w:rsid w:val="005816BE"/>
    <w:rsid w:val="005826F0"/>
    <w:rsid w:val="005827A3"/>
    <w:rsid w:val="0058299D"/>
    <w:rsid w:val="005901CD"/>
    <w:rsid w:val="005903EE"/>
    <w:rsid w:val="00592C74"/>
    <w:rsid w:val="00593307"/>
    <w:rsid w:val="00595215"/>
    <w:rsid w:val="00595235"/>
    <w:rsid w:val="005975A2"/>
    <w:rsid w:val="005A15FE"/>
    <w:rsid w:val="005A335B"/>
    <w:rsid w:val="005A69C2"/>
    <w:rsid w:val="005A6FA2"/>
    <w:rsid w:val="005A7E8B"/>
    <w:rsid w:val="005B0251"/>
    <w:rsid w:val="005B0CF0"/>
    <w:rsid w:val="005B173E"/>
    <w:rsid w:val="005B20D8"/>
    <w:rsid w:val="005B2BEB"/>
    <w:rsid w:val="005B5F4E"/>
    <w:rsid w:val="005B7937"/>
    <w:rsid w:val="005C0091"/>
    <w:rsid w:val="005C08B9"/>
    <w:rsid w:val="005C1EE1"/>
    <w:rsid w:val="005C5100"/>
    <w:rsid w:val="005C511B"/>
    <w:rsid w:val="005C5435"/>
    <w:rsid w:val="005C5779"/>
    <w:rsid w:val="005D1AD7"/>
    <w:rsid w:val="005D232D"/>
    <w:rsid w:val="005D2AB3"/>
    <w:rsid w:val="005D5C04"/>
    <w:rsid w:val="005D6A6D"/>
    <w:rsid w:val="005D6EF3"/>
    <w:rsid w:val="005D7488"/>
    <w:rsid w:val="005D7B66"/>
    <w:rsid w:val="005E2465"/>
    <w:rsid w:val="005E274C"/>
    <w:rsid w:val="005E581F"/>
    <w:rsid w:val="005E62DC"/>
    <w:rsid w:val="005E62F8"/>
    <w:rsid w:val="005E67F0"/>
    <w:rsid w:val="005F0E0B"/>
    <w:rsid w:val="005F1F77"/>
    <w:rsid w:val="005F2165"/>
    <w:rsid w:val="005F4448"/>
    <w:rsid w:val="0060224A"/>
    <w:rsid w:val="00603BAD"/>
    <w:rsid w:val="00606BF9"/>
    <w:rsid w:val="00607B14"/>
    <w:rsid w:val="006105B1"/>
    <w:rsid w:val="006106AE"/>
    <w:rsid w:val="0061411F"/>
    <w:rsid w:val="00616CAA"/>
    <w:rsid w:val="0062062E"/>
    <w:rsid w:val="006206D0"/>
    <w:rsid w:val="0062221F"/>
    <w:rsid w:val="00622604"/>
    <w:rsid w:val="00622FB9"/>
    <w:rsid w:val="00623E55"/>
    <w:rsid w:val="00624DB2"/>
    <w:rsid w:val="006257C6"/>
    <w:rsid w:val="00626FF6"/>
    <w:rsid w:val="0063081D"/>
    <w:rsid w:val="00632F96"/>
    <w:rsid w:val="0063308A"/>
    <w:rsid w:val="0063477E"/>
    <w:rsid w:val="00635372"/>
    <w:rsid w:val="0063631F"/>
    <w:rsid w:val="0063651B"/>
    <w:rsid w:val="0063689F"/>
    <w:rsid w:val="00636A15"/>
    <w:rsid w:val="00637993"/>
    <w:rsid w:val="00641DB3"/>
    <w:rsid w:val="00646116"/>
    <w:rsid w:val="00651DF8"/>
    <w:rsid w:val="00652523"/>
    <w:rsid w:val="00653EDD"/>
    <w:rsid w:val="006540B5"/>
    <w:rsid w:val="006569D5"/>
    <w:rsid w:val="006574FA"/>
    <w:rsid w:val="00660519"/>
    <w:rsid w:val="00661C04"/>
    <w:rsid w:val="00664568"/>
    <w:rsid w:val="006651AF"/>
    <w:rsid w:val="006660C1"/>
    <w:rsid w:val="006670F9"/>
    <w:rsid w:val="00670765"/>
    <w:rsid w:val="0067084C"/>
    <w:rsid w:val="00670B62"/>
    <w:rsid w:val="00670CA8"/>
    <w:rsid w:val="00671333"/>
    <w:rsid w:val="006727F5"/>
    <w:rsid w:val="00676149"/>
    <w:rsid w:val="00677FF4"/>
    <w:rsid w:val="0068040B"/>
    <w:rsid w:val="00682C6E"/>
    <w:rsid w:val="006859D0"/>
    <w:rsid w:val="00686630"/>
    <w:rsid w:val="00687DEF"/>
    <w:rsid w:val="00691442"/>
    <w:rsid w:val="00691BD6"/>
    <w:rsid w:val="0069485F"/>
    <w:rsid w:val="006A2DEB"/>
    <w:rsid w:val="006A5440"/>
    <w:rsid w:val="006B5153"/>
    <w:rsid w:val="006B723F"/>
    <w:rsid w:val="006B732C"/>
    <w:rsid w:val="006C4252"/>
    <w:rsid w:val="006C5B79"/>
    <w:rsid w:val="006C6329"/>
    <w:rsid w:val="006D14AF"/>
    <w:rsid w:val="006D39A2"/>
    <w:rsid w:val="006E177B"/>
    <w:rsid w:val="006E205E"/>
    <w:rsid w:val="006E6190"/>
    <w:rsid w:val="006F0E59"/>
    <w:rsid w:val="006F1A30"/>
    <w:rsid w:val="006F20D3"/>
    <w:rsid w:val="006F336E"/>
    <w:rsid w:val="006F43F3"/>
    <w:rsid w:val="006F5A65"/>
    <w:rsid w:val="007001BD"/>
    <w:rsid w:val="00701C80"/>
    <w:rsid w:val="0070601A"/>
    <w:rsid w:val="007071C8"/>
    <w:rsid w:val="00707F7F"/>
    <w:rsid w:val="00710D13"/>
    <w:rsid w:val="007115F0"/>
    <w:rsid w:val="0071367D"/>
    <w:rsid w:val="00716254"/>
    <w:rsid w:val="00716811"/>
    <w:rsid w:val="007203C1"/>
    <w:rsid w:val="0072114F"/>
    <w:rsid w:val="007232B7"/>
    <w:rsid w:val="0072495B"/>
    <w:rsid w:val="00725B32"/>
    <w:rsid w:val="00727568"/>
    <w:rsid w:val="007307AD"/>
    <w:rsid w:val="00730E31"/>
    <w:rsid w:val="00732216"/>
    <w:rsid w:val="0073221C"/>
    <w:rsid w:val="00732755"/>
    <w:rsid w:val="00732935"/>
    <w:rsid w:val="00734993"/>
    <w:rsid w:val="00744AE4"/>
    <w:rsid w:val="00745503"/>
    <w:rsid w:val="00745FC8"/>
    <w:rsid w:val="00746A4B"/>
    <w:rsid w:val="00747E31"/>
    <w:rsid w:val="00747ED0"/>
    <w:rsid w:val="00752C7C"/>
    <w:rsid w:val="00753F0E"/>
    <w:rsid w:val="007573FB"/>
    <w:rsid w:val="007611DC"/>
    <w:rsid w:val="00762825"/>
    <w:rsid w:val="00762B4D"/>
    <w:rsid w:val="00763521"/>
    <w:rsid w:val="00763C57"/>
    <w:rsid w:val="00764BBF"/>
    <w:rsid w:val="007656B1"/>
    <w:rsid w:val="00765930"/>
    <w:rsid w:val="00766496"/>
    <w:rsid w:val="0077154D"/>
    <w:rsid w:val="00771A06"/>
    <w:rsid w:val="0077297E"/>
    <w:rsid w:val="00772CE5"/>
    <w:rsid w:val="00783A66"/>
    <w:rsid w:val="0078457C"/>
    <w:rsid w:val="00784799"/>
    <w:rsid w:val="0079029F"/>
    <w:rsid w:val="00791541"/>
    <w:rsid w:val="0079237E"/>
    <w:rsid w:val="0079241C"/>
    <w:rsid w:val="00795DEF"/>
    <w:rsid w:val="0079614F"/>
    <w:rsid w:val="007967F8"/>
    <w:rsid w:val="007968E4"/>
    <w:rsid w:val="007A040B"/>
    <w:rsid w:val="007A1D54"/>
    <w:rsid w:val="007A203E"/>
    <w:rsid w:val="007A35B5"/>
    <w:rsid w:val="007A6788"/>
    <w:rsid w:val="007B088F"/>
    <w:rsid w:val="007B1221"/>
    <w:rsid w:val="007B25EF"/>
    <w:rsid w:val="007B31A1"/>
    <w:rsid w:val="007B34CA"/>
    <w:rsid w:val="007B5C63"/>
    <w:rsid w:val="007C003F"/>
    <w:rsid w:val="007C408B"/>
    <w:rsid w:val="007C55F2"/>
    <w:rsid w:val="007D2DEC"/>
    <w:rsid w:val="007D351D"/>
    <w:rsid w:val="007D4C0B"/>
    <w:rsid w:val="007D54EC"/>
    <w:rsid w:val="007D7BFC"/>
    <w:rsid w:val="007E0C13"/>
    <w:rsid w:val="007E0D78"/>
    <w:rsid w:val="007E362F"/>
    <w:rsid w:val="007E36A8"/>
    <w:rsid w:val="007E3896"/>
    <w:rsid w:val="007E4506"/>
    <w:rsid w:val="007E67E1"/>
    <w:rsid w:val="007E726F"/>
    <w:rsid w:val="007F08FA"/>
    <w:rsid w:val="007F0BFD"/>
    <w:rsid w:val="007F13AB"/>
    <w:rsid w:val="007F1651"/>
    <w:rsid w:val="007F3313"/>
    <w:rsid w:val="007F3CF0"/>
    <w:rsid w:val="007F63BD"/>
    <w:rsid w:val="007F77DF"/>
    <w:rsid w:val="0080152B"/>
    <w:rsid w:val="00804268"/>
    <w:rsid w:val="00804584"/>
    <w:rsid w:val="008053D2"/>
    <w:rsid w:val="00810B1F"/>
    <w:rsid w:val="00815080"/>
    <w:rsid w:val="0081581A"/>
    <w:rsid w:val="00815B87"/>
    <w:rsid w:val="008170F8"/>
    <w:rsid w:val="00817B6E"/>
    <w:rsid w:val="00820BA9"/>
    <w:rsid w:val="0082114A"/>
    <w:rsid w:val="00823500"/>
    <w:rsid w:val="00826582"/>
    <w:rsid w:val="00827DE3"/>
    <w:rsid w:val="00827FB0"/>
    <w:rsid w:val="008304FB"/>
    <w:rsid w:val="008337F9"/>
    <w:rsid w:val="00833A10"/>
    <w:rsid w:val="00834B63"/>
    <w:rsid w:val="00840160"/>
    <w:rsid w:val="008409D8"/>
    <w:rsid w:val="008423E9"/>
    <w:rsid w:val="0084498C"/>
    <w:rsid w:val="00845842"/>
    <w:rsid w:val="00845F13"/>
    <w:rsid w:val="00846D31"/>
    <w:rsid w:val="00847376"/>
    <w:rsid w:val="00847FA8"/>
    <w:rsid w:val="00855533"/>
    <w:rsid w:val="00856411"/>
    <w:rsid w:val="00860256"/>
    <w:rsid w:val="008609A4"/>
    <w:rsid w:val="00860B1C"/>
    <w:rsid w:val="00861F56"/>
    <w:rsid w:val="008646FE"/>
    <w:rsid w:val="00864EC5"/>
    <w:rsid w:val="00865FD7"/>
    <w:rsid w:val="0087590B"/>
    <w:rsid w:val="00877796"/>
    <w:rsid w:val="0088086C"/>
    <w:rsid w:val="00880FDC"/>
    <w:rsid w:val="00881862"/>
    <w:rsid w:val="0089039E"/>
    <w:rsid w:val="008931C6"/>
    <w:rsid w:val="008943B9"/>
    <w:rsid w:val="00897EE8"/>
    <w:rsid w:val="008A10D9"/>
    <w:rsid w:val="008A1E41"/>
    <w:rsid w:val="008A2A0C"/>
    <w:rsid w:val="008A3C89"/>
    <w:rsid w:val="008A4983"/>
    <w:rsid w:val="008A6994"/>
    <w:rsid w:val="008A725C"/>
    <w:rsid w:val="008B050C"/>
    <w:rsid w:val="008B0A11"/>
    <w:rsid w:val="008B1A30"/>
    <w:rsid w:val="008B2022"/>
    <w:rsid w:val="008B353A"/>
    <w:rsid w:val="008B3585"/>
    <w:rsid w:val="008B3CC7"/>
    <w:rsid w:val="008B5002"/>
    <w:rsid w:val="008B6AA5"/>
    <w:rsid w:val="008C7940"/>
    <w:rsid w:val="008D358F"/>
    <w:rsid w:val="008D46A4"/>
    <w:rsid w:val="008D5153"/>
    <w:rsid w:val="008D56AC"/>
    <w:rsid w:val="008D66CA"/>
    <w:rsid w:val="008E05EB"/>
    <w:rsid w:val="008E1016"/>
    <w:rsid w:val="008F1BC8"/>
    <w:rsid w:val="008F1FD2"/>
    <w:rsid w:val="008F3894"/>
    <w:rsid w:val="008F3AAE"/>
    <w:rsid w:val="008F5773"/>
    <w:rsid w:val="008F75B3"/>
    <w:rsid w:val="009008ED"/>
    <w:rsid w:val="00902337"/>
    <w:rsid w:val="009026D0"/>
    <w:rsid w:val="00902C0C"/>
    <w:rsid w:val="00902E88"/>
    <w:rsid w:val="009047BF"/>
    <w:rsid w:val="00904C62"/>
    <w:rsid w:val="00905B66"/>
    <w:rsid w:val="00907294"/>
    <w:rsid w:val="00911826"/>
    <w:rsid w:val="00912D4B"/>
    <w:rsid w:val="009165E1"/>
    <w:rsid w:val="0092091C"/>
    <w:rsid w:val="0092315F"/>
    <w:rsid w:val="009244BF"/>
    <w:rsid w:val="00925219"/>
    <w:rsid w:val="00927DCE"/>
    <w:rsid w:val="00927E23"/>
    <w:rsid w:val="00927F12"/>
    <w:rsid w:val="009313FF"/>
    <w:rsid w:val="0093144D"/>
    <w:rsid w:val="0093175B"/>
    <w:rsid w:val="00931870"/>
    <w:rsid w:val="00931A69"/>
    <w:rsid w:val="009329F5"/>
    <w:rsid w:val="00935744"/>
    <w:rsid w:val="00935890"/>
    <w:rsid w:val="009364A8"/>
    <w:rsid w:val="00943180"/>
    <w:rsid w:val="00944BEA"/>
    <w:rsid w:val="00945B59"/>
    <w:rsid w:val="00946182"/>
    <w:rsid w:val="00951CF4"/>
    <w:rsid w:val="0095201D"/>
    <w:rsid w:val="00952311"/>
    <w:rsid w:val="00952545"/>
    <w:rsid w:val="00956DA1"/>
    <w:rsid w:val="00957376"/>
    <w:rsid w:val="00957BCB"/>
    <w:rsid w:val="00961108"/>
    <w:rsid w:val="00962AFB"/>
    <w:rsid w:val="0096538C"/>
    <w:rsid w:val="00965B7F"/>
    <w:rsid w:val="0097121F"/>
    <w:rsid w:val="0097588B"/>
    <w:rsid w:val="00975C9A"/>
    <w:rsid w:val="00982A67"/>
    <w:rsid w:val="009833EE"/>
    <w:rsid w:val="0098386C"/>
    <w:rsid w:val="00983E63"/>
    <w:rsid w:val="00984897"/>
    <w:rsid w:val="009848B2"/>
    <w:rsid w:val="00985673"/>
    <w:rsid w:val="009858F6"/>
    <w:rsid w:val="00986FA3"/>
    <w:rsid w:val="009920DF"/>
    <w:rsid w:val="00993388"/>
    <w:rsid w:val="00993BEE"/>
    <w:rsid w:val="00994BEA"/>
    <w:rsid w:val="009973B6"/>
    <w:rsid w:val="009A025E"/>
    <w:rsid w:val="009A2840"/>
    <w:rsid w:val="009A327A"/>
    <w:rsid w:val="009A3611"/>
    <w:rsid w:val="009A41E8"/>
    <w:rsid w:val="009A471F"/>
    <w:rsid w:val="009A4A34"/>
    <w:rsid w:val="009A59C4"/>
    <w:rsid w:val="009A632C"/>
    <w:rsid w:val="009B0669"/>
    <w:rsid w:val="009B09FF"/>
    <w:rsid w:val="009B5893"/>
    <w:rsid w:val="009B58F0"/>
    <w:rsid w:val="009B5D45"/>
    <w:rsid w:val="009B60EB"/>
    <w:rsid w:val="009B6F1E"/>
    <w:rsid w:val="009B6F8A"/>
    <w:rsid w:val="009B70F9"/>
    <w:rsid w:val="009C1948"/>
    <w:rsid w:val="009C1B07"/>
    <w:rsid w:val="009C2FC2"/>
    <w:rsid w:val="009C3184"/>
    <w:rsid w:val="009C69ED"/>
    <w:rsid w:val="009C6AEF"/>
    <w:rsid w:val="009C72B0"/>
    <w:rsid w:val="009D38A3"/>
    <w:rsid w:val="009D43D9"/>
    <w:rsid w:val="009D7C2A"/>
    <w:rsid w:val="009E0234"/>
    <w:rsid w:val="009E0925"/>
    <w:rsid w:val="009E465B"/>
    <w:rsid w:val="009F1C76"/>
    <w:rsid w:val="009F3D6D"/>
    <w:rsid w:val="009F410A"/>
    <w:rsid w:val="00A0073D"/>
    <w:rsid w:val="00A008C9"/>
    <w:rsid w:val="00A04719"/>
    <w:rsid w:val="00A05417"/>
    <w:rsid w:val="00A07788"/>
    <w:rsid w:val="00A11BC0"/>
    <w:rsid w:val="00A13E5A"/>
    <w:rsid w:val="00A14C8B"/>
    <w:rsid w:val="00A1586F"/>
    <w:rsid w:val="00A1629F"/>
    <w:rsid w:val="00A166C7"/>
    <w:rsid w:val="00A20068"/>
    <w:rsid w:val="00A2557A"/>
    <w:rsid w:val="00A261D9"/>
    <w:rsid w:val="00A26D0F"/>
    <w:rsid w:val="00A26DD6"/>
    <w:rsid w:val="00A34A6D"/>
    <w:rsid w:val="00A35104"/>
    <w:rsid w:val="00A40C3C"/>
    <w:rsid w:val="00A40F41"/>
    <w:rsid w:val="00A4141F"/>
    <w:rsid w:val="00A43289"/>
    <w:rsid w:val="00A50C0C"/>
    <w:rsid w:val="00A50EE3"/>
    <w:rsid w:val="00A52038"/>
    <w:rsid w:val="00A529C1"/>
    <w:rsid w:val="00A53613"/>
    <w:rsid w:val="00A55791"/>
    <w:rsid w:val="00A5688D"/>
    <w:rsid w:val="00A61D93"/>
    <w:rsid w:val="00A6258E"/>
    <w:rsid w:val="00A660E8"/>
    <w:rsid w:val="00A73424"/>
    <w:rsid w:val="00A73708"/>
    <w:rsid w:val="00A73D9F"/>
    <w:rsid w:val="00A74429"/>
    <w:rsid w:val="00A7495F"/>
    <w:rsid w:val="00A764C8"/>
    <w:rsid w:val="00A80E91"/>
    <w:rsid w:val="00A83A6D"/>
    <w:rsid w:val="00A84281"/>
    <w:rsid w:val="00A84911"/>
    <w:rsid w:val="00A90BC0"/>
    <w:rsid w:val="00A921F2"/>
    <w:rsid w:val="00A922F7"/>
    <w:rsid w:val="00A9621C"/>
    <w:rsid w:val="00AA192A"/>
    <w:rsid w:val="00AA27FB"/>
    <w:rsid w:val="00AA2DC2"/>
    <w:rsid w:val="00AA4B06"/>
    <w:rsid w:val="00AB0058"/>
    <w:rsid w:val="00AB0C5C"/>
    <w:rsid w:val="00AB548A"/>
    <w:rsid w:val="00AB5B66"/>
    <w:rsid w:val="00AB7B5C"/>
    <w:rsid w:val="00AC0B9B"/>
    <w:rsid w:val="00AC1DEC"/>
    <w:rsid w:val="00AC213B"/>
    <w:rsid w:val="00AC317D"/>
    <w:rsid w:val="00AC3582"/>
    <w:rsid w:val="00AC4508"/>
    <w:rsid w:val="00AC6EF1"/>
    <w:rsid w:val="00AD0284"/>
    <w:rsid w:val="00AD077E"/>
    <w:rsid w:val="00AD1384"/>
    <w:rsid w:val="00AD1A27"/>
    <w:rsid w:val="00AD2172"/>
    <w:rsid w:val="00AD3482"/>
    <w:rsid w:val="00AD5502"/>
    <w:rsid w:val="00AD5AFD"/>
    <w:rsid w:val="00AD7744"/>
    <w:rsid w:val="00AE014D"/>
    <w:rsid w:val="00AE02EE"/>
    <w:rsid w:val="00AE24A2"/>
    <w:rsid w:val="00AE2512"/>
    <w:rsid w:val="00AE3B80"/>
    <w:rsid w:val="00AE3FE6"/>
    <w:rsid w:val="00AE453F"/>
    <w:rsid w:val="00AE629B"/>
    <w:rsid w:val="00AE6504"/>
    <w:rsid w:val="00AE6670"/>
    <w:rsid w:val="00AF1AF4"/>
    <w:rsid w:val="00AF2221"/>
    <w:rsid w:val="00AF25DF"/>
    <w:rsid w:val="00AF4079"/>
    <w:rsid w:val="00AF4673"/>
    <w:rsid w:val="00B00039"/>
    <w:rsid w:val="00B00684"/>
    <w:rsid w:val="00B06907"/>
    <w:rsid w:val="00B07916"/>
    <w:rsid w:val="00B10299"/>
    <w:rsid w:val="00B11C67"/>
    <w:rsid w:val="00B12725"/>
    <w:rsid w:val="00B12AB4"/>
    <w:rsid w:val="00B1477B"/>
    <w:rsid w:val="00B147E6"/>
    <w:rsid w:val="00B15E51"/>
    <w:rsid w:val="00B166DE"/>
    <w:rsid w:val="00B17A11"/>
    <w:rsid w:val="00B201E8"/>
    <w:rsid w:val="00B24CEE"/>
    <w:rsid w:val="00B261EC"/>
    <w:rsid w:val="00B26ED1"/>
    <w:rsid w:val="00B30B9C"/>
    <w:rsid w:val="00B31BD8"/>
    <w:rsid w:val="00B324A7"/>
    <w:rsid w:val="00B355E4"/>
    <w:rsid w:val="00B35C2F"/>
    <w:rsid w:val="00B37228"/>
    <w:rsid w:val="00B41E14"/>
    <w:rsid w:val="00B427C5"/>
    <w:rsid w:val="00B44AD3"/>
    <w:rsid w:val="00B452C0"/>
    <w:rsid w:val="00B4706B"/>
    <w:rsid w:val="00B47571"/>
    <w:rsid w:val="00B508EC"/>
    <w:rsid w:val="00B50DE9"/>
    <w:rsid w:val="00B518D9"/>
    <w:rsid w:val="00B51C13"/>
    <w:rsid w:val="00B55A64"/>
    <w:rsid w:val="00B56327"/>
    <w:rsid w:val="00B5763B"/>
    <w:rsid w:val="00B57D86"/>
    <w:rsid w:val="00B62E14"/>
    <w:rsid w:val="00B6336C"/>
    <w:rsid w:val="00B641AF"/>
    <w:rsid w:val="00B64E6F"/>
    <w:rsid w:val="00B71520"/>
    <w:rsid w:val="00B73C04"/>
    <w:rsid w:val="00B742ED"/>
    <w:rsid w:val="00B75E9E"/>
    <w:rsid w:val="00B769F3"/>
    <w:rsid w:val="00B77B4B"/>
    <w:rsid w:val="00B86575"/>
    <w:rsid w:val="00B92FA5"/>
    <w:rsid w:val="00B94E29"/>
    <w:rsid w:val="00B96D42"/>
    <w:rsid w:val="00B97053"/>
    <w:rsid w:val="00BA1487"/>
    <w:rsid w:val="00BA1BA7"/>
    <w:rsid w:val="00BA34C5"/>
    <w:rsid w:val="00BA368C"/>
    <w:rsid w:val="00BA40A7"/>
    <w:rsid w:val="00BA6FAF"/>
    <w:rsid w:val="00BA7B9D"/>
    <w:rsid w:val="00BB2807"/>
    <w:rsid w:val="00BB4A77"/>
    <w:rsid w:val="00BB5163"/>
    <w:rsid w:val="00BB5315"/>
    <w:rsid w:val="00BB5AA6"/>
    <w:rsid w:val="00BB7E4C"/>
    <w:rsid w:val="00BC0817"/>
    <w:rsid w:val="00BC3663"/>
    <w:rsid w:val="00BC40E1"/>
    <w:rsid w:val="00BC6E1E"/>
    <w:rsid w:val="00BC6EA2"/>
    <w:rsid w:val="00BC7D84"/>
    <w:rsid w:val="00BD12A3"/>
    <w:rsid w:val="00BD15A8"/>
    <w:rsid w:val="00BD572C"/>
    <w:rsid w:val="00BD73AE"/>
    <w:rsid w:val="00BD7B65"/>
    <w:rsid w:val="00BD7E11"/>
    <w:rsid w:val="00BE0201"/>
    <w:rsid w:val="00BE06FC"/>
    <w:rsid w:val="00BE1408"/>
    <w:rsid w:val="00BE45E6"/>
    <w:rsid w:val="00BE4A7C"/>
    <w:rsid w:val="00BE4D33"/>
    <w:rsid w:val="00BE4FAF"/>
    <w:rsid w:val="00BE5838"/>
    <w:rsid w:val="00BF5C1A"/>
    <w:rsid w:val="00BF5E59"/>
    <w:rsid w:val="00C03070"/>
    <w:rsid w:val="00C0595B"/>
    <w:rsid w:val="00C05C78"/>
    <w:rsid w:val="00C108C5"/>
    <w:rsid w:val="00C16D6C"/>
    <w:rsid w:val="00C20EC1"/>
    <w:rsid w:val="00C214A8"/>
    <w:rsid w:val="00C22772"/>
    <w:rsid w:val="00C233D6"/>
    <w:rsid w:val="00C24CB6"/>
    <w:rsid w:val="00C24F6E"/>
    <w:rsid w:val="00C253E8"/>
    <w:rsid w:val="00C25496"/>
    <w:rsid w:val="00C25DE7"/>
    <w:rsid w:val="00C34535"/>
    <w:rsid w:val="00C34B52"/>
    <w:rsid w:val="00C34C07"/>
    <w:rsid w:val="00C352F1"/>
    <w:rsid w:val="00C35533"/>
    <w:rsid w:val="00C37595"/>
    <w:rsid w:val="00C4258C"/>
    <w:rsid w:val="00C426A2"/>
    <w:rsid w:val="00C44372"/>
    <w:rsid w:val="00C44C20"/>
    <w:rsid w:val="00C53A61"/>
    <w:rsid w:val="00C53FF1"/>
    <w:rsid w:val="00C5589F"/>
    <w:rsid w:val="00C56D93"/>
    <w:rsid w:val="00C60C7E"/>
    <w:rsid w:val="00C60E8F"/>
    <w:rsid w:val="00C64D53"/>
    <w:rsid w:val="00C64FB8"/>
    <w:rsid w:val="00C674CC"/>
    <w:rsid w:val="00C70903"/>
    <w:rsid w:val="00C70E80"/>
    <w:rsid w:val="00C716FF"/>
    <w:rsid w:val="00C719A8"/>
    <w:rsid w:val="00C71C61"/>
    <w:rsid w:val="00C71C91"/>
    <w:rsid w:val="00C727AC"/>
    <w:rsid w:val="00C7481A"/>
    <w:rsid w:val="00C77D6C"/>
    <w:rsid w:val="00C81E47"/>
    <w:rsid w:val="00C833CD"/>
    <w:rsid w:val="00C8373A"/>
    <w:rsid w:val="00C876EB"/>
    <w:rsid w:val="00C93B2E"/>
    <w:rsid w:val="00C9466F"/>
    <w:rsid w:val="00C96919"/>
    <w:rsid w:val="00C96BB8"/>
    <w:rsid w:val="00C97378"/>
    <w:rsid w:val="00CA02C1"/>
    <w:rsid w:val="00CA1EB8"/>
    <w:rsid w:val="00CA461D"/>
    <w:rsid w:val="00CA53D0"/>
    <w:rsid w:val="00CA5E1D"/>
    <w:rsid w:val="00CB0D12"/>
    <w:rsid w:val="00CB1161"/>
    <w:rsid w:val="00CB2787"/>
    <w:rsid w:val="00CB5758"/>
    <w:rsid w:val="00CB6C48"/>
    <w:rsid w:val="00CB7D47"/>
    <w:rsid w:val="00CC14E8"/>
    <w:rsid w:val="00CC2394"/>
    <w:rsid w:val="00CC69D6"/>
    <w:rsid w:val="00CC7B2A"/>
    <w:rsid w:val="00CD06BE"/>
    <w:rsid w:val="00CD2880"/>
    <w:rsid w:val="00CD52B6"/>
    <w:rsid w:val="00CD6B53"/>
    <w:rsid w:val="00CD6B6E"/>
    <w:rsid w:val="00CD7030"/>
    <w:rsid w:val="00CD788E"/>
    <w:rsid w:val="00CD7990"/>
    <w:rsid w:val="00CD7B9B"/>
    <w:rsid w:val="00CE2D7F"/>
    <w:rsid w:val="00CE5956"/>
    <w:rsid w:val="00CF05F1"/>
    <w:rsid w:val="00CF294F"/>
    <w:rsid w:val="00CF2A0D"/>
    <w:rsid w:val="00CF4821"/>
    <w:rsid w:val="00CF65D2"/>
    <w:rsid w:val="00CF720C"/>
    <w:rsid w:val="00D00AE9"/>
    <w:rsid w:val="00D02BC3"/>
    <w:rsid w:val="00D031CB"/>
    <w:rsid w:val="00D03353"/>
    <w:rsid w:val="00D03D91"/>
    <w:rsid w:val="00D043AC"/>
    <w:rsid w:val="00D04708"/>
    <w:rsid w:val="00D0497D"/>
    <w:rsid w:val="00D0655C"/>
    <w:rsid w:val="00D06F0A"/>
    <w:rsid w:val="00D077D1"/>
    <w:rsid w:val="00D07CE3"/>
    <w:rsid w:val="00D1116D"/>
    <w:rsid w:val="00D1193E"/>
    <w:rsid w:val="00D130F2"/>
    <w:rsid w:val="00D134CA"/>
    <w:rsid w:val="00D14B00"/>
    <w:rsid w:val="00D14FEA"/>
    <w:rsid w:val="00D16F23"/>
    <w:rsid w:val="00D17FD1"/>
    <w:rsid w:val="00D17FD8"/>
    <w:rsid w:val="00D21CFD"/>
    <w:rsid w:val="00D23C79"/>
    <w:rsid w:val="00D23E5A"/>
    <w:rsid w:val="00D24E3C"/>
    <w:rsid w:val="00D27117"/>
    <w:rsid w:val="00D2777D"/>
    <w:rsid w:val="00D31AE3"/>
    <w:rsid w:val="00D322EB"/>
    <w:rsid w:val="00D323E9"/>
    <w:rsid w:val="00D32616"/>
    <w:rsid w:val="00D32656"/>
    <w:rsid w:val="00D33FC3"/>
    <w:rsid w:val="00D3485B"/>
    <w:rsid w:val="00D350A0"/>
    <w:rsid w:val="00D35C78"/>
    <w:rsid w:val="00D35DCF"/>
    <w:rsid w:val="00D412E6"/>
    <w:rsid w:val="00D4448F"/>
    <w:rsid w:val="00D455DE"/>
    <w:rsid w:val="00D4765A"/>
    <w:rsid w:val="00D47AD7"/>
    <w:rsid w:val="00D52FC7"/>
    <w:rsid w:val="00D54218"/>
    <w:rsid w:val="00D546E0"/>
    <w:rsid w:val="00D55A9A"/>
    <w:rsid w:val="00D56684"/>
    <w:rsid w:val="00D602F7"/>
    <w:rsid w:val="00D6169B"/>
    <w:rsid w:val="00D61C9B"/>
    <w:rsid w:val="00D624DA"/>
    <w:rsid w:val="00D634D5"/>
    <w:rsid w:val="00D64233"/>
    <w:rsid w:val="00D64286"/>
    <w:rsid w:val="00D64497"/>
    <w:rsid w:val="00D66442"/>
    <w:rsid w:val="00D70549"/>
    <w:rsid w:val="00D74DCE"/>
    <w:rsid w:val="00D750AB"/>
    <w:rsid w:val="00D752EC"/>
    <w:rsid w:val="00D762AF"/>
    <w:rsid w:val="00D77687"/>
    <w:rsid w:val="00D80F5D"/>
    <w:rsid w:val="00D83985"/>
    <w:rsid w:val="00D91DDA"/>
    <w:rsid w:val="00D925E2"/>
    <w:rsid w:val="00D92ABE"/>
    <w:rsid w:val="00D946DD"/>
    <w:rsid w:val="00D950EC"/>
    <w:rsid w:val="00D95858"/>
    <w:rsid w:val="00D97209"/>
    <w:rsid w:val="00D97AEF"/>
    <w:rsid w:val="00DA079F"/>
    <w:rsid w:val="00DA1C49"/>
    <w:rsid w:val="00DA4714"/>
    <w:rsid w:val="00DA472D"/>
    <w:rsid w:val="00DA5DFC"/>
    <w:rsid w:val="00DB0A6B"/>
    <w:rsid w:val="00DB0A9A"/>
    <w:rsid w:val="00DB1211"/>
    <w:rsid w:val="00DB2088"/>
    <w:rsid w:val="00DB22DD"/>
    <w:rsid w:val="00DB5118"/>
    <w:rsid w:val="00DB57B9"/>
    <w:rsid w:val="00DB604D"/>
    <w:rsid w:val="00DB6B9D"/>
    <w:rsid w:val="00DB6BCF"/>
    <w:rsid w:val="00DC6F4B"/>
    <w:rsid w:val="00DD00E4"/>
    <w:rsid w:val="00DD1D47"/>
    <w:rsid w:val="00DD4B68"/>
    <w:rsid w:val="00DD4E39"/>
    <w:rsid w:val="00DD741D"/>
    <w:rsid w:val="00DD77A7"/>
    <w:rsid w:val="00DD7B33"/>
    <w:rsid w:val="00DE115A"/>
    <w:rsid w:val="00DE13D4"/>
    <w:rsid w:val="00DE27CB"/>
    <w:rsid w:val="00DE493C"/>
    <w:rsid w:val="00DE6C0C"/>
    <w:rsid w:val="00DE7D0A"/>
    <w:rsid w:val="00DF2C2D"/>
    <w:rsid w:val="00DF4984"/>
    <w:rsid w:val="00DF56DB"/>
    <w:rsid w:val="00DF71BB"/>
    <w:rsid w:val="00E00511"/>
    <w:rsid w:val="00E00E8B"/>
    <w:rsid w:val="00E01D14"/>
    <w:rsid w:val="00E03D8E"/>
    <w:rsid w:val="00E0462A"/>
    <w:rsid w:val="00E05986"/>
    <w:rsid w:val="00E076BF"/>
    <w:rsid w:val="00E07B85"/>
    <w:rsid w:val="00E10226"/>
    <w:rsid w:val="00E12D81"/>
    <w:rsid w:val="00E132D1"/>
    <w:rsid w:val="00E136D6"/>
    <w:rsid w:val="00E1406D"/>
    <w:rsid w:val="00E16C75"/>
    <w:rsid w:val="00E221FB"/>
    <w:rsid w:val="00E22AD7"/>
    <w:rsid w:val="00E2363F"/>
    <w:rsid w:val="00E25ECB"/>
    <w:rsid w:val="00E26014"/>
    <w:rsid w:val="00E26481"/>
    <w:rsid w:val="00E26BB3"/>
    <w:rsid w:val="00E26CFE"/>
    <w:rsid w:val="00E2791E"/>
    <w:rsid w:val="00E30C7D"/>
    <w:rsid w:val="00E3108E"/>
    <w:rsid w:val="00E3252F"/>
    <w:rsid w:val="00E349FA"/>
    <w:rsid w:val="00E361EC"/>
    <w:rsid w:val="00E372E7"/>
    <w:rsid w:val="00E42202"/>
    <w:rsid w:val="00E42375"/>
    <w:rsid w:val="00E4264E"/>
    <w:rsid w:val="00E46547"/>
    <w:rsid w:val="00E504A3"/>
    <w:rsid w:val="00E50E98"/>
    <w:rsid w:val="00E51AC5"/>
    <w:rsid w:val="00E52A1C"/>
    <w:rsid w:val="00E53D53"/>
    <w:rsid w:val="00E54090"/>
    <w:rsid w:val="00E543E8"/>
    <w:rsid w:val="00E56385"/>
    <w:rsid w:val="00E56D3E"/>
    <w:rsid w:val="00E635E6"/>
    <w:rsid w:val="00E63FB7"/>
    <w:rsid w:val="00E668EB"/>
    <w:rsid w:val="00E72801"/>
    <w:rsid w:val="00E749BC"/>
    <w:rsid w:val="00E749C5"/>
    <w:rsid w:val="00E80959"/>
    <w:rsid w:val="00E8292F"/>
    <w:rsid w:val="00E836E2"/>
    <w:rsid w:val="00E910D8"/>
    <w:rsid w:val="00E91793"/>
    <w:rsid w:val="00E93B9E"/>
    <w:rsid w:val="00E944A7"/>
    <w:rsid w:val="00E95B63"/>
    <w:rsid w:val="00E9659A"/>
    <w:rsid w:val="00E975B6"/>
    <w:rsid w:val="00E9767E"/>
    <w:rsid w:val="00E97B25"/>
    <w:rsid w:val="00E97C2C"/>
    <w:rsid w:val="00EA0790"/>
    <w:rsid w:val="00EA18D9"/>
    <w:rsid w:val="00EA434C"/>
    <w:rsid w:val="00EA45F1"/>
    <w:rsid w:val="00EA4F3A"/>
    <w:rsid w:val="00EA6110"/>
    <w:rsid w:val="00EA6B9E"/>
    <w:rsid w:val="00EB4FA7"/>
    <w:rsid w:val="00EC1832"/>
    <w:rsid w:val="00EC1B3F"/>
    <w:rsid w:val="00EC3661"/>
    <w:rsid w:val="00EC492C"/>
    <w:rsid w:val="00EC564B"/>
    <w:rsid w:val="00EC7290"/>
    <w:rsid w:val="00ED024F"/>
    <w:rsid w:val="00ED151B"/>
    <w:rsid w:val="00ED16CD"/>
    <w:rsid w:val="00ED2DAC"/>
    <w:rsid w:val="00ED2E01"/>
    <w:rsid w:val="00ED36AB"/>
    <w:rsid w:val="00ED6B32"/>
    <w:rsid w:val="00EE169A"/>
    <w:rsid w:val="00EE363A"/>
    <w:rsid w:val="00EE3A17"/>
    <w:rsid w:val="00EE544A"/>
    <w:rsid w:val="00EE57AC"/>
    <w:rsid w:val="00EE58E3"/>
    <w:rsid w:val="00EE6F82"/>
    <w:rsid w:val="00EF0ACB"/>
    <w:rsid w:val="00EF5F22"/>
    <w:rsid w:val="00EF62E4"/>
    <w:rsid w:val="00EF642B"/>
    <w:rsid w:val="00EF7033"/>
    <w:rsid w:val="00EF76A4"/>
    <w:rsid w:val="00EF7FC8"/>
    <w:rsid w:val="00F01177"/>
    <w:rsid w:val="00F016B9"/>
    <w:rsid w:val="00F01A9B"/>
    <w:rsid w:val="00F04B98"/>
    <w:rsid w:val="00F07AB2"/>
    <w:rsid w:val="00F07AEE"/>
    <w:rsid w:val="00F10A6D"/>
    <w:rsid w:val="00F119E5"/>
    <w:rsid w:val="00F121B9"/>
    <w:rsid w:val="00F12773"/>
    <w:rsid w:val="00F13106"/>
    <w:rsid w:val="00F14911"/>
    <w:rsid w:val="00F14F99"/>
    <w:rsid w:val="00F165ED"/>
    <w:rsid w:val="00F17E14"/>
    <w:rsid w:val="00F17E3D"/>
    <w:rsid w:val="00F17E6F"/>
    <w:rsid w:val="00F226C6"/>
    <w:rsid w:val="00F22F37"/>
    <w:rsid w:val="00F24702"/>
    <w:rsid w:val="00F24713"/>
    <w:rsid w:val="00F24C29"/>
    <w:rsid w:val="00F256E0"/>
    <w:rsid w:val="00F3041A"/>
    <w:rsid w:val="00F31EC0"/>
    <w:rsid w:val="00F326E8"/>
    <w:rsid w:val="00F346BC"/>
    <w:rsid w:val="00F3632D"/>
    <w:rsid w:val="00F37058"/>
    <w:rsid w:val="00F405DA"/>
    <w:rsid w:val="00F42B1A"/>
    <w:rsid w:val="00F462AB"/>
    <w:rsid w:val="00F4724B"/>
    <w:rsid w:val="00F473B5"/>
    <w:rsid w:val="00F47D54"/>
    <w:rsid w:val="00F50E2E"/>
    <w:rsid w:val="00F52D1E"/>
    <w:rsid w:val="00F52EEE"/>
    <w:rsid w:val="00F61AA9"/>
    <w:rsid w:val="00F62779"/>
    <w:rsid w:val="00F63DF8"/>
    <w:rsid w:val="00F6509F"/>
    <w:rsid w:val="00F672E7"/>
    <w:rsid w:val="00F67890"/>
    <w:rsid w:val="00F67B64"/>
    <w:rsid w:val="00F71360"/>
    <w:rsid w:val="00F72B3B"/>
    <w:rsid w:val="00F72BE4"/>
    <w:rsid w:val="00F72F5C"/>
    <w:rsid w:val="00F75170"/>
    <w:rsid w:val="00F752BF"/>
    <w:rsid w:val="00F7641F"/>
    <w:rsid w:val="00F7735D"/>
    <w:rsid w:val="00F81828"/>
    <w:rsid w:val="00F83992"/>
    <w:rsid w:val="00F87554"/>
    <w:rsid w:val="00F914E2"/>
    <w:rsid w:val="00F9227A"/>
    <w:rsid w:val="00F930F7"/>
    <w:rsid w:val="00F9355E"/>
    <w:rsid w:val="00F97462"/>
    <w:rsid w:val="00F976A6"/>
    <w:rsid w:val="00F97F33"/>
    <w:rsid w:val="00FA074E"/>
    <w:rsid w:val="00FA07CC"/>
    <w:rsid w:val="00FA14B0"/>
    <w:rsid w:val="00FA1D30"/>
    <w:rsid w:val="00FA1FCA"/>
    <w:rsid w:val="00FA39DD"/>
    <w:rsid w:val="00FA3E27"/>
    <w:rsid w:val="00FA51E2"/>
    <w:rsid w:val="00FA5C90"/>
    <w:rsid w:val="00FA6106"/>
    <w:rsid w:val="00FA7C17"/>
    <w:rsid w:val="00FB0544"/>
    <w:rsid w:val="00FB0F65"/>
    <w:rsid w:val="00FB1179"/>
    <w:rsid w:val="00FB1E10"/>
    <w:rsid w:val="00FB1E71"/>
    <w:rsid w:val="00FB28FE"/>
    <w:rsid w:val="00FB5728"/>
    <w:rsid w:val="00FB65D1"/>
    <w:rsid w:val="00FB7D55"/>
    <w:rsid w:val="00FC167E"/>
    <w:rsid w:val="00FC3EBD"/>
    <w:rsid w:val="00FC44A0"/>
    <w:rsid w:val="00FC4E60"/>
    <w:rsid w:val="00FC66A3"/>
    <w:rsid w:val="00FC7AAF"/>
    <w:rsid w:val="00FC7DB6"/>
    <w:rsid w:val="00FD1251"/>
    <w:rsid w:val="00FD2785"/>
    <w:rsid w:val="00FD33F7"/>
    <w:rsid w:val="00FD40EF"/>
    <w:rsid w:val="00FD530D"/>
    <w:rsid w:val="00FE01CB"/>
    <w:rsid w:val="00FE0CB1"/>
    <w:rsid w:val="00FE150A"/>
    <w:rsid w:val="00FE1E15"/>
    <w:rsid w:val="00FE2E64"/>
    <w:rsid w:val="00FE4314"/>
    <w:rsid w:val="00FE5A11"/>
    <w:rsid w:val="00FE678A"/>
    <w:rsid w:val="00FF2EBF"/>
    <w:rsid w:val="00FF3786"/>
    <w:rsid w:val="00FF4710"/>
    <w:rsid w:val="00FF6696"/>
    <w:rsid w:val="00FF729E"/>
    <w:rsid w:val="00FF7827"/>
    <w:rsid w:val="01943892"/>
    <w:rsid w:val="132A5B56"/>
    <w:rsid w:val="174E0F8E"/>
    <w:rsid w:val="1A8B7309"/>
    <w:rsid w:val="1DFE0FEC"/>
    <w:rsid w:val="238B697B"/>
    <w:rsid w:val="24BF5438"/>
    <w:rsid w:val="254132B8"/>
    <w:rsid w:val="2ABF72CA"/>
    <w:rsid w:val="2C0832A9"/>
    <w:rsid w:val="2CD05C38"/>
    <w:rsid w:val="32577FAA"/>
    <w:rsid w:val="48DA2590"/>
    <w:rsid w:val="51AA2128"/>
    <w:rsid w:val="5499665F"/>
    <w:rsid w:val="6AE30038"/>
    <w:rsid w:val="6B0F54EE"/>
    <w:rsid w:val="708C0CF2"/>
    <w:rsid w:val="79E0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3A9C4"/>
  <w15:docId w15:val="{4CBA8179-9DD8-4921-9E43-13554585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F5DA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353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635372"/>
    <w:pPr>
      <w:keepNext/>
      <w:ind w:firstLine="567"/>
      <w:outlineLvl w:val="4"/>
    </w:pPr>
    <w:rPr>
      <w:i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5DAC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635372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635372"/>
    <w:rPr>
      <w:rFonts w:ascii="Times New Roman" w:hAnsi="Times New Roman" w:cs="Times New Roman"/>
      <w:i/>
      <w:color w:val="000000"/>
      <w:sz w:val="24"/>
      <w:szCs w:val="24"/>
      <w:lang w:eastAsia="ar-SA" w:bidi="ar-SA"/>
    </w:rPr>
  </w:style>
  <w:style w:type="character" w:styleId="a3">
    <w:name w:val="Emphasis"/>
    <w:uiPriority w:val="99"/>
    <w:qFormat/>
    <w:rsid w:val="00635372"/>
    <w:rPr>
      <w:rFonts w:cs="Times New Roman"/>
      <w:i/>
      <w:iCs/>
    </w:rPr>
  </w:style>
  <w:style w:type="character" w:styleId="a4">
    <w:name w:val="Hyperlink"/>
    <w:uiPriority w:val="99"/>
    <w:rsid w:val="0063537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353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35372"/>
    <w:rPr>
      <w:rFonts w:ascii="Tahoma" w:hAnsi="Tahoma" w:cs="Tahoma"/>
      <w:sz w:val="16"/>
      <w:szCs w:val="16"/>
      <w:lang w:eastAsia="ar-SA" w:bidi="ar-SA"/>
    </w:rPr>
  </w:style>
  <w:style w:type="paragraph" w:styleId="3">
    <w:name w:val="Body Text Indent 3"/>
    <w:basedOn w:val="a"/>
    <w:link w:val="30"/>
    <w:uiPriority w:val="99"/>
    <w:semiHidden/>
    <w:rsid w:val="00635372"/>
    <w:pPr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  <w:lang w:eastAsia="ar-SA" w:bidi="ar-SA"/>
    </w:rPr>
  </w:style>
  <w:style w:type="paragraph" w:styleId="a7">
    <w:name w:val="header"/>
    <w:basedOn w:val="a"/>
    <w:link w:val="a8"/>
    <w:uiPriority w:val="99"/>
    <w:rsid w:val="006353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353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9">
    <w:name w:val="Body Text"/>
    <w:basedOn w:val="a"/>
    <w:link w:val="aa"/>
    <w:uiPriority w:val="99"/>
    <w:rsid w:val="00635372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6353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Body Text Indent"/>
    <w:basedOn w:val="a"/>
    <w:link w:val="ac"/>
    <w:uiPriority w:val="99"/>
    <w:rsid w:val="0063537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6353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d">
    <w:name w:val="footer"/>
    <w:basedOn w:val="a"/>
    <w:link w:val="ae"/>
    <w:uiPriority w:val="99"/>
    <w:rsid w:val="006353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6353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">
    <w:name w:val="Normal (Web)"/>
    <w:basedOn w:val="a"/>
    <w:uiPriority w:val="99"/>
    <w:qFormat/>
    <w:rsid w:val="00635372"/>
    <w:rPr>
      <w:sz w:val="24"/>
      <w:szCs w:val="24"/>
    </w:rPr>
  </w:style>
  <w:style w:type="paragraph" w:customStyle="1" w:styleId="western">
    <w:name w:val="western"/>
    <w:basedOn w:val="a"/>
    <w:uiPriority w:val="99"/>
    <w:rsid w:val="00635372"/>
    <w:pPr>
      <w:suppressAutoHyphens w:val="0"/>
      <w:spacing w:before="100" w:beforeAutospacing="1"/>
    </w:pPr>
    <w:rPr>
      <w:sz w:val="24"/>
      <w:szCs w:val="24"/>
      <w:lang w:eastAsia="ru-RU"/>
    </w:rPr>
  </w:style>
  <w:style w:type="paragraph" w:customStyle="1" w:styleId="1CStyle26">
    <w:name w:val="1CStyle26"/>
    <w:uiPriority w:val="99"/>
    <w:rsid w:val="00635372"/>
    <w:pPr>
      <w:jc w:val="center"/>
    </w:pPr>
    <w:rPr>
      <w:rFonts w:ascii="Arial" w:hAnsi="Arial" w:cs="Arial"/>
      <w:sz w:val="22"/>
      <w:szCs w:val="22"/>
    </w:rPr>
  </w:style>
  <w:style w:type="paragraph" w:customStyle="1" w:styleId="11">
    <w:name w:val="Обычный (веб)1"/>
    <w:basedOn w:val="a"/>
    <w:uiPriority w:val="99"/>
    <w:rsid w:val="006353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3">
    <w:name w:val="Font Style13"/>
    <w:qFormat/>
    <w:rsid w:val="00635372"/>
    <w:rPr>
      <w:rFonts w:ascii="Times New Roman" w:hAnsi="Times New Roman"/>
      <w:sz w:val="22"/>
    </w:rPr>
  </w:style>
  <w:style w:type="paragraph" w:styleId="af0">
    <w:name w:val="No Spacing"/>
    <w:link w:val="af1"/>
    <w:uiPriority w:val="1"/>
    <w:qFormat/>
    <w:rsid w:val="00635372"/>
    <w:pPr>
      <w:suppressAutoHyphens/>
    </w:pPr>
    <w:rPr>
      <w:lang w:eastAsia="ar-SA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635372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">
    <w:name w:val="Основной текст с отступом 21"/>
    <w:basedOn w:val="a"/>
    <w:uiPriority w:val="99"/>
    <w:rsid w:val="00635372"/>
    <w:pPr>
      <w:ind w:firstLine="708"/>
      <w:jc w:val="both"/>
    </w:pPr>
    <w:rPr>
      <w:sz w:val="28"/>
      <w:szCs w:val="24"/>
    </w:rPr>
  </w:style>
  <w:style w:type="paragraph" w:customStyle="1" w:styleId="Textbody">
    <w:name w:val="Text body"/>
    <w:basedOn w:val="a"/>
    <w:uiPriority w:val="99"/>
    <w:rsid w:val="00635372"/>
    <w:pPr>
      <w:jc w:val="both"/>
    </w:pPr>
    <w:rPr>
      <w:kern w:val="2"/>
      <w:sz w:val="28"/>
      <w:szCs w:val="24"/>
    </w:rPr>
  </w:style>
  <w:style w:type="paragraph" w:customStyle="1" w:styleId="Standard">
    <w:name w:val="Standard"/>
    <w:uiPriority w:val="99"/>
    <w:rsid w:val="00635372"/>
    <w:pPr>
      <w:widowControl w:val="0"/>
      <w:suppressAutoHyphens/>
      <w:autoSpaceDN w:val="0"/>
    </w:pPr>
    <w:rPr>
      <w:rFonts w:cs="Tahoma"/>
      <w:kern w:val="3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635372"/>
    <w:pPr>
      <w:ind w:left="720"/>
      <w:contextualSpacing/>
    </w:pPr>
  </w:style>
  <w:style w:type="paragraph" w:customStyle="1" w:styleId="210">
    <w:name w:val="Основной текст 21"/>
    <w:basedOn w:val="a"/>
    <w:qFormat/>
    <w:rsid w:val="00635372"/>
    <w:pPr>
      <w:widowControl w:val="0"/>
      <w:tabs>
        <w:tab w:val="left" w:pos="5400"/>
      </w:tabs>
      <w:ind w:right="-185"/>
    </w:pPr>
    <w:rPr>
      <w:kern w:val="1"/>
      <w:sz w:val="28"/>
      <w:szCs w:val="28"/>
    </w:rPr>
  </w:style>
  <w:style w:type="paragraph" w:customStyle="1" w:styleId="12">
    <w:name w:val="Без интервала1"/>
    <w:next w:val="af0"/>
    <w:uiPriority w:val="99"/>
    <w:rsid w:val="00153D52"/>
    <w:rPr>
      <w:rFonts w:ascii="Calibri" w:hAnsi="Calibri"/>
      <w:sz w:val="22"/>
      <w:szCs w:val="22"/>
      <w:lang w:eastAsia="en-US"/>
    </w:rPr>
  </w:style>
  <w:style w:type="paragraph" w:styleId="af4">
    <w:name w:val="Salutation"/>
    <w:basedOn w:val="a"/>
    <w:link w:val="af5"/>
    <w:uiPriority w:val="99"/>
    <w:rsid w:val="00B452C0"/>
    <w:pPr>
      <w:suppressAutoHyphens w:val="0"/>
      <w:spacing w:before="720" w:after="360"/>
      <w:ind w:left="720" w:right="720"/>
    </w:pPr>
    <w:rPr>
      <w:rFonts w:ascii="Calibri" w:hAnsi="Calibri"/>
      <w:color w:val="595959"/>
      <w:kern w:val="20"/>
      <w:sz w:val="24"/>
      <w:lang w:eastAsia="ja-JP"/>
    </w:rPr>
  </w:style>
  <w:style w:type="character" w:customStyle="1" w:styleId="af5">
    <w:name w:val="Приветствие Знак"/>
    <w:link w:val="af4"/>
    <w:uiPriority w:val="99"/>
    <w:locked/>
    <w:rsid w:val="00B452C0"/>
    <w:rPr>
      <w:rFonts w:ascii="Calibri" w:hAnsi="Calibri" w:cs="Times New Roman"/>
      <w:color w:val="595959"/>
      <w:kern w:val="20"/>
      <w:sz w:val="24"/>
      <w:lang w:eastAsia="ja-JP"/>
    </w:rPr>
  </w:style>
  <w:style w:type="table" w:styleId="af6">
    <w:name w:val="Table Grid"/>
    <w:basedOn w:val="a1"/>
    <w:uiPriority w:val="59"/>
    <w:qFormat/>
    <w:rsid w:val="0043305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basedOn w:val="a0"/>
    <w:link w:val="af0"/>
    <w:uiPriority w:val="1"/>
    <w:qFormat/>
    <w:rsid w:val="00AA4B06"/>
    <w:rPr>
      <w:lang w:eastAsia="ar-SA"/>
    </w:rPr>
  </w:style>
  <w:style w:type="character" w:styleId="af7">
    <w:name w:val="Strong"/>
    <w:basedOn w:val="a0"/>
    <w:qFormat/>
    <w:locked/>
    <w:rsid w:val="003C244C"/>
    <w:rPr>
      <w:b/>
      <w:bCs/>
    </w:rPr>
  </w:style>
  <w:style w:type="character" w:customStyle="1" w:styleId="af3">
    <w:name w:val="Абзац списка Знак"/>
    <w:link w:val="af2"/>
    <w:uiPriority w:val="34"/>
    <w:locked/>
    <w:rsid w:val="003C244C"/>
    <w:rPr>
      <w:lang w:eastAsia="ar-SA"/>
    </w:rPr>
  </w:style>
  <w:style w:type="paragraph" w:styleId="af8">
    <w:name w:val="Body Text First Indent"/>
    <w:basedOn w:val="a9"/>
    <w:link w:val="af9"/>
    <w:uiPriority w:val="99"/>
    <w:semiHidden/>
    <w:unhideWhenUsed/>
    <w:locked/>
    <w:rsid w:val="003C244C"/>
    <w:pPr>
      <w:spacing w:after="0"/>
      <w:ind w:firstLine="360"/>
    </w:pPr>
    <w:rPr>
      <w:rFonts w:eastAsia="Times New Roman"/>
    </w:rPr>
  </w:style>
  <w:style w:type="character" w:customStyle="1" w:styleId="af9">
    <w:name w:val="Красная строка Знак"/>
    <w:basedOn w:val="aa"/>
    <w:link w:val="af8"/>
    <w:uiPriority w:val="99"/>
    <w:semiHidden/>
    <w:rsid w:val="003C244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13">
    <w:name w:val="Основной шрифт абзаца1"/>
    <w:rsid w:val="003C244C"/>
  </w:style>
  <w:style w:type="paragraph" w:customStyle="1" w:styleId="afa">
    <w:name w:val="Содержимое таблицы"/>
    <w:basedOn w:val="a"/>
    <w:rsid w:val="003C244C"/>
    <w:pPr>
      <w:widowControl w:val="0"/>
      <w:suppressLineNumbers/>
    </w:pPr>
    <w:rPr>
      <w:rFonts w:eastAsia="Arial Unicode MS"/>
      <w:kern w:val="1"/>
      <w:sz w:val="24"/>
      <w:szCs w:val="24"/>
    </w:rPr>
  </w:style>
  <w:style w:type="character" w:customStyle="1" w:styleId="22">
    <w:name w:val="Основной текст (2)"/>
    <w:rsid w:val="003C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vkekvd">
    <w:name w:val="vkekvd"/>
    <w:basedOn w:val="a0"/>
    <w:rsid w:val="00CF294F"/>
  </w:style>
  <w:style w:type="paragraph" w:customStyle="1" w:styleId="ConsPlusNormal">
    <w:name w:val="ConsPlusNormal"/>
    <w:rsid w:val="005451A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451A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ezopasnostmz_okruzhayushej_sred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293455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lexeytal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D0%92%D1%81%D0%B5%D1%80%D0%BE%D1%81%D1%81%D0%B8%D0%B9%D1%81%D0%BA%D0%B8%D0%B5+%D0%B0%D0%BA%D1%86%D0%B8%D0%B8&amp;oq=80+%D0%BB%D0%B5%D1%82+%D0%BF%D0%BE%D0%B1%D0%B5%D0%B4%D1%8B+%D0%B4%D0%BB%D1%8F+%D1%83%D1%87%D1%80%D0%B5%D0%B6%D0%B4%D0%B5%D0%BD%D0%B8%D0%B9+%D0%BA%D1%83%D0%BB%D1%8C%D1%82%D1%83%D1%80%D1%8B&amp;gs_lcrp=EgZjaHJvbWUyBggAEEUYOTIHCAEQIRigAdIBCTEwOTUwajBqN6gCALACAA&amp;sourceid=chrome&amp;ie=UTF-8&amp;mstk=AUtExfCc4voE4JuVF1cv_M5xa0jM2r87wAXRCmaPl6pSOESCY2DT_IWaTH86lwPQ54Gh00kN51LwVeBmOfsAbqSChpV54Y13W60qoryAgHMK60OQWElYV2O2wl7UFoDT179H3BxwNhMoS0vWJzFhkS7rs0tKMsBc-0BHTbwlsLtYLlBxLmg&amp;csui=3&amp;ved=2ahUKEwjsqMHAgMeRAxVNFVkFHR1PKKIQgK4QegQIAx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schet_no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4447-245F-43E6-A31B-E4CBBD4B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15175</Words>
  <Characters>86502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85</cp:revision>
  <cp:lastPrinted>2026-05-06T11:55:00Z</cp:lastPrinted>
  <dcterms:created xsi:type="dcterms:W3CDTF">2026-04-28T05:49:00Z</dcterms:created>
  <dcterms:modified xsi:type="dcterms:W3CDTF">2026-05-08T12:37:00Z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1F5C722282774A4DAC5A4CA3D36428B5_12</vt:lpwstr>
  </property>
</Properties>
</file>