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5D" w:rsidRDefault="004A275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 xml:space="preserve">Федеральный закон от 13.07.2015 N 218-ФЗ (ред. от 28.12.2022) "О государственной регистрации недвижимости" </w:t>
      </w:r>
    </w:p>
    <w:p w:rsidR="004A275D" w:rsidRPr="004A275D" w:rsidRDefault="004A275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75D" w:rsidRPr="004A275D" w:rsidRDefault="004A275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>Статья 69.1. Выявление правообладателей ранее учтенных объектов недвижимости</w:t>
      </w:r>
    </w:p>
    <w:p w:rsidR="004A275D" w:rsidRPr="004A275D" w:rsidRDefault="004A2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75D" w:rsidRPr="004A275D" w:rsidRDefault="004A2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"/>
      <w:bookmarkEnd w:id="1"/>
      <w:r w:rsidRPr="004A275D">
        <w:rPr>
          <w:rFonts w:ascii="Times New Roman" w:hAnsi="Times New Roman" w:cs="Times New Roman"/>
          <w:sz w:val="28"/>
          <w:szCs w:val="28"/>
        </w:rPr>
        <w:t xml:space="preserve">1. Органы исполнительной власти субъектов Российской Федерации - городов федерального значения Москвы, Санкт-Петербурга и Севастополя, органы местного самоуправления (далее в настоящей статье - уполномоченные органы)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недвижимости, которые в соответствии со </w:t>
      </w:r>
      <w:hyperlink r:id="rId5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статьей 69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считаются ранее учтенными объектами недвижимости или </w:t>
      </w:r>
      <w:proofErr w:type="gramStart"/>
      <w:r w:rsidRPr="004A275D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о которых могут быть внесены </w:t>
      </w:r>
      <w:proofErr w:type="gramStart"/>
      <w:r w:rsidRPr="004A275D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 по правилам, предусмотренным для внесения сведений о ранее учтенных объектах недвижимости (далее в настоящей статье - ранее учтенные объекты недвижимости),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, были оформлены до дня вступления в силу Федерального </w:t>
      </w:r>
      <w:hyperlink r:id="rId6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 и права на такие объекты недвижимости, подтверждающиеся указанными документами, не зарегистрированы в Едином государственном реестре недвижимости.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 xml:space="preserve">2. Мероприятия, указанные в </w:t>
      </w:r>
      <w:hyperlink w:anchor="P3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настоящей статьи, включают в себя: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>1) проведение анализа сведений, в том числе о правообладателях ранее учтенных объектов недвижимости, содержащихся в документах, находящихся в архивах и (или) в распоряжении уполномоченных органов, осуществляющих данные мероприятия;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"/>
      <w:bookmarkEnd w:id="2"/>
      <w:r w:rsidRPr="004A275D">
        <w:rPr>
          <w:rFonts w:ascii="Times New Roman" w:hAnsi="Times New Roman" w:cs="Times New Roman"/>
          <w:sz w:val="28"/>
          <w:szCs w:val="28"/>
        </w:rPr>
        <w:t xml:space="preserve">2) направление запроса в органы государственной власти, органы местного самоуправления, организации, осуществлявшие до дня вступления в силу Федерального </w:t>
      </w:r>
      <w:hyperlink r:id="rId7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 учет и регистрацию прав на объекты недвижимости, а также нотариусам в целях получения </w:t>
      </w:r>
      <w:proofErr w:type="gramStart"/>
      <w:r w:rsidRPr="004A275D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о правообладателях ранее учтенных объектов недвижимости, которые могут находиться в архивах и (или) в распоряжении таких органов, организаций или нотариусов;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"/>
      <w:bookmarkEnd w:id="3"/>
      <w:proofErr w:type="gramStart"/>
      <w:r w:rsidRPr="004A275D">
        <w:rPr>
          <w:rFonts w:ascii="Times New Roman" w:hAnsi="Times New Roman" w:cs="Times New Roman"/>
          <w:sz w:val="28"/>
          <w:szCs w:val="28"/>
        </w:rPr>
        <w:t>3) опубликование в порядке, установленном для официального опубликования (обнародования) муниципальных правовых актов либо законов субъектов Российской Федерации - городов федерального значения Москвы, Санкт-Петербурга и Севастополя, в том числе размещение в информационно-телекоммуникационной сети "Интернет" на официальном сайте уполномоченного органа соответствующих муниципального образования или субъекта Российской Федерации, на территориях которых расположены ранее учтенные объекты недвижимости, на информационных щитах в границах населенного пункта, на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75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которого расположены ранее учтенные объекты недвижимости, либо на иной территории, расположенной за границами населенного пункта (в случае проведения работ по выявлению </w:t>
      </w:r>
      <w:r w:rsidRPr="004A275D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правообладателей ранее учтенных объектов недвижимости за границами населенного пункта),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</w:t>
      </w:r>
      <w:proofErr w:type="gramStart"/>
      <w:r w:rsidRPr="004A275D"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и (или) адресе электронной почты для связи с ними в связи с проведением мероприятий, указанных в настоящей части.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A275D">
        <w:rPr>
          <w:rFonts w:ascii="Times New Roman" w:hAnsi="Times New Roman" w:cs="Times New Roman"/>
          <w:sz w:val="28"/>
          <w:szCs w:val="28"/>
        </w:rPr>
        <w:t xml:space="preserve">Сведения о подлежащих выявлению в соответствии с </w:t>
      </w:r>
      <w:hyperlink w:anchor="P3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настоящей статьи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>.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"/>
      <w:bookmarkEnd w:id="4"/>
      <w:r w:rsidRPr="004A275D">
        <w:rPr>
          <w:rFonts w:ascii="Times New Roman" w:hAnsi="Times New Roman" w:cs="Times New Roman"/>
          <w:sz w:val="28"/>
          <w:szCs w:val="28"/>
        </w:rPr>
        <w:t xml:space="preserve">4. В соответствии с </w:t>
      </w:r>
      <w:hyperlink w:anchor="P6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2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настоящей статьи уполномоченные органы направляют запросы, в том числе: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75D">
        <w:rPr>
          <w:rFonts w:ascii="Times New Roman" w:hAnsi="Times New Roman" w:cs="Times New Roman"/>
          <w:sz w:val="28"/>
          <w:szCs w:val="28"/>
        </w:rPr>
        <w:t xml:space="preserve">1) в федеральный орган исполнительной власти в сфере внутренних дел либо его территориальный орган - в целях получения </w:t>
      </w:r>
      <w:hyperlink r:id="rId8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информации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о первичной выдаче и (или) замене документа, удостоверяющего личность гражданина Российской Федерации на территории Российской Федерации, выданного лицу, выявленному в порядке, предусмотренном настоящей статьей, в качестве правообладателя ранее учтенного объекта недвижимости, об адресе регистрации такого лица по месту жительства и (или) по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месту пребывания, а также о дате и месте его рождения (при условии отсутствия информации о дате и месте его рождения и подтверждающих ее документов в распоряжении уполномоченного органа);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>2) в орган, уполномоченный на присвоение страхового номера индивидуального лицевого счета в системе обязательного пенсионного страхования, - в целях получения сведений об этом номере (при условии отсутствия указанных сведений и подтверждающих их документов в распоряжении уполномоченного органа);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 xml:space="preserve">3) оператору федеральной информационной системы Единый государственный реестр записей актов гражданского состояния - в целях получения сведений о возможной смерти </w:t>
      </w:r>
      <w:proofErr w:type="gramStart"/>
      <w:r w:rsidRPr="004A275D">
        <w:rPr>
          <w:rFonts w:ascii="Times New Roman" w:hAnsi="Times New Roman" w:cs="Times New Roman"/>
          <w:sz w:val="28"/>
          <w:szCs w:val="28"/>
        </w:rPr>
        <w:t>правообладателя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недвижимости, перемене его имени;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>4) нотариусу по месту открытия наследства - в целях получения сведений о лицах, у которых возникли права на ранее учтенный объект недвижимости в результате наследования (при наличии информации о смерти правообладателя ранее учтенного объекта недвижимости);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 xml:space="preserve">5) в федеральный орган исполнительной власти, осуществляющий </w:t>
      </w:r>
      <w:r w:rsidRPr="004A275D">
        <w:rPr>
          <w:rFonts w:ascii="Times New Roman" w:hAnsi="Times New Roman" w:cs="Times New Roman"/>
          <w:sz w:val="28"/>
          <w:szCs w:val="28"/>
        </w:rPr>
        <w:lastRenderedPageBreak/>
        <w:t>государственную регистрацию юридических лиц, физических лиц в качестве индивидуальных предпринимателей и крестьянских (фермерских) хозяйств, - в целях получения сведений о государственной регистрации юридических лиц, физических лиц в качестве индивидуальных предпринимателей, содержащихся в Едином государственном реестре юридических лиц, Едином государственном реестре индивидуальных предпринимателей;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 xml:space="preserve">6) в налоговый орган по субъекту Российской Федерации - в целях получения имеющихся в налоговых органах сведений о ранее учтенных объектах недвижимости, </w:t>
      </w:r>
      <w:proofErr w:type="gramStart"/>
      <w:r w:rsidRPr="004A275D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(при условии отсутствия указанных сведений и подтверждающих их документов в распоряжении уполномоченного органа).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 xml:space="preserve">5. Ответ на запрос, указанный в </w:t>
      </w:r>
      <w:hyperlink w:anchor="P9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настоящей статьи, должен быть дан не позднее чем через пятнадцать дней со дня получения такого запроса, если иной срок рассмотрения такого запроса не установлен законодательством Российской Федерации.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 xml:space="preserve">6. После проведения мероприятий, предусмотренных </w:t>
      </w:r>
      <w:hyperlink w:anchor="P3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настоящей статьи, уполномоченные органы подготавливают проект решения о выявлении правообладателя ранее учтенного объекта недвижимости (далее - проект решения), в котором указываются: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"/>
      <w:bookmarkEnd w:id="5"/>
      <w:r w:rsidRPr="004A275D">
        <w:rPr>
          <w:rFonts w:ascii="Times New Roman" w:hAnsi="Times New Roman" w:cs="Times New Roman"/>
          <w:sz w:val="28"/>
          <w:szCs w:val="28"/>
        </w:rPr>
        <w:t>1) кадастровый номер ранее учтенного объекта недвижимости, содержащийся в Едином государственном реестре недвижимости, а в случае отсутствия такого кадастрового номера - вид, назначение, площадь, иная основная характеристика (при наличии), адрес такого объекта недвижимости (при отсутствии адреса ранее учтенного объекта недвижимости - его местоположение);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>2) в отношении выявленного правообладателя ранее учтенного объекта недвижимости, являющегося физическим лицом: фамилия, имя, отчество (при наличии), дата и место рождения, вид и реквизиты документов, удостоверяющих личность, страховой номер индивидуального лицевого счета в системе обязательного пенсионного страхования, адрес регистрации по месту жительства и (или) по месту пребывания;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>3) в отношении выявленного правообладателя ранее учтенного объекта недвижимости, являющегося юридическим лицом: полное наименование юридического лица, идентификационный номер налогоплательщика, основной государственный регистрационный номер;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>4) документы,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реквизитов);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 xml:space="preserve">5) результаты осмотра здания, сооружения или объекта незавершенного строительства, подтверждающие, что на момент проведения мероприятий по выявлению правообладателей таких объектов недвижимости, являющихся ранее </w:t>
      </w:r>
      <w:r w:rsidRPr="004A275D">
        <w:rPr>
          <w:rFonts w:ascii="Times New Roman" w:hAnsi="Times New Roman" w:cs="Times New Roman"/>
          <w:sz w:val="28"/>
          <w:szCs w:val="28"/>
        </w:rPr>
        <w:lastRenderedPageBreak/>
        <w:t xml:space="preserve">учтенными, они не прекратили свое существование. </w:t>
      </w:r>
      <w:hyperlink r:id="rId9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проведения осмотра здания, сооружения или объекта незавершенного строительства, </w:t>
      </w:r>
      <w:hyperlink r:id="rId10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акта осмотра устанавливаются органом нормативно-правового регулирования. В случае подтверждения по результатам осмотра факта существования здания, сооружения или объекта незавершенного строительства акт такого осмотра является приложением к проекту решения.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 xml:space="preserve">7. Проект решения о выявлении правообладателя ранее учтенного объекта недвижимости не подготавливается в случае, если ответы на запросы, указанные в </w:t>
      </w:r>
      <w:hyperlink w:anchor="P9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настоящей статьи,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здание, сооружение или объект незавершенного строительства, прекратившие свое существование.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4A27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если ранее учтенным объектом недвижимости, сведения о котором внесены в Единый государственный реестр недвижимости, является здание, сооружение или объект незавершенного строительства, прекратившие свое существование,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недвижимости. При этом подготовка и представление в орган регистрации прав акта обследования не требуется,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недвижимости. Не </w:t>
      </w:r>
      <w:proofErr w:type="gramStart"/>
      <w:r w:rsidRPr="004A275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чем за тридцать дней до подачи указанного заявления уполномоченный орган обязан уведомить об этом лицо, выявленное в качестве правообладателя такого объекта недвижимости, способами, указанными в </w:t>
      </w:r>
      <w:hyperlink w:anchor="P27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9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>9. Уполномоченный орган в течение пяти рабочих дней с момента подготовки проекта решения: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75D">
        <w:rPr>
          <w:rFonts w:ascii="Times New Roman" w:hAnsi="Times New Roman" w:cs="Times New Roman"/>
          <w:sz w:val="28"/>
          <w:szCs w:val="28"/>
        </w:rPr>
        <w:t xml:space="preserve">1) размещает в информационно-телекоммуникационной сети "Интернет" на официальном сайте муниципального образования, на территории которого расположен соответствующий ранее учтенный объект недвижимости, или в случае, если такой объект недвижимости расположен на территориях субъектов Российской Федерации - городов федерального значения Москвы, Санкт-Петербурга и Севастополя, на официальном сайте соответствующего субъекта Российской Федерации сведения о данном объекте недвижимости в объеме, предусмотренном </w:t>
      </w:r>
      <w:hyperlink w:anchor="P18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6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настоящей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75D">
        <w:rPr>
          <w:rFonts w:ascii="Times New Roman" w:hAnsi="Times New Roman" w:cs="Times New Roman"/>
          <w:sz w:val="28"/>
          <w:szCs w:val="28"/>
        </w:rPr>
        <w:t xml:space="preserve">статьи, сроке, в течение которого в соответствии с </w:t>
      </w:r>
      <w:hyperlink w:anchor="P29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частью 11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настоящей статьи могут быть представлены возражения относительно сведений о правообладателе ранее учтенного объекта недвижимости, а также в отношении выявленного правообладателя ранее учтенного объекта недвижимости, являющегося физическим лицом, - фамилию, имя, отчество (при наличии), в отношении правообладателя, являющегося юридическим лицом, - полное наименование юридического лица, идентификационный номер налогоплательщика, основной государственный регистрационный номер;</w:t>
      </w:r>
      <w:proofErr w:type="gramEnd"/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7"/>
      <w:bookmarkEnd w:id="6"/>
      <w:proofErr w:type="gramStart"/>
      <w:r w:rsidRPr="004A275D">
        <w:rPr>
          <w:rFonts w:ascii="Times New Roman" w:hAnsi="Times New Roman" w:cs="Times New Roman"/>
          <w:sz w:val="28"/>
          <w:szCs w:val="28"/>
        </w:rPr>
        <w:t xml:space="preserve">2) направляет заказным письмом с уведомлением о вручении проект решения лицу, выявленному в порядке, предусмотренном настоящей статьей, в качестве правообладателя ранее учтенного объекта недвижимости, по адресу регистрации по </w:t>
      </w:r>
      <w:r w:rsidRPr="004A275D">
        <w:rPr>
          <w:rFonts w:ascii="Times New Roman" w:hAnsi="Times New Roman" w:cs="Times New Roman"/>
          <w:sz w:val="28"/>
          <w:szCs w:val="28"/>
        </w:rPr>
        <w:lastRenderedPageBreak/>
        <w:t>месту жительства и (или) по месту пребывания (в отношении физического лица), или по адресу юридического лица в пределах его места нахождения (в отношении юридического лица) с указанием срока, в течение которого в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75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29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частью 11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настоящей статьи могут быть представлены возражения относительно сведений о правообладателе ранее учтенного объекта недвижимости, либо вручает проект решения указанному лицу с распиской в получении. В случае</w:t>
      </w:r>
      <w:proofErr w:type="gramStart"/>
      <w:r w:rsidRPr="004A27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если правообладателем ранее учтенного объекта недвижимости в соответствии с </w:t>
      </w:r>
      <w:hyperlink w:anchor="P7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2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настоящей статьи в уполномоченный орган в письменном виде представлены сведения об адресе электронной почты для связи с ним, указанный проект решения в форме электронного документа и (или) электронного образа документа направляется ему только по такому адресу электронной почты.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A275D">
        <w:rPr>
          <w:rFonts w:ascii="Times New Roman" w:hAnsi="Times New Roman" w:cs="Times New Roman"/>
          <w:sz w:val="28"/>
          <w:szCs w:val="28"/>
        </w:rPr>
        <w:t xml:space="preserve">Проект решения считается полученным лицом, выявленным в порядке, предусмотренном настоящей статьей, в качестве правообладателя ранее учтенного объекта недвижимости, со дня вручения ему указанного в </w:t>
      </w:r>
      <w:hyperlink w:anchor="P27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9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настоящей статьи заказного письма или со дня возврата отправителю в соответствии с Федеральным </w:t>
      </w:r>
      <w:hyperlink r:id="rId11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от 17 июля 1999 года N 176-ФЗ "О почтовой связи" данного заказного письма либо со дня, указанного в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расписке о получении этим лицом проекта решения, а в случае, если в соответствии с </w:t>
      </w:r>
      <w:hyperlink w:anchor="P27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9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настоящей статьи проект решения был направлен только по электронной почте - со дня направления.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9"/>
      <w:bookmarkEnd w:id="7"/>
      <w:r w:rsidRPr="004A275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A275D">
        <w:rPr>
          <w:rFonts w:ascii="Times New Roman" w:hAnsi="Times New Roman" w:cs="Times New Roman"/>
          <w:sz w:val="28"/>
          <w:szCs w:val="28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>12. В случае</w:t>
      </w:r>
      <w:proofErr w:type="gramStart"/>
      <w:r w:rsidRPr="004A27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если в течение сорока пяти дней со дня получения проекта решения лицом, выявленным в порядке, предусмотренном настоящей статьей,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>13. В случае</w:t>
      </w:r>
      <w:proofErr w:type="gramStart"/>
      <w:r w:rsidRPr="004A27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если в течение </w:t>
      </w:r>
      <w:proofErr w:type="spellStart"/>
      <w:r w:rsidRPr="004A275D">
        <w:rPr>
          <w:rFonts w:ascii="Times New Roman" w:hAnsi="Times New Roman" w:cs="Times New Roman"/>
          <w:sz w:val="28"/>
          <w:szCs w:val="28"/>
        </w:rPr>
        <w:t>сорокапятидневного</w:t>
      </w:r>
      <w:proofErr w:type="spellEnd"/>
      <w:r w:rsidRPr="004A275D">
        <w:rPr>
          <w:rFonts w:ascii="Times New Roman" w:hAnsi="Times New Roman" w:cs="Times New Roman"/>
          <w:sz w:val="28"/>
          <w:szCs w:val="28"/>
        </w:rPr>
        <w:t xml:space="preserve"> срока от лиц, указанных в </w:t>
      </w:r>
      <w:hyperlink w:anchor="P29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части 11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настоящей статьи, в уполномоченный орган поступили возражения относительно сведений о правообладателе ранее учтенного объекта недвижимости, указанных в проекте решения, решение о выявлении правообладателя ранее учтенного объекта недвижимости не принимается. В таком случае по требованию уполномоченного органа суд вправе вынести решение о внесении в Единый государственный реестр недвижимости записи, предусмотренной </w:t>
      </w:r>
      <w:hyperlink r:id="rId12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пунктом 25 части 5 статьи 8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требуется. Данное </w:t>
      </w:r>
      <w:r w:rsidRPr="004A275D">
        <w:rPr>
          <w:rFonts w:ascii="Times New Roman" w:hAnsi="Times New Roman" w:cs="Times New Roman"/>
          <w:sz w:val="28"/>
          <w:szCs w:val="28"/>
        </w:rPr>
        <w:lastRenderedPageBreak/>
        <w:t>требование может быть заявлено в суд уполномоченным органом в течение одного года со дня поступления указанных возражений.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"/>
      <w:bookmarkEnd w:id="8"/>
      <w:r w:rsidRPr="004A275D">
        <w:rPr>
          <w:rFonts w:ascii="Times New Roman" w:hAnsi="Times New Roman" w:cs="Times New Roman"/>
          <w:sz w:val="28"/>
          <w:szCs w:val="28"/>
        </w:rPr>
        <w:t xml:space="preserve">14. В срок не более пяти рабочих дней со дня принятия </w:t>
      </w:r>
      <w:proofErr w:type="gramStart"/>
      <w:r w:rsidRPr="004A275D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о выявлении правообладателя ранее учтенного объекта недвижимости уполномоченный орган направляет в орган регистрации прав: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3"/>
      <w:bookmarkEnd w:id="9"/>
      <w:r w:rsidRPr="004A275D">
        <w:rPr>
          <w:rFonts w:ascii="Times New Roman" w:hAnsi="Times New Roman" w:cs="Times New Roman"/>
          <w:sz w:val="28"/>
          <w:szCs w:val="28"/>
        </w:rPr>
        <w:t xml:space="preserve">1) заявление о внесении в Единый государственный реестр недвижимости сведений, предусмотренных </w:t>
      </w:r>
      <w:hyperlink r:id="rId13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пунктом 25 части 5 статьи 8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"/>
      <w:bookmarkEnd w:id="10"/>
      <w:proofErr w:type="gramStart"/>
      <w:r w:rsidRPr="004A275D">
        <w:rPr>
          <w:rFonts w:ascii="Times New Roman" w:hAnsi="Times New Roman" w:cs="Times New Roman"/>
          <w:sz w:val="28"/>
          <w:szCs w:val="28"/>
        </w:rPr>
        <w:t xml:space="preserve">2)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</w:t>
      </w:r>
      <w:hyperlink r:id="rId14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пунктом 25 части 5 статьи 8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- в случае, если сведения о ранее учтенном объекте недвижимости, а также о его правообладателе в Едином государственном реестре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недвижимости отсутствуют.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 xml:space="preserve">15. Сведения, предусмотренные </w:t>
      </w:r>
      <w:hyperlink r:id="rId15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пунктом 25 части 5 статьи 8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вносятся в Единый государственный реестр недвижимости по правилам, предусмотренным для внесения в Единый государственный реестр недвижимости сведений о ранее учтенных объектах недвижимости.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недвижимости.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недвижимости.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 xml:space="preserve">16. К заявлению, указанному в </w:t>
      </w:r>
      <w:hyperlink w:anchor="P33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14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настоящей статьи, прилагаются решение о выявлении правообладателя ранее учтенного объекта недвижимости и документы, содержащие сведения, полученные по запросам, направленным в соответствии с </w:t>
      </w:r>
      <w:hyperlink w:anchor="P9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 xml:space="preserve">17. К заявлениям, указанным в </w:t>
      </w:r>
      <w:hyperlink w:anchor="P34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14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настоящей статьи, прилагаются решение о выявлении правообладателя ранее учтенного объекта недвижимости и документы, содержащие сведения, полученные по запросам, направленным в соответствии с </w:t>
      </w:r>
      <w:hyperlink w:anchor="P9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настоящей статьи, а также документы, предусмотренные </w:t>
      </w:r>
      <w:hyperlink r:id="rId16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17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3 части 5 статьи 69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4A275D">
        <w:rPr>
          <w:rFonts w:ascii="Times New Roman" w:hAnsi="Times New Roman" w:cs="Times New Roman"/>
          <w:sz w:val="28"/>
          <w:szCs w:val="28"/>
        </w:rPr>
        <w:t xml:space="preserve">В установленный </w:t>
      </w:r>
      <w:hyperlink w:anchor="P32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частью 14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настоящей статьи срок уполномоченный орган направляет копию решения о выявлении правообладателя ранее учтенного объекта недвижимости лицу, выявленному в порядке, предусмотренном настоящей статьей, в качестве правообладателя ранее учтенного объекта недвижимости, по адресу регистрации по месту жительства и (или) по месту пребывания (в отношении физического лица) или по адресу юридического лица в пределах его места нахождения (в отношении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юридического лица) либо вручает указанному лицу с распиской в получении. В случае</w:t>
      </w:r>
      <w:proofErr w:type="gramStart"/>
      <w:r w:rsidRPr="004A27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если правообладателем ранее учтенного объекта недвижимости </w:t>
      </w:r>
      <w:r w:rsidRPr="004A275D">
        <w:rPr>
          <w:rFonts w:ascii="Times New Roman" w:hAnsi="Times New Roman" w:cs="Times New Roman"/>
          <w:sz w:val="28"/>
          <w:szCs w:val="28"/>
        </w:rPr>
        <w:lastRenderedPageBreak/>
        <w:t>были представлены сведения об адресе электронной почты для связи ним, копия указанного решения (электронный образ), подписанная усиленной квалифицированной электронной подписью, направляется ему только по такому адресу электронной почты.</w:t>
      </w:r>
    </w:p>
    <w:p w:rsidR="004A275D" w:rsidRPr="004A275D" w:rsidRDefault="004A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5D">
        <w:rPr>
          <w:rFonts w:ascii="Times New Roman" w:hAnsi="Times New Roman" w:cs="Times New Roman"/>
          <w:sz w:val="28"/>
          <w:szCs w:val="28"/>
        </w:rPr>
        <w:t xml:space="preserve">19. Уполномоченные органы вправе обеспечить выполнение комплексных кадастровых работ в целях уточнения границ земельных участков, указанных в </w:t>
      </w:r>
      <w:hyperlink w:anchor="P3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настоящей статьи. Уполномоченные органы также вправе обеспечить выполнение кадастровых работ в отношении этих объектов и в дальнейшем обратиться </w:t>
      </w:r>
      <w:proofErr w:type="gramStart"/>
      <w:r w:rsidRPr="004A275D">
        <w:rPr>
          <w:rFonts w:ascii="Times New Roman" w:hAnsi="Times New Roman" w:cs="Times New Roman"/>
          <w:sz w:val="28"/>
          <w:szCs w:val="28"/>
        </w:rPr>
        <w:t>без доверенности от имени правообладателей таких земельных участков в орган регистрации прав с заявлением об осуществлении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в связи с уточнением границ таких земельных участков. </w:t>
      </w:r>
      <w:proofErr w:type="gramStart"/>
      <w:r w:rsidRPr="004A275D">
        <w:rPr>
          <w:rFonts w:ascii="Times New Roman" w:hAnsi="Times New Roman" w:cs="Times New Roman"/>
          <w:sz w:val="28"/>
          <w:szCs w:val="28"/>
        </w:rPr>
        <w:t xml:space="preserve">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</w:t>
      </w:r>
      <w:hyperlink w:anchor="P7">
        <w:r w:rsidRPr="004A275D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2</w:t>
        </w:r>
      </w:hyperlink>
      <w:r w:rsidRPr="004A275D">
        <w:rPr>
          <w:rFonts w:ascii="Times New Roman" w:hAnsi="Times New Roman" w:cs="Times New Roman"/>
          <w:sz w:val="28"/>
          <w:szCs w:val="28"/>
        </w:rPr>
        <w:t xml:space="preserve"> настоящей статьи почтовому адресу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или адресу электронной почты. При наличии возражений со стороны правообладателя ранее учтенного земельного участка относительно выполнения кадастровых </w:t>
      </w:r>
      <w:proofErr w:type="gramStart"/>
      <w:r w:rsidRPr="004A275D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4A275D">
        <w:rPr>
          <w:rFonts w:ascii="Times New Roman" w:hAnsi="Times New Roman" w:cs="Times New Roman"/>
          <w:sz w:val="28"/>
          <w:szCs w:val="28"/>
        </w:rPr>
        <w:t xml:space="preserve"> в целях уточнения границ принадлежащего ему земельного участка указанные работы в соответствии с настоящей частью не выполняются.</w:t>
      </w:r>
    </w:p>
    <w:p w:rsidR="004A275D" w:rsidRDefault="004A275D">
      <w:pPr>
        <w:pStyle w:val="ConsPlusNormal"/>
      </w:pPr>
      <w:hyperlink r:id="rId18">
        <w:r>
          <w:rPr>
            <w:i/>
            <w:color w:val="0000FF"/>
          </w:rPr>
          <w:br/>
        </w:r>
      </w:hyperlink>
      <w:r>
        <w:br/>
      </w:r>
    </w:p>
    <w:p w:rsidR="00446B01" w:rsidRDefault="00446B01"/>
    <w:sectPr w:rsidR="00446B01" w:rsidSect="004A2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5D"/>
    <w:rsid w:val="00446B01"/>
    <w:rsid w:val="004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7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27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7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27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9F0F9B96221FE90E5571AD803A9F8AFA118C0CD50010E85218B370C0EB506DD33532A55F89DA77BD4C87157B1F3D9B56DDB0469171940PFj6G" TargetMode="External"/><Relationship Id="rId13" Type="http://schemas.openxmlformats.org/officeDocument/2006/relationships/hyperlink" Target="consultantplus://offline/ref=49B9F0F9B96221FE90E5571AD803A9F8A8AB1DC0CC54010E85218B370C0EB506DD33532856FB96F2299BC92D12E7E0D8B46DD90675P1j6G" TargetMode="External"/><Relationship Id="rId18" Type="http://schemas.openxmlformats.org/officeDocument/2006/relationships/hyperlink" Target="consultantplus://offline/ref=49B9F0F9B96221FE90E5571AD803A9F8A8AB1DC0CC54010E85218B370C0EB506DD33532856FF96F2299BC92D12E7E0D8B46DD90675P1j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B9F0F9B96221FE90E5571AD803A9F8AEA91EC0CB56010E85218B370C0EB506CF330B2654FB83A67AC19E2011PEj7G" TargetMode="External"/><Relationship Id="rId12" Type="http://schemas.openxmlformats.org/officeDocument/2006/relationships/hyperlink" Target="consultantplus://offline/ref=49B9F0F9B96221FE90E5571AD803A9F8A8AB1DC0CC54010E85218B370C0EB506DD33532856FB96F2299BC92D12E7E0D8B46DD90675P1j6G" TargetMode="External"/><Relationship Id="rId17" Type="http://schemas.openxmlformats.org/officeDocument/2006/relationships/hyperlink" Target="consultantplus://offline/ref=49B9F0F9B96221FE90E5571AD803A9F8A8AB1DC0CC54010E85218B370C0EB506DD33532A55F895AF71D4C87157B1F3D9B56DDB0469171940PFj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B9F0F9B96221FE90E5571AD803A9F8A8AB1DC0CC54010E85218B370C0EB506DD33532A55F895AF70D4C87157B1F3D9B56DDB0469171940PFj6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9F0F9B96221FE90E5571AD803A9F8AEA91EC0CB56010E85218B370C0EB506CF330B2654FB83A67AC19E2011PEj7G" TargetMode="External"/><Relationship Id="rId11" Type="http://schemas.openxmlformats.org/officeDocument/2006/relationships/hyperlink" Target="consultantplus://offline/ref=49B9F0F9B96221FE90E5571AD803A9F8AFAC19C8CE53010E85218B370C0EB506CF330B2654FB83A67AC19E2011PEj7G" TargetMode="External"/><Relationship Id="rId5" Type="http://schemas.openxmlformats.org/officeDocument/2006/relationships/hyperlink" Target="consultantplus://offline/ref=49B9F0F9B96221FE90E5571AD803A9F8A8AB1DC0CC54010E85218B370C0EB506DD33532A55F895AF79D4C87157B1F3D9B56DDB0469171940PFj6G" TargetMode="External"/><Relationship Id="rId15" Type="http://schemas.openxmlformats.org/officeDocument/2006/relationships/hyperlink" Target="consultantplus://offline/ref=49B9F0F9B96221FE90E5571AD803A9F8A8AB1DC0CC54010E85218B370C0EB506DD33532856FB96F2299BC92D12E7E0D8B46DD90675P1j6G" TargetMode="External"/><Relationship Id="rId10" Type="http://schemas.openxmlformats.org/officeDocument/2006/relationships/hyperlink" Target="consultantplus://offline/ref=49B9F0F9B96221FE90E5571AD803A9F8A8AA19CBC856010E85218B370C0EB506DD33532A55F89DA57FD4C87157B1F3D9B56DDB0469171940PFj6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B9F0F9B96221FE90E5571AD803A9F8A8AA19CBC856010E85218B370C0EB506DD33532A55F89DA77AD4C87157B1F3D9B56DDB0469171940PFj6G" TargetMode="External"/><Relationship Id="rId14" Type="http://schemas.openxmlformats.org/officeDocument/2006/relationships/hyperlink" Target="consultantplus://offline/ref=49B9F0F9B96221FE90E5571AD803A9F8A8AB1DC0CC54010E85218B370C0EB506DD33532856FB96F2299BC92D12E7E0D8B46DD90675P1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2023-02-13T06:35:00Z</dcterms:created>
  <dcterms:modified xsi:type="dcterms:W3CDTF">2023-02-13T06:37:00Z</dcterms:modified>
</cp:coreProperties>
</file>