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531884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94489E">
        <w:rPr>
          <w:sz w:val="28"/>
        </w:rPr>
        <w:t>12.11.2025</w:t>
      </w:r>
      <w:bookmarkStart w:id="0" w:name="_GoBack"/>
      <w:bookmarkEnd w:id="0"/>
      <w:r>
        <w:rPr>
          <w:sz w:val="28"/>
        </w:rPr>
        <w:t xml:space="preserve"> № </w:t>
      </w:r>
      <w:r w:rsidR="0094489E">
        <w:rPr>
          <w:sz w:val="28"/>
        </w:rPr>
        <w:t>452-р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7A7296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 xml:space="preserve">дастровом квартале </w:t>
            </w:r>
            <w:r w:rsidR="008F05A2" w:rsidRPr="008F05A2">
              <w:rPr>
                <w:sz w:val="28"/>
                <w:szCs w:val="28"/>
              </w:rPr>
              <w:t>67:17:00103</w:t>
            </w:r>
            <w:r w:rsidR="007A7296"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>1. Назначить и провести</w:t>
      </w:r>
      <w:r w:rsidR="003E15A5">
        <w:rPr>
          <w:sz w:val="28"/>
          <w:szCs w:val="28"/>
        </w:rPr>
        <w:t xml:space="preserve"> 16</w:t>
      </w:r>
      <w:r w:rsidR="00176797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 xml:space="preserve">в </w:t>
      </w:r>
      <w:r w:rsidR="007A7296">
        <w:rPr>
          <w:sz w:val="28"/>
          <w:szCs w:val="28"/>
        </w:rPr>
        <w:t>11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Pr="008F05A2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</w:t>
      </w:r>
      <w:r w:rsidR="0091082E" w:rsidRPr="008F05A2">
        <w:rPr>
          <w:sz w:val="28"/>
          <w:szCs w:val="28"/>
        </w:rPr>
        <w:t>номером 67:17:001</w:t>
      </w:r>
      <w:r w:rsidR="00EA691C" w:rsidRPr="008F05A2">
        <w:rPr>
          <w:sz w:val="28"/>
          <w:szCs w:val="28"/>
        </w:rPr>
        <w:t>0</w:t>
      </w:r>
      <w:r w:rsidR="008F05A2" w:rsidRPr="008F05A2">
        <w:rPr>
          <w:sz w:val="28"/>
          <w:szCs w:val="28"/>
        </w:rPr>
        <w:t>3</w:t>
      </w:r>
      <w:r w:rsidR="007A7296">
        <w:rPr>
          <w:sz w:val="28"/>
          <w:szCs w:val="28"/>
        </w:rPr>
        <w:t>28</w:t>
      </w:r>
      <w:r w:rsidR="00EA691C" w:rsidRPr="008F05A2">
        <w:rPr>
          <w:sz w:val="28"/>
          <w:szCs w:val="28"/>
        </w:rPr>
        <w:t>:</w:t>
      </w:r>
      <w:r w:rsidR="008F05A2" w:rsidRPr="008F05A2">
        <w:rPr>
          <w:sz w:val="28"/>
          <w:szCs w:val="28"/>
        </w:rPr>
        <w:t>4</w:t>
      </w:r>
      <w:r w:rsidR="007A7296">
        <w:rPr>
          <w:sz w:val="28"/>
          <w:szCs w:val="28"/>
        </w:rPr>
        <w:t>50</w:t>
      </w:r>
      <w:r w:rsidR="0091082E"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8F05A2" w:rsidRPr="008F05A2">
        <w:rPr>
          <w:sz w:val="28"/>
          <w:szCs w:val="28"/>
        </w:rPr>
        <w:t xml:space="preserve"> </w:t>
      </w:r>
      <w:r w:rsidR="007A7296">
        <w:rPr>
          <w:sz w:val="28"/>
          <w:szCs w:val="28"/>
        </w:rPr>
        <w:t>Гагарина</w:t>
      </w:r>
      <w:r w:rsidR="00EA691C" w:rsidRPr="008F05A2">
        <w:rPr>
          <w:sz w:val="28"/>
          <w:szCs w:val="28"/>
        </w:rPr>
        <w:t xml:space="preserve">, д. </w:t>
      </w:r>
      <w:r w:rsidR="007A7296">
        <w:rPr>
          <w:sz w:val="28"/>
          <w:szCs w:val="28"/>
        </w:rPr>
        <w:t>8</w:t>
      </w:r>
      <w:r w:rsidR="00E3469D">
        <w:rPr>
          <w:sz w:val="28"/>
          <w:szCs w:val="28"/>
        </w:rPr>
        <w:t>;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F05A2"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A691C" w:rsidRPr="008F05A2">
        <w:rPr>
          <w:sz w:val="28"/>
          <w:szCs w:val="28"/>
        </w:rPr>
        <w:t>0</w:t>
      </w:r>
      <w:r w:rsidR="007A7296">
        <w:rPr>
          <w:sz w:val="28"/>
          <w:szCs w:val="28"/>
        </w:rPr>
        <w:t>328</w:t>
      </w:r>
      <w:r w:rsidR="00EA691C" w:rsidRPr="008F05A2">
        <w:rPr>
          <w:sz w:val="28"/>
          <w:szCs w:val="28"/>
        </w:rPr>
        <w:t>:</w:t>
      </w:r>
      <w:r w:rsidR="007A7296">
        <w:rPr>
          <w:sz w:val="28"/>
          <w:szCs w:val="28"/>
        </w:rPr>
        <w:t>169</w:t>
      </w:r>
      <w:r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7A7296">
        <w:rPr>
          <w:sz w:val="28"/>
          <w:szCs w:val="28"/>
        </w:rPr>
        <w:t xml:space="preserve"> Гагарина</w:t>
      </w:r>
      <w:r w:rsidR="00EA691C" w:rsidRPr="008F05A2">
        <w:rPr>
          <w:sz w:val="28"/>
          <w:szCs w:val="28"/>
        </w:rPr>
        <w:t xml:space="preserve">, д. </w:t>
      </w:r>
      <w:r w:rsidR="007A7296">
        <w:rPr>
          <w:sz w:val="28"/>
          <w:szCs w:val="28"/>
        </w:rPr>
        <w:t>12</w:t>
      </w:r>
      <w:r w:rsidR="008D4CF6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C82898" w:rsidRPr="00C82898">
        <w:rPr>
          <w:sz w:val="28"/>
          <w:szCs w:val="28"/>
        </w:rPr>
        <w:t>67:17:0010328</w:t>
      </w:r>
      <w:r w:rsidR="00C82898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t>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</w:t>
      </w:r>
      <w:r w:rsidR="003E15A5">
        <w:rPr>
          <w:sz w:val="28"/>
          <w:szCs w:val="28"/>
        </w:rPr>
        <w:t>5</w:t>
      </w:r>
      <w:r w:rsidR="002A7CCB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E3469D">
        <w:rPr>
          <w:sz w:val="28"/>
          <w:szCs w:val="28"/>
        </w:rPr>
        <w:t>Разместить н</w:t>
      </w:r>
      <w:r w:rsidR="00E3469D" w:rsidRPr="00D015CA">
        <w:rPr>
          <w:sz w:val="28"/>
          <w:szCs w:val="28"/>
        </w:rPr>
        <w:t xml:space="preserve">астоящее </w:t>
      </w:r>
      <w:r w:rsidR="00E3469D">
        <w:rPr>
          <w:sz w:val="28"/>
          <w:szCs w:val="28"/>
        </w:rPr>
        <w:t>распоряжение</w:t>
      </w:r>
      <w:r w:rsidR="00E3469D" w:rsidRPr="00D015CA">
        <w:rPr>
          <w:sz w:val="28"/>
          <w:szCs w:val="28"/>
        </w:rPr>
        <w:t xml:space="preserve"> </w:t>
      </w:r>
      <w:r w:rsidR="00E3469D">
        <w:rPr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sectPr w:rsidR="00D95681" w:rsidSect="007A7296">
      <w:pgSz w:w="11907" w:h="16840" w:code="9"/>
      <w:pgMar w:top="90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3E15A5"/>
    <w:rsid w:val="0040204D"/>
    <w:rsid w:val="0042367E"/>
    <w:rsid w:val="00434389"/>
    <w:rsid w:val="00442F14"/>
    <w:rsid w:val="004519B8"/>
    <w:rsid w:val="00454957"/>
    <w:rsid w:val="004F013B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70A35"/>
    <w:rsid w:val="00791CCC"/>
    <w:rsid w:val="007A7296"/>
    <w:rsid w:val="007B5FFE"/>
    <w:rsid w:val="007E00BD"/>
    <w:rsid w:val="008132D0"/>
    <w:rsid w:val="00850E48"/>
    <w:rsid w:val="0087097C"/>
    <w:rsid w:val="008A0838"/>
    <w:rsid w:val="008C3809"/>
    <w:rsid w:val="008D0C58"/>
    <w:rsid w:val="008D4CF6"/>
    <w:rsid w:val="008F05A2"/>
    <w:rsid w:val="008F1823"/>
    <w:rsid w:val="009004F3"/>
    <w:rsid w:val="0091082E"/>
    <w:rsid w:val="00913E2A"/>
    <w:rsid w:val="009320FD"/>
    <w:rsid w:val="0094489E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82898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3469D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963E86"/>
  <w15:docId w15:val="{E8621A4F-2781-41F7-A79E-7B0375E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2025-10-17T08:37:00Z</cp:lastPrinted>
  <dcterms:created xsi:type="dcterms:W3CDTF">2025-11-07T11:40:00Z</dcterms:created>
  <dcterms:modified xsi:type="dcterms:W3CDTF">2025-11-13T06:38:00Z</dcterms:modified>
</cp:coreProperties>
</file>