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8B" w:rsidRDefault="00D16953">
      <w:pPr>
        <w:widowControl w:val="0"/>
        <w:spacing w:after="0" w:line="60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object w:dxaOrig="101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0664067" r:id="rId7"/>
        </w:object>
      </w:r>
    </w:p>
    <w:p w:rsidR="008C0A8B" w:rsidRDefault="00D1695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8C0A8B" w:rsidRDefault="00D1695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8C0A8B" w:rsidRDefault="00D1695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A8B" w:rsidRDefault="00D1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8C0A8B" w:rsidRDefault="008C0A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0A8B" w:rsidRDefault="00D169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8B3DF4">
        <w:rPr>
          <w:rFonts w:ascii="Times New Roman" w:eastAsia="Times New Roman" w:hAnsi="Times New Roman" w:cs="Times New Roman"/>
          <w:sz w:val="28"/>
          <w:szCs w:val="20"/>
        </w:rPr>
        <w:t>21.01.2026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8B3DF4">
        <w:rPr>
          <w:rFonts w:ascii="Times New Roman" w:eastAsia="Times New Roman" w:hAnsi="Times New Roman" w:cs="Times New Roman"/>
          <w:sz w:val="28"/>
          <w:szCs w:val="20"/>
        </w:rPr>
        <w:t>61</w:t>
      </w:r>
    </w:p>
    <w:p w:rsidR="008C0A8B" w:rsidRDefault="008C0A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C0A8B" w:rsidRDefault="00D16953">
      <w:pPr>
        <w:widowControl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в Положение об оплате труда работников муниципальных </w:t>
      </w:r>
      <w:r>
        <w:rPr>
          <w:rFonts w:ascii="Times New Roman" w:eastAsia="Times New Roman" w:hAnsi="Times New Roman" w:cs="Times New Roman"/>
          <w:sz w:val="28"/>
          <w:szCs w:val="20"/>
        </w:rPr>
        <w:t>бюджетных учреждений муниципального образования «Сафоновский муниципальный округ» Смоленской области по виду экономической деятельности «Образование»</w:t>
      </w:r>
    </w:p>
    <w:p w:rsidR="008C0A8B" w:rsidRDefault="008C0A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C0A8B" w:rsidRDefault="00D169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статьей 134 Трудового кодекса Российской Федерации, постановлением Администрации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образования «Сафоновский муниципальный округ» Смоленской области  от 15.01.2025 № 46 «О введении новых систем оплаты труда работников муниципальных бюджетных, казенных учреждений муниципального образования «Сафоновский муниципальный округ» Смоленской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области»,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8C0A8B" w:rsidRDefault="008C0A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A8B" w:rsidRDefault="00D16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C0A8B" w:rsidRDefault="008C0A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A8B" w:rsidRDefault="00D16953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Внести следующие изменения 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Положение об оплате труда работников муниципальных бюджетных учреждений муниципального образования «Сафоновский муниципальный округ» Смоленской области по виду экономической деятельности «Образование», утвержденное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образования «Сафоновский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от 28.02.2025 № 319 (в редакции постановления от 29.05.2025 № 878), далее – Положение:</w:t>
      </w:r>
    </w:p>
    <w:p w:rsidR="008C0A8B" w:rsidRDefault="00D16953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1.1. Изложить Приложение № 2 к Положению в новой редакции (прилагается).</w:t>
      </w:r>
    </w:p>
    <w:p w:rsidR="008C0A8B" w:rsidRDefault="00D1695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1.2. Изложить Приложение № 3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к Положению в новой редакции (прилагается).</w:t>
      </w:r>
    </w:p>
    <w:p w:rsidR="008C0A8B" w:rsidRDefault="00D16953">
      <w:pPr>
        <w:widowControl w:val="0"/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1.3. Изложить Приложение № 5 к Положению в новой редакции (прилагается).</w:t>
      </w:r>
    </w:p>
    <w:p w:rsidR="008C0A8B" w:rsidRDefault="00D16953">
      <w:pPr>
        <w:widowControl w:val="0"/>
        <w:tabs>
          <w:tab w:val="left" w:pos="993"/>
          <w:tab w:val="left" w:pos="1276"/>
          <w:tab w:val="left" w:pos="1560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2.    Настоящее постановление является неотъемлемой частью постановления </w:t>
      </w: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Администрации муниципального образования «Сафоновский муниципальн</w:t>
      </w:r>
      <w:r>
        <w:rPr>
          <w:rFonts w:ascii="Times New Roman" w:eastAsia="Times New Roman" w:hAnsi="Times New Roman" w:cs="Times New Roman"/>
          <w:sz w:val="28"/>
          <w:szCs w:val="20"/>
        </w:rPr>
        <w:t>ый округ» Смоленской области от 28.02.2025 № 319 (в редакции постановления от 29.05.2025 № 878).</w:t>
      </w:r>
    </w:p>
    <w:p w:rsidR="008C0A8B" w:rsidRDefault="00D16953">
      <w:pPr>
        <w:tabs>
          <w:tab w:val="left" w:pos="993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 Действие настоящего постановления распространя</w:t>
      </w:r>
      <w:r>
        <w:rPr>
          <w:rFonts w:ascii="Times New Roman" w:eastAsia="Times New Roman" w:hAnsi="Times New Roman" w:cs="Times New Roman"/>
          <w:sz w:val="28"/>
          <w:szCs w:val="20"/>
        </w:rPr>
        <w:t>е</w:t>
      </w:r>
      <w:r>
        <w:rPr>
          <w:rFonts w:ascii="Times New Roman" w:eastAsia="Times New Roman" w:hAnsi="Times New Roman" w:cs="Times New Roman"/>
          <w:sz w:val="28"/>
          <w:szCs w:val="20"/>
        </w:rPr>
        <w:t>тся на правоотношения, возникшие с 01.01.2026.</w:t>
      </w:r>
    </w:p>
    <w:p w:rsidR="008C0A8B" w:rsidRDefault="008C0A8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C0A8B" w:rsidRDefault="008C0A8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C0A8B" w:rsidRDefault="00D169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И.п. Главы муниципального образования</w:t>
      </w:r>
    </w:p>
    <w:p w:rsidR="008C0A8B" w:rsidRDefault="00D169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«Сафоновский муниципал</w:t>
      </w:r>
      <w:r>
        <w:rPr>
          <w:rFonts w:ascii="Times New Roman" w:eastAsia="Times New Roman" w:hAnsi="Times New Roman" w:cs="Times New Roman"/>
          <w:sz w:val="28"/>
          <w:szCs w:val="20"/>
        </w:rPr>
        <w:t>ьный округ»</w:t>
      </w:r>
    </w:p>
    <w:p w:rsidR="008C0A8B" w:rsidRDefault="00D169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Смоленской области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А.Н. Кухарев</w:t>
      </w:r>
    </w:p>
    <w:p w:rsidR="008C0A8B" w:rsidRDefault="008C0A8B">
      <w:pPr>
        <w:widowControl w:val="0"/>
        <w:tabs>
          <w:tab w:val="left" w:pos="1418"/>
        </w:tabs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A8B" w:rsidRDefault="00D16953">
      <w:r>
        <w:br w:type="page"/>
      </w:r>
    </w:p>
    <w:p w:rsidR="008C0A8B" w:rsidRDefault="00D16953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Приложение № 2</w:t>
      </w:r>
    </w:p>
    <w:p w:rsidR="008C0A8B" w:rsidRDefault="00D16953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оплате труда работников муниципальных бюджетных учреждений муниципального образования «Сафоновский муниципальный округ»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Смоленской области по виду экономической деятельности «Образование»</w:t>
      </w:r>
    </w:p>
    <w:p w:rsidR="008C0A8B" w:rsidRDefault="008C0A8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A8B" w:rsidRDefault="00D1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ДОЛЖНОСТНЫЕ ОКЛАДЫ</w:t>
      </w:r>
    </w:p>
    <w:p w:rsidR="008C0A8B" w:rsidRDefault="00D1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руководителей муниципальных бюджетных учреждений муниципального образования « Сафоновский муниципальный округ» Смоленской области по виду экономической деятельности «О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бразование» </w:t>
      </w:r>
    </w:p>
    <w:p w:rsidR="008C0A8B" w:rsidRDefault="008C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Группа по оплате труда руководителей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Должностной оклад (рубль) 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учреждения образования по I группе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35 994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учреждения образования по II группе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32 884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учреждения образования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группе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32 105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Руководитель учреждения образования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 группе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31 328</w:t>
            </w:r>
          </w:p>
        </w:tc>
      </w:tr>
    </w:tbl>
    <w:p w:rsidR="008C0A8B" w:rsidRDefault="008C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0A8B" w:rsidRDefault="00D16953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C0A8B" w:rsidRDefault="00D16953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Приложение № 3</w:t>
      </w:r>
    </w:p>
    <w:p w:rsidR="008C0A8B" w:rsidRDefault="00D16953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оплате труда работников муниципальных бюджетных учреждений 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«Сафоновский муниципальный округ» Смоленской области по виду экономической деятельности «Образование»</w:t>
      </w:r>
    </w:p>
    <w:p w:rsidR="008C0A8B" w:rsidRDefault="008C0A8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A8B" w:rsidRDefault="00D1695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РАЗМЕРЫ</w:t>
      </w:r>
    </w:p>
    <w:p w:rsidR="008C0A8B" w:rsidRDefault="00D1695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должностных окладов заместителей руководителя, руководителей структурных подразделений муниципальных бюджетных учреждений образования, заместите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лей руководителей общеобразовательных организаций, руководителей структурных подразделений общеобразовательных организаций («Точки роста») муниципального образования « Сафоновский муниципальный округ» Смоленской области по виду экономической деятельности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Образование» </w:t>
      </w: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Группа по оплате труда заместителей руководителей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Должностной оклад (рубль) 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подразделений I 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29 767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Заместители руководителя учреждений,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структурных подразделений II 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26 653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подразделений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25 877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Заместители руководителя учреждений, руководители структурных подразделений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 группы оплат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25 100</w:t>
            </w:r>
          </w:p>
        </w:tc>
      </w:tr>
    </w:tbl>
    <w:p w:rsidR="008C0A8B" w:rsidRDefault="008C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Группа по оплате труда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заместителей руководителей общеобразовательных организаций, руководителей структурных подразделений общеобразовательных организаций («Точки роста»)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Должностной оклад (рубль) 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Заместители руководителя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структурных подразделений I 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29 767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подразделений II 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26 653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подразделений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25 877</w:t>
            </w:r>
          </w:p>
        </w:tc>
      </w:tr>
      <w:tr w:rsidR="008C0A8B">
        <w:tc>
          <w:tcPr>
            <w:tcW w:w="7621" w:type="dxa"/>
            <w:shd w:val="clear" w:color="auto" w:fill="auto"/>
          </w:tcPr>
          <w:p w:rsidR="008C0A8B" w:rsidRDefault="00D16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Заместители руководителя учреждений, руководители структурных подразделений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 группы оплаты труда</w:t>
            </w:r>
          </w:p>
        </w:tc>
        <w:tc>
          <w:tcPr>
            <w:tcW w:w="2268" w:type="dxa"/>
            <w:shd w:val="clear" w:color="auto" w:fill="auto"/>
          </w:tcPr>
          <w:p w:rsidR="008C0A8B" w:rsidRDefault="00D1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25 100</w:t>
            </w:r>
          </w:p>
        </w:tc>
      </w:tr>
    </w:tbl>
    <w:p w:rsidR="008C0A8B" w:rsidRDefault="008C0A8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8C0A8B" w:rsidRDefault="008C0A8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8C0A8B" w:rsidRDefault="008C0A8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8C0A8B" w:rsidRDefault="00D16953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Приложение №5</w:t>
      </w:r>
    </w:p>
    <w:p w:rsidR="008C0A8B" w:rsidRDefault="00D16953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оплате труда работников муниципальных бюджетных учреждений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 «Сафоновский муниципальный округ» Смоленской области по виду экономической деятельности «Образование»</w:t>
      </w:r>
    </w:p>
    <w:p w:rsidR="008C0A8B" w:rsidRDefault="008C0A8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A8B" w:rsidRDefault="00D1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РАЗМЕРЫ</w:t>
      </w:r>
    </w:p>
    <w:p w:rsidR="008C0A8B" w:rsidRDefault="00D1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должностных окладов, ставок заработной платы </w:t>
      </w:r>
    </w:p>
    <w:p w:rsidR="008C0A8B" w:rsidRDefault="00D1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педагогических работников муниципального образования «Сафоновский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муниципальный округ» Смоленской области по виду экономической деятельности «Образование»,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окладам, ставкам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заработной платы</w:t>
      </w:r>
    </w:p>
    <w:p w:rsidR="008C0A8B" w:rsidRDefault="008C0A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1701"/>
        <w:gridCol w:w="1843"/>
      </w:tblGrid>
      <w:tr w:rsidR="008C0A8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сложности в зависимости от занимаемой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 должностного оклада, ставки заработной платы(рублей)</w:t>
            </w:r>
          </w:p>
        </w:tc>
      </w:tr>
      <w:tr w:rsidR="008C0A8B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должностей педагогических работников -единая расчетная величина – должностной оклад 19 619 рублей</w:t>
            </w:r>
          </w:p>
        </w:tc>
      </w:tr>
      <w:tr w:rsidR="008C0A8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19 619</w:t>
            </w:r>
          </w:p>
        </w:tc>
      </w:tr>
      <w:tr w:rsidR="008C0A8B">
        <w:trPr>
          <w:trHeight w:val="107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квалификационный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Концертмейстер, педагог дополнительного образования, педагог-организатор, социальный -педагог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19 816</w:t>
            </w:r>
          </w:p>
        </w:tc>
      </w:tr>
      <w:tr w:rsidR="008C0A8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методист, 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20 012</w:t>
            </w:r>
          </w:p>
        </w:tc>
      </w:tr>
      <w:tr w:rsidR="008C0A8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 преподаватель-организатор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 безопасности и защиты Родины, старший воспитатель, тьютор, учитель, учитель-дефектолог, учитель-логопед (логопед), педагог-библиотекарь, советник директора по воспитанию и взаимодействию с детскими общественными объединениями, 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8B" w:rsidRDefault="00D16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</w:tbl>
    <w:p w:rsidR="008C0A8B" w:rsidRDefault="008C0A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sectPr w:rsidR="008C0A8B">
      <w:pgSz w:w="11906" w:h="16838"/>
      <w:pgMar w:top="964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53" w:rsidRDefault="00D16953">
      <w:pPr>
        <w:spacing w:line="240" w:lineRule="auto"/>
      </w:pPr>
      <w:r>
        <w:separator/>
      </w:r>
    </w:p>
  </w:endnote>
  <w:endnote w:type="continuationSeparator" w:id="0">
    <w:p w:rsidR="00D16953" w:rsidRDefault="00D16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53" w:rsidRDefault="00D16953">
      <w:pPr>
        <w:spacing w:after="0"/>
      </w:pPr>
      <w:r>
        <w:separator/>
      </w:r>
    </w:p>
  </w:footnote>
  <w:footnote w:type="continuationSeparator" w:id="0">
    <w:p w:rsidR="00D16953" w:rsidRDefault="00D169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4C4C"/>
    <w:rsid w:val="000A32D5"/>
    <w:rsid w:val="00114C4C"/>
    <w:rsid w:val="001650A9"/>
    <w:rsid w:val="00197F3B"/>
    <w:rsid w:val="0027601B"/>
    <w:rsid w:val="002A6F96"/>
    <w:rsid w:val="002C04A5"/>
    <w:rsid w:val="003A2B7E"/>
    <w:rsid w:val="00437132"/>
    <w:rsid w:val="00503AD7"/>
    <w:rsid w:val="00546E76"/>
    <w:rsid w:val="00760405"/>
    <w:rsid w:val="007F0423"/>
    <w:rsid w:val="008448C7"/>
    <w:rsid w:val="008B3DF4"/>
    <w:rsid w:val="008C0A8B"/>
    <w:rsid w:val="009E2046"/>
    <w:rsid w:val="00A1234F"/>
    <w:rsid w:val="00B1190E"/>
    <w:rsid w:val="00BE0DEB"/>
    <w:rsid w:val="00C04F52"/>
    <w:rsid w:val="00C55A5E"/>
    <w:rsid w:val="00D16953"/>
    <w:rsid w:val="00D725ED"/>
    <w:rsid w:val="00E979BC"/>
    <w:rsid w:val="00F84476"/>
    <w:rsid w:val="40F5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36CCF"/>
  <w15:docId w15:val="{BB5F4202-2FAA-4B04-82FB-0BFB240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947</Words>
  <Characters>5398</Characters>
  <Application>Microsoft Office Word</Application>
  <DocSecurity>0</DocSecurity>
  <Lines>44</Lines>
  <Paragraphs>12</Paragraphs>
  <ScaleCrop>false</ScaleCrop>
  <Company>Microsoft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Грибов</cp:lastModifiedBy>
  <cp:revision>21</cp:revision>
  <dcterms:created xsi:type="dcterms:W3CDTF">2026-01-15T09:33:00Z</dcterms:created>
  <dcterms:modified xsi:type="dcterms:W3CDTF">2026-01-23T06:01:00Z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20E0DE4EE50740AE930C89C656951FBE_12</vt:lpwstr>
  </property>
</Properties>
</file>