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40604000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4B2B29" w:rsidP="004B2B29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92EA4">
        <w:rPr>
          <w:sz w:val="28"/>
        </w:rPr>
        <w:t>15.05.2026</w:t>
      </w:r>
      <w:r>
        <w:rPr>
          <w:sz w:val="28"/>
        </w:rPr>
        <w:t xml:space="preserve"> № </w:t>
      </w:r>
      <w:r w:rsidR="00092EA4">
        <w:rPr>
          <w:sz w:val="28"/>
        </w:rPr>
        <w:t>915</w:t>
      </w:r>
      <w:r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660"/>
      </w:tblGrid>
      <w:tr w:rsidR="00C3439A" w:rsidRPr="00B251AE" w:rsidTr="009B3639">
        <w:trPr>
          <w:trHeight w:val="287"/>
        </w:trPr>
        <w:tc>
          <w:tcPr>
            <w:tcW w:w="7479" w:type="dxa"/>
          </w:tcPr>
          <w:p w:rsidR="00E32119" w:rsidRPr="00E32119" w:rsidRDefault="00780BBA" w:rsidP="00E32119">
            <w:pPr>
              <w:rPr>
                <w:sz w:val="28"/>
                <w:szCs w:val="28"/>
              </w:rPr>
            </w:pPr>
            <w:r w:rsidRPr="00E32119">
              <w:rPr>
                <w:sz w:val="28"/>
                <w:szCs w:val="28"/>
              </w:rPr>
              <w:t xml:space="preserve">О внесении изменений в </w:t>
            </w:r>
            <w:r w:rsidR="00E32119">
              <w:rPr>
                <w:sz w:val="28"/>
                <w:szCs w:val="28"/>
              </w:rPr>
              <w:t>с</w:t>
            </w:r>
            <w:r w:rsidR="00E32119" w:rsidRPr="00E32119">
              <w:rPr>
                <w:sz w:val="28"/>
                <w:szCs w:val="28"/>
              </w:rPr>
              <w:t>остав рабочей группы межведомственной комиссии по противодействию формированию просроченной задолженности по заработной плате на территории муниципального образования «Сафоновский муниципальный округ» Смоленской области</w:t>
            </w:r>
          </w:p>
          <w:p w:rsidR="00C3439A" w:rsidRPr="000C1F9B" w:rsidRDefault="00C3439A" w:rsidP="00E32119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B0EFB" w:rsidRDefault="00780BBA" w:rsidP="009B3639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</w:t>
      </w:r>
      <w:r w:rsidR="001B0EFB" w:rsidRPr="00BD7655">
        <w:rPr>
          <w:sz w:val="28"/>
          <w:szCs w:val="28"/>
        </w:rPr>
        <w:t>уководствуясь Уставом муниципального образования «Сафоновский</w:t>
      </w:r>
      <w:r w:rsidR="001B0EFB">
        <w:rPr>
          <w:sz w:val="28"/>
          <w:szCs w:val="28"/>
        </w:rPr>
        <w:t xml:space="preserve"> муниципальный округ</w:t>
      </w:r>
      <w:r w:rsidR="001B0EFB" w:rsidRPr="00BD7655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1B0EFB">
        <w:rPr>
          <w:sz w:val="28"/>
          <w:szCs w:val="28"/>
        </w:rPr>
        <w:t>муниципальный округ</w:t>
      </w:r>
      <w:r w:rsidR="001B0EFB" w:rsidRPr="00BD7655">
        <w:rPr>
          <w:sz w:val="28"/>
          <w:szCs w:val="28"/>
        </w:rPr>
        <w:t>» Смоленской области</w:t>
      </w:r>
    </w:p>
    <w:p w:rsidR="00C3439A" w:rsidRPr="00B251AE" w:rsidRDefault="00C3439A" w:rsidP="003D4D5B">
      <w:pPr>
        <w:pStyle w:val="a3"/>
        <w:ind w:firstLine="567"/>
        <w:rPr>
          <w:sz w:val="28"/>
          <w:szCs w:val="28"/>
          <w:highlight w:val="yellow"/>
        </w:rPr>
      </w:pPr>
    </w:p>
    <w:p w:rsidR="00C3439A" w:rsidRDefault="00C3439A" w:rsidP="00A73AC5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0C1F9B" w:rsidRPr="00E32119" w:rsidRDefault="001B0EFB" w:rsidP="009B3639">
      <w:pPr>
        <w:ind w:firstLine="709"/>
        <w:jc w:val="both"/>
        <w:rPr>
          <w:sz w:val="28"/>
          <w:szCs w:val="28"/>
        </w:rPr>
      </w:pPr>
      <w:r w:rsidRPr="00BD7655">
        <w:rPr>
          <w:color w:val="000000"/>
          <w:sz w:val="28"/>
          <w:szCs w:val="28"/>
        </w:rPr>
        <w:t xml:space="preserve">1. </w:t>
      </w:r>
      <w:r w:rsidR="00780BBA">
        <w:rPr>
          <w:color w:val="000000"/>
          <w:sz w:val="28"/>
          <w:szCs w:val="28"/>
        </w:rPr>
        <w:t xml:space="preserve">Внести изменения </w:t>
      </w:r>
      <w:r w:rsidR="00E32119">
        <w:rPr>
          <w:color w:val="000000"/>
          <w:sz w:val="28"/>
          <w:szCs w:val="28"/>
        </w:rPr>
        <w:t xml:space="preserve">в </w:t>
      </w:r>
      <w:r w:rsidR="00E32119" w:rsidRPr="00E32119">
        <w:rPr>
          <w:sz w:val="28"/>
          <w:szCs w:val="28"/>
        </w:rPr>
        <w:t>состав</w:t>
      </w:r>
      <w:r w:rsidR="0081643C">
        <w:rPr>
          <w:sz w:val="28"/>
          <w:szCs w:val="28"/>
        </w:rPr>
        <w:t xml:space="preserve"> </w:t>
      </w:r>
      <w:r w:rsidR="00E32119" w:rsidRPr="00E32119">
        <w:rPr>
          <w:sz w:val="28"/>
          <w:szCs w:val="28"/>
        </w:rPr>
        <w:t>рабочей группы межведомственной комиссии по противодействию формированию просроченной задолженности по заработной плате на территории муниципального образования «Сафоновский муниципальный округ» Смоленской области</w:t>
      </w:r>
      <w:r w:rsidR="0081643C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81643C" w:rsidRPr="00E32119">
        <w:rPr>
          <w:sz w:val="28"/>
          <w:szCs w:val="28"/>
        </w:rPr>
        <w:t>«Сафоновский муниципальный округ» Смоленской области</w:t>
      </w:r>
      <w:r w:rsidR="0081643C">
        <w:rPr>
          <w:sz w:val="28"/>
          <w:szCs w:val="28"/>
        </w:rPr>
        <w:t xml:space="preserve"> </w:t>
      </w:r>
      <w:r w:rsidR="00E32119">
        <w:rPr>
          <w:sz w:val="28"/>
          <w:szCs w:val="28"/>
        </w:rPr>
        <w:t>от 19.05.2025 № 803</w:t>
      </w:r>
      <w:r w:rsidR="00780BBA">
        <w:rPr>
          <w:sz w:val="28"/>
          <w:szCs w:val="28"/>
        </w:rPr>
        <w:t>, изложив Приложение № 2</w:t>
      </w:r>
      <w:r w:rsidR="009B3639">
        <w:rPr>
          <w:sz w:val="28"/>
          <w:szCs w:val="28"/>
        </w:rPr>
        <w:t xml:space="preserve"> к нему</w:t>
      </w:r>
      <w:r w:rsidR="00780BBA">
        <w:rPr>
          <w:sz w:val="28"/>
          <w:szCs w:val="28"/>
        </w:rPr>
        <w:t xml:space="preserve"> </w:t>
      </w:r>
      <w:r w:rsidR="00791C49">
        <w:rPr>
          <w:color w:val="000000"/>
          <w:sz w:val="28"/>
          <w:szCs w:val="28"/>
        </w:rPr>
        <w:t>в новой редакции (прилагается).</w:t>
      </w:r>
    </w:p>
    <w:p w:rsidR="0071005A" w:rsidRPr="00F163BE" w:rsidRDefault="00BF4871" w:rsidP="009B3639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E32119">
        <w:rPr>
          <w:sz w:val="28"/>
          <w:szCs w:val="28"/>
        </w:rPr>
        <w:t>от 19</w:t>
      </w:r>
      <w:r w:rsidR="0071005A" w:rsidRPr="00F163BE">
        <w:rPr>
          <w:sz w:val="28"/>
          <w:szCs w:val="28"/>
        </w:rPr>
        <w:t>.0</w:t>
      </w:r>
      <w:r w:rsidR="00E32119">
        <w:rPr>
          <w:sz w:val="28"/>
          <w:szCs w:val="28"/>
        </w:rPr>
        <w:t>5</w:t>
      </w:r>
      <w:r w:rsidR="0071005A" w:rsidRPr="00F163BE">
        <w:rPr>
          <w:sz w:val="28"/>
          <w:szCs w:val="28"/>
        </w:rPr>
        <w:t>.2025 №</w:t>
      </w:r>
      <w:r w:rsidR="001B0EFB">
        <w:rPr>
          <w:sz w:val="28"/>
          <w:szCs w:val="28"/>
        </w:rPr>
        <w:t xml:space="preserve"> </w:t>
      </w:r>
      <w:r w:rsidR="00E32119">
        <w:rPr>
          <w:sz w:val="28"/>
          <w:szCs w:val="28"/>
        </w:rPr>
        <w:t>803</w:t>
      </w:r>
      <w:r w:rsidR="0071005A" w:rsidRPr="00F163BE">
        <w:rPr>
          <w:color w:val="000000"/>
          <w:sz w:val="28"/>
          <w:szCs w:val="28"/>
        </w:rPr>
        <w:t>.</w:t>
      </w:r>
    </w:p>
    <w:p w:rsidR="00C3439A" w:rsidRPr="0081643C" w:rsidRDefault="00BF4871" w:rsidP="009B3639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9266F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0C1F9B" w:rsidRPr="001D67F7" w:rsidRDefault="000C1F9B" w:rsidP="000C1F9B">
      <w:pPr>
        <w:pStyle w:val="a3"/>
        <w:jc w:val="both"/>
        <w:rPr>
          <w:sz w:val="28"/>
          <w:szCs w:val="28"/>
        </w:rPr>
      </w:pPr>
    </w:p>
    <w:p w:rsidR="001D67F7" w:rsidRPr="001D67F7" w:rsidRDefault="001D67F7" w:rsidP="000C1F9B">
      <w:pPr>
        <w:pStyle w:val="a3"/>
        <w:jc w:val="both"/>
        <w:rPr>
          <w:sz w:val="28"/>
          <w:szCs w:val="28"/>
        </w:rPr>
      </w:pPr>
    </w:p>
    <w:p w:rsidR="00C3439A" w:rsidRPr="00F163BE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Глав</w:t>
      </w:r>
      <w:r w:rsidR="00E32119">
        <w:rPr>
          <w:sz w:val="28"/>
          <w:szCs w:val="28"/>
        </w:rPr>
        <w:t>а</w:t>
      </w:r>
      <w:r w:rsidRPr="00F163BE">
        <w:rPr>
          <w:sz w:val="28"/>
          <w:szCs w:val="28"/>
        </w:rPr>
        <w:t xml:space="preserve"> муниципального образования</w:t>
      </w:r>
    </w:p>
    <w:p w:rsidR="000C1F9B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Default="00C3439A" w:rsidP="00780BBA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r w:rsidR="00F163BE" w:rsidRPr="00F163BE">
        <w:rPr>
          <w:b/>
          <w:sz w:val="28"/>
          <w:szCs w:val="28"/>
        </w:rPr>
        <w:t>Кухарев</w:t>
      </w:r>
    </w:p>
    <w:sectPr w:rsidR="00C3439A" w:rsidSect="001D67F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39A"/>
    <w:rsid w:val="00011327"/>
    <w:rsid w:val="00034C6D"/>
    <w:rsid w:val="0004748E"/>
    <w:rsid w:val="00082044"/>
    <w:rsid w:val="00092EA4"/>
    <w:rsid w:val="000A7B96"/>
    <w:rsid w:val="000C1F9B"/>
    <w:rsid w:val="000D1F16"/>
    <w:rsid w:val="000E0453"/>
    <w:rsid w:val="000E09EA"/>
    <w:rsid w:val="000E4665"/>
    <w:rsid w:val="000E5527"/>
    <w:rsid w:val="001373D7"/>
    <w:rsid w:val="001A6497"/>
    <w:rsid w:val="001B0EFB"/>
    <w:rsid w:val="001D67F7"/>
    <w:rsid w:val="001D785A"/>
    <w:rsid w:val="00220486"/>
    <w:rsid w:val="00227D92"/>
    <w:rsid w:val="00234884"/>
    <w:rsid w:val="0026165B"/>
    <w:rsid w:val="002B234E"/>
    <w:rsid w:val="002C7D39"/>
    <w:rsid w:val="002D17A3"/>
    <w:rsid w:val="002D541F"/>
    <w:rsid w:val="002F7A0F"/>
    <w:rsid w:val="00321E4D"/>
    <w:rsid w:val="0034232E"/>
    <w:rsid w:val="00381B9C"/>
    <w:rsid w:val="00384985"/>
    <w:rsid w:val="003A1CC6"/>
    <w:rsid w:val="003A5A07"/>
    <w:rsid w:val="003B18C5"/>
    <w:rsid w:val="003D4D5B"/>
    <w:rsid w:val="003F02C9"/>
    <w:rsid w:val="00464EDA"/>
    <w:rsid w:val="00483982"/>
    <w:rsid w:val="004973E6"/>
    <w:rsid w:val="004B2B29"/>
    <w:rsid w:val="004D0734"/>
    <w:rsid w:val="00502FA1"/>
    <w:rsid w:val="00566236"/>
    <w:rsid w:val="00571714"/>
    <w:rsid w:val="00576563"/>
    <w:rsid w:val="0059116B"/>
    <w:rsid w:val="005A4740"/>
    <w:rsid w:val="005A6A2D"/>
    <w:rsid w:val="005C7D3A"/>
    <w:rsid w:val="00615CF4"/>
    <w:rsid w:val="00625895"/>
    <w:rsid w:val="00661A2E"/>
    <w:rsid w:val="0067235A"/>
    <w:rsid w:val="0071005A"/>
    <w:rsid w:val="007257F5"/>
    <w:rsid w:val="00743F89"/>
    <w:rsid w:val="007534B7"/>
    <w:rsid w:val="00765B52"/>
    <w:rsid w:val="00780BBA"/>
    <w:rsid w:val="00791C49"/>
    <w:rsid w:val="007A1B97"/>
    <w:rsid w:val="007B4BC9"/>
    <w:rsid w:val="007D3284"/>
    <w:rsid w:val="007F12B5"/>
    <w:rsid w:val="0081643C"/>
    <w:rsid w:val="008577E3"/>
    <w:rsid w:val="00896626"/>
    <w:rsid w:val="009266F9"/>
    <w:rsid w:val="00995320"/>
    <w:rsid w:val="009B3639"/>
    <w:rsid w:val="009C0979"/>
    <w:rsid w:val="009C16B6"/>
    <w:rsid w:val="00A17844"/>
    <w:rsid w:val="00A506F1"/>
    <w:rsid w:val="00A73AC5"/>
    <w:rsid w:val="00A90E11"/>
    <w:rsid w:val="00B07EB6"/>
    <w:rsid w:val="00B251AE"/>
    <w:rsid w:val="00B33961"/>
    <w:rsid w:val="00B80FBA"/>
    <w:rsid w:val="00BF4871"/>
    <w:rsid w:val="00C3439A"/>
    <w:rsid w:val="00D448DD"/>
    <w:rsid w:val="00D944BC"/>
    <w:rsid w:val="00E0181C"/>
    <w:rsid w:val="00E32119"/>
    <w:rsid w:val="00E4664E"/>
    <w:rsid w:val="00EA6132"/>
    <w:rsid w:val="00ED35E2"/>
    <w:rsid w:val="00EE2002"/>
    <w:rsid w:val="00F163BE"/>
    <w:rsid w:val="00F52400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466"/>
  <w15:docId w15:val="{8F6E7203-E0E3-4CE0-9A05-85F57F89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E5744F5-5959-4B29-B6B4-014E7B73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47</cp:revision>
  <cp:lastPrinted>2026-04-07T12:00:00Z</cp:lastPrinted>
  <dcterms:created xsi:type="dcterms:W3CDTF">2025-10-14T07:56:00Z</dcterms:created>
  <dcterms:modified xsi:type="dcterms:W3CDTF">2026-05-18T07:07:00Z</dcterms:modified>
</cp:coreProperties>
</file>