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7" o:title=""/>
          </v:shape>
          <o:OLEObject Type="Embed" ProgID="CorelDraw.Graphic.24" ShapeID="_x0000_i1025" DrawAspect="Content" ObjectID="_1824444192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F10DEF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2C0FC3">
        <w:rPr>
          <w:sz w:val="28"/>
        </w:rPr>
        <w:t>11.11.2025</w:t>
      </w:r>
      <w:bookmarkStart w:id="0" w:name="_GoBack"/>
      <w:bookmarkEnd w:id="0"/>
      <w:r>
        <w:rPr>
          <w:sz w:val="28"/>
        </w:rPr>
        <w:t xml:space="preserve"> № </w:t>
      </w:r>
      <w:r w:rsidR="002C0FC3">
        <w:rPr>
          <w:sz w:val="28"/>
        </w:rPr>
        <w:t>2099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3E0019" w:rsidRDefault="003E0019" w:rsidP="00E106B8">
            <w:pPr>
              <w:pStyle w:val="a7"/>
              <w:spacing w:after="0"/>
              <w:jc w:val="both"/>
            </w:pPr>
          </w:p>
          <w:p w:rsidR="006953C7" w:rsidRPr="00811CA7" w:rsidRDefault="002546A5" w:rsidP="00F34496">
            <w:pPr>
              <w:widowControl w:val="0"/>
              <w:suppressAutoHyphens/>
              <w:spacing w:line="276" w:lineRule="auto"/>
              <w:jc w:val="both"/>
              <w:rPr>
                <w:rFonts w:eastAsia="Andale Sans UI"/>
                <w:bCs/>
                <w:kern w:val="1"/>
                <w:sz w:val="27"/>
                <w:szCs w:val="27"/>
              </w:rPr>
            </w:pPr>
            <w:r w:rsidRPr="00811CA7">
              <w:rPr>
                <w:sz w:val="27"/>
                <w:szCs w:val="27"/>
              </w:rPr>
              <w:t xml:space="preserve">Об утверждении </w:t>
            </w:r>
            <w:r w:rsidR="00F34496" w:rsidRPr="00811CA7">
              <w:rPr>
                <w:rFonts w:eastAsia="Andale Sans UI"/>
                <w:bCs/>
                <w:kern w:val="1"/>
                <w:sz w:val="27"/>
                <w:szCs w:val="27"/>
              </w:rPr>
              <w:t>прогноза социально-экономического развития муниципального образования «Сафоновский муниципальный округ» Смоленской области на 2026 год и на плановый период 2027 и 2028 годов</w:t>
            </w:r>
            <w:r w:rsidR="00F34496" w:rsidRPr="00811CA7">
              <w:rPr>
                <w:sz w:val="27"/>
                <w:szCs w:val="27"/>
              </w:rPr>
              <w:t xml:space="preserve"> </w:t>
            </w:r>
          </w:p>
        </w:tc>
        <w:tc>
          <w:tcPr>
            <w:tcW w:w="3261" w:type="dxa"/>
          </w:tcPr>
          <w:p w:rsidR="00205E84" w:rsidRPr="00945F86" w:rsidRDefault="00205E84" w:rsidP="00E106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3E0019" w:rsidRDefault="003E0019" w:rsidP="00E106B8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827" w:rsidRPr="00811CA7" w:rsidRDefault="008B7621" w:rsidP="009D290F">
      <w:pPr>
        <w:spacing w:line="276" w:lineRule="auto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</w:t>
      </w:r>
      <w:r w:rsidRPr="00811CA7">
        <w:rPr>
          <w:sz w:val="27"/>
          <w:szCs w:val="27"/>
        </w:rPr>
        <w:t>Руководствуясь</w:t>
      </w:r>
      <w:r w:rsidR="002E7A65" w:rsidRPr="00811CA7">
        <w:rPr>
          <w:sz w:val="27"/>
          <w:szCs w:val="27"/>
        </w:rPr>
        <w:t xml:space="preserve"> </w:t>
      </w:r>
      <w:r w:rsidR="00811CA7" w:rsidRPr="00811CA7">
        <w:rPr>
          <w:sz w:val="27"/>
          <w:szCs w:val="27"/>
        </w:rPr>
        <w:t xml:space="preserve">статьей 173 Бюджетного кодекса Российской Федерации, </w:t>
      </w:r>
      <w:r w:rsidR="002E7A65" w:rsidRPr="00811CA7">
        <w:rPr>
          <w:sz w:val="27"/>
          <w:szCs w:val="27"/>
        </w:rPr>
        <w:t xml:space="preserve">Порядком разработки прогноза социально-экономического развития  муниципального образования «Сафоновский муниципальный округ» Смоленской области на 2025 год и на плановый период 2026 и 2027 годов, утвержденным постановлением </w:t>
      </w:r>
      <w:r w:rsidR="00A9274E" w:rsidRPr="00811CA7">
        <w:rPr>
          <w:sz w:val="27"/>
          <w:szCs w:val="27"/>
        </w:rPr>
        <w:t>Администрации</w:t>
      </w:r>
      <w:r w:rsidRPr="00811CA7">
        <w:rPr>
          <w:sz w:val="27"/>
          <w:szCs w:val="27"/>
        </w:rPr>
        <w:t xml:space="preserve"> муниципального образования «Сафоновский</w:t>
      </w:r>
      <w:r w:rsidR="00465C88" w:rsidRPr="00811CA7">
        <w:rPr>
          <w:sz w:val="27"/>
          <w:szCs w:val="27"/>
        </w:rPr>
        <w:t xml:space="preserve"> район» Смоле</w:t>
      </w:r>
      <w:r w:rsidR="00A9274E" w:rsidRPr="00811CA7">
        <w:rPr>
          <w:sz w:val="27"/>
          <w:szCs w:val="27"/>
        </w:rPr>
        <w:t xml:space="preserve">нской области от 13.11.2024 № </w:t>
      </w:r>
      <w:r w:rsidR="00465C88" w:rsidRPr="00811CA7">
        <w:rPr>
          <w:sz w:val="27"/>
          <w:szCs w:val="27"/>
        </w:rPr>
        <w:t>1873</w:t>
      </w:r>
      <w:r w:rsidR="002E7A65" w:rsidRPr="00811CA7">
        <w:rPr>
          <w:sz w:val="27"/>
          <w:szCs w:val="27"/>
        </w:rPr>
        <w:t xml:space="preserve">, </w:t>
      </w:r>
      <w:r w:rsidRPr="00811CA7">
        <w:rPr>
          <w:sz w:val="27"/>
          <w:szCs w:val="27"/>
        </w:rPr>
        <w:t xml:space="preserve">Уставом муниципального образования «Сафоновский </w:t>
      </w:r>
      <w:r w:rsidR="006C7FB2" w:rsidRPr="00811CA7">
        <w:rPr>
          <w:sz w:val="27"/>
          <w:szCs w:val="27"/>
        </w:rPr>
        <w:t>муниципальный округ</w:t>
      </w:r>
      <w:r w:rsidRPr="00811CA7">
        <w:rPr>
          <w:sz w:val="27"/>
          <w:szCs w:val="27"/>
        </w:rPr>
        <w:t xml:space="preserve">» Смоленской области, </w:t>
      </w:r>
      <w:r w:rsidR="00307827" w:rsidRPr="00811CA7">
        <w:rPr>
          <w:sz w:val="27"/>
          <w:szCs w:val="27"/>
        </w:rPr>
        <w:t xml:space="preserve">Администрация муниципального образования </w:t>
      </w:r>
      <w:r w:rsidR="00307827" w:rsidRPr="00811CA7">
        <w:rPr>
          <w:color w:val="000000"/>
          <w:sz w:val="27"/>
          <w:szCs w:val="27"/>
        </w:rPr>
        <w:t>«Сафоновский муниципальный округ» Смоленской области</w:t>
      </w:r>
    </w:p>
    <w:p w:rsidR="008D4646" w:rsidRDefault="008D4646" w:rsidP="003002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7827" w:rsidRPr="00E901E4" w:rsidRDefault="006953C7" w:rsidP="002C385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901E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901E4" w:rsidRPr="00E901E4" w:rsidRDefault="00E901E4" w:rsidP="009D290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07827" w:rsidRPr="00811CA7" w:rsidRDefault="00307827" w:rsidP="009D290F">
      <w:pPr>
        <w:spacing w:line="276" w:lineRule="auto"/>
        <w:jc w:val="both"/>
        <w:rPr>
          <w:sz w:val="27"/>
          <w:szCs w:val="27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811CA7">
        <w:rPr>
          <w:rFonts w:eastAsia="Calibri"/>
          <w:sz w:val="27"/>
          <w:szCs w:val="27"/>
          <w:lang w:eastAsia="en-US"/>
        </w:rPr>
        <w:t xml:space="preserve">1. </w:t>
      </w:r>
      <w:r w:rsidRPr="00811CA7">
        <w:rPr>
          <w:sz w:val="27"/>
          <w:szCs w:val="27"/>
        </w:rPr>
        <w:t xml:space="preserve">Утвердить </w:t>
      </w:r>
      <w:r w:rsidR="00A9274E" w:rsidRPr="00811CA7">
        <w:rPr>
          <w:sz w:val="27"/>
          <w:szCs w:val="27"/>
        </w:rPr>
        <w:t xml:space="preserve">прилагаемый </w:t>
      </w:r>
      <w:r w:rsidR="008B7621" w:rsidRPr="00811CA7">
        <w:rPr>
          <w:rFonts w:eastAsia="Andale Sans UI"/>
          <w:bCs/>
          <w:kern w:val="1"/>
          <w:sz w:val="27"/>
          <w:szCs w:val="27"/>
        </w:rPr>
        <w:t>прогноз социально-экономического развития муниципального образования «Сафоновский муниципальный округ» Смоленской области на 2026 год и на плановый период 2027 и 2028 годов</w:t>
      </w:r>
      <w:r w:rsidRPr="00811CA7">
        <w:rPr>
          <w:sz w:val="27"/>
          <w:szCs w:val="27"/>
        </w:rPr>
        <w:t>.</w:t>
      </w:r>
    </w:p>
    <w:p w:rsidR="00F00523" w:rsidRPr="00811CA7" w:rsidRDefault="00307827" w:rsidP="009D290F">
      <w:pPr>
        <w:spacing w:line="276" w:lineRule="auto"/>
        <w:jc w:val="both"/>
        <w:rPr>
          <w:sz w:val="27"/>
          <w:szCs w:val="27"/>
        </w:rPr>
      </w:pPr>
      <w:r w:rsidRPr="00811CA7">
        <w:rPr>
          <w:sz w:val="27"/>
          <w:szCs w:val="27"/>
        </w:rPr>
        <w:t xml:space="preserve">         2</w:t>
      </w:r>
      <w:r w:rsidR="00F00523" w:rsidRPr="00811CA7">
        <w:rPr>
          <w:sz w:val="27"/>
          <w:szCs w:val="27"/>
        </w:rPr>
        <w:t>.  Настоящее постановление вступает в силу с даты его подписания.</w:t>
      </w:r>
    </w:p>
    <w:p w:rsidR="008B7621" w:rsidRPr="00811CA7" w:rsidRDefault="00300238" w:rsidP="009D290F">
      <w:pPr>
        <w:pStyle w:val="a5"/>
        <w:spacing w:line="276" w:lineRule="auto"/>
        <w:ind w:firstLine="567"/>
        <w:jc w:val="both"/>
        <w:rPr>
          <w:b/>
          <w:sz w:val="27"/>
          <w:szCs w:val="27"/>
        </w:rPr>
      </w:pPr>
      <w:r w:rsidRPr="00811CA7">
        <w:rPr>
          <w:sz w:val="27"/>
          <w:szCs w:val="27"/>
        </w:rPr>
        <w:t xml:space="preserve"> </w:t>
      </w:r>
      <w:r w:rsidR="00307827" w:rsidRPr="00811CA7">
        <w:rPr>
          <w:sz w:val="27"/>
          <w:szCs w:val="27"/>
        </w:rPr>
        <w:t>3</w:t>
      </w:r>
      <w:r w:rsidR="00F00523" w:rsidRPr="00811CA7">
        <w:rPr>
          <w:sz w:val="27"/>
          <w:szCs w:val="27"/>
        </w:rPr>
        <w:t xml:space="preserve">. </w:t>
      </w:r>
      <w:r w:rsidRPr="00811CA7">
        <w:rPr>
          <w:sz w:val="27"/>
          <w:szCs w:val="27"/>
        </w:rPr>
        <w:t>Разместить настоящее постановление на официальном сайте</w:t>
      </w:r>
      <w:r w:rsidRPr="00811CA7">
        <w:rPr>
          <w:color w:val="000000"/>
          <w:sz w:val="27"/>
          <w:szCs w:val="27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«Интернет».</w:t>
      </w:r>
    </w:p>
    <w:p w:rsidR="00A9274E" w:rsidRDefault="00A9274E" w:rsidP="009D290F">
      <w:pPr>
        <w:spacing w:line="276" w:lineRule="auto"/>
        <w:jc w:val="both"/>
        <w:rPr>
          <w:sz w:val="28"/>
          <w:szCs w:val="28"/>
        </w:rPr>
      </w:pPr>
    </w:p>
    <w:p w:rsidR="00A9274E" w:rsidRDefault="00A9274E" w:rsidP="009D290F">
      <w:pPr>
        <w:spacing w:line="276" w:lineRule="auto"/>
        <w:jc w:val="both"/>
        <w:rPr>
          <w:sz w:val="28"/>
          <w:szCs w:val="28"/>
        </w:rPr>
      </w:pPr>
    </w:p>
    <w:p w:rsidR="00AE4809" w:rsidRPr="00A9274E" w:rsidRDefault="00300238" w:rsidP="009D290F">
      <w:pPr>
        <w:spacing w:line="276" w:lineRule="auto"/>
        <w:jc w:val="both"/>
        <w:rPr>
          <w:sz w:val="27"/>
          <w:szCs w:val="27"/>
        </w:rPr>
      </w:pPr>
      <w:r w:rsidRPr="00A9274E">
        <w:rPr>
          <w:sz w:val="27"/>
          <w:szCs w:val="27"/>
        </w:rPr>
        <w:t xml:space="preserve">И.п. </w:t>
      </w:r>
      <w:r w:rsidR="003E0019" w:rsidRPr="00A9274E">
        <w:rPr>
          <w:sz w:val="27"/>
          <w:szCs w:val="27"/>
        </w:rPr>
        <w:t>Г</w:t>
      </w:r>
      <w:r w:rsidRPr="00A9274E">
        <w:rPr>
          <w:sz w:val="27"/>
          <w:szCs w:val="27"/>
        </w:rPr>
        <w:t>лавы</w:t>
      </w:r>
      <w:r w:rsidR="00AE4809" w:rsidRPr="00A9274E">
        <w:rPr>
          <w:sz w:val="27"/>
          <w:szCs w:val="27"/>
        </w:rPr>
        <w:t xml:space="preserve"> муниципального образования </w:t>
      </w:r>
    </w:p>
    <w:p w:rsidR="00AE4809" w:rsidRPr="00A9274E" w:rsidRDefault="000D6D38" w:rsidP="009D290F">
      <w:pPr>
        <w:widowControl w:val="0"/>
        <w:spacing w:line="276" w:lineRule="auto"/>
        <w:jc w:val="both"/>
        <w:rPr>
          <w:sz w:val="27"/>
          <w:szCs w:val="27"/>
        </w:rPr>
      </w:pPr>
      <w:r w:rsidRPr="00A9274E">
        <w:rPr>
          <w:sz w:val="27"/>
          <w:szCs w:val="27"/>
        </w:rPr>
        <w:t>«Сафоновский муниципальный округ»</w:t>
      </w:r>
    </w:p>
    <w:p w:rsidR="002546A5" w:rsidRDefault="00057799" w:rsidP="00A9274E">
      <w:pPr>
        <w:widowControl w:val="0"/>
        <w:spacing w:line="276" w:lineRule="auto"/>
        <w:jc w:val="both"/>
        <w:rPr>
          <w:b/>
          <w:sz w:val="28"/>
          <w:szCs w:val="28"/>
        </w:rPr>
      </w:pPr>
      <w:r w:rsidRPr="00A9274E">
        <w:rPr>
          <w:sz w:val="27"/>
          <w:szCs w:val="27"/>
        </w:rPr>
        <w:t xml:space="preserve">Смоленской области     </w:t>
      </w:r>
      <w:r w:rsidR="00AE4809" w:rsidRPr="00A9274E">
        <w:rPr>
          <w:sz w:val="27"/>
          <w:szCs w:val="27"/>
        </w:rPr>
        <w:t xml:space="preserve">                                                                      </w:t>
      </w:r>
      <w:r w:rsidR="00EF2D4D" w:rsidRPr="00A9274E">
        <w:rPr>
          <w:sz w:val="27"/>
          <w:szCs w:val="27"/>
        </w:rPr>
        <w:t xml:space="preserve">         </w:t>
      </w:r>
      <w:r w:rsidR="00A9274E" w:rsidRPr="00A9274E">
        <w:rPr>
          <w:sz w:val="27"/>
          <w:szCs w:val="27"/>
        </w:rPr>
        <w:t xml:space="preserve"> </w:t>
      </w:r>
      <w:r w:rsidR="00A9274E">
        <w:rPr>
          <w:sz w:val="27"/>
          <w:szCs w:val="27"/>
        </w:rPr>
        <w:t xml:space="preserve">     </w:t>
      </w:r>
      <w:r w:rsidR="00A9274E" w:rsidRPr="00A9274E">
        <w:rPr>
          <w:sz w:val="27"/>
          <w:szCs w:val="27"/>
        </w:rPr>
        <w:t xml:space="preserve"> </w:t>
      </w:r>
      <w:r w:rsidR="000858FD" w:rsidRPr="00A9274E">
        <w:rPr>
          <w:b/>
          <w:sz w:val="27"/>
          <w:szCs w:val="27"/>
        </w:rPr>
        <w:t>А.</w:t>
      </w:r>
      <w:r w:rsidR="00300238" w:rsidRPr="00A9274E">
        <w:rPr>
          <w:b/>
          <w:sz w:val="27"/>
          <w:szCs w:val="27"/>
        </w:rPr>
        <w:t>Н</w:t>
      </w:r>
      <w:r w:rsidR="00AE4809" w:rsidRPr="00A9274E">
        <w:rPr>
          <w:b/>
          <w:sz w:val="27"/>
          <w:szCs w:val="27"/>
        </w:rPr>
        <w:t>.</w:t>
      </w:r>
      <w:r w:rsidR="00EF2D4D" w:rsidRPr="00A9274E">
        <w:rPr>
          <w:b/>
          <w:sz w:val="27"/>
          <w:szCs w:val="27"/>
        </w:rPr>
        <w:t xml:space="preserve"> </w:t>
      </w:r>
      <w:proofErr w:type="spellStart"/>
      <w:r w:rsidR="00300238" w:rsidRPr="00A9274E">
        <w:rPr>
          <w:b/>
          <w:sz w:val="27"/>
          <w:szCs w:val="27"/>
        </w:rPr>
        <w:t>Кух</w:t>
      </w:r>
      <w:r w:rsidR="009D290F" w:rsidRPr="00A9274E">
        <w:rPr>
          <w:b/>
          <w:sz w:val="27"/>
          <w:szCs w:val="27"/>
        </w:rPr>
        <w:t>арев</w:t>
      </w:r>
      <w:proofErr w:type="spellEnd"/>
    </w:p>
    <w:p w:rsidR="00340A26" w:rsidRDefault="00340A26" w:rsidP="00A31774">
      <w:pPr>
        <w:widowControl w:val="0"/>
        <w:jc w:val="right"/>
        <w:rPr>
          <w:sz w:val="28"/>
          <w:szCs w:val="28"/>
        </w:rPr>
        <w:sectPr w:rsidR="00340A26" w:rsidSect="00406142">
          <w:headerReference w:type="default" r:id="rId9"/>
          <w:pgSz w:w="11907" w:h="16840" w:code="9"/>
          <w:pgMar w:top="1135" w:right="567" w:bottom="1134" w:left="1134" w:header="0" w:footer="720" w:gutter="0"/>
          <w:pgNumType w:start="2"/>
          <w:cols w:space="720"/>
        </w:sectPr>
      </w:pPr>
    </w:p>
    <w:p w:rsidR="00340A26" w:rsidRDefault="00A31774" w:rsidP="00340A2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40A26">
        <w:rPr>
          <w:sz w:val="28"/>
          <w:szCs w:val="28"/>
        </w:rPr>
        <w:t>Утвержден</w:t>
      </w:r>
    </w:p>
    <w:p w:rsidR="00340A26" w:rsidRDefault="00340A26" w:rsidP="00340A2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40A26" w:rsidRDefault="00340A26" w:rsidP="00A3177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A31774" w:rsidRDefault="00A31774" w:rsidP="00A3177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:rsidR="00A31774" w:rsidRDefault="00A31774" w:rsidP="00A3177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A31774" w:rsidRDefault="00A31774" w:rsidP="00A31774">
      <w:pPr>
        <w:widowControl w:val="0"/>
        <w:jc w:val="right"/>
        <w:rPr>
          <w:sz w:val="28"/>
          <w:szCs w:val="28"/>
        </w:rPr>
      </w:pPr>
      <w:r>
        <w:rPr>
          <w:sz w:val="28"/>
        </w:rPr>
        <w:t>от ________________ № _______</w:t>
      </w:r>
    </w:p>
    <w:p w:rsidR="00A31774" w:rsidRDefault="00A31774" w:rsidP="00406142">
      <w:pPr>
        <w:widowControl w:val="0"/>
        <w:jc w:val="both"/>
        <w:rPr>
          <w:b/>
          <w:sz w:val="28"/>
          <w:szCs w:val="28"/>
        </w:rPr>
      </w:pPr>
    </w:p>
    <w:p w:rsidR="00A31774" w:rsidRDefault="00A31774" w:rsidP="00A31774">
      <w:pPr>
        <w:widowControl w:val="0"/>
        <w:jc w:val="center"/>
        <w:rPr>
          <w:rFonts w:eastAsia="Andale Sans UI"/>
          <w:b/>
          <w:bCs/>
          <w:kern w:val="1"/>
          <w:sz w:val="16"/>
          <w:szCs w:val="16"/>
        </w:rPr>
      </w:pPr>
      <w:r w:rsidRPr="00A31774">
        <w:rPr>
          <w:rFonts w:eastAsia="Andale Sans UI"/>
          <w:b/>
          <w:bCs/>
          <w:kern w:val="1"/>
          <w:sz w:val="28"/>
          <w:szCs w:val="28"/>
        </w:rPr>
        <w:t>Прогноз социально-экономического развития муниципального образования «Сафоновский муниципальный округ» Смоленской области на 2026 год и на плановый период 2027 и 2028 годов</w:t>
      </w:r>
    </w:p>
    <w:p w:rsidR="00A31774" w:rsidRPr="00A31774" w:rsidRDefault="00A31774" w:rsidP="00A31774">
      <w:pPr>
        <w:widowControl w:val="0"/>
        <w:jc w:val="center"/>
        <w:rPr>
          <w:rFonts w:eastAsia="Andale Sans UI"/>
          <w:b/>
          <w:bCs/>
          <w:kern w:val="1"/>
          <w:sz w:val="16"/>
          <w:szCs w:val="16"/>
        </w:rPr>
      </w:pPr>
    </w:p>
    <w:tbl>
      <w:tblPr>
        <w:tblW w:w="149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921"/>
        <w:gridCol w:w="1209"/>
        <w:gridCol w:w="1208"/>
        <w:gridCol w:w="1209"/>
        <w:gridCol w:w="1257"/>
        <w:gridCol w:w="1275"/>
        <w:gridCol w:w="1198"/>
      </w:tblGrid>
      <w:tr w:rsidR="00340A26" w:rsidRPr="00340A26" w:rsidTr="00725C0B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 xml:space="preserve">отчет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 xml:space="preserve">отчет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 xml:space="preserve">оценка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</w:pPr>
            <w:r w:rsidRPr="00340A26">
              <w:t> </w:t>
            </w:r>
            <w:r w:rsidR="000640C9">
              <w:t>прогноз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A26" w:rsidRPr="00340A26" w:rsidRDefault="000640C9" w:rsidP="002546A5">
            <w:pPr>
              <w:jc w:val="center"/>
            </w:pPr>
            <w:r>
              <w:t>прогноз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A26" w:rsidRPr="00340A26" w:rsidRDefault="000640C9" w:rsidP="002546A5">
            <w:pPr>
              <w:jc w:val="center"/>
            </w:pPr>
            <w:r>
              <w:t>прогноз</w:t>
            </w:r>
          </w:p>
        </w:tc>
      </w:tr>
      <w:tr w:rsidR="00340A26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Показатели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2023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2024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2025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064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0640C9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0640C9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Default="000640C9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F9025B">
              <w:rPr>
                <w:sz w:val="24"/>
                <w:szCs w:val="24"/>
              </w:rPr>
              <w:t xml:space="preserve"> г.</w:t>
            </w:r>
          </w:p>
          <w:p w:rsidR="000640C9" w:rsidRPr="00340A26" w:rsidRDefault="000640C9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340A26" w:rsidRPr="00340A26" w:rsidTr="00725C0B">
        <w:trPr>
          <w:trHeight w:val="234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340A26" w:rsidRPr="00340A26" w:rsidTr="00725C0B">
        <w:trPr>
          <w:trHeight w:val="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A26" w:rsidRPr="00340A26" w:rsidRDefault="00340A26" w:rsidP="002546A5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26" w:rsidRPr="00340A26" w:rsidRDefault="00340A26" w:rsidP="002546A5">
            <w:pPr>
              <w:jc w:val="center"/>
              <w:rPr>
                <w:sz w:val="24"/>
                <w:szCs w:val="24"/>
              </w:rPr>
            </w:pP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Население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населения (в среднегодовом исчислении)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50,15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49,69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49,41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49,15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48,85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48,7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населения (на 1 января года)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50,41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49,89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49,51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49,05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48,9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населения трудоспособного возраста</w:t>
            </w:r>
            <w:r w:rsidRPr="00340A26">
              <w:rPr>
                <w:sz w:val="24"/>
                <w:szCs w:val="24"/>
              </w:rPr>
              <w:br/>
              <w:t>(на 1 января года)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27,48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26,9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26,8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населения старше трудоспособного возраста</w:t>
            </w:r>
            <w:r w:rsidRPr="00340A26">
              <w:rPr>
                <w:sz w:val="24"/>
                <w:szCs w:val="24"/>
              </w:rPr>
              <w:br/>
              <w:t>(на 1 января года)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15,23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15,21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15,2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15,19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15,17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15,16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Ожидаемая продолжительность жизни при рождении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число лет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число родившихся живыми</w:t>
            </w:r>
            <w:r w:rsidRPr="00340A26">
              <w:rPr>
                <w:sz w:val="24"/>
                <w:szCs w:val="24"/>
              </w:rPr>
              <w:br/>
              <w:t>на 1000 человек населения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6,4</w:t>
            </w:r>
          </w:p>
        </w:tc>
      </w:tr>
      <w:tr w:rsidR="002546A5" w:rsidRPr="00340A26" w:rsidTr="00725C0B">
        <w:trPr>
          <w:trHeight w:val="3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Суммарный коэффициент рождаемости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число детей на 1 женщину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число умерших на 1000 человек населения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14,9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16,2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15,9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Коэффициент естественного прироста населения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 1000 человек населения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-9,3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-10,2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-10,5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-10,6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-10,5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-10,4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Миграционный прирост (убыль)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-0,061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0,7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физического объема валового регионального продукта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Индекс-дефлятор объема валового регионального продукта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106,3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104,2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FF0000"/>
                <w:sz w:val="24"/>
                <w:szCs w:val="24"/>
              </w:rPr>
            </w:pPr>
            <w:r w:rsidRPr="00340A26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15252,97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18450,7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20111,3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22325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23980,00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25100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111,53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120,96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109,9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111,01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107,41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104,67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Индексы производства по видам экономической деятельности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Добыча полезных ископаемых (раздел B)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Добыча угля (05)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Добыча сырой нефти и природного газа (06)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Добыча металлических руд (07)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Добыча прочих полезных ископаемых (08)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Предоставление услуг в области добычи полезных ископаемых (09)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Обрабатывающие производства (раздел C)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108,78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102,54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102,79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100,45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пищевых продуктов (10)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 w:type="page"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123,91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100,82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100,65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напитков (11)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табачных изделий (12)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текстильных изделий (13)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 xml:space="preserve">        125,91  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102,53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100,2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одежды (14)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103,73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101,59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102,73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кожи и изделий из кожи (15)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64,86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114,33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103,91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102,28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103,16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бумаги и бумажных изделий (17)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Деятельность полиграфическая и копирование носителей информации (18)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81,45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123,73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105,89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102,57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3.19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кокса и нефтепродуктов (19)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 w:type="page"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141,1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102,78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100,46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химических веществ и химических продуктов (20)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115,74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105,91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103,56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100,96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лекарственных средств и материалов, применяемых в медицинских целях (21)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резиновых и пластмассовых изделий (22)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98,21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108,68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100,53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100,02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прочей неметаллической минеральной продукции (23)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107,34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93,96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104,82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103,44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102,07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металлургическое (24)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готовых металлических изделий, кроме машин и оборудования (25)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102,56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100,45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3.26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компьютеров, электронных и оптических изделий (26)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106,23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103,65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электрического оборудования (27)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110,63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100,81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103,56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104,59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машин и оборудования, не включенных в другие группировки (28)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 w:type="page"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107,64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93,48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103,02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100,51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101,13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автотранспортных средств, прицепов и</w:t>
            </w:r>
            <w:r w:rsidRPr="00340A26">
              <w:rPr>
                <w:sz w:val="24"/>
                <w:szCs w:val="24"/>
              </w:rPr>
              <w:br/>
              <w:t>полуприцепов (29)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прочих транспортных средств и оборудования (30)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мебели (31)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Производство прочих готовых изделий (32)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3.33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Ремонт и монтаж машин и оборудования (33)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Обеспечение электрической энергией, газом и паром;</w:t>
            </w:r>
            <w:r w:rsidRPr="00340A26">
              <w:rPr>
                <w:i/>
                <w:iCs/>
                <w:sz w:val="24"/>
                <w:szCs w:val="24"/>
              </w:rPr>
              <w:br/>
              <w:t>кондиционирование воздуха (раздел D)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98,5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89,2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97,2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97,7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97,5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Потребление электроэнергии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 xml:space="preserve">млн </w:t>
            </w:r>
            <w:proofErr w:type="spellStart"/>
            <w:r w:rsidRPr="00340A26">
              <w:rPr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Средние тарифы на электроэнергию, отпущенную различным категориям потребителей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руб./</w:t>
            </w:r>
            <w:proofErr w:type="spellStart"/>
            <w:r w:rsidRPr="00340A26">
              <w:rPr>
                <w:sz w:val="24"/>
                <w:szCs w:val="24"/>
              </w:rPr>
              <w:t>тыс.кВт.ч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6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тарифов на электроэнергию, отпущенную различным категориям потребителей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за период с начала года</w:t>
            </w:r>
            <w:r w:rsidRPr="00340A26">
              <w:rPr>
                <w:sz w:val="24"/>
                <w:szCs w:val="24"/>
              </w:rPr>
              <w:br w:type="page"/>
              <w:t>к соотв. периоду</w:t>
            </w:r>
            <w:r w:rsidRPr="00340A26">
              <w:rPr>
                <w:sz w:val="24"/>
                <w:szCs w:val="24"/>
              </w:rPr>
              <w:br w:type="page"/>
              <w:t>предыдущего года, 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Сельское хозяйство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2512,3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2914,8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3317,93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3763,99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4197,34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4748,94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111,9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103,93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102,10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Продукция растениеводства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655,5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653,2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753,53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850,79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960,13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1085,56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производства продукции растениеводства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 xml:space="preserve">в сопоставимых </w:t>
            </w:r>
            <w:r w:rsidRPr="00340A26">
              <w:rPr>
                <w:sz w:val="24"/>
                <w:szCs w:val="24"/>
              </w:rPr>
              <w:lastRenderedPageBreak/>
              <w:t>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120,4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103,00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100,76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100,95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Продукция животноводства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1856,8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2261,6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2564,40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2913,20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3237,21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3663,38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производства продукции животноводства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101,04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6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Объем работ, выполненных по виду деятельности "Строительство"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в ценах соответствующих лет; 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3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Индекс-дефлятор по виду деятельности "Строительство"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г/г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кв. м общей площади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10,83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Торговля и услуги населению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потребительских цен на товары и услуги, на конец года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декабрю</w:t>
            </w:r>
            <w:r w:rsidRPr="00340A26">
              <w:rPr>
                <w:sz w:val="24"/>
                <w:szCs w:val="24"/>
              </w:rPr>
              <w:br w:type="page"/>
              <w:t>предыдущего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107,4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107,6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потребительских цен на товары и услуги, в среднем за год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г/г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109,3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6422,8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8116,3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9175,7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 xml:space="preserve"> 10 000,60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044005" w:rsidP="0025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46A5" w:rsidRPr="00340A26">
              <w:rPr>
                <w:sz w:val="24"/>
                <w:szCs w:val="24"/>
              </w:rPr>
              <w:t xml:space="preserve">10 702,20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11364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физического объема оборота розничной торговли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102,1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Индекс-дефлятор оборота розничной торговли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г/г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108,6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876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1019,9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1176,5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1254,1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6.7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физического объема платных услуг населению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102,5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Индекс-дефлятор объема платных услуг населению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г/г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110,3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111,1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Внешнеэкономическая деятельность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Экспорт товаров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долл. США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Импорт товаров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долл. США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Страны дальнего зарубежья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Экспорт товаров - всего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долл. США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Экспорт ТЭК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долл. США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Импорт товаров - всего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долл. США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Государства - участники СНГ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Экспорт товаров - всего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долл. США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Импорт товаров - всего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долл. США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Малое и среднее предпринимательство, включая микропредприятия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8.1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единиц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486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496</w:t>
            </w:r>
          </w:p>
        </w:tc>
      </w:tr>
      <w:tr w:rsidR="002546A5" w:rsidRPr="00340A26" w:rsidTr="00725C0B">
        <w:trPr>
          <w:trHeight w:val="6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8.2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3,058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3,134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3,181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3,261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3,326</w:t>
            </w:r>
          </w:p>
        </w:tc>
      </w:tr>
      <w:tr w:rsidR="002546A5" w:rsidRPr="00340A26" w:rsidTr="00725C0B">
        <w:trPr>
          <w:trHeight w:val="5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8.3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Оборот малых и средних предприятий, включая микропредприятия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млрд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19,897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22,167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23,608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24,788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26,027</w:t>
            </w:r>
          </w:p>
        </w:tc>
      </w:tr>
      <w:tr w:rsidR="002546A5" w:rsidRPr="00340A26" w:rsidTr="00725C0B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Инвестиции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3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Инвестиции в основной капитал ( с малыми)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044005" w:rsidP="00254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2546A5" w:rsidRPr="00340A26">
              <w:rPr>
                <w:color w:val="000000"/>
                <w:sz w:val="24"/>
                <w:szCs w:val="24"/>
              </w:rPr>
              <w:t xml:space="preserve">1 273,59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1 981,85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2 527,890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1 597,780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1 201,780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1 082,640   </w:t>
            </w:r>
          </w:p>
        </w:tc>
      </w:tr>
      <w:tr w:rsidR="002546A5" w:rsidRPr="00340A26" w:rsidTr="00725C0B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физического объема инвестиций в основной капитал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 xml:space="preserve">в сопоставимых </w:t>
            </w:r>
            <w:r w:rsidRPr="00340A26">
              <w:rPr>
                <w:sz w:val="24"/>
                <w:szCs w:val="24"/>
              </w:rPr>
              <w:lastRenderedPageBreak/>
              <w:t>ценах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lastRenderedPageBreak/>
              <w:t>134,7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145,6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117,2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59,46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71,36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85,55   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Индекс-дефлятор инвестиций в основной капитал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г/г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725C0B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106,90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105,3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Удельный вес инвестиций в основной капитал в валовом региональном продукте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7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Инвестиции в основной капитал по источникам</w:t>
            </w:r>
            <w:r w:rsidRPr="00340A26">
              <w:rPr>
                <w:i/>
                <w:iCs/>
                <w:sz w:val="24"/>
                <w:szCs w:val="24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крупные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1 211,91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1 563,54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2 389,89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1 594,78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1 198,78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1 079,64   </w:t>
            </w:r>
          </w:p>
        </w:tc>
      </w:tr>
      <w:tr w:rsidR="002546A5" w:rsidRPr="00340A26" w:rsidTr="00725C0B">
        <w:trPr>
          <w:trHeight w:val="2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Собственные средства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798,28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826,26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435,39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346,07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344,62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298,70   </w:t>
            </w:r>
          </w:p>
        </w:tc>
      </w:tr>
      <w:tr w:rsidR="002546A5" w:rsidRPr="00340A26" w:rsidTr="00725C0B">
        <w:trPr>
          <w:trHeight w:val="2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Привлеченные средства, из них: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413,63  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737,28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6A5" w:rsidRPr="00340A26" w:rsidRDefault="00725C0B" w:rsidP="00254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2546A5" w:rsidRPr="00340A26">
              <w:rPr>
                <w:color w:val="000000"/>
                <w:sz w:val="24"/>
                <w:szCs w:val="24"/>
              </w:rPr>
              <w:t xml:space="preserve">1 954,50  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725C0B" w:rsidP="002546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2546A5" w:rsidRPr="00340A26">
              <w:rPr>
                <w:color w:val="000000"/>
                <w:sz w:val="24"/>
                <w:szCs w:val="24"/>
              </w:rPr>
              <w:t xml:space="preserve"> 1 248,71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854,16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780,94   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9.6.1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кредиты банков, в том числе: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A26">
              <w:rPr>
                <w:b/>
                <w:bCs/>
                <w:color w:val="000000"/>
                <w:sz w:val="24"/>
                <w:szCs w:val="24"/>
              </w:rPr>
              <w:t xml:space="preserve">          92,01  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A26">
              <w:rPr>
                <w:b/>
                <w:bCs/>
                <w:color w:val="000000"/>
                <w:sz w:val="24"/>
                <w:szCs w:val="24"/>
              </w:rPr>
              <w:t xml:space="preserve">        59,13 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A26">
              <w:rPr>
                <w:b/>
                <w:bCs/>
                <w:color w:val="000000"/>
                <w:sz w:val="24"/>
                <w:szCs w:val="24"/>
              </w:rPr>
              <w:t xml:space="preserve">          627,98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Default="002546A5" w:rsidP="002546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A2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2546A5" w:rsidRPr="00340A26" w:rsidRDefault="002546A5" w:rsidP="002546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A26">
              <w:rPr>
                <w:b/>
                <w:bCs/>
                <w:color w:val="000000"/>
                <w:sz w:val="24"/>
                <w:szCs w:val="24"/>
              </w:rPr>
              <w:t xml:space="preserve"> 1 280,00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Default="00725C0B" w:rsidP="002546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2546A5" w:rsidRPr="00340A26" w:rsidRDefault="002546A5" w:rsidP="002546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A26">
              <w:rPr>
                <w:b/>
                <w:bCs/>
                <w:color w:val="000000"/>
                <w:sz w:val="24"/>
                <w:szCs w:val="24"/>
              </w:rPr>
              <w:t xml:space="preserve">1 950,00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B" w:rsidRDefault="00725C0B" w:rsidP="002546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2546A5" w:rsidRPr="00340A26" w:rsidRDefault="002546A5" w:rsidP="002546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0A26">
              <w:rPr>
                <w:b/>
                <w:bCs/>
                <w:color w:val="000000"/>
                <w:sz w:val="24"/>
                <w:szCs w:val="24"/>
              </w:rPr>
              <w:t xml:space="preserve"> 1 850,00   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9.6.1.1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200" w:firstLine="48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кредиты иностранных банков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     -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   -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       -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9.6.2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заемные средства других организаций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88,65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135,53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211,59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212,00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182,00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87,00   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9.6.3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бюджетные средства, в том числе: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162,84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97,26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97,37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360,26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500,23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357,88   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9.6.3.1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200" w:firstLine="48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70,46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3,12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       -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      -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     -     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9.6.3.2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200" w:firstLine="48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бюджеты субъектов Российской Федерации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82,38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66,37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94,55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355,43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496,22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351,60   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9.6.3.3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200" w:firstLine="48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из местных бюджетов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10,00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27,77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  2,82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4,83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 4,01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6,28   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9.6.4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прочие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10,00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27,77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  2,82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4,83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 4,01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 xml:space="preserve">             6,28   </w:t>
            </w:r>
          </w:p>
        </w:tc>
      </w:tr>
      <w:tr w:rsidR="002546A5" w:rsidRPr="00340A26" w:rsidTr="00725C0B">
        <w:trPr>
          <w:trHeight w:val="46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Консолидированный бюджет субъекта Российской Федерации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финансам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Доходы консолидированного бюджета субъекта</w:t>
            </w:r>
            <w:r w:rsidRPr="00340A26">
              <w:rPr>
                <w:i/>
                <w:iCs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1795,6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2022,9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1836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2422,1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2422,1</w:t>
            </w:r>
          </w:p>
        </w:tc>
      </w:tr>
      <w:tr w:rsidR="002546A5" w:rsidRPr="00340A26" w:rsidTr="00725C0B">
        <w:trPr>
          <w:trHeight w:val="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Налоговые и неналоговые доходы, всего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511,6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644,8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632,3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681,5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681,5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Налоговые доходы консолидированного бюджета субъекта Российской Федерации всего, в том числе: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569,5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587,1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633,3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633,3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359,3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451,3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472,5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500,6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500,6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акцизы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35,3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37,9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39,1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51,8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51,8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6,9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9,1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8,9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26,6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26,2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27,9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27,9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налог на игорный бизнес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10.3.10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24,9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22,8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23,5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23,5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Неналоговые доходы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49,6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45,2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48,2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48,2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Безвозмездные поступления всего, в том числе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1378,1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1203,7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1740,6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1740,6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10.5.1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субсидии из федерального бюджета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336,6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319,3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243,5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740,7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740,7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10.5.2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субвенции из федерального бюджета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568,4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664,9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710,9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689,4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689,4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10.5.3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дотации из федерального бюджета, в том числе: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261,5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349,4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287,1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310,5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310,5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10.5.4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163,1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219,3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180,5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121,3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121,3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Расходы консолидированного бюджета субъекта</w:t>
            </w:r>
            <w:r w:rsidRPr="00340A26">
              <w:rPr>
                <w:i/>
                <w:iCs/>
                <w:sz w:val="24"/>
                <w:szCs w:val="24"/>
              </w:rPr>
              <w:br/>
              <w:t>Российской Федерации всего, в том числе по направлениям: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1 767,7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1 939,1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1 997,4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1 744,6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2 410,7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2 410,7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153,7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212,5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213,4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199,4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199,4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0,9</w:t>
            </w:r>
          </w:p>
        </w:tc>
      </w:tr>
      <w:tr w:rsidR="002546A5" w:rsidRPr="00340A26" w:rsidTr="00725C0B">
        <w:trPr>
          <w:trHeight w:val="4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9,1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10,9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9,7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9,7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180,2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76,9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130,9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57,2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57,2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342,1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380,8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296,3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529,5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529,5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10.6.6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874,0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1 043,4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1 118,6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1 109,4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1 366,5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1 366,5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125,1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108,0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108,0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73,6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63,8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63,8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33,1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26,6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26,6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10.6.13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i/>
                <w:iCs/>
                <w:sz w:val="24"/>
                <w:szCs w:val="24"/>
              </w:rPr>
            </w:pPr>
            <w:r w:rsidRPr="00340A26">
              <w:rPr>
                <w:i/>
                <w:iCs/>
                <w:sz w:val="24"/>
                <w:szCs w:val="24"/>
              </w:rPr>
              <w:t>Дефицит(-), профицит(+) консолидированного бюджета субъекта Российской Федерации, млн рублей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83,8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-161,5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11,4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Государственный долг субъекта Российской Федерации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Муниципальный долг муниципальных образований, входящих в состав субъекта Российской Федерации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56,7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32,1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25,7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22,5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Денежные доходы населения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Реальные располагаемые денежные доходы населения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г/г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6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Прожиточный минимум в среднем на душу населения (в среднем за год), в том числе по основным социально-демографическим группам населения: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руб./мес.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13944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15144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17556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11.2.1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трудоспособного населения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руб./мес.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15199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16507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19136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11.2.2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пенсионеров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руб./мес.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11992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13024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15098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11.2.3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детей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руб./мес.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13526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14690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17029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11.6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населения с денежными доходами ниже прожиточного минимума к общей численности населения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  <w:sz w:val="24"/>
                <w:szCs w:val="24"/>
              </w:rPr>
            </w:pPr>
            <w:r w:rsidRPr="00340A26">
              <w:rPr>
                <w:b/>
                <w:bCs/>
                <w:sz w:val="24"/>
                <w:szCs w:val="24"/>
              </w:rPr>
              <w:t>Труд и занятость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both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рабочей силы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28,98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28,17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28,25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28,30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both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трудовых ресурсов – всего, в том числе: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35,43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35,65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35,75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35,85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35,85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12.2.1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трудоспособное население в трудоспособном возрасте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27,73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27,85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27,93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12.2.2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иностранные трудовые мигранты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0,42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0,52</w:t>
            </w:r>
          </w:p>
        </w:tc>
      </w:tr>
      <w:tr w:rsidR="002546A5" w:rsidRPr="00340A26" w:rsidTr="00725C0B">
        <w:trPr>
          <w:trHeight w:val="3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12.2.3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лиц старше трудоспособного возраста и подростков, занятых в экономике, в том числе: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7,4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12.2.3.1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200" w:firstLine="48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пенсионеры старше трудоспособного возраста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3,8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12.2.3.2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340A26">
            <w:pPr>
              <w:ind w:firstLineChars="200" w:firstLine="48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подростки моложе трудоспособного возраста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3,6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both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занятых в экономике – всего, в том числе по разделам ОКВЭД: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28,19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27,45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27,523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27,49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27,47</w:t>
            </w:r>
          </w:p>
        </w:tc>
      </w:tr>
      <w:tr w:rsidR="002546A5" w:rsidRPr="00340A26" w:rsidTr="00725C0B">
        <w:trPr>
          <w:trHeight w:val="3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0,382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0,388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0,405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0,42</w:t>
            </w:r>
          </w:p>
        </w:tc>
      </w:tr>
      <w:tr w:rsidR="002546A5" w:rsidRPr="00340A26" w:rsidTr="00725C0B">
        <w:trPr>
          <w:trHeight w:val="2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3,213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3,349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3,419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3,559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3,629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0,689</w:t>
            </w:r>
          </w:p>
        </w:tc>
      </w:tr>
      <w:tr w:rsidR="002546A5" w:rsidRPr="00340A26" w:rsidTr="00725C0B">
        <w:trPr>
          <w:trHeight w:val="4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0,179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0,182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0,185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0,682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0,707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0,712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0,578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0,526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0,521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0,512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0,495</w:t>
            </w:r>
          </w:p>
        </w:tc>
      </w:tr>
      <w:tr w:rsidR="002546A5" w:rsidRPr="00340A26" w:rsidTr="00725C0B">
        <w:trPr>
          <w:trHeight w:val="2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0,063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0,069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0,069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0,011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0,061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0,0565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0,0568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0,057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0,21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12.3.15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1,014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1,483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1,270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1,275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1,28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1,285</w:t>
            </w:r>
          </w:p>
        </w:tc>
      </w:tr>
      <w:tr w:rsidR="002546A5" w:rsidRPr="00340A26" w:rsidTr="00725C0B">
        <w:trPr>
          <w:trHeight w:val="1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1,046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1,048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1,055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0,154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0,156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0,156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12.3.19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прочие виды экономической деятельности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both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населения в трудоспособном возрасте, не занятого в экономике – всего, в том числе: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1,03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12.4.1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учащихся трудоспособного возраста, обучающихся с отрывом от производства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0,694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0,721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0,732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12.4.2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0,039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0,038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12.4.3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340A26">
            <w:pPr>
              <w:ind w:firstLineChars="100" w:firstLine="240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человек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0,26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г/г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7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рублей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38950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42300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44750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47900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50295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52810</w:t>
            </w:r>
          </w:p>
        </w:tc>
      </w:tr>
      <w:tr w:rsidR="002546A5" w:rsidRPr="00340A26" w:rsidTr="00725C0B">
        <w:trPr>
          <w:trHeight w:val="9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 xml:space="preserve">Темп роста среднемесячной начисленной заработной платы наемных работников в организациях, у индивидуальных предпринимателей и физических лиц </w:t>
            </w:r>
            <w:r w:rsidRPr="00340A26">
              <w:rPr>
                <w:sz w:val="24"/>
                <w:szCs w:val="24"/>
              </w:rPr>
              <w:lastRenderedPageBreak/>
              <w:t>(среднемесячный доход от трудовой деятельности)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lastRenderedPageBreak/>
              <w:t>% г/г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Реальная заработная плата работников организаций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г/г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производительности труда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Уровень безработицы (по методологии МОТ)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раб. силе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2,3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Уровень зарегистрированной безработицы (на конец года)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0,17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Общая численность безработных (по методологии МОТ)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0,64</w:t>
            </w:r>
          </w:p>
        </w:tc>
      </w:tr>
      <w:tr w:rsidR="002546A5" w:rsidRPr="00340A26" w:rsidTr="00725C0B">
        <w:trPr>
          <w:trHeight w:val="6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0,116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0,043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0,044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Фонд заработной платы работников организаций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млн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5 327,50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6 552,80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6 894,30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7 294,00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7 644,00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7 994,00</w:t>
            </w:r>
          </w:p>
        </w:tc>
      </w:tr>
      <w:tr w:rsidR="002546A5" w:rsidRPr="00340A26" w:rsidTr="00725C0B">
        <w:trPr>
          <w:trHeight w:val="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Темп роста фонда заработной платы работников организаций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г/г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105</w:t>
            </w:r>
          </w:p>
        </w:tc>
      </w:tr>
      <w:tr w:rsidR="002546A5" w:rsidRPr="00340A26" w:rsidTr="00725C0B">
        <w:trPr>
          <w:trHeight w:val="249"/>
        </w:trPr>
        <w:tc>
          <w:tcPr>
            <w:tcW w:w="149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>
            <w:pPr>
              <w:rPr>
                <w:b/>
                <w:bCs/>
              </w:rPr>
            </w:pPr>
          </w:p>
        </w:tc>
      </w:tr>
      <w:tr w:rsidR="002546A5" w:rsidRPr="00340A26" w:rsidTr="00725C0B">
        <w:trPr>
          <w:trHeight w:val="249"/>
        </w:trPr>
        <w:tc>
          <w:tcPr>
            <w:tcW w:w="149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6A5" w:rsidRPr="00340A26" w:rsidRDefault="002546A5" w:rsidP="002546A5"/>
        </w:tc>
      </w:tr>
    </w:tbl>
    <w:p w:rsidR="002546A5" w:rsidRDefault="002546A5" w:rsidP="00406142">
      <w:pPr>
        <w:widowControl w:val="0"/>
        <w:jc w:val="both"/>
        <w:rPr>
          <w:b/>
          <w:sz w:val="28"/>
          <w:szCs w:val="28"/>
        </w:rPr>
      </w:pPr>
    </w:p>
    <w:p w:rsidR="002546A5" w:rsidRDefault="002546A5" w:rsidP="00406142">
      <w:pPr>
        <w:widowControl w:val="0"/>
        <w:jc w:val="both"/>
        <w:rPr>
          <w:b/>
          <w:sz w:val="28"/>
          <w:szCs w:val="28"/>
        </w:rPr>
      </w:pPr>
    </w:p>
    <w:p w:rsidR="002546A5" w:rsidRDefault="002546A5" w:rsidP="00406142">
      <w:pPr>
        <w:widowControl w:val="0"/>
        <w:jc w:val="both"/>
        <w:rPr>
          <w:b/>
          <w:sz w:val="28"/>
          <w:szCs w:val="28"/>
        </w:rPr>
      </w:pPr>
    </w:p>
    <w:p w:rsidR="002546A5" w:rsidRDefault="002546A5" w:rsidP="00406142">
      <w:pPr>
        <w:widowControl w:val="0"/>
        <w:jc w:val="both"/>
        <w:rPr>
          <w:sz w:val="28"/>
          <w:szCs w:val="28"/>
        </w:rPr>
      </w:pPr>
    </w:p>
    <w:sectPr w:rsidR="002546A5" w:rsidSect="00340A26">
      <w:pgSz w:w="16840" w:h="11907" w:orient="landscape" w:code="9"/>
      <w:pgMar w:top="1134" w:right="1134" w:bottom="567" w:left="1134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A63" w:rsidRDefault="00846A63" w:rsidP="003E0019">
      <w:r>
        <w:separator/>
      </w:r>
    </w:p>
  </w:endnote>
  <w:endnote w:type="continuationSeparator" w:id="0">
    <w:p w:rsidR="00846A63" w:rsidRDefault="00846A63" w:rsidP="003E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A63" w:rsidRDefault="00846A63" w:rsidP="003E0019">
      <w:r>
        <w:separator/>
      </w:r>
    </w:p>
  </w:footnote>
  <w:footnote w:type="continuationSeparator" w:id="0">
    <w:p w:rsidR="00846A63" w:rsidRDefault="00846A63" w:rsidP="003E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A5" w:rsidRDefault="002546A5">
    <w:pPr>
      <w:pStyle w:val="a9"/>
      <w:jc w:val="center"/>
    </w:pPr>
  </w:p>
  <w:p w:rsidR="002546A5" w:rsidRDefault="002546A5" w:rsidP="003E001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B16EE"/>
    <w:multiLevelType w:val="hybridMultilevel"/>
    <w:tmpl w:val="C9208498"/>
    <w:lvl w:ilvl="0" w:tplc="3536D798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42A40"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388233D6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F44C9460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C5D28F10"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C5A4ABBA"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69CAF260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CE0AD206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E64EE3E6"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B907A9E"/>
    <w:multiLevelType w:val="hybridMultilevel"/>
    <w:tmpl w:val="FB0A4520"/>
    <w:lvl w:ilvl="0" w:tplc="7172B3CE">
      <w:start w:val="1"/>
      <w:numFmt w:val="decimal"/>
      <w:lvlText w:val="%1"/>
      <w:lvlJc w:val="left"/>
      <w:pPr>
        <w:ind w:left="140" w:hanging="497"/>
      </w:pPr>
      <w:rPr>
        <w:rFonts w:hint="default"/>
        <w:lang w:val="ru-RU" w:eastAsia="en-US" w:bidi="ar-SA"/>
      </w:rPr>
    </w:lvl>
    <w:lvl w:ilvl="1" w:tplc="2954D048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A11658C8">
      <w:numFmt w:val="bullet"/>
      <w:lvlText w:val="•"/>
      <w:lvlJc w:val="left"/>
      <w:pPr>
        <w:ind w:left="2209" w:hanging="497"/>
      </w:pPr>
      <w:rPr>
        <w:rFonts w:hint="default"/>
        <w:lang w:val="ru-RU" w:eastAsia="en-US" w:bidi="ar-SA"/>
      </w:rPr>
    </w:lvl>
    <w:lvl w:ilvl="3" w:tplc="8818834C">
      <w:numFmt w:val="bullet"/>
      <w:lvlText w:val="•"/>
      <w:lvlJc w:val="left"/>
      <w:pPr>
        <w:ind w:left="3244" w:hanging="497"/>
      </w:pPr>
      <w:rPr>
        <w:rFonts w:hint="default"/>
        <w:lang w:val="ru-RU" w:eastAsia="en-US" w:bidi="ar-SA"/>
      </w:rPr>
    </w:lvl>
    <w:lvl w:ilvl="4" w:tplc="97A406D0">
      <w:numFmt w:val="bullet"/>
      <w:lvlText w:val="•"/>
      <w:lvlJc w:val="left"/>
      <w:pPr>
        <w:ind w:left="4279" w:hanging="497"/>
      </w:pPr>
      <w:rPr>
        <w:rFonts w:hint="default"/>
        <w:lang w:val="ru-RU" w:eastAsia="en-US" w:bidi="ar-SA"/>
      </w:rPr>
    </w:lvl>
    <w:lvl w:ilvl="5" w:tplc="CC6AA924">
      <w:numFmt w:val="bullet"/>
      <w:lvlText w:val="•"/>
      <w:lvlJc w:val="left"/>
      <w:pPr>
        <w:ind w:left="5314" w:hanging="497"/>
      </w:pPr>
      <w:rPr>
        <w:rFonts w:hint="default"/>
        <w:lang w:val="ru-RU" w:eastAsia="en-US" w:bidi="ar-SA"/>
      </w:rPr>
    </w:lvl>
    <w:lvl w:ilvl="6" w:tplc="3BC67D3A">
      <w:numFmt w:val="bullet"/>
      <w:lvlText w:val="•"/>
      <w:lvlJc w:val="left"/>
      <w:pPr>
        <w:ind w:left="6349" w:hanging="497"/>
      </w:pPr>
      <w:rPr>
        <w:rFonts w:hint="default"/>
        <w:lang w:val="ru-RU" w:eastAsia="en-US" w:bidi="ar-SA"/>
      </w:rPr>
    </w:lvl>
    <w:lvl w:ilvl="7" w:tplc="7E4EDBF6">
      <w:numFmt w:val="bullet"/>
      <w:lvlText w:val="•"/>
      <w:lvlJc w:val="left"/>
      <w:pPr>
        <w:ind w:left="7384" w:hanging="497"/>
      </w:pPr>
      <w:rPr>
        <w:rFonts w:hint="default"/>
        <w:lang w:val="ru-RU" w:eastAsia="en-US" w:bidi="ar-SA"/>
      </w:rPr>
    </w:lvl>
    <w:lvl w:ilvl="8" w:tplc="FBF2FEF8">
      <w:numFmt w:val="bullet"/>
      <w:lvlText w:val="•"/>
      <w:lvlJc w:val="left"/>
      <w:pPr>
        <w:ind w:left="8419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33DE17D7"/>
    <w:multiLevelType w:val="hybridMultilevel"/>
    <w:tmpl w:val="72BAACBE"/>
    <w:lvl w:ilvl="0" w:tplc="6BD2E4E0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64CD8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47D645D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9EF00452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 w:tplc="2BDE4BE0"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 w:tplc="219E222E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C3A4EF12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 w:tplc="1FE05E8E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 w:tplc="D9867EEA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70A31F2"/>
    <w:multiLevelType w:val="hybridMultilevel"/>
    <w:tmpl w:val="D04CB1FA"/>
    <w:lvl w:ilvl="0" w:tplc="B75E47EA">
      <w:start w:val="2"/>
      <w:numFmt w:val="decimal"/>
      <w:lvlText w:val="%1"/>
      <w:lvlJc w:val="left"/>
      <w:pPr>
        <w:ind w:left="140" w:hanging="516"/>
      </w:pPr>
      <w:rPr>
        <w:rFonts w:hint="default"/>
        <w:lang w:val="ru-RU" w:eastAsia="en-US" w:bidi="ar-SA"/>
      </w:rPr>
    </w:lvl>
    <w:lvl w:ilvl="1" w:tplc="6C686F9C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2676D76C">
      <w:numFmt w:val="none"/>
      <w:lvlText w:val=""/>
      <w:lvlJc w:val="left"/>
      <w:pPr>
        <w:tabs>
          <w:tab w:val="num" w:pos="360"/>
        </w:tabs>
      </w:pPr>
    </w:lvl>
    <w:lvl w:ilvl="3" w:tplc="C7708E62">
      <w:numFmt w:val="none"/>
      <w:lvlText w:val=""/>
      <w:lvlJc w:val="left"/>
      <w:pPr>
        <w:tabs>
          <w:tab w:val="num" w:pos="360"/>
        </w:tabs>
      </w:pPr>
    </w:lvl>
    <w:lvl w:ilvl="4" w:tplc="DE68CA60">
      <w:numFmt w:val="bullet"/>
      <w:lvlText w:val="-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4966640C">
      <w:numFmt w:val="bullet"/>
      <w:lvlText w:val="•"/>
      <w:lvlJc w:val="left"/>
      <w:pPr>
        <w:ind w:left="5033" w:hanging="365"/>
      </w:pPr>
      <w:rPr>
        <w:rFonts w:hint="default"/>
        <w:lang w:val="ru-RU" w:eastAsia="en-US" w:bidi="ar-SA"/>
      </w:rPr>
    </w:lvl>
    <w:lvl w:ilvl="6" w:tplc="AFCE2390">
      <w:numFmt w:val="bullet"/>
      <w:lvlText w:val="•"/>
      <w:lvlJc w:val="left"/>
      <w:pPr>
        <w:ind w:left="6124" w:hanging="365"/>
      </w:pPr>
      <w:rPr>
        <w:rFonts w:hint="default"/>
        <w:lang w:val="ru-RU" w:eastAsia="en-US" w:bidi="ar-SA"/>
      </w:rPr>
    </w:lvl>
    <w:lvl w:ilvl="7" w:tplc="9C366BA6">
      <w:numFmt w:val="bullet"/>
      <w:lvlText w:val="•"/>
      <w:lvlJc w:val="left"/>
      <w:pPr>
        <w:ind w:left="7215" w:hanging="365"/>
      </w:pPr>
      <w:rPr>
        <w:rFonts w:hint="default"/>
        <w:lang w:val="ru-RU" w:eastAsia="en-US" w:bidi="ar-SA"/>
      </w:rPr>
    </w:lvl>
    <w:lvl w:ilvl="8" w:tplc="2632B802">
      <w:numFmt w:val="bullet"/>
      <w:lvlText w:val="•"/>
      <w:lvlJc w:val="left"/>
      <w:pPr>
        <w:ind w:left="8307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45ED4D8C"/>
    <w:multiLevelType w:val="hybridMultilevel"/>
    <w:tmpl w:val="86CA5C2C"/>
    <w:lvl w:ilvl="0" w:tplc="7D2C77FE">
      <w:numFmt w:val="bullet"/>
      <w:lvlText w:val="-"/>
      <w:lvlJc w:val="left"/>
      <w:pPr>
        <w:ind w:left="1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01C88">
      <w:numFmt w:val="bullet"/>
      <w:lvlText w:val="•"/>
      <w:lvlJc w:val="left"/>
      <w:pPr>
        <w:ind w:left="1174" w:hanging="228"/>
      </w:pPr>
      <w:rPr>
        <w:rFonts w:hint="default"/>
        <w:lang w:val="ru-RU" w:eastAsia="en-US" w:bidi="ar-SA"/>
      </w:rPr>
    </w:lvl>
    <w:lvl w:ilvl="2" w:tplc="F9F83E4E">
      <w:numFmt w:val="bullet"/>
      <w:lvlText w:val="•"/>
      <w:lvlJc w:val="left"/>
      <w:pPr>
        <w:ind w:left="2209" w:hanging="228"/>
      </w:pPr>
      <w:rPr>
        <w:rFonts w:hint="default"/>
        <w:lang w:val="ru-RU" w:eastAsia="en-US" w:bidi="ar-SA"/>
      </w:rPr>
    </w:lvl>
    <w:lvl w:ilvl="3" w:tplc="8FB83132">
      <w:numFmt w:val="bullet"/>
      <w:lvlText w:val="•"/>
      <w:lvlJc w:val="left"/>
      <w:pPr>
        <w:ind w:left="3244" w:hanging="228"/>
      </w:pPr>
      <w:rPr>
        <w:rFonts w:hint="default"/>
        <w:lang w:val="ru-RU" w:eastAsia="en-US" w:bidi="ar-SA"/>
      </w:rPr>
    </w:lvl>
    <w:lvl w:ilvl="4" w:tplc="D7FA2B9C">
      <w:numFmt w:val="bullet"/>
      <w:lvlText w:val="•"/>
      <w:lvlJc w:val="left"/>
      <w:pPr>
        <w:ind w:left="4279" w:hanging="228"/>
      </w:pPr>
      <w:rPr>
        <w:rFonts w:hint="default"/>
        <w:lang w:val="ru-RU" w:eastAsia="en-US" w:bidi="ar-SA"/>
      </w:rPr>
    </w:lvl>
    <w:lvl w:ilvl="5" w:tplc="863073D6">
      <w:numFmt w:val="bullet"/>
      <w:lvlText w:val="•"/>
      <w:lvlJc w:val="left"/>
      <w:pPr>
        <w:ind w:left="5314" w:hanging="228"/>
      </w:pPr>
      <w:rPr>
        <w:rFonts w:hint="default"/>
        <w:lang w:val="ru-RU" w:eastAsia="en-US" w:bidi="ar-SA"/>
      </w:rPr>
    </w:lvl>
    <w:lvl w:ilvl="6" w:tplc="4DE25E3C">
      <w:numFmt w:val="bullet"/>
      <w:lvlText w:val="•"/>
      <w:lvlJc w:val="left"/>
      <w:pPr>
        <w:ind w:left="6349" w:hanging="228"/>
      </w:pPr>
      <w:rPr>
        <w:rFonts w:hint="default"/>
        <w:lang w:val="ru-RU" w:eastAsia="en-US" w:bidi="ar-SA"/>
      </w:rPr>
    </w:lvl>
    <w:lvl w:ilvl="7" w:tplc="7F02FC7A">
      <w:numFmt w:val="bullet"/>
      <w:lvlText w:val="•"/>
      <w:lvlJc w:val="left"/>
      <w:pPr>
        <w:ind w:left="7384" w:hanging="228"/>
      </w:pPr>
      <w:rPr>
        <w:rFonts w:hint="default"/>
        <w:lang w:val="ru-RU" w:eastAsia="en-US" w:bidi="ar-SA"/>
      </w:rPr>
    </w:lvl>
    <w:lvl w:ilvl="8" w:tplc="8BC0B954">
      <w:numFmt w:val="bullet"/>
      <w:lvlText w:val="•"/>
      <w:lvlJc w:val="left"/>
      <w:pPr>
        <w:ind w:left="8419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6DA8192E"/>
    <w:multiLevelType w:val="hybridMultilevel"/>
    <w:tmpl w:val="D5C46A06"/>
    <w:lvl w:ilvl="0" w:tplc="F9C6E69E">
      <w:start w:val="1"/>
      <w:numFmt w:val="decimal"/>
      <w:lvlText w:val="%1.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E1A7464">
      <w:start w:val="1"/>
      <w:numFmt w:val="upperRoman"/>
      <w:lvlText w:val="%2."/>
      <w:lvlJc w:val="left"/>
      <w:pPr>
        <w:ind w:left="4250" w:hanging="23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0E3CA6">
      <w:numFmt w:val="bullet"/>
      <w:lvlText w:val="•"/>
      <w:lvlJc w:val="left"/>
      <w:pPr>
        <w:ind w:left="4952" w:hanging="233"/>
      </w:pPr>
      <w:rPr>
        <w:rFonts w:hint="default"/>
        <w:lang w:val="ru-RU" w:eastAsia="en-US" w:bidi="ar-SA"/>
      </w:rPr>
    </w:lvl>
    <w:lvl w:ilvl="3" w:tplc="1F3E11FE">
      <w:numFmt w:val="bullet"/>
      <w:lvlText w:val="•"/>
      <w:lvlJc w:val="left"/>
      <w:pPr>
        <w:ind w:left="5644" w:hanging="233"/>
      </w:pPr>
      <w:rPr>
        <w:rFonts w:hint="default"/>
        <w:lang w:val="ru-RU" w:eastAsia="en-US" w:bidi="ar-SA"/>
      </w:rPr>
    </w:lvl>
    <w:lvl w:ilvl="4" w:tplc="886C1E4C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5" w:tplc="A3022966">
      <w:numFmt w:val="bullet"/>
      <w:lvlText w:val="•"/>
      <w:lvlJc w:val="left"/>
      <w:pPr>
        <w:ind w:left="7028" w:hanging="233"/>
      </w:pPr>
      <w:rPr>
        <w:rFonts w:hint="default"/>
        <w:lang w:val="ru-RU" w:eastAsia="en-US" w:bidi="ar-SA"/>
      </w:rPr>
    </w:lvl>
    <w:lvl w:ilvl="6" w:tplc="7BA4C6F4">
      <w:numFmt w:val="bullet"/>
      <w:lvlText w:val="•"/>
      <w:lvlJc w:val="left"/>
      <w:pPr>
        <w:ind w:left="7720" w:hanging="233"/>
      </w:pPr>
      <w:rPr>
        <w:rFonts w:hint="default"/>
        <w:lang w:val="ru-RU" w:eastAsia="en-US" w:bidi="ar-SA"/>
      </w:rPr>
    </w:lvl>
    <w:lvl w:ilvl="7" w:tplc="28967C78">
      <w:numFmt w:val="bullet"/>
      <w:lvlText w:val="•"/>
      <w:lvlJc w:val="left"/>
      <w:pPr>
        <w:ind w:left="8412" w:hanging="233"/>
      </w:pPr>
      <w:rPr>
        <w:rFonts w:hint="default"/>
        <w:lang w:val="ru-RU" w:eastAsia="en-US" w:bidi="ar-SA"/>
      </w:rPr>
    </w:lvl>
    <w:lvl w:ilvl="8" w:tplc="79541D9A">
      <w:numFmt w:val="bullet"/>
      <w:lvlText w:val="•"/>
      <w:lvlJc w:val="left"/>
      <w:pPr>
        <w:ind w:left="9105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13F26"/>
    <w:rsid w:val="000164EA"/>
    <w:rsid w:val="00021162"/>
    <w:rsid w:val="0002483A"/>
    <w:rsid w:val="000414AB"/>
    <w:rsid w:val="00044005"/>
    <w:rsid w:val="000447A9"/>
    <w:rsid w:val="00057799"/>
    <w:rsid w:val="000640C9"/>
    <w:rsid w:val="00066C91"/>
    <w:rsid w:val="000756B8"/>
    <w:rsid w:val="000858FD"/>
    <w:rsid w:val="00086E5F"/>
    <w:rsid w:val="000910FE"/>
    <w:rsid w:val="00093328"/>
    <w:rsid w:val="000948DF"/>
    <w:rsid w:val="000C6637"/>
    <w:rsid w:val="000D6790"/>
    <w:rsid w:val="000D6D38"/>
    <w:rsid w:val="000E0723"/>
    <w:rsid w:val="000F3CB6"/>
    <w:rsid w:val="00100318"/>
    <w:rsid w:val="0010392D"/>
    <w:rsid w:val="001142BC"/>
    <w:rsid w:val="00127AF6"/>
    <w:rsid w:val="00162AD0"/>
    <w:rsid w:val="0016711C"/>
    <w:rsid w:val="001718CE"/>
    <w:rsid w:val="00184B29"/>
    <w:rsid w:val="001B121D"/>
    <w:rsid w:val="001C091D"/>
    <w:rsid w:val="001D2165"/>
    <w:rsid w:val="002005E4"/>
    <w:rsid w:val="0020166C"/>
    <w:rsid w:val="00205E84"/>
    <w:rsid w:val="002124DD"/>
    <w:rsid w:val="00214E12"/>
    <w:rsid w:val="00216123"/>
    <w:rsid w:val="00220307"/>
    <w:rsid w:val="00245FC0"/>
    <w:rsid w:val="0024650F"/>
    <w:rsid w:val="002546A5"/>
    <w:rsid w:val="00255AEB"/>
    <w:rsid w:val="002571F9"/>
    <w:rsid w:val="00272758"/>
    <w:rsid w:val="00292AFF"/>
    <w:rsid w:val="002A3A87"/>
    <w:rsid w:val="002A785F"/>
    <w:rsid w:val="002C03A8"/>
    <w:rsid w:val="002C0FC3"/>
    <w:rsid w:val="002C19FB"/>
    <w:rsid w:val="002C385D"/>
    <w:rsid w:val="002D0F0E"/>
    <w:rsid w:val="002D169A"/>
    <w:rsid w:val="002D7DBA"/>
    <w:rsid w:val="002E3699"/>
    <w:rsid w:val="002E3AAC"/>
    <w:rsid w:val="002E7A65"/>
    <w:rsid w:val="00300238"/>
    <w:rsid w:val="00307827"/>
    <w:rsid w:val="0031589D"/>
    <w:rsid w:val="00315BC1"/>
    <w:rsid w:val="0032379C"/>
    <w:rsid w:val="003355F0"/>
    <w:rsid w:val="00336E0B"/>
    <w:rsid w:val="00340A26"/>
    <w:rsid w:val="00363270"/>
    <w:rsid w:val="0036481E"/>
    <w:rsid w:val="003A0287"/>
    <w:rsid w:val="003B3A9A"/>
    <w:rsid w:val="003B5191"/>
    <w:rsid w:val="003C697A"/>
    <w:rsid w:val="003D36FD"/>
    <w:rsid w:val="003E0019"/>
    <w:rsid w:val="003F3177"/>
    <w:rsid w:val="0040204D"/>
    <w:rsid w:val="00406142"/>
    <w:rsid w:val="00406258"/>
    <w:rsid w:val="00433BBB"/>
    <w:rsid w:val="00442F14"/>
    <w:rsid w:val="00465C88"/>
    <w:rsid w:val="00484151"/>
    <w:rsid w:val="004C1E91"/>
    <w:rsid w:val="004E3F83"/>
    <w:rsid w:val="0050120D"/>
    <w:rsid w:val="00525858"/>
    <w:rsid w:val="005511D5"/>
    <w:rsid w:val="005662B0"/>
    <w:rsid w:val="00572DC7"/>
    <w:rsid w:val="005A5E18"/>
    <w:rsid w:val="005E4859"/>
    <w:rsid w:val="005E6C78"/>
    <w:rsid w:val="00646E8D"/>
    <w:rsid w:val="00652587"/>
    <w:rsid w:val="00665E7F"/>
    <w:rsid w:val="006953C7"/>
    <w:rsid w:val="006B1243"/>
    <w:rsid w:val="006B594B"/>
    <w:rsid w:val="006C157F"/>
    <w:rsid w:val="006C7FB2"/>
    <w:rsid w:val="006E659C"/>
    <w:rsid w:val="006F140D"/>
    <w:rsid w:val="007222A4"/>
    <w:rsid w:val="00725C0B"/>
    <w:rsid w:val="0074046D"/>
    <w:rsid w:val="007737C4"/>
    <w:rsid w:val="0077704A"/>
    <w:rsid w:val="007C6CC4"/>
    <w:rsid w:val="007E488B"/>
    <w:rsid w:val="00811B6D"/>
    <w:rsid w:val="00811CA7"/>
    <w:rsid w:val="008132D0"/>
    <w:rsid w:val="00822739"/>
    <w:rsid w:val="008424B4"/>
    <w:rsid w:val="00846A63"/>
    <w:rsid w:val="00847267"/>
    <w:rsid w:val="00865680"/>
    <w:rsid w:val="00884917"/>
    <w:rsid w:val="0089163A"/>
    <w:rsid w:val="008B4E35"/>
    <w:rsid w:val="008B7621"/>
    <w:rsid w:val="008D4646"/>
    <w:rsid w:val="009041EF"/>
    <w:rsid w:val="009056FE"/>
    <w:rsid w:val="00913E2A"/>
    <w:rsid w:val="009240D7"/>
    <w:rsid w:val="00944FE2"/>
    <w:rsid w:val="0095314E"/>
    <w:rsid w:val="00957FF0"/>
    <w:rsid w:val="009665CE"/>
    <w:rsid w:val="00980F53"/>
    <w:rsid w:val="00987BEE"/>
    <w:rsid w:val="009B5B95"/>
    <w:rsid w:val="009D290F"/>
    <w:rsid w:val="009E6A4F"/>
    <w:rsid w:val="00A31774"/>
    <w:rsid w:val="00A330F0"/>
    <w:rsid w:val="00A606B1"/>
    <w:rsid w:val="00A6355E"/>
    <w:rsid w:val="00A66821"/>
    <w:rsid w:val="00A9274E"/>
    <w:rsid w:val="00AA34EA"/>
    <w:rsid w:val="00AC238A"/>
    <w:rsid w:val="00AE4809"/>
    <w:rsid w:val="00AE670F"/>
    <w:rsid w:val="00B063D9"/>
    <w:rsid w:val="00B11912"/>
    <w:rsid w:val="00B33B9C"/>
    <w:rsid w:val="00B445A2"/>
    <w:rsid w:val="00BA7D91"/>
    <w:rsid w:val="00BB243B"/>
    <w:rsid w:val="00BD0171"/>
    <w:rsid w:val="00BD2C86"/>
    <w:rsid w:val="00BE5EE1"/>
    <w:rsid w:val="00BE7AA6"/>
    <w:rsid w:val="00C034BC"/>
    <w:rsid w:val="00C10360"/>
    <w:rsid w:val="00C234F9"/>
    <w:rsid w:val="00C251AC"/>
    <w:rsid w:val="00C7667D"/>
    <w:rsid w:val="00CB3288"/>
    <w:rsid w:val="00CC1CF2"/>
    <w:rsid w:val="00CE4BF7"/>
    <w:rsid w:val="00CE7EDD"/>
    <w:rsid w:val="00D13021"/>
    <w:rsid w:val="00D359FA"/>
    <w:rsid w:val="00D40DF6"/>
    <w:rsid w:val="00D40FC1"/>
    <w:rsid w:val="00D61F23"/>
    <w:rsid w:val="00D8251B"/>
    <w:rsid w:val="00D865B8"/>
    <w:rsid w:val="00D8673B"/>
    <w:rsid w:val="00D86AE1"/>
    <w:rsid w:val="00D91654"/>
    <w:rsid w:val="00DD2405"/>
    <w:rsid w:val="00DE628F"/>
    <w:rsid w:val="00E106B8"/>
    <w:rsid w:val="00E1224B"/>
    <w:rsid w:val="00E12551"/>
    <w:rsid w:val="00E17DA6"/>
    <w:rsid w:val="00E33D6E"/>
    <w:rsid w:val="00E4351A"/>
    <w:rsid w:val="00E50014"/>
    <w:rsid w:val="00E661D8"/>
    <w:rsid w:val="00E901E4"/>
    <w:rsid w:val="00E93B99"/>
    <w:rsid w:val="00EA25FC"/>
    <w:rsid w:val="00EC04A2"/>
    <w:rsid w:val="00EF2D4D"/>
    <w:rsid w:val="00F00523"/>
    <w:rsid w:val="00F10DEF"/>
    <w:rsid w:val="00F171DE"/>
    <w:rsid w:val="00F206A7"/>
    <w:rsid w:val="00F34496"/>
    <w:rsid w:val="00F426C0"/>
    <w:rsid w:val="00F7388A"/>
    <w:rsid w:val="00F75617"/>
    <w:rsid w:val="00F85E8D"/>
    <w:rsid w:val="00F9025B"/>
    <w:rsid w:val="00FA54E6"/>
    <w:rsid w:val="00FC208F"/>
    <w:rsid w:val="00FE2167"/>
    <w:rsid w:val="00FE32C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E4906D"/>
  <w15:docId w15:val="{90F5F9E5-2302-4029-848B-DF6CEDE0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1"/>
    <w:qFormat/>
    <w:rsid w:val="009B5B95"/>
    <w:pPr>
      <w:ind w:left="720"/>
      <w:contextualSpacing/>
    </w:pPr>
  </w:style>
  <w:style w:type="paragraph" w:customStyle="1" w:styleId="ConsPlusNormal">
    <w:name w:val="ConsPlusNormal"/>
    <w:link w:val="ConsPlusNormal0"/>
    <w:rsid w:val="006953C7"/>
    <w:pPr>
      <w:widowControl w:val="0"/>
      <w:suppressAutoHyphens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locked/>
    <w:rsid w:val="006953C7"/>
    <w:rPr>
      <w:rFonts w:ascii="Arial" w:eastAsia="SimSun" w:hAnsi="Arial" w:cs="Arial"/>
    </w:rPr>
  </w:style>
  <w:style w:type="paragraph" w:styleId="a7">
    <w:name w:val="Body Text"/>
    <w:basedOn w:val="a"/>
    <w:link w:val="a8"/>
    <w:uiPriority w:val="99"/>
    <w:unhideWhenUsed/>
    <w:rsid w:val="008D46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4646"/>
  </w:style>
  <w:style w:type="paragraph" w:styleId="a9">
    <w:name w:val="header"/>
    <w:basedOn w:val="a"/>
    <w:link w:val="aa"/>
    <w:uiPriority w:val="99"/>
    <w:unhideWhenUsed/>
    <w:rsid w:val="003E0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0019"/>
  </w:style>
  <w:style w:type="paragraph" w:styleId="ab">
    <w:name w:val="footer"/>
    <w:basedOn w:val="a"/>
    <w:link w:val="ac"/>
    <w:uiPriority w:val="99"/>
    <w:semiHidden/>
    <w:unhideWhenUsed/>
    <w:rsid w:val="003E00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0019"/>
  </w:style>
  <w:style w:type="paragraph" w:customStyle="1" w:styleId="TableParagraph">
    <w:name w:val="Table Paragraph"/>
    <w:basedOn w:val="a"/>
    <w:uiPriority w:val="1"/>
    <w:qFormat/>
    <w:rsid w:val="003E001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3078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65</cp:revision>
  <cp:lastPrinted>2025-11-10T09:26:00Z</cp:lastPrinted>
  <dcterms:created xsi:type="dcterms:W3CDTF">2025-08-15T12:53:00Z</dcterms:created>
  <dcterms:modified xsi:type="dcterms:W3CDTF">2025-11-12T06:17:00Z</dcterms:modified>
</cp:coreProperties>
</file>