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19432764" r:id="rId5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FD69BB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264445" w:rsidP="00AC238A">
      <w:pPr>
        <w:widowControl w:val="0"/>
        <w:rPr>
          <w:sz w:val="28"/>
        </w:rPr>
      </w:pPr>
      <w:r>
        <w:rPr>
          <w:sz w:val="28"/>
        </w:rPr>
        <w:t xml:space="preserve">от 12.09.2025 </w:t>
      </w:r>
      <w:bookmarkStart w:id="0" w:name="_GoBack"/>
      <w:bookmarkEnd w:id="0"/>
      <w:r>
        <w:rPr>
          <w:sz w:val="28"/>
        </w:rPr>
        <w:t xml:space="preserve"> № 1596</w:t>
      </w:r>
    </w:p>
    <w:p w:rsidR="00CE7EDD" w:rsidRDefault="00CE7EDD" w:rsidP="00AC238A">
      <w:pPr>
        <w:widowControl w:val="0"/>
        <w:rPr>
          <w:sz w:val="28"/>
        </w:rPr>
      </w:pPr>
    </w:p>
    <w:tbl>
      <w:tblPr>
        <w:tblW w:w="8756" w:type="dxa"/>
        <w:tblLook w:val="04A0" w:firstRow="1" w:lastRow="0" w:firstColumn="1" w:lastColumn="0" w:noHBand="0" w:noVBand="1"/>
      </w:tblPr>
      <w:tblGrid>
        <w:gridCol w:w="6062"/>
        <w:gridCol w:w="2694"/>
      </w:tblGrid>
      <w:tr w:rsidR="00B73F03" w:rsidRPr="00945F86" w:rsidTr="00EE2A36">
        <w:tc>
          <w:tcPr>
            <w:tcW w:w="6062" w:type="dxa"/>
          </w:tcPr>
          <w:p w:rsidR="00B73F03" w:rsidRPr="003D7E9E" w:rsidRDefault="00A725FC" w:rsidP="00EE2A36">
            <w:pPr>
              <w:jc w:val="both"/>
              <w:rPr>
                <w:sz w:val="28"/>
                <w:szCs w:val="28"/>
              </w:rPr>
            </w:pPr>
            <w:r w:rsidRPr="00A725FC">
              <w:rPr>
                <w:rFonts w:eastAsia="Calibri"/>
                <w:sz w:val="28"/>
                <w:szCs w:val="28"/>
                <w:lang w:eastAsia="en-US"/>
              </w:rPr>
              <w:t>Об утверждении Положения об отделе по архитектуре Администрации муниципального образования «Сафоновский муниципальный округ» Смоленской области</w:t>
            </w:r>
          </w:p>
          <w:p w:rsidR="00B73F03" w:rsidRPr="00976102" w:rsidRDefault="00B73F03" w:rsidP="009F34E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73F03" w:rsidRPr="00945F86" w:rsidRDefault="00B73F03" w:rsidP="009F34E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A725FC" w:rsidRPr="00A725FC" w:rsidRDefault="00A725FC" w:rsidP="00A725FC">
      <w:pPr>
        <w:widowControl w:val="0"/>
        <w:ind w:firstLine="709"/>
        <w:jc w:val="both"/>
        <w:rPr>
          <w:sz w:val="28"/>
          <w:szCs w:val="28"/>
        </w:rPr>
      </w:pPr>
      <w:r w:rsidRPr="00A725FC">
        <w:rPr>
          <w:sz w:val="28"/>
          <w:szCs w:val="28"/>
        </w:rPr>
        <w:t>На основании решения Сафоновского окружного Совета депутатов                            от 25.12.2024 № 90 «Об утверждении структуры Администрации муниципального образования «Сафоновский муниципальный округ» Смоленской области,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16"/>
          <w:lang w:eastAsia="en-US"/>
        </w:rPr>
      </w:pPr>
    </w:p>
    <w:p w:rsidR="00A725FC" w:rsidRPr="00A725FC" w:rsidRDefault="00A725FC" w:rsidP="00A725FC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ПОСТАНОВЛЯЕТ: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16"/>
          <w:lang w:eastAsia="en-US"/>
        </w:rPr>
      </w:pP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1. Утвердить Положение об отделе по архитектуре Администрации муниципального образования «Сафоновский муниципальный округ» Смоленской области согласно Приложению к настоящему постановлению.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2. Настоящее постановление вступает в силу с даты его подписания.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3. Разместить настоящее постановление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25FC" w:rsidRPr="00A725FC" w:rsidRDefault="00A725FC" w:rsidP="00A725FC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Глава муниципального образования</w:t>
      </w:r>
    </w:p>
    <w:p w:rsidR="00A725FC" w:rsidRPr="00A725FC" w:rsidRDefault="00A725FC" w:rsidP="00A725FC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 xml:space="preserve">«Сафоновский муниципальный округ» </w:t>
      </w:r>
    </w:p>
    <w:p w:rsidR="00A725FC" w:rsidRPr="00A725FC" w:rsidRDefault="00A725FC" w:rsidP="00A725FC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 xml:space="preserve">Смоленской области                                                                                     </w:t>
      </w:r>
      <w:r w:rsidRPr="00A725FC">
        <w:rPr>
          <w:rFonts w:eastAsia="Calibri"/>
          <w:b/>
          <w:sz w:val="28"/>
          <w:szCs w:val="28"/>
          <w:lang w:eastAsia="en-US"/>
        </w:rPr>
        <w:t>А.А. Царев</w:t>
      </w:r>
    </w:p>
    <w:p w:rsidR="00A725FC" w:rsidRPr="00A725FC" w:rsidRDefault="00A725FC" w:rsidP="00A725FC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A725FC" w:rsidRPr="00A725FC" w:rsidRDefault="00A725FC" w:rsidP="00A725FC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A725FC" w:rsidRPr="00A725FC" w:rsidRDefault="00A725FC" w:rsidP="00A725FC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A725FC" w:rsidRPr="00A725FC" w:rsidRDefault="00A725FC" w:rsidP="00A725FC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A725FC" w:rsidRPr="00A725FC" w:rsidRDefault="00A725FC" w:rsidP="00A725FC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-210"/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A725FC" w:rsidRPr="00A725FC" w:rsidTr="00350882">
        <w:tc>
          <w:tcPr>
            <w:tcW w:w="5210" w:type="dxa"/>
            <w:shd w:val="clear" w:color="auto" w:fill="auto"/>
          </w:tcPr>
          <w:p w:rsidR="00A725FC" w:rsidRPr="00A725FC" w:rsidRDefault="00A725FC" w:rsidP="00A725FC">
            <w:pPr>
              <w:widowControl w:val="0"/>
              <w:snapToGri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A725FC" w:rsidRPr="00A725FC" w:rsidRDefault="00A725FC" w:rsidP="00A725F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725FC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A725FC" w:rsidRPr="00A725FC" w:rsidRDefault="00A725FC" w:rsidP="00A725F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725FC">
              <w:rPr>
                <w:rFonts w:eastAsia="Calibri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A725FC" w:rsidRPr="00A725FC" w:rsidRDefault="00A725FC" w:rsidP="00A725F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725FC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образования «Сафоновский муниципальный округ» </w:t>
            </w:r>
          </w:p>
          <w:p w:rsidR="00A725FC" w:rsidRPr="00A725FC" w:rsidRDefault="00A725FC" w:rsidP="00A725F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725FC">
              <w:rPr>
                <w:rFonts w:eastAsia="Calibri"/>
                <w:sz w:val="28"/>
                <w:szCs w:val="28"/>
                <w:lang w:eastAsia="en-US"/>
              </w:rPr>
              <w:t>Смоленской области</w:t>
            </w:r>
          </w:p>
          <w:p w:rsidR="00A725FC" w:rsidRPr="00A725FC" w:rsidRDefault="00A725FC" w:rsidP="00A725F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725FC">
              <w:rPr>
                <w:rFonts w:eastAsia="Calibri"/>
                <w:sz w:val="28"/>
                <w:szCs w:val="28"/>
                <w:lang w:eastAsia="en-US"/>
              </w:rPr>
              <w:t>от «____»  __________  2025  № _______</w:t>
            </w:r>
          </w:p>
        </w:tc>
      </w:tr>
    </w:tbl>
    <w:p w:rsidR="00A725FC" w:rsidRPr="00A725FC" w:rsidRDefault="00A725FC" w:rsidP="00A725FC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A725FC" w:rsidRPr="00A725FC" w:rsidRDefault="00A725FC" w:rsidP="00A725FC">
      <w:pPr>
        <w:widowControl w:val="0"/>
        <w:tabs>
          <w:tab w:val="num" w:pos="0"/>
        </w:tabs>
        <w:jc w:val="center"/>
        <w:outlineLvl w:val="0"/>
        <w:rPr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>Положение</w:t>
      </w:r>
    </w:p>
    <w:p w:rsidR="00A725FC" w:rsidRPr="00A725FC" w:rsidRDefault="00A725FC" w:rsidP="00A725FC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об отделе по архитектуре</w:t>
      </w:r>
    </w:p>
    <w:p w:rsidR="00A725FC" w:rsidRPr="00A725FC" w:rsidRDefault="00A725FC" w:rsidP="00A725FC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Администрации муниципального образования</w:t>
      </w:r>
    </w:p>
    <w:p w:rsidR="00A725FC" w:rsidRPr="00A725FC" w:rsidRDefault="00A725FC" w:rsidP="00A725FC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«Сафоновский муниципальный округ»</w:t>
      </w:r>
    </w:p>
    <w:p w:rsidR="00A725FC" w:rsidRPr="00A725FC" w:rsidRDefault="00A725FC" w:rsidP="00A725FC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Смоленской области</w:t>
      </w:r>
    </w:p>
    <w:p w:rsidR="00A725FC" w:rsidRPr="00A725FC" w:rsidRDefault="00A725FC" w:rsidP="00A725FC">
      <w:pPr>
        <w:widowControl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725FC" w:rsidRPr="00A725FC" w:rsidRDefault="00A725FC" w:rsidP="00A725FC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1. Общие положения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 xml:space="preserve">1.1. Настоящее Положение разработано в соответствии с требованиями действующего законодательства. 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1.2. Отдел по архитектуре Администрации муниципального образования «Сафоновский муниципальный округ» Смоленской области (далее – отдел) является структурным подразделением Администрации муниципального образования «Сафоновский муниципальный округ» Смоленской области (далее – Администрация).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1.3. В своей деятельности отдел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 и иными правовыми актами Смоленской области, Уставом муниципального образования «Сафоновский муниципальный округ» Смоленской области, иными нормативными правовыми актами органов местного самоуправления, а также настоящим Положением.</w:t>
      </w:r>
    </w:p>
    <w:p w:rsidR="00A725FC" w:rsidRPr="00A725FC" w:rsidRDefault="00A725FC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>1.4. Отдел подчиняется Главе муниципального образования «Сафоновский муниципальный округ» Смоленской области.</w:t>
      </w:r>
    </w:p>
    <w:p w:rsidR="00A725FC" w:rsidRPr="00A725FC" w:rsidRDefault="00A725FC" w:rsidP="00A725FC">
      <w:pPr>
        <w:widowControl w:val="0"/>
        <w:ind w:firstLine="709"/>
        <w:jc w:val="both"/>
        <w:rPr>
          <w:color w:val="333333"/>
          <w:kern w:val="1"/>
          <w:sz w:val="28"/>
          <w:szCs w:val="28"/>
          <w:shd w:val="clear" w:color="auto" w:fill="FFFFFF"/>
          <w:lang w:eastAsia="hi-IN" w:bidi="hi-IN"/>
        </w:rPr>
      </w:pPr>
      <w:r w:rsidRPr="00A725FC">
        <w:rPr>
          <w:color w:val="333333"/>
          <w:kern w:val="1"/>
          <w:sz w:val="28"/>
          <w:szCs w:val="28"/>
          <w:shd w:val="clear" w:color="auto" w:fill="FFFFFF"/>
          <w:lang w:eastAsia="hi-IN" w:bidi="hi-IN"/>
        </w:rPr>
        <w:t xml:space="preserve">1.5. Отдел подотчетен первому заместителю Главы </w:t>
      </w:r>
      <w:r w:rsidRPr="00A725FC">
        <w:rPr>
          <w:kern w:val="1"/>
          <w:sz w:val="28"/>
          <w:szCs w:val="28"/>
          <w:lang w:eastAsia="hi-IN" w:bidi="hi-IN"/>
        </w:rPr>
        <w:t>муниципального образования «Сафоновский муниципальный округ» Смоленской области</w:t>
      </w:r>
      <w:r w:rsidRPr="00A725FC">
        <w:rPr>
          <w:color w:val="333333"/>
          <w:kern w:val="1"/>
          <w:sz w:val="28"/>
          <w:szCs w:val="28"/>
          <w:shd w:val="clear" w:color="auto" w:fill="FFFFFF"/>
          <w:lang w:eastAsia="hi-IN" w:bidi="hi-IN"/>
        </w:rPr>
        <w:t>, курирующему вопросы отдела.</w:t>
      </w:r>
    </w:p>
    <w:p w:rsidR="00A725FC" w:rsidRPr="00A725FC" w:rsidRDefault="00A725FC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>1.6. Отдел в пределах своей компетенции и в установленном порядке осуществляет взаимодействие с федеральными органами государственной власти, в том числе их территориальными подразделениями, органами исполнительной власти Смоленской области, иными государственными органами, территориальными комитетами Администрации муниципального образования «Сафоновский муниципальный округ» Смоленской области, организациями всех организационно-правовых форм.</w:t>
      </w:r>
    </w:p>
    <w:p w:rsidR="00A725FC" w:rsidRPr="00A725FC" w:rsidRDefault="00A725FC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>1.7. Деятельность отдела финансируется за счет средств местного бюджета на основании бюджетной сметы главного распорядителя бюджетных средств.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1.8. Место нахождения отдела: Смоленская область, г. Сафоново, ул. Ленина, д. 3, кабинет 334.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25FC" w:rsidRPr="00A725FC" w:rsidRDefault="00A725FC" w:rsidP="00A725FC">
      <w:pPr>
        <w:widowControl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2. Задачи и функции отдела</w:t>
      </w:r>
    </w:p>
    <w:p w:rsidR="00A725FC" w:rsidRPr="00A725FC" w:rsidRDefault="00A725FC" w:rsidP="00A725FC">
      <w:pPr>
        <w:widowControl w:val="0"/>
        <w:ind w:firstLine="709"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2.1. Основными задачами отдела являются: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2.1.1. Исполнение и обеспечение полномочий Администрации в сфере градостроительства.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 xml:space="preserve">2.1.2. Создание условий для реализации муниципальной и государственной политики в сфере строительства, градостроительства и архитектуры, </w:t>
      </w:r>
      <w:r w:rsidRPr="00A725FC">
        <w:rPr>
          <w:rFonts w:eastAsia="Calibri"/>
          <w:color w:val="000000"/>
          <w:sz w:val="28"/>
          <w:szCs w:val="28"/>
          <w:lang w:eastAsia="en-US"/>
        </w:rPr>
        <w:t>в сфере владения, пользования и распоряжения земельными участками.</w:t>
      </w:r>
    </w:p>
    <w:p w:rsidR="00A725FC" w:rsidRPr="00A725FC" w:rsidRDefault="00A725FC" w:rsidP="00A725FC">
      <w:pPr>
        <w:widowControl w:val="0"/>
        <w:suppressAutoHyphens/>
        <w:ind w:firstLine="709"/>
        <w:jc w:val="both"/>
        <w:rPr>
          <w:rFonts w:cs="Mangal"/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>2.1.3. Обеспечение</w:t>
      </w:r>
      <w:r w:rsidRPr="00A725FC">
        <w:rPr>
          <w:rFonts w:eastAsia="Calibri" w:cs="Mangal"/>
          <w:kern w:val="1"/>
          <w:sz w:val="28"/>
          <w:szCs w:val="28"/>
          <w:lang w:eastAsia="hi-IN" w:bidi="hi-IN"/>
        </w:rPr>
        <w:t xml:space="preserve"> </w:t>
      </w:r>
      <w:r w:rsidRPr="00A725FC">
        <w:rPr>
          <w:rFonts w:cs="Mangal"/>
          <w:kern w:val="1"/>
          <w:sz w:val="28"/>
          <w:szCs w:val="28"/>
          <w:lang w:eastAsia="hi-IN" w:bidi="hi-IN"/>
        </w:rPr>
        <w:t>комплексного и устойчивого развития территории Сафоновского муниципального округа на основе территориального планирования, градостроительного зонирования и планировки территории в целях создания необходимых условий для привлечения инвестиций в строительство объектов недвижимости, высокого уровня градостроительных решений и высокого качества их реализации на территории Сафоновского муниципального округа.</w:t>
      </w:r>
    </w:p>
    <w:p w:rsidR="00A725FC" w:rsidRPr="00A725FC" w:rsidRDefault="00A725FC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>2.1.4. Обеспечение осуществления градостроительной деятельности с соблюдением принципов законодательства о градостроительной деятельности в целях обеспечения благоприятных условий жизнедеятельности человека.</w:t>
      </w:r>
    </w:p>
    <w:p w:rsidR="00A725FC" w:rsidRPr="00A725FC" w:rsidRDefault="00A725FC" w:rsidP="00A725FC">
      <w:pPr>
        <w:widowControl w:val="0"/>
        <w:suppressAutoHyphens/>
        <w:ind w:right="-142" w:firstLine="709"/>
        <w:jc w:val="both"/>
        <w:rPr>
          <w:rFonts w:cs="Mangal"/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 xml:space="preserve">2.1.5. </w:t>
      </w:r>
      <w:r w:rsidRPr="00A725FC">
        <w:rPr>
          <w:rFonts w:cs="Mangal"/>
          <w:kern w:val="1"/>
          <w:sz w:val="28"/>
          <w:szCs w:val="28"/>
          <w:lang w:eastAsia="hi-IN" w:bidi="hi-IN"/>
        </w:rPr>
        <w:t>Формирование информационной системы обеспечения территориального планирования Сафоновского муниципального округа.</w:t>
      </w:r>
    </w:p>
    <w:p w:rsidR="00A725FC" w:rsidRPr="00A725FC" w:rsidRDefault="00A725FC" w:rsidP="00A725FC">
      <w:pPr>
        <w:widowControl w:val="0"/>
        <w:suppressAutoHyphens/>
        <w:ind w:right="-142" w:firstLine="720"/>
        <w:jc w:val="both"/>
        <w:rPr>
          <w:rFonts w:cs="Mangal"/>
          <w:kern w:val="1"/>
          <w:sz w:val="28"/>
          <w:szCs w:val="28"/>
          <w:lang w:eastAsia="hi-IN" w:bidi="hi-IN"/>
        </w:rPr>
      </w:pPr>
      <w:r w:rsidRPr="00A725FC">
        <w:rPr>
          <w:rFonts w:cs="Mangal"/>
          <w:kern w:val="1"/>
          <w:sz w:val="28"/>
          <w:szCs w:val="28"/>
          <w:lang w:eastAsia="hi-IN" w:bidi="hi-IN"/>
        </w:rPr>
        <w:t>2.1.6. Обеспечение разработки проектов схем территориального планирования, генерального плана, правил землепользования и застройки Сафоновского муниципального округа.</w:t>
      </w:r>
    </w:p>
    <w:p w:rsidR="00A725FC" w:rsidRPr="00A725FC" w:rsidRDefault="00A725FC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>2.1.7. Осуществление контроля за деятельностью юридических и физических лиц в области градостроительства и архитектуры в соответствии с действующим законодательством в пределах своей компетенции.</w:t>
      </w:r>
    </w:p>
    <w:p w:rsidR="00A725FC" w:rsidRPr="00A725FC" w:rsidRDefault="00A725FC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 xml:space="preserve">2.1.8. Координация своих действий с органами и должностными лицами местного самоуправления, научными, проектными, учебными и общественными организациями, а также по основным вопросам профессиональной деятельности – с органами градостроительства и архитектуры Смоленской области, территориальными органами контроля и надзора, органами лицензирования проектной и строительной деятельности, государственной вневедомственной экспертизы. </w:t>
      </w:r>
    </w:p>
    <w:p w:rsidR="00A725FC" w:rsidRPr="00A725FC" w:rsidRDefault="00A725FC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>2.2. В соответствии с возложенными на него задачами отдел осуществляет следующие функции:</w:t>
      </w:r>
    </w:p>
    <w:p w:rsidR="00A725FC" w:rsidRPr="00A725FC" w:rsidRDefault="00A725FC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>2.2.1. Вносит в органы местного самоуправления проекты нормативных правовых актов по вопросам градостроительства и архитектуры, разработанные в соответствии с законодательством Российской Федерации и Смоленской области, участвует в пределах своей компетенции в рассмотрении и подготовке заключений по проектам нормативных правовых документов других подразделений органа местного самоуправления.</w:t>
      </w:r>
    </w:p>
    <w:p w:rsidR="00A725FC" w:rsidRPr="00A725FC" w:rsidRDefault="00A725FC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 xml:space="preserve">2.2.2. Участвует в рассмотрении и согласовании территориальной комплексной схемы градостроительного планирования развития территории муниципального образования «Сафоновский муниципальный округ» Смоленской области, территориальных целевых программ по вопросам жилищного строительства, развития инженерной и транспортной инфраструктур, расселения и размещения </w:t>
      </w:r>
      <w:r w:rsidRPr="00A725FC">
        <w:rPr>
          <w:kern w:val="1"/>
          <w:sz w:val="28"/>
          <w:szCs w:val="28"/>
          <w:lang w:eastAsia="hi-IN" w:bidi="hi-IN"/>
        </w:rPr>
        <w:lastRenderedPageBreak/>
        <w:t>производительных сил и иным вопросам территориального развития, затрагивающим интересы муниципального образования.</w:t>
      </w:r>
    </w:p>
    <w:p w:rsidR="00A725FC" w:rsidRPr="00A725FC" w:rsidRDefault="00A725FC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>2.2.3. Обеспечивает разработку проектов правил землепользования и застройки Сафоновского муниципального округа Смоленской области, подготовку к утверждению местных нормативов градостроительного проектирования, осуществляет контроль за разработкой градостроительной документации.</w:t>
      </w:r>
    </w:p>
    <w:p w:rsidR="00A725FC" w:rsidRPr="00A725FC" w:rsidRDefault="00A725FC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>2.2.4. Участвует в согласовании правил землепользования и застройки Сафоновского муниципального округа Смоленской области.</w:t>
      </w:r>
    </w:p>
    <w:p w:rsidR="00A725FC" w:rsidRPr="00A725FC" w:rsidRDefault="00A725FC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>2.2.5. Готовит предложения по установлению и изменению границ муниципального образования, участвует в подготовке предложений по установлению и изменению границ объектов градостроительной деятельности с особым режимом регулирования на подведомственной территории.</w:t>
      </w:r>
    </w:p>
    <w:p w:rsidR="00A725FC" w:rsidRPr="00A725FC" w:rsidRDefault="00A725FC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>2.2.6. Рассматривает заявления и обращения граждан и юридических лиц по вопросам осуществления градостроительной деятельности и принимает решения в пределах своей компетенции.</w:t>
      </w:r>
    </w:p>
    <w:p w:rsidR="00A725FC" w:rsidRPr="00A725FC" w:rsidRDefault="00A725FC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>2.2.7. Осуществляет контроль за соблюдением законодательства Российской Федерации о градостроительстве, а также в пределах своей компетенции контроль за использованием земель.</w:t>
      </w:r>
    </w:p>
    <w:p w:rsidR="00A725FC" w:rsidRPr="00A725FC" w:rsidRDefault="00A725FC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>2.2.8. Организует работу по подготовке и выдаче градостроительных планов земельных участков, согласования архитектурно-градостроительного облика и отклонений от предельных параметров разрешенного строительства объекта капитального строительства.</w:t>
      </w:r>
    </w:p>
    <w:p w:rsidR="00A725FC" w:rsidRPr="00A725FC" w:rsidRDefault="00A725FC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>2.2.9. Организует работу по проведению публичных слушаний в пределах своей компетенции.</w:t>
      </w:r>
    </w:p>
    <w:p w:rsidR="00A725FC" w:rsidRPr="00A725FC" w:rsidRDefault="00A725FC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>2.2.10. Организует работу по присвоению, изменению адресов объектов адресации на территории Сафоновского муниципального округа Смоленской области, обеспечивает работу по внесению в государственный адресный реестр (Федеральную информационную адресную систему – ФИАС) решения о присвоении объекту адресации адреса или аннулировании его адреса.</w:t>
      </w:r>
    </w:p>
    <w:p w:rsidR="00A725FC" w:rsidRPr="00A725FC" w:rsidRDefault="00A725FC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>2.2.11. Участвует в подготовке предложений по наименованию элементов улично-дорожной сети, наименованию элементов планировочной структуры, изменению, аннулированию таких наименований.</w:t>
      </w:r>
    </w:p>
    <w:p w:rsidR="00A725FC" w:rsidRPr="00A725FC" w:rsidRDefault="00A725FC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 xml:space="preserve">2.2.12. Готовит исходно-разрешительную документацию на распространение наружной рекламы, контролирует ее размещение. </w:t>
      </w:r>
    </w:p>
    <w:p w:rsidR="00A725FC" w:rsidRPr="00A725FC" w:rsidRDefault="00A725FC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>2.2.13. Обеспечивает разработку, согласовывает и представляет на утверждение в установленном порядке градостроительную документацию и научные исследовательские работы, финансируемые за счет средств бюджета муниципального образования, а также рассматривает и согласовывает градостроительную документацию, разрабатываемую за счет иных источников финансирования, в порядке, установленном нормативными правовыми актами Российской Федерации, Смоленской области, правилами землепользования и застройки муниципального образования «Сафоновский муниципальный округ» Смоленской области.</w:t>
      </w:r>
    </w:p>
    <w:p w:rsidR="00A725FC" w:rsidRPr="00A725FC" w:rsidRDefault="00A725FC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 xml:space="preserve">2.2.14. Осуществляет рассмотрение и согласование проектов охранных зон памятников природы, истории, культуры и ландшафтной архитектуры, проектов реставрации памятников архитектуры, истории, культуры, имеющих региональное и </w:t>
      </w:r>
      <w:r w:rsidRPr="00A725FC">
        <w:rPr>
          <w:kern w:val="1"/>
          <w:sz w:val="28"/>
          <w:szCs w:val="28"/>
          <w:lang w:eastAsia="hi-IN" w:bidi="hi-IN"/>
        </w:rPr>
        <w:lastRenderedPageBreak/>
        <w:t>местное значение, и контролирует их реализацию.</w:t>
      </w:r>
    </w:p>
    <w:p w:rsidR="00A725FC" w:rsidRPr="00A725FC" w:rsidRDefault="00A725FC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A725FC">
        <w:rPr>
          <w:kern w:val="1"/>
          <w:sz w:val="28"/>
          <w:szCs w:val="28"/>
          <w:lang w:eastAsia="hi-IN" w:bidi="hi-IN"/>
        </w:rPr>
        <w:t>2.2.15. Выступает в качестве эксперта по спорным вопросам в области градостроительства и архитектуры, возникающим между субъектами градостроительной деятельности, в соответствии с действующим законодательством.</w:t>
      </w:r>
    </w:p>
    <w:p w:rsidR="00A725FC" w:rsidRPr="00A725FC" w:rsidRDefault="00E71633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>2.2.16</w:t>
      </w:r>
      <w:r w:rsidR="00A725FC" w:rsidRPr="00A725FC">
        <w:rPr>
          <w:kern w:val="1"/>
          <w:sz w:val="28"/>
          <w:szCs w:val="28"/>
          <w:lang w:eastAsia="hi-IN" w:bidi="hi-IN"/>
        </w:rPr>
        <w:t xml:space="preserve">. Работает </w:t>
      </w:r>
      <w:proofErr w:type="gramStart"/>
      <w:r w:rsidR="00A725FC" w:rsidRPr="00A725FC">
        <w:rPr>
          <w:kern w:val="1"/>
          <w:sz w:val="28"/>
          <w:szCs w:val="28"/>
          <w:lang w:eastAsia="hi-IN" w:bidi="hi-IN"/>
        </w:rPr>
        <w:t>со сведениями</w:t>
      </w:r>
      <w:proofErr w:type="gramEnd"/>
      <w:r w:rsidR="00A725FC" w:rsidRPr="00A725FC">
        <w:rPr>
          <w:kern w:val="1"/>
          <w:sz w:val="28"/>
          <w:szCs w:val="28"/>
          <w:lang w:eastAsia="hi-IN" w:bidi="hi-IN"/>
        </w:rPr>
        <w:t xml:space="preserve"> составляющими государственную тайну в пределах своей компетенции.</w:t>
      </w:r>
    </w:p>
    <w:p w:rsidR="00A725FC" w:rsidRPr="00A725FC" w:rsidRDefault="00E71633" w:rsidP="00A725FC">
      <w:pPr>
        <w:widowControl w:val="0"/>
        <w:ind w:firstLine="709"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>2.2.17</w:t>
      </w:r>
      <w:r w:rsidR="00A725FC" w:rsidRPr="00A725FC">
        <w:rPr>
          <w:kern w:val="1"/>
          <w:sz w:val="28"/>
          <w:szCs w:val="28"/>
          <w:lang w:eastAsia="hi-IN" w:bidi="hi-IN"/>
        </w:rPr>
        <w:t>. От имени Администрации предоставляет муниципальные услуги в пределах своей компетенции.</w:t>
      </w:r>
    </w:p>
    <w:p w:rsidR="00A725FC" w:rsidRPr="00A725FC" w:rsidRDefault="00A725FC" w:rsidP="00A725FC">
      <w:pPr>
        <w:widowControl w:val="0"/>
        <w:rPr>
          <w:rFonts w:eastAsia="Calibri"/>
          <w:sz w:val="28"/>
          <w:szCs w:val="28"/>
          <w:lang w:eastAsia="en-US"/>
        </w:rPr>
      </w:pPr>
    </w:p>
    <w:p w:rsidR="00A725FC" w:rsidRPr="00A725FC" w:rsidRDefault="00A725FC" w:rsidP="00A725FC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3. Права отдела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Отдел имеет право: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3.1. Запрашивать и получать в установленном порядке от руководителей органов местного самоуправления, органов государственной власти, организаций информацию и материалы в части и объемах, необходимых для осуществления своих функций.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3.2. Привлекать с согласия руководителей органов местного самоуправления специалистов этих органов, а также на договорной основе научные учреждения, ученых и других специалистов к решению вопросов, входящих в компетенцию отдела.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3.3. Пользоваться в установленном порядке информационными банками данных Администрации, а также создавать собственные информационные банки данных.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3.4. Вносить на рассмотрение Главы муниципального образования «Сафоновский муниципальный округ» Смоленской области предложения и проекты правовых актов по вопросам, относящимся к компетенции отдела.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3.5. Разрабатывать методические материалы и рекомендации по вопросам, отнесенным к компетенции отдела.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3.6. Участвовать в служебных совещаниях, семинарах и других мероприятиях по вопросам, связанным с деятельностью отдела.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3.7. Принимать участие в проверках муниципальных предприятий и учреждений.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3.8. Отклонять от согласования проекты, выполненные с нарушениями требований архитектурно-планировочных заданий, градостроительных регламентов, строительных норм и правил.</w:t>
      </w:r>
    </w:p>
    <w:p w:rsidR="00A725FC" w:rsidRPr="00B903FF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25FC" w:rsidRPr="00A725FC" w:rsidRDefault="00A725FC" w:rsidP="00A725FC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4. Организация деятельности отдела</w:t>
      </w:r>
    </w:p>
    <w:p w:rsidR="00A725FC" w:rsidRPr="00A725FC" w:rsidRDefault="00A725FC" w:rsidP="00A725FC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4.1. Положение об отделе утверждается постановлением Администрации.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4.2. Руководство деятельностью отдела осуществляет начальник отдела по архитектуре – главный архитектор Администрации муниципального образования «Сафоновский муниципальный округ» Смоленской области, назначаемый на должность и освобождаемый от должности Главой муниципального образования «Сафоновский муниципальный округ» Смоленской области.</w:t>
      </w:r>
    </w:p>
    <w:p w:rsidR="00A725FC" w:rsidRPr="00A725FC" w:rsidRDefault="00B903FF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</w:t>
      </w:r>
      <w:r w:rsidR="00A725FC" w:rsidRPr="00A725FC">
        <w:rPr>
          <w:rFonts w:eastAsia="Calibri"/>
          <w:sz w:val="28"/>
          <w:szCs w:val="28"/>
          <w:lang w:eastAsia="en-US"/>
        </w:rPr>
        <w:t xml:space="preserve">. Начальник отдела по архитектуре –  главный архитектор Администрации </w:t>
      </w:r>
      <w:r w:rsidR="00A725FC" w:rsidRPr="00A725FC">
        <w:rPr>
          <w:rFonts w:eastAsia="Calibri"/>
          <w:sz w:val="28"/>
          <w:szCs w:val="28"/>
          <w:lang w:eastAsia="en-US"/>
        </w:rPr>
        <w:lastRenderedPageBreak/>
        <w:t>муниципального образования «Сафоновский муниципальный округ» Смоленской области: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4.</w:t>
      </w:r>
      <w:r w:rsidR="00B903FF">
        <w:rPr>
          <w:rFonts w:eastAsia="Calibri"/>
          <w:sz w:val="28"/>
          <w:szCs w:val="28"/>
          <w:lang w:eastAsia="en-US"/>
        </w:rPr>
        <w:t>3</w:t>
      </w:r>
      <w:r w:rsidRPr="00A725FC">
        <w:rPr>
          <w:rFonts w:eastAsia="Calibri"/>
          <w:sz w:val="28"/>
          <w:szCs w:val="28"/>
          <w:lang w:eastAsia="en-US"/>
        </w:rPr>
        <w:t>.1. Осуществляет руководство деятельностью отдела.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4.</w:t>
      </w:r>
      <w:r w:rsidR="00B903FF">
        <w:rPr>
          <w:rFonts w:eastAsia="Calibri"/>
          <w:sz w:val="28"/>
          <w:szCs w:val="28"/>
          <w:lang w:eastAsia="en-US"/>
        </w:rPr>
        <w:t>3</w:t>
      </w:r>
      <w:r w:rsidRPr="00A725FC">
        <w:rPr>
          <w:rFonts w:eastAsia="Calibri"/>
          <w:sz w:val="28"/>
          <w:szCs w:val="28"/>
          <w:lang w:eastAsia="en-US"/>
        </w:rPr>
        <w:t>.3. Разрабатывает должностные инструкции по должностям отдела.</w:t>
      </w: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4.</w:t>
      </w:r>
      <w:r w:rsidR="00B903FF">
        <w:rPr>
          <w:rFonts w:eastAsia="Calibri"/>
          <w:sz w:val="28"/>
          <w:szCs w:val="28"/>
          <w:lang w:eastAsia="en-US"/>
        </w:rPr>
        <w:t>3</w:t>
      </w:r>
      <w:r w:rsidRPr="00A725FC">
        <w:rPr>
          <w:rFonts w:eastAsia="Calibri"/>
          <w:sz w:val="28"/>
          <w:szCs w:val="28"/>
          <w:lang w:eastAsia="en-US"/>
        </w:rPr>
        <w:t>.4. Осуществляет иные полномочия, предоставленные ему Главой муниципального образования «Сафоновский муниципальный округ» Смоленской области.</w:t>
      </w:r>
    </w:p>
    <w:p w:rsidR="00A725FC" w:rsidRPr="00A725FC" w:rsidRDefault="00A725FC" w:rsidP="00A725FC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A725FC" w:rsidRPr="00A725FC" w:rsidRDefault="00A725FC" w:rsidP="00A725FC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5. Ликвидация отдела</w:t>
      </w:r>
    </w:p>
    <w:p w:rsidR="00A725FC" w:rsidRPr="00A725FC" w:rsidRDefault="00A725FC" w:rsidP="00A725FC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A725FC" w:rsidRPr="00A725FC" w:rsidRDefault="00A725FC" w:rsidP="00A725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5FC">
        <w:rPr>
          <w:rFonts w:eastAsia="Calibri"/>
          <w:sz w:val="28"/>
          <w:szCs w:val="28"/>
          <w:lang w:eastAsia="en-US"/>
        </w:rPr>
        <w:t>Ликвидация отдела осуществляется в порядке, установленном действующим законодательством Российской Федерации.</w:t>
      </w:r>
    </w:p>
    <w:p w:rsidR="00E37D3B" w:rsidRDefault="00E37D3B" w:rsidP="00A057FB">
      <w:pPr>
        <w:widowControl w:val="0"/>
        <w:ind w:left="-142" w:firstLine="142"/>
        <w:jc w:val="both"/>
        <w:rPr>
          <w:b/>
          <w:sz w:val="28"/>
          <w:szCs w:val="28"/>
        </w:rPr>
      </w:pPr>
    </w:p>
    <w:sectPr w:rsidR="00E37D3B" w:rsidSect="003D7E9E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1B"/>
    <w:rsid w:val="0000117A"/>
    <w:rsid w:val="0002483A"/>
    <w:rsid w:val="000414AB"/>
    <w:rsid w:val="000662E6"/>
    <w:rsid w:val="0006654E"/>
    <w:rsid w:val="00076FC1"/>
    <w:rsid w:val="000779F1"/>
    <w:rsid w:val="000C6637"/>
    <w:rsid w:val="000E2C52"/>
    <w:rsid w:val="000F555C"/>
    <w:rsid w:val="001000CF"/>
    <w:rsid w:val="0010392D"/>
    <w:rsid w:val="00124404"/>
    <w:rsid w:val="00124C93"/>
    <w:rsid w:val="001575D0"/>
    <w:rsid w:val="00184B29"/>
    <w:rsid w:val="00196976"/>
    <w:rsid w:val="001C5C5B"/>
    <w:rsid w:val="001D16FD"/>
    <w:rsid w:val="001F0900"/>
    <w:rsid w:val="00203871"/>
    <w:rsid w:val="00204BC7"/>
    <w:rsid w:val="002124DD"/>
    <w:rsid w:val="00223D30"/>
    <w:rsid w:val="00230792"/>
    <w:rsid w:val="0024650F"/>
    <w:rsid w:val="00255AEB"/>
    <w:rsid w:val="002571F9"/>
    <w:rsid w:val="00264445"/>
    <w:rsid w:val="002A3A87"/>
    <w:rsid w:val="002B4415"/>
    <w:rsid w:val="002C7745"/>
    <w:rsid w:val="002D3125"/>
    <w:rsid w:val="002E1645"/>
    <w:rsid w:val="002F423F"/>
    <w:rsid w:val="0031589D"/>
    <w:rsid w:val="003411D2"/>
    <w:rsid w:val="00372080"/>
    <w:rsid w:val="003A0287"/>
    <w:rsid w:val="003A37B7"/>
    <w:rsid w:val="003B3A9A"/>
    <w:rsid w:val="003C153A"/>
    <w:rsid w:val="003D7E9E"/>
    <w:rsid w:val="003E35AD"/>
    <w:rsid w:val="003E53AC"/>
    <w:rsid w:val="0040204D"/>
    <w:rsid w:val="00420212"/>
    <w:rsid w:val="00420BA9"/>
    <w:rsid w:val="00424E60"/>
    <w:rsid w:val="00442F14"/>
    <w:rsid w:val="00454B2D"/>
    <w:rsid w:val="00476C6C"/>
    <w:rsid w:val="00487401"/>
    <w:rsid w:val="00497112"/>
    <w:rsid w:val="004A5C4A"/>
    <w:rsid w:val="004F0A10"/>
    <w:rsid w:val="005062F2"/>
    <w:rsid w:val="00525858"/>
    <w:rsid w:val="00526286"/>
    <w:rsid w:val="005511D5"/>
    <w:rsid w:val="00572DC7"/>
    <w:rsid w:val="0058172E"/>
    <w:rsid w:val="00586C76"/>
    <w:rsid w:val="0059011F"/>
    <w:rsid w:val="005B62EB"/>
    <w:rsid w:val="005D5EAC"/>
    <w:rsid w:val="005E6C78"/>
    <w:rsid w:val="005F7AE1"/>
    <w:rsid w:val="00606540"/>
    <w:rsid w:val="00620F15"/>
    <w:rsid w:val="0066325E"/>
    <w:rsid w:val="00681C7F"/>
    <w:rsid w:val="006B0028"/>
    <w:rsid w:val="006F0C84"/>
    <w:rsid w:val="00710A35"/>
    <w:rsid w:val="0072486E"/>
    <w:rsid w:val="008132D0"/>
    <w:rsid w:val="0085400E"/>
    <w:rsid w:val="00890FB2"/>
    <w:rsid w:val="008C0395"/>
    <w:rsid w:val="008F766C"/>
    <w:rsid w:val="00912B92"/>
    <w:rsid w:val="00913E2A"/>
    <w:rsid w:val="00915020"/>
    <w:rsid w:val="00933301"/>
    <w:rsid w:val="00944FE2"/>
    <w:rsid w:val="009460FF"/>
    <w:rsid w:val="00962171"/>
    <w:rsid w:val="00987BCA"/>
    <w:rsid w:val="00987BEE"/>
    <w:rsid w:val="009C0667"/>
    <w:rsid w:val="009E73F9"/>
    <w:rsid w:val="00A01DF9"/>
    <w:rsid w:val="00A057FB"/>
    <w:rsid w:val="00A606B1"/>
    <w:rsid w:val="00A725FC"/>
    <w:rsid w:val="00AC238A"/>
    <w:rsid w:val="00AC5C0F"/>
    <w:rsid w:val="00AC66D2"/>
    <w:rsid w:val="00AF588C"/>
    <w:rsid w:val="00B063D9"/>
    <w:rsid w:val="00B71D09"/>
    <w:rsid w:val="00B73F03"/>
    <w:rsid w:val="00B76ECC"/>
    <w:rsid w:val="00B80583"/>
    <w:rsid w:val="00B87662"/>
    <w:rsid w:val="00B903FF"/>
    <w:rsid w:val="00BA41F4"/>
    <w:rsid w:val="00BD2C86"/>
    <w:rsid w:val="00BE7AA6"/>
    <w:rsid w:val="00BF08DF"/>
    <w:rsid w:val="00C1250A"/>
    <w:rsid w:val="00C12852"/>
    <w:rsid w:val="00C22513"/>
    <w:rsid w:val="00C23E46"/>
    <w:rsid w:val="00C251AC"/>
    <w:rsid w:val="00C6268A"/>
    <w:rsid w:val="00C62DFD"/>
    <w:rsid w:val="00C64F6C"/>
    <w:rsid w:val="00C71D59"/>
    <w:rsid w:val="00C82670"/>
    <w:rsid w:val="00CB3288"/>
    <w:rsid w:val="00CB4A7A"/>
    <w:rsid w:val="00CE7EDD"/>
    <w:rsid w:val="00D07451"/>
    <w:rsid w:val="00D13021"/>
    <w:rsid w:val="00D2269D"/>
    <w:rsid w:val="00D53D46"/>
    <w:rsid w:val="00D61F23"/>
    <w:rsid w:val="00D70E43"/>
    <w:rsid w:val="00D8251B"/>
    <w:rsid w:val="00DB38A3"/>
    <w:rsid w:val="00DE628F"/>
    <w:rsid w:val="00E12551"/>
    <w:rsid w:val="00E17DA6"/>
    <w:rsid w:val="00E37D3B"/>
    <w:rsid w:val="00E50014"/>
    <w:rsid w:val="00E6492B"/>
    <w:rsid w:val="00E71633"/>
    <w:rsid w:val="00E93B99"/>
    <w:rsid w:val="00EA07FE"/>
    <w:rsid w:val="00EA1370"/>
    <w:rsid w:val="00EE2A36"/>
    <w:rsid w:val="00EE7777"/>
    <w:rsid w:val="00EF3F2B"/>
    <w:rsid w:val="00F0289F"/>
    <w:rsid w:val="00F426C0"/>
    <w:rsid w:val="00F65099"/>
    <w:rsid w:val="00F7388A"/>
    <w:rsid w:val="00F95D5A"/>
    <w:rsid w:val="00FD69BB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6733022C"/>
  <w15:docId w15:val="{1D4F4C8E-EFC9-449F-9729-8284E9F9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E37D3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western">
    <w:name w:val="western"/>
    <w:basedOn w:val="a"/>
    <w:rsid w:val="00124404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124404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A725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7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2</cp:revision>
  <cp:lastPrinted>2025-02-07T08:04:00Z</cp:lastPrinted>
  <dcterms:created xsi:type="dcterms:W3CDTF">2025-09-15T06:13:00Z</dcterms:created>
  <dcterms:modified xsi:type="dcterms:W3CDTF">2025-09-15T06:13:00Z</dcterms:modified>
</cp:coreProperties>
</file>