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13" w:rsidRPr="00131C13" w:rsidRDefault="00131C13" w:rsidP="00131C13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1C1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7383" w:dyaOrig="8360"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798372464" r:id="rId9"/>
        </w:object>
      </w:r>
    </w:p>
    <w:p w:rsidR="00131C13" w:rsidRPr="00131C13" w:rsidRDefault="00131C13" w:rsidP="00131C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131C13" w:rsidRPr="00131C13" w:rsidRDefault="00131C13" w:rsidP="00131C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«САФОНОВСКИЙ МУНИЦИПАЛЬНЫЙ ОКРУГ» </w:t>
      </w:r>
    </w:p>
    <w:p w:rsidR="00131C13" w:rsidRPr="00131C13" w:rsidRDefault="00131C13" w:rsidP="00131C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131C13" w:rsidRPr="00131C13" w:rsidRDefault="00131C13" w:rsidP="00131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13" w:rsidRPr="00131C13" w:rsidRDefault="00131C13" w:rsidP="0013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ru-RU"/>
        </w:rPr>
      </w:pPr>
      <w:r w:rsidRPr="00131C13"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ru-RU"/>
        </w:rPr>
        <w:t>ПОСТАНОВЛЕНИЕ</w:t>
      </w:r>
    </w:p>
    <w:p w:rsidR="00131C13" w:rsidRPr="00131C13" w:rsidRDefault="00131C13" w:rsidP="00131C1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13" w:rsidRPr="00131C13" w:rsidRDefault="00131C13" w:rsidP="00131C1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1C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49636B">
        <w:rPr>
          <w:rFonts w:ascii="Times New Roman" w:eastAsia="Times New Roman" w:hAnsi="Times New Roman" w:cs="Times New Roman"/>
          <w:sz w:val="28"/>
          <w:szCs w:val="20"/>
          <w:lang w:eastAsia="ru-RU"/>
        </w:rPr>
        <w:t>09.01.2025</w:t>
      </w:r>
      <w:r w:rsidRPr="00131C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9636B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</w:p>
    <w:p w:rsidR="00F94C37" w:rsidRPr="000C6DA1" w:rsidRDefault="00F94C37" w:rsidP="00F94C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83"/>
      </w:tblGrid>
      <w:tr w:rsidR="00F94C37" w:rsidTr="007B2686">
        <w:tc>
          <w:tcPr>
            <w:tcW w:w="7196" w:type="dxa"/>
          </w:tcPr>
          <w:p w:rsidR="00F94C37" w:rsidRPr="00B55EEB" w:rsidRDefault="001E6907" w:rsidP="00B55E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C13DA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55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3DAF" w:rsidRPr="00877899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муниципальными финансами </w:t>
            </w:r>
            <w:r w:rsidR="00B55EE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«Сафоновский муниципальный округ»</w:t>
            </w:r>
            <w:r w:rsidR="00C13DAF" w:rsidRPr="0087789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области» на </w:t>
            </w:r>
            <w:r w:rsidR="00B55EEB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C13DAF" w:rsidRPr="0087789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B55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3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0F4" w:rsidRPr="007B2686" w:rsidRDefault="009700F4" w:rsidP="00F94C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3DAF" w:rsidRPr="00C13DAF" w:rsidRDefault="00C13DAF" w:rsidP="00AE2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DAF">
        <w:rPr>
          <w:rFonts w:ascii="Times New Roman" w:eastAsia="Times New Roman" w:hAnsi="Times New Roman" w:cs="Times New Roman"/>
          <w:sz w:val="28"/>
          <w:szCs w:val="28"/>
        </w:rPr>
        <w:t>Руководствуясь Порядком принятия решения о разработке муниципальных программ муниципального образования «Сафоновск</w:t>
      </w:r>
      <w:r w:rsidR="00726B54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B55EEB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726B54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, их формирования и реализации, утвержденным постановлением Администрации муниципального образования «Сафоновский </w:t>
      </w:r>
      <w:r w:rsidR="008E06C3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от </w:t>
      </w:r>
      <w:r w:rsidR="00D475BC">
        <w:rPr>
          <w:rFonts w:ascii="Times New Roman" w:eastAsia="Times New Roman" w:hAnsi="Times New Roman" w:cs="Times New Roman"/>
          <w:sz w:val="28"/>
          <w:szCs w:val="28"/>
        </w:rPr>
        <w:t>0</w:t>
      </w:r>
      <w:r w:rsidR="00131C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75BC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475B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, Уставом муниципального образования «Сафоновский </w:t>
      </w:r>
      <w:r w:rsidR="00B55EEB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области, Администрация муниципального образования «Сафоновский </w:t>
      </w:r>
      <w:r w:rsidR="00B55EEB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C13DAF" w:rsidRPr="00C13DAF" w:rsidRDefault="00C13DAF" w:rsidP="00AE2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DAF" w:rsidRPr="00C13DAF" w:rsidRDefault="00C13DAF" w:rsidP="00C13DA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DA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13DAF" w:rsidRPr="00C13DAF" w:rsidRDefault="00C13DAF" w:rsidP="00C13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AF" w:rsidRPr="00C13DAF" w:rsidRDefault="007B7789" w:rsidP="00C1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55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1E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E6907"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униципальную программу «Управление муниципальными финансами </w:t>
      </w:r>
      <w:r w:rsidR="00B55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«Сафоновский муниципальный округ»</w:t>
      </w:r>
      <w:r w:rsidR="001E6907"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области»</w:t>
      </w:r>
      <w:r w:rsidR="00B5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2025-2030</w:t>
      </w:r>
      <w:r w:rsidR="001E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B5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90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B55EEB" w:rsidRDefault="00726B54" w:rsidP="00C1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13D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1C13">
        <w:rPr>
          <w:rFonts w:ascii="Times New Roman" w:eastAsia="Times New Roman" w:hAnsi="Times New Roman" w:cs="Times New Roman"/>
          <w:sz w:val="28"/>
          <w:szCs w:val="28"/>
        </w:rPr>
        <w:t>Считать</w:t>
      </w:r>
      <w:r w:rsidR="00B55EEB">
        <w:rPr>
          <w:rFonts w:ascii="Times New Roman" w:eastAsia="Times New Roman" w:hAnsi="Times New Roman" w:cs="Times New Roman"/>
          <w:sz w:val="28"/>
          <w:szCs w:val="28"/>
        </w:rPr>
        <w:t xml:space="preserve"> ут</w:t>
      </w:r>
      <w:r w:rsidR="00D475BC">
        <w:rPr>
          <w:rFonts w:ascii="Times New Roman" w:eastAsia="Times New Roman" w:hAnsi="Times New Roman" w:cs="Times New Roman"/>
          <w:sz w:val="28"/>
          <w:szCs w:val="28"/>
        </w:rPr>
        <w:t>ратившими силу</w:t>
      </w:r>
      <w:r w:rsidR="00B55EE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EEB" w:rsidRDefault="00B55EEB" w:rsidP="00C1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</w:t>
      </w:r>
      <w:r w:rsidR="00726B54" w:rsidRPr="00C13DAF">
        <w:rPr>
          <w:rFonts w:ascii="Times New Roman" w:eastAsia="Times New Roman" w:hAnsi="Times New Roman" w:cs="Times New Roman"/>
          <w:sz w:val="28"/>
          <w:szCs w:val="28"/>
        </w:rPr>
        <w:t>от 08.</w:t>
      </w:r>
      <w:r w:rsidR="00726B54">
        <w:rPr>
          <w:rFonts w:ascii="Times New Roman" w:eastAsia="Times New Roman" w:hAnsi="Times New Roman" w:cs="Times New Roman"/>
          <w:sz w:val="28"/>
          <w:szCs w:val="28"/>
        </w:rPr>
        <w:t xml:space="preserve">11.2013 № </w:t>
      </w:r>
      <w:r w:rsidR="00726B54" w:rsidRPr="00C13DAF">
        <w:rPr>
          <w:rFonts w:ascii="Times New Roman" w:eastAsia="Times New Roman" w:hAnsi="Times New Roman" w:cs="Times New Roman"/>
          <w:sz w:val="28"/>
          <w:szCs w:val="28"/>
        </w:rPr>
        <w:t xml:space="preserve">1361 «Об утверждении </w:t>
      </w:r>
      <w:r w:rsidR="00726B54"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«Управление муниципальными финансами Сафоновского района Смоленской области» на 2014-2016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EEB" w:rsidRDefault="00B55EEB" w:rsidP="00C1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6B54"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 w:rsidR="002C1D09">
        <w:rPr>
          <w:rFonts w:ascii="Times New Roman" w:eastAsia="Times New Roman" w:hAnsi="Times New Roman" w:cs="Times New Roman"/>
          <w:sz w:val="28"/>
          <w:szCs w:val="28"/>
        </w:rPr>
        <w:t>31.03.2015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C1D09">
        <w:rPr>
          <w:rFonts w:ascii="Times New Roman" w:eastAsia="Times New Roman" w:hAnsi="Times New Roman" w:cs="Times New Roman"/>
          <w:sz w:val="28"/>
          <w:szCs w:val="28"/>
        </w:rPr>
        <w:t>375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C1D0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«Сафоновский район» Смоленской области от 08.11.2013 № 1361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1D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D09" w:rsidRDefault="002C1D09" w:rsidP="002C1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12.11.2015 № 1287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«Сафоновский район» Смоленской области от 08.11.2013 № 1361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D09" w:rsidRDefault="002C1D09" w:rsidP="002C1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30.03.2016 № 332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Администрации муниципального образования «Сафоновский район» Смоленской области от 08.11.2013 № 1361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постановлений от 31.03.2015 № 375, от 12.11 2015 № 1287)»;</w:t>
      </w:r>
    </w:p>
    <w:p w:rsidR="002C1D09" w:rsidRDefault="002C1D09" w:rsidP="002C1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24.06.2016 № 746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2014-2017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D09" w:rsidRDefault="002C1D09" w:rsidP="002C1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02.12.2016 № 1359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«Сафоновский район» Смоленской области от 08.11.2013 № 1361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от 31.03.2015 № 375, от 12.11 2015 № 1287, от 30.03.2016 № 332, от 24.06.2016 № 746)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D09" w:rsidRDefault="002C1D09" w:rsidP="002C1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30.12.2016 № 1519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2014-2020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D09" w:rsidRDefault="002C1D09" w:rsidP="002C1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12.04.2017 № 416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2014-2020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D09" w:rsidRDefault="002C1D09" w:rsidP="002C1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 w:rsidR="007859A4">
        <w:rPr>
          <w:rFonts w:ascii="Times New Roman" w:eastAsia="Times New Roman" w:hAnsi="Times New Roman" w:cs="Times New Roman"/>
          <w:sz w:val="28"/>
          <w:szCs w:val="28"/>
        </w:rPr>
        <w:t>17.07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.2017 № </w:t>
      </w:r>
      <w:r w:rsidR="007859A4">
        <w:rPr>
          <w:rFonts w:ascii="Times New Roman" w:eastAsia="Times New Roman" w:hAnsi="Times New Roman" w:cs="Times New Roman"/>
          <w:sz w:val="28"/>
          <w:szCs w:val="28"/>
        </w:rPr>
        <w:t>885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2014-2020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A4" w:rsidRDefault="007859A4" w:rsidP="00785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11.08.2017 № 1008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2014-2020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A4" w:rsidRDefault="007859A4" w:rsidP="00785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12.04.2017 № 416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2014-2020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A4" w:rsidRDefault="007859A4" w:rsidP="00785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29.12.2017 № 1666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2014-2020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A4" w:rsidRDefault="007859A4" w:rsidP="00785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19.02.2018 № 171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2014-2020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A4" w:rsidRDefault="007859A4" w:rsidP="00785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06.06.2018 № 696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2014-2020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A4" w:rsidRDefault="007859A4" w:rsidP="00785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13.09.2018 № 1078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программу «Управление муниципальными финансами Сафоновского района Смоленской области» на 2014-2020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A4" w:rsidRDefault="007859A4" w:rsidP="00785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13.11.2018 № 1332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«Сафоновский район» Смоленской области от 08.11.2013 № 1361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от 31.03.2015 № 375, от 12.11 2015 № 1287, от 30.03.2016 № 332, от 24.06.2016 № 746, от 02.12.2016 № 1359, от 30.12.2016 № 1519, от 12.04.2017 № 416, от 17.07.2017 № 885, от 11.08.2017 № 1008, от 29.12.2017 № 1666, от 19.02.2018 № 171, от 06.06.2018 № 696, от 13.09.2018 № 1078);</w:t>
      </w:r>
    </w:p>
    <w:p w:rsidR="00A8541A" w:rsidRDefault="00A8541A" w:rsidP="00A85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 w:rsidR="0029057C">
        <w:rPr>
          <w:rFonts w:ascii="Times New Roman" w:eastAsia="Times New Roman" w:hAnsi="Times New Roman" w:cs="Times New Roman"/>
          <w:sz w:val="28"/>
          <w:szCs w:val="28"/>
        </w:rPr>
        <w:t>29.12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№ </w:t>
      </w:r>
      <w:r w:rsidR="0029057C">
        <w:rPr>
          <w:rFonts w:ascii="Times New Roman" w:eastAsia="Times New Roman" w:hAnsi="Times New Roman" w:cs="Times New Roman"/>
          <w:sz w:val="28"/>
          <w:szCs w:val="28"/>
        </w:rPr>
        <w:t>1633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«Управление муниципальными финансами Сафоновского района </w:t>
      </w:r>
      <w:r w:rsidR="0029057C">
        <w:rPr>
          <w:rFonts w:ascii="Times New Roman" w:eastAsia="Times New Roman" w:hAnsi="Times New Roman" w:cs="Times New Roman"/>
          <w:sz w:val="28"/>
          <w:szCs w:val="28"/>
        </w:rPr>
        <w:t>Смоленской области» на 2014-2025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57C" w:rsidRDefault="0029057C" w:rsidP="0029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12.03.2019 № 291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2014-2025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57C" w:rsidRDefault="0029057C" w:rsidP="0029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28.11.2019 № 1677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2014-2025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57C" w:rsidRDefault="0029057C" w:rsidP="0029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31.03.2020 № 394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2014-2025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57C" w:rsidRDefault="0029057C" w:rsidP="0029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01.09.2020 № 943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2014-2025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57C" w:rsidRDefault="0029057C" w:rsidP="0029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30.12.2020 № 1520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2014-2025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57C" w:rsidRDefault="0029057C" w:rsidP="0029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30.12.2021 № 1798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2014-2025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57C" w:rsidRDefault="0029057C" w:rsidP="0029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25.03.2022 № 396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2014-2025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57C" w:rsidRDefault="0029057C" w:rsidP="0029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21.11.2022 № 1890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2014-2025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57C" w:rsidRDefault="0029057C" w:rsidP="0029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29.12.2022 № 2133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2014-2025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57C" w:rsidRDefault="0029057C" w:rsidP="0029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06.02.2023 № 136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2014-2025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C73" w:rsidRDefault="000B4C73" w:rsidP="000B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27.10.2023 № 1497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2014-2025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C73" w:rsidRDefault="000B4C73" w:rsidP="000B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16.11.2023 № 1617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2014-2025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C73" w:rsidRDefault="000B4C73" w:rsidP="000B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29.12.2023 № 1923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2014-2030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C73" w:rsidRDefault="000B4C73" w:rsidP="000B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05.03.2024 № 338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2014-2030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D09" w:rsidRDefault="000B4C73" w:rsidP="000B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07.10.2024 № 1611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2014-2030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06C3" w:rsidRDefault="008E06C3" w:rsidP="000B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25.12.2024 № 2220</w:t>
      </w:r>
      <w:r w:rsidRPr="00C13D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Сафоновского района Смоленской области» на 2014-2030 годы</w:t>
      </w:r>
      <w:r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BC" w:rsidRDefault="00D475BC" w:rsidP="000B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01.01.2025 года.</w:t>
      </w:r>
    </w:p>
    <w:p w:rsidR="00C13DAF" w:rsidRPr="00C13DAF" w:rsidRDefault="00D475BC" w:rsidP="00C1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26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Обнародовать</w:t>
      </w:r>
      <w:r w:rsidR="00726B5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его размещения </w:t>
      </w:r>
      <w:r w:rsidR="00726B54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726B54"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26B54" w:rsidRPr="00C13D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26B5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«Сафоновский </w:t>
      </w:r>
      <w:r w:rsidR="000B4C73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726B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6B54" w:rsidRPr="00C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7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6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290" w:rsidRDefault="00857290" w:rsidP="00857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C6E" w:rsidRDefault="009C4C6E" w:rsidP="004D0D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EC578A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D475BC" w:rsidRDefault="007B2686" w:rsidP="00BE1B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52C07" w:rsidRPr="00F671B2">
        <w:rPr>
          <w:rFonts w:ascii="Times New Roman" w:hAnsi="Times New Roman"/>
          <w:sz w:val="28"/>
          <w:szCs w:val="28"/>
        </w:rPr>
        <w:t xml:space="preserve">Сафоновский </w:t>
      </w:r>
      <w:r w:rsidR="00D475BC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</w:t>
      </w:r>
      <w:r w:rsidR="00952C07" w:rsidRPr="00F671B2">
        <w:rPr>
          <w:rFonts w:ascii="Times New Roman" w:hAnsi="Times New Roman"/>
          <w:sz w:val="28"/>
          <w:szCs w:val="28"/>
        </w:rPr>
        <w:t xml:space="preserve">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="000B4C73">
        <w:rPr>
          <w:rFonts w:ascii="Times New Roman" w:hAnsi="Times New Roman"/>
          <w:sz w:val="28"/>
          <w:szCs w:val="28"/>
        </w:rPr>
        <w:t xml:space="preserve">      </w:t>
      </w:r>
      <w:r w:rsidRPr="00F671B2">
        <w:rPr>
          <w:rFonts w:ascii="Times New Roman" w:hAnsi="Times New Roman"/>
          <w:sz w:val="28"/>
          <w:szCs w:val="28"/>
        </w:rPr>
        <w:tab/>
      </w:r>
      <w:r w:rsidR="000B4C73">
        <w:rPr>
          <w:rFonts w:ascii="Times New Roman" w:hAnsi="Times New Roman"/>
          <w:sz w:val="28"/>
          <w:szCs w:val="28"/>
        </w:rPr>
        <w:t xml:space="preserve">            </w:t>
      </w:r>
      <w:r w:rsidR="00D475B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B4C73">
        <w:rPr>
          <w:rFonts w:ascii="Times New Roman" w:hAnsi="Times New Roman"/>
          <w:sz w:val="28"/>
          <w:szCs w:val="28"/>
        </w:rPr>
        <w:t xml:space="preserve"> </w:t>
      </w:r>
      <w:r w:rsidR="000B4C73">
        <w:rPr>
          <w:rFonts w:ascii="Times New Roman" w:hAnsi="Times New Roman"/>
          <w:b/>
          <w:sz w:val="28"/>
          <w:szCs w:val="28"/>
        </w:rPr>
        <w:t>А.А.Царев</w:t>
      </w:r>
    </w:p>
    <w:p w:rsidR="007B2686" w:rsidRDefault="007B2686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2686" w:rsidRDefault="007B2686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E5D" w:rsidRDefault="007A7E5D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E5D" w:rsidRPr="007B2686" w:rsidRDefault="007A7E5D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16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3963"/>
        <w:gridCol w:w="5953"/>
      </w:tblGrid>
      <w:tr w:rsidR="007B2686" w:rsidRPr="007B2686" w:rsidTr="006D2864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7B2686" w:rsidRPr="007B2686" w:rsidRDefault="007B2686" w:rsidP="007B2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2686" w:rsidRPr="007B2686" w:rsidRDefault="007B7789" w:rsidP="000B4C73">
            <w:pPr>
              <w:autoSpaceDE w:val="0"/>
              <w:autoSpaceDN w:val="0"/>
              <w:adjustRightInd w:val="0"/>
              <w:spacing w:after="0" w:line="240" w:lineRule="auto"/>
              <w:ind w:left="145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Утверждена</w:t>
            </w:r>
          </w:p>
          <w:p w:rsidR="007B2686" w:rsidRPr="007B2686" w:rsidRDefault="007B2686" w:rsidP="000B4C73">
            <w:pPr>
              <w:autoSpaceDE w:val="0"/>
              <w:autoSpaceDN w:val="0"/>
              <w:adjustRightInd w:val="0"/>
              <w:spacing w:after="0" w:line="240" w:lineRule="auto"/>
              <w:ind w:left="145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B2686">
              <w:rPr>
                <w:rFonts w:ascii="Times New Roman CYR" w:hAnsi="Times New Roman CYR" w:cs="Times New Roman CYR"/>
                <w:sz w:val="28"/>
                <w:szCs w:val="28"/>
              </w:rPr>
              <w:t>постановлением Администрации</w:t>
            </w:r>
          </w:p>
          <w:p w:rsidR="007B2686" w:rsidRPr="007B2686" w:rsidRDefault="007B2686" w:rsidP="000B4C73">
            <w:pPr>
              <w:autoSpaceDE w:val="0"/>
              <w:autoSpaceDN w:val="0"/>
              <w:adjustRightInd w:val="0"/>
              <w:spacing w:after="0" w:line="240" w:lineRule="auto"/>
              <w:ind w:left="145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B2686"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образования</w:t>
            </w:r>
          </w:p>
          <w:p w:rsidR="007B2686" w:rsidRPr="007B2686" w:rsidRDefault="007B2686" w:rsidP="000B4C73">
            <w:pPr>
              <w:autoSpaceDE w:val="0"/>
              <w:autoSpaceDN w:val="0"/>
              <w:adjustRightInd w:val="0"/>
              <w:spacing w:after="0" w:line="240" w:lineRule="auto"/>
              <w:ind w:left="145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7B2686">
              <w:rPr>
                <w:rFonts w:ascii="Times New Roman CYR" w:hAnsi="Times New Roman CYR" w:cs="Times New Roman CYR"/>
                <w:sz w:val="28"/>
                <w:szCs w:val="28"/>
              </w:rPr>
              <w:t xml:space="preserve">Сафоновский </w:t>
            </w:r>
            <w:r w:rsidR="000B4C73">
              <w:rPr>
                <w:rFonts w:ascii="Times New Roman CYR" w:hAnsi="Times New Roman CYR" w:cs="Times New Roman CYR"/>
                <w:sz w:val="28"/>
                <w:szCs w:val="28"/>
              </w:rPr>
              <w:t>муниципальный округ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="000B4C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B2686">
              <w:rPr>
                <w:rFonts w:ascii="Times New Roman CYR" w:hAnsi="Times New Roman CYR" w:cs="Times New Roman CYR"/>
                <w:sz w:val="28"/>
                <w:szCs w:val="28"/>
              </w:rPr>
              <w:t>Смоленской области</w:t>
            </w:r>
          </w:p>
          <w:p w:rsidR="007B2686" w:rsidRPr="003E4DCF" w:rsidRDefault="007A7E5D" w:rsidP="00483DE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E5D">
              <w:rPr>
                <w:rFonts w:ascii="Times New Roman" w:hAnsi="Times New Roman" w:cs="Times New Roman"/>
                <w:sz w:val="28"/>
                <w:szCs w:val="28"/>
              </w:rPr>
              <w:t>от 09.01.2025 № 11</w:t>
            </w:r>
            <w:bookmarkStart w:id="0" w:name="_GoBack"/>
            <w:bookmarkEnd w:id="0"/>
          </w:p>
        </w:tc>
      </w:tr>
    </w:tbl>
    <w:p w:rsidR="007B2686" w:rsidRDefault="007B2686" w:rsidP="007B26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E6BA0" w:rsidRPr="003E4DCF" w:rsidRDefault="009E6BA0" w:rsidP="009E6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9E6BA0" w:rsidRPr="003E4DCF" w:rsidRDefault="009E6BA0" w:rsidP="009E6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муниципальными финансами</w:t>
      </w:r>
    </w:p>
    <w:p w:rsidR="00951B00" w:rsidRDefault="009E6BA0" w:rsidP="009E6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1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«Сафоновский муниципальный округ»</w:t>
      </w: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6BA0" w:rsidRDefault="009E6BA0" w:rsidP="009E6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Смоленской области»</w:t>
      </w:r>
    </w:p>
    <w:p w:rsidR="009E6BA0" w:rsidRPr="003E4DCF" w:rsidRDefault="00951B00" w:rsidP="009E6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2025-2030</w:t>
      </w:r>
      <w:r w:rsidR="009E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p w:rsidR="003E4DCF" w:rsidRPr="003E4DCF" w:rsidRDefault="003E4DCF" w:rsidP="003E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B00" w:rsidRPr="00951B00" w:rsidRDefault="00951B00" w:rsidP="00951B0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51B00">
        <w:rPr>
          <w:rFonts w:ascii="Times New Roman" w:hAnsi="Times New Roman" w:cs="Times New Roman"/>
          <w:bCs/>
          <w:sz w:val="24"/>
          <w:szCs w:val="24"/>
          <w:lang w:eastAsia="ru-RU"/>
        </w:rPr>
        <w:t>Основные положения</w:t>
      </w:r>
    </w:p>
    <w:p w:rsidR="00951B00" w:rsidRPr="00951B00" w:rsidRDefault="00951B00" w:rsidP="00951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951B00" w:rsidRPr="00951B00" w:rsidTr="0084103F">
        <w:tc>
          <w:tcPr>
            <w:tcW w:w="3539" w:type="dxa"/>
          </w:tcPr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«Сафоновский муниципальный округ» Смоленской области</w:t>
            </w:r>
          </w:p>
          <w:p w:rsidR="00951B00" w:rsidRPr="00951B00" w:rsidRDefault="00951B00" w:rsidP="00D47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«Сафоновский муниципальный округ» Смоленской области – начальник Финансового управления  </w:t>
            </w:r>
          </w:p>
        </w:tc>
      </w:tr>
      <w:tr w:rsidR="00951B00" w:rsidRPr="00951B00" w:rsidTr="0084103F">
        <w:tc>
          <w:tcPr>
            <w:tcW w:w="3539" w:type="dxa"/>
          </w:tcPr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6662" w:type="dxa"/>
          </w:tcPr>
          <w:p w:rsidR="00951B00" w:rsidRPr="00951B00" w:rsidRDefault="00951B00" w:rsidP="00951B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2025 - 2030 годы</w:t>
            </w:r>
          </w:p>
        </w:tc>
      </w:tr>
      <w:tr w:rsidR="00951B00" w:rsidRPr="00951B00" w:rsidTr="0084103F">
        <w:tc>
          <w:tcPr>
            <w:tcW w:w="3539" w:type="dxa"/>
          </w:tcPr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муниципальной  программы</w:t>
            </w:r>
          </w:p>
        </w:tc>
        <w:tc>
          <w:tcPr>
            <w:tcW w:w="6662" w:type="dxa"/>
          </w:tcPr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бюджетной системы, повышение качества управления муниципальными финансами муниципального образования «Сафоновский муниципальный округ» Смоленской области </w:t>
            </w:r>
          </w:p>
        </w:tc>
      </w:tr>
      <w:tr w:rsidR="00951B00" w:rsidRPr="00951B00" w:rsidTr="0084103F">
        <w:tc>
          <w:tcPr>
            <w:tcW w:w="3539" w:type="dxa"/>
          </w:tcPr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62" w:type="dxa"/>
          </w:tcPr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 47 456,7 тыс. рублей, из них:</w:t>
            </w:r>
          </w:p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2025 год (всего) – 15 818,9 тыс. рублей, из них средства  бюджета муниципального образования «Сафоновский </w:t>
            </w:r>
            <w:r w:rsidR="008E0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Смоленской области – 15 818,9 тыс. рублей;</w:t>
            </w:r>
          </w:p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2026 год (всего) – 15 818,9 тыс. рублей, из них средства  бюджета муниципального образования «Сафоновский </w:t>
            </w:r>
            <w:r w:rsidR="008E0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Смоленской области – 15 818,9 тыс. рублей;</w:t>
            </w:r>
          </w:p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2027 год (всего) – 15 818,9 тыс. рублей, из них средства  бюджета муниципального образования «Сафоновский </w:t>
            </w:r>
            <w:r w:rsidR="008E0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Смоленской области – 15 818,9 тыс. рублей</w:t>
            </w:r>
          </w:p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2028-2030 годы финансирование не определено.</w:t>
            </w:r>
          </w:p>
        </w:tc>
      </w:tr>
    </w:tbl>
    <w:p w:rsidR="00951B00" w:rsidRPr="00951B00" w:rsidRDefault="00951B00" w:rsidP="00951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51B00" w:rsidRPr="00951B00" w:rsidRDefault="00951B00" w:rsidP="00951B0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51B00">
        <w:rPr>
          <w:rFonts w:ascii="Times New Roman" w:hAnsi="Times New Roman" w:cs="Times New Roman"/>
          <w:bCs/>
          <w:sz w:val="24"/>
          <w:szCs w:val="24"/>
          <w:lang w:eastAsia="ru-RU"/>
        </w:rPr>
        <w:t>Показатели муниципальной  программы</w:t>
      </w:r>
    </w:p>
    <w:p w:rsidR="00951B00" w:rsidRPr="00951B00" w:rsidRDefault="00951B00" w:rsidP="00951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951B00" w:rsidRPr="00951B00" w:rsidTr="0084103F">
        <w:tc>
          <w:tcPr>
            <w:tcW w:w="704" w:type="dxa"/>
            <w:vMerge w:val="restart"/>
            <w:tcBorders>
              <w:bottom w:val="nil"/>
            </w:tcBorders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0" w:type="dxa"/>
            <w:vMerge w:val="restart"/>
            <w:tcBorders>
              <w:bottom w:val="nil"/>
            </w:tcBorders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bottom w:val="nil"/>
            </w:tcBorders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(2024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</w:t>
            </w:r>
          </w:p>
        </w:tc>
      </w:tr>
      <w:tr w:rsidR="00951B00" w:rsidRPr="00951B00" w:rsidTr="0084103F">
        <w:tc>
          <w:tcPr>
            <w:tcW w:w="704" w:type="dxa"/>
            <w:vMerge/>
            <w:tcBorders>
              <w:bottom w:val="nil"/>
            </w:tcBorders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bottom w:val="nil"/>
            </w:tcBorders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bottom w:val="nil"/>
            </w:tcBorders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</w:tbl>
    <w:p w:rsidR="00951B00" w:rsidRPr="00951B00" w:rsidRDefault="00951B00" w:rsidP="00951B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951B00" w:rsidRPr="00951B00" w:rsidTr="0084103F">
        <w:trPr>
          <w:tblHeader/>
        </w:trPr>
        <w:tc>
          <w:tcPr>
            <w:tcW w:w="704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1B00" w:rsidRPr="00951B00" w:rsidTr="0084103F">
        <w:tc>
          <w:tcPr>
            <w:tcW w:w="704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0" w:type="dxa"/>
          </w:tcPr>
          <w:p w:rsidR="00951B00" w:rsidRPr="00951B00" w:rsidRDefault="00951B00" w:rsidP="008E06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муниципального долга муниципального образования «Сафоновский </w:t>
            </w:r>
            <w:r w:rsidR="008E0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Смоленской области  к общему годовому объему доходов бюджета муниципального образования «Сафоновский </w:t>
            </w:r>
            <w:r w:rsidR="008E0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Смоленской области  без учета утвержденного объема безвозмездных поступлений</w:t>
            </w:r>
          </w:p>
        </w:tc>
        <w:tc>
          <w:tcPr>
            <w:tcW w:w="1446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1" w:type="dxa"/>
          </w:tcPr>
          <w:p w:rsidR="00951B00" w:rsidRPr="00951B00" w:rsidRDefault="00951B00" w:rsidP="00951B0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7" w:type="dxa"/>
          </w:tcPr>
          <w:p w:rsidR="00951B00" w:rsidRPr="00951B00" w:rsidRDefault="00951B00" w:rsidP="00951B0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18,0</w:t>
            </w:r>
          </w:p>
        </w:tc>
        <w:tc>
          <w:tcPr>
            <w:tcW w:w="1134" w:type="dxa"/>
          </w:tcPr>
          <w:p w:rsidR="00951B00" w:rsidRPr="00951B00" w:rsidRDefault="00951B00" w:rsidP="00951B0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17,5</w:t>
            </w:r>
          </w:p>
        </w:tc>
        <w:tc>
          <w:tcPr>
            <w:tcW w:w="1134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17,0</w:t>
            </w:r>
          </w:p>
        </w:tc>
      </w:tr>
      <w:tr w:rsidR="00951B00" w:rsidRPr="00951B00" w:rsidTr="0084103F">
        <w:tc>
          <w:tcPr>
            <w:tcW w:w="704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0" w:type="dxa"/>
          </w:tcPr>
          <w:p w:rsidR="00951B00" w:rsidRPr="00951B00" w:rsidRDefault="00951B00" w:rsidP="008E06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расходов на обслуживание муниципального долга муниципального образования «Сафоновский </w:t>
            </w:r>
            <w:r w:rsidR="008E0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Смоленской области  в общем объеме расходов бюджета муниципального образования «Сафоновский </w:t>
            </w:r>
            <w:r w:rsidR="008E0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46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1" w:type="dxa"/>
          </w:tcPr>
          <w:p w:rsidR="00951B00" w:rsidRPr="00951B00" w:rsidRDefault="00951B00" w:rsidP="00951B0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17" w:type="dxa"/>
          </w:tcPr>
          <w:p w:rsidR="00951B00" w:rsidRPr="00951B00" w:rsidRDefault="00951B00" w:rsidP="00951B0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0,01</w:t>
            </w:r>
          </w:p>
        </w:tc>
        <w:tc>
          <w:tcPr>
            <w:tcW w:w="1134" w:type="dxa"/>
          </w:tcPr>
          <w:p w:rsidR="00951B00" w:rsidRPr="00951B00" w:rsidRDefault="00951B00" w:rsidP="00951B0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0,01</w:t>
            </w:r>
          </w:p>
        </w:tc>
        <w:tc>
          <w:tcPr>
            <w:tcW w:w="1134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0,01</w:t>
            </w:r>
          </w:p>
        </w:tc>
      </w:tr>
    </w:tbl>
    <w:p w:rsidR="00951B00" w:rsidRPr="00951B00" w:rsidRDefault="00951B00" w:rsidP="00951B0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51B00">
        <w:rPr>
          <w:rFonts w:ascii="Times New Roman" w:hAnsi="Times New Roman" w:cs="Times New Roman"/>
          <w:bCs/>
          <w:sz w:val="24"/>
          <w:szCs w:val="24"/>
          <w:lang w:eastAsia="ru-RU"/>
        </w:rPr>
        <w:t>Структура муниципальной  программы</w:t>
      </w:r>
    </w:p>
    <w:p w:rsidR="00951B00" w:rsidRPr="00951B00" w:rsidRDefault="00951B00" w:rsidP="00951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549"/>
      </w:tblGrid>
      <w:tr w:rsidR="00951B00" w:rsidRPr="00951B00" w:rsidTr="0084103F">
        <w:tc>
          <w:tcPr>
            <w:tcW w:w="704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структурного элемента</w:t>
            </w:r>
          </w:p>
        </w:tc>
        <w:tc>
          <w:tcPr>
            <w:tcW w:w="3827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49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</w:tbl>
    <w:p w:rsidR="00951B00" w:rsidRPr="00951B00" w:rsidRDefault="00951B00" w:rsidP="00951B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549"/>
      </w:tblGrid>
      <w:tr w:rsidR="00951B00" w:rsidRPr="00951B00" w:rsidTr="0084103F">
        <w:trPr>
          <w:tblHeader/>
        </w:trPr>
        <w:tc>
          <w:tcPr>
            <w:tcW w:w="704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9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1B00" w:rsidRPr="00951B00" w:rsidTr="0084103F">
        <w:tc>
          <w:tcPr>
            <w:tcW w:w="10199" w:type="dxa"/>
            <w:gridSpan w:val="4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Комплекс процессных мероприятий «</w:t>
            </w:r>
            <w:r w:rsidRPr="00951B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51B00" w:rsidRPr="00951B00" w:rsidTr="0084103F">
        <w:tc>
          <w:tcPr>
            <w:tcW w:w="704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5" w:type="dxa"/>
            <w:gridSpan w:val="3"/>
          </w:tcPr>
          <w:p w:rsidR="00951B00" w:rsidRPr="00951B00" w:rsidRDefault="00951B00" w:rsidP="00D47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комплекса процессных мероприятий - заместитель Главы муниципального образования «Сафоновский муниципальный округ» Смоленской области – начальник Финансового управления </w:t>
            </w:r>
          </w:p>
        </w:tc>
      </w:tr>
      <w:tr w:rsidR="00951B00" w:rsidRPr="00951B00" w:rsidTr="0084103F">
        <w:trPr>
          <w:tblHeader/>
        </w:trPr>
        <w:tc>
          <w:tcPr>
            <w:tcW w:w="704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1B00" w:rsidRPr="00951B00" w:rsidRDefault="00951B00" w:rsidP="00951B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организационные, информационные, научно-методические условия для реализации муниципальной  программы</w:t>
            </w:r>
          </w:p>
        </w:tc>
        <w:tc>
          <w:tcPr>
            <w:tcW w:w="3827" w:type="dxa"/>
          </w:tcPr>
          <w:p w:rsidR="00951B00" w:rsidRPr="00951B00" w:rsidRDefault="00951B00" w:rsidP="00951B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муниципального управления в сфере управления муниципальными финансами посредством реализации мероприятий муниципальной  программы</w:t>
            </w:r>
          </w:p>
        </w:tc>
        <w:tc>
          <w:tcPr>
            <w:tcW w:w="2549" w:type="dxa"/>
          </w:tcPr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1B00" w:rsidRPr="00951B00" w:rsidTr="0084103F">
        <w:tc>
          <w:tcPr>
            <w:tcW w:w="10199" w:type="dxa"/>
            <w:gridSpan w:val="4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Комплекс процессных мероприятий «</w:t>
            </w:r>
            <w:r w:rsidRPr="00951B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муниципальным долгом муниципального образования «Сафоновский муниципальный округ» Смоленской области</w:t>
            </w: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51B00" w:rsidRPr="00951B00" w:rsidTr="0084103F">
        <w:tc>
          <w:tcPr>
            <w:tcW w:w="704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5" w:type="dxa"/>
            <w:gridSpan w:val="3"/>
          </w:tcPr>
          <w:p w:rsidR="00951B00" w:rsidRPr="00951B00" w:rsidRDefault="00951B00" w:rsidP="00D47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комплекса процессных мероприятий - заместитель Главы муниципального образования «Сафоновский муниципальный округ» Смоленской области – начальник Финансового управления </w:t>
            </w:r>
          </w:p>
        </w:tc>
      </w:tr>
      <w:tr w:rsidR="00951B00" w:rsidRPr="00951B00" w:rsidTr="0084103F">
        <w:tc>
          <w:tcPr>
            <w:tcW w:w="704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экономически обоснованного объема и структуры муниципального  долга муниципального образования «Сафоновский муниципальный округ» Смоленской области </w:t>
            </w:r>
          </w:p>
        </w:tc>
        <w:tc>
          <w:tcPr>
            <w:tcW w:w="3827" w:type="dxa"/>
          </w:tcPr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муниципального образования «Сафоновский муниципальный округ» Смоленской области на обслуживание муниципального долга спланированы в объеме, необходимом для полного и своевременного исполнения обязательств муниципального образования «Сафоновский муниципальный округ» Смоленской области  по выплате процентных платежей по муниципальному долгу муниципального образования «Сафоновский муниципальный округ» Смоленской области </w:t>
            </w:r>
          </w:p>
        </w:tc>
        <w:tc>
          <w:tcPr>
            <w:tcW w:w="2549" w:type="dxa"/>
          </w:tcPr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«Отношение объема муниципального долга муниципального образования «Сафоновский муниципальный округ» Смоленской области  к общему годовому объему доходов бюджета муниципального образования «Сафоновский муниципальный округ» Смоленской области  без учета утвержденного объема безвозмездных поступлений», </w:t>
            </w:r>
          </w:p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«Доля расходов на обслуживание муниципального долга муниципального образования «Сафоновский муниципальный округ» Смоленской области  в общем </w:t>
            </w: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объеме расходов бюджета муниципального образования «Сафоновский муниципальный округ»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Федерации»</w:t>
            </w:r>
          </w:p>
        </w:tc>
      </w:tr>
    </w:tbl>
    <w:p w:rsidR="00951B00" w:rsidRPr="00951B00" w:rsidRDefault="00951B00" w:rsidP="00951B0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51B00" w:rsidRPr="00951B00" w:rsidRDefault="00951B00" w:rsidP="00951B0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51B00">
        <w:rPr>
          <w:rFonts w:ascii="Times New Roman" w:hAnsi="Times New Roman" w:cs="Times New Roman"/>
          <w:bCs/>
          <w:sz w:val="24"/>
          <w:szCs w:val="24"/>
          <w:lang w:eastAsia="ru-RU"/>
        </w:rPr>
        <w:t>Финансовое обеспечение муниципальной программы</w:t>
      </w:r>
    </w:p>
    <w:p w:rsidR="00951B00" w:rsidRPr="00951B00" w:rsidRDefault="00951B00" w:rsidP="00951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71"/>
        <w:gridCol w:w="1276"/>
        <w:gridCol w:w="1416"/>
        <w:gridCol w:w="1356"/>
      </w:tblGrid>
      <w:tr w:rsidR="00951B00" w:rsidRPr="00951B00" w:rsidTr="0084103F">
        <w:tc>
          <w:tcPr>
            <w:tcW w:w="4673" w:type="dxa"/>
            <w:vMerge w:val="restart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519" w:type="dxa"/>
            <w:gridSpan w:val="4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951B00" w:rsidRPr="00951B00" w:rsidTr="0084103F">
        <w:tc>
          <w:tcPr>
            <w:tcW w:w="4673" w:type="dxa"/>
            <w:vMerge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6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56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951B00" w:rsidRPr="00951B00" w:rsidTr="0084103F">
        <w:tc>
          <w:tcPr>
            <w:tcW w:w="4673" w:type="dxa"/>
          </w:tcPr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целом по муниципальной  программе, </w:t>
            </w: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71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47 456,7</w:t>
            </w:r>
          </w:p>
        </w:tc>
        <w:tc>
          <w:tcPr>
            <w:tcW w:w="1276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15 818,9</w:t>
            </w:r>
          </w:p>
        </w:tc>
        <w:tc>
          <w:tcPr>
            <w:tcW w:w="1416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15 818,9</w:t>
            </w:r>
          </w:p>
        </w:tc>
        <w:tc>
          <w:tcPr>
            <w:tcW w:w="1356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15 818,9</w:t>
            </w:r>
          </w:p>
        </w:tc>
      </w:tr>
      <w:tr w:rsidR="00951B00" w:rsidRPr="00951B00" w:rsidTr="0084103F">
        <w:tc>
          <w:tcPr>
            <w:tcW w:w="4673" w:type="dxa"/>
          </w:tcPr>
          <w:p w:rsidR="00951B00" w:rsidRPr="00951B00" w:rsidRDefault="00951B00" w:rsidP="00951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471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47 456,7</w:t>
            </w:r>
          </w:p>
        </w:tc>
        <w:tc>
          <w:tcPr>
            <w:tcW w:w="1276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15 818,9</w:t>
            </w:r>
          </w:p>
        </w:tc>
        <w:tc>
          <w:tcPr>
            <w:tcW w:w="1416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15 818,9</w:t>
            </w:r>
          </w:p>
        </w:tc>
        <w:tc>
          <w:tcPr>
            <w:tcW w:w="1356" w:type="dxa"/>
          </w:tcPr>
          <w:p w:rsidR="00951B00" w:rsidRPr="00951B00" w:rsidRDefault="00951B00" w:rsidP="00951B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15 818,9</w:t>
            </w:r>
          </w:p>
        </w:tc>
      </w:tr>
    </w:tbl>
    <w:p w:rsidR="00951B00" w:rsidRPr="00951B00" w:rsidRDefault="00951B00" w:rsidP="00951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51B00" w:rsidRDefault="00951B00" w:rsidP="00951B00">
      <w:pPr>
        <w:jc w:val="center"/>
        <w:rPr>
          <w:b/>
          <w:bCs/>
          <w:sz w:val="28"/>
          <w:szCs w:val="28"/>
          <w:lang w:eastAsia="ru-RU"/>
        </w:rPr>
      </w:pPr>
    </w:p>
    <w:p w:rsidR="00951B00" w:rsidRDefault="00951B00" w:rsidP="00951B00"/>
    <w:p w:rsidR="00951B00" w:rsidRDefault="00951B00" w:rsidP="00951B00"/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DE3" w:rsidRPr="003E4DCF" w:rsidRDefault="00483DE3" w:rsidP="00951B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E4DCF" w:rsidRPr="003E4DCF" w:rsidRDefault="003E4DCF" w:rsidP="003E4D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паспорту </w:t>
      </w:r>
      <w:r w:rsidR="006D28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</w:t>
      </w:r>
    </w:p>
    <w:p w:rsidR="003E4DCF" w:rsidRDefault="003E4DCF" w:rsidP="003E4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показателях муниципальной  программы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98"/>
        <w:gridCol w:w="6099"/>
      </w:tblGrid>
      <w:tr w:rsidR="003E4DCF" w:rsidRPr="003E4DCF" w:rsidTr="00A8541A">
        <w:tc>
          <w:tcPr>
            <w:tcW w:w="704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96359646"/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8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9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E4DCF" w:rsidRPr="003E4DCF" w:rsidTr="00A8541A">
        <w:tc>
          <w:tcPr>
            <w:tcW w:w="704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8" w:type="dxa"/>
          </w:tcPr>
          <w:p w:rsidR="003E4DCF" w:rsidRPr="003E4DCF" w:rsidRDefault="003E4DCF" w:rsidP="0095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муниципального долга муниципального образования «Сафоновский </w:t>
            </w:r>
            <w:r w:rsidR="0095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Смоленской области  к общему годовому объему доходов бюджета муниципального образования «Сафоновский </w:t>
            </w:r>
            <w:r w:rsidR="0095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  без учета утвержденного объема безвозмездных поступлений (процентов)</w:t>
            </w:r>
          </w:p>
        </w:tc>
        <w:tc>
          <w:tcPr>
            <w:tcW w:w="6099" w:type="dxa"/>
          </w:tcPr>
          <w:p w:rsidR="003E4DCF" w:rsidRPr="003E4DCF" w:rsidRDefault="003E4DCF" w:rsidP="008E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методика расчета показателя утверждена приказом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</w:t>
            </w:r>
            <w:r w:rsidR="006D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муниципального образования «Сафоновский </w:t>
            </w:r>
            <w:r w:rsidR="008E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 – начальником Финансового управления</w:t>
            </w:r>
            <w:r w:rsidR="0095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DCF" w:rsidRPr="003E4DCF" w:rsidTr="00A8541A">
        <w:tc>
          <w:tcPr>
            <w:tcW w:w="704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8" w:type="dxa"/>
          </w:tcPr>
          <w:p w:rsidR="003E4DCF" w:rsidRPr="003E4DCF" w:rsidRDefault="003E4DCF" w:rsidP="0095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на обслуживание муниципального долга муниципального образования «Сафоновский </w:t>
            </w:r>
            <w:r w:rsidR="0095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Смоленской области  в общем объеме расходов бюджета муниципального образования «Сафоновский </w:t>
            </w:r>
            <w:r w:rsidR="0095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 (процентов)</w:t>
            </w:r>
          </w:p>
        </w:tc>
        <w:tc>
          <w:tcPr>
            <w:tcW w:w="6099" w:type="dxa"/>
          </w:tcPr>
          <w:p w:rsidR="003E4DCF" w:rsidRPr="003E4DCF" w:rsidRDefault="003E4DCF" w:rsidP="008E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методика расчета показателя утверждена приказом 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6D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муниципального образования «Сафоновский </w:t>
            </w:r>
            <w:r w:rsidR="008E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 – начальником Финансового управления</w:t>
            </w:r>
            <w:r w:rsidR="0095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1"/>
    </w:tbl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CF" w:rsidRPr="003E4DCF" w:rsidRDefault="003E4DCF" w:rsidP="003E4D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Стратегические приоритеты в сфере реализации </w:t>
      </w: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муниципальной программы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Сафоновском </w:t>
      </w:r>
      <w:r w:rsidR="0095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осуществлен целый ряд мероприятий, направленных на формирование целостной системы управления муниципальными финансами </w:t>
      </w:r>
      <w:r w:rsidR="0095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«Сафоновский муниципальный округ»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области: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организация бюджетного планирования исходя из принципа безусловного 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исполнения действующих обязательств, оценка объемов принимаемых обязательств с учетом ресурсных возможностей бюджета муниципального образования «Сафоновский </w:t>
      </w:r>
      <w:r w:rsidR="0095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недопущение просроченной кредиторской задолженности бюджета муниципального образования «Сафоновский </w:t>
      </w:r>
      <w:r w:rsidR="0095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эффективности и сокращение наименее эффективных налоговых льгот;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внедрение с 1 января 2014 года программно-целевого принципа планирования бюджета;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четкой законодательной регламентации процесса формирования и исполнения бюджета муниципального образования «Сафоновский </w:t>
      </w:r>
      <w:r w:rsidR="0095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осуществление среднесрочного формирования бюджета муниципального образования «Сафоновский </w:t>
      </w:r>
      <w:r w:rsidR="0095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законодательное закрепление правил налогового регулирования, порядка и условий предоставления налоговых льгот;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внедрение казначейской системы исполнения бюджета муниципального образования «Сафоновский </w:t>
      </w:r>
      <w:r w:rsidR="0095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позволяющей оперативно и эффективно управлять денежными потоками, осуществлять полноценную обработку данных обо всех участниках и неучастниках бюджетного процесса, получать информацию в любых аналитических разрезах, а также обеспечивать прозрачность финансовых потоков;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создание системы мониторинга качества финансового менеджмента, осуществляемого главными администраторами средств бюджета муниципального образования «Сафоновский </w:t>
      </w:r>
      <w:r w:rsidR="0095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размещение на официальном сайте в информационно-телекоммуникационной сети Интернет информации о муниципальных учреждениях.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политика муниципального образования «Сафоновский </w:t>
      </w:r>
      <w:r w:rsidR="00A90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является неотъемлемой частью финансовой политики муниципального образования «Сафоновский </w:t>
      </w:r>
      <w:r w:rsidR="00A90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области. Управление муниципальным долгом представляет собой совокупность мероприятий по регулированию его объема и структуры, определению условий и осуществлению  заимствований, обслуживанию и погашению муниципального долга, предоставлению муниципальных гарантий муниципального образования «Сафоновский </w:t>
      </w:r>
      <w:r w:rsidR="00A90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контролю за эффективным использованием заимствованных средств. </w:t>
      </w:r>
    </w:p>
    <w:p w:rsid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управление муниципальным долгом муниципального образования «Сафоновский </w:t>
      </w:r>
      <w:r w:rsidR="00A90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означает не только отсутствие просроченных долговых обязательств, но и снижение основных параметров долга (его величины, структуры, стоимости обслуживания и других), а также способность Администрации муниципального образования «Сафоновский </w:t>
      </w:r>
      <w:r w:rsidR="00A90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 удерживать их на экономически безопасном уровне. 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данных задач ежегодно утверждается верхний предел муниципального внутреннего долга муниципального образования «Сафоновский </w:t>
      </w:r>
      <w:r w:rsidR="00A90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формируется и исполняется 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муниципальных внутренних заимствований муниципального образования «Сафоновский </w:t>
      </w:r>
      <w:r w:rsidR="00A90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осуществляется привлечение заимствований на конкурсной основе.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проводимых мероприятий муниципальный долг муниципального образования «Сафоновский </w:t>
      </w:r>
      <w:r w:rsidR="00A90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поддерживается в объеме, необходимом для обеспечения финансирования дефицита и на погашение долговых обязательств бюджета муниципального образования «Сафоновский </w:t>
      </w:r>
      <w:r w:rsidR="00A90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и не превышающем ограничения, установленные Бюджетным </w:t>
      </w:r>
      <w:hyperlink r:id="rId10" w:history="1">
        <w:r w:rsidRPr="003E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DD0799" w:rsidRPr="007D41BA" w:rsidRDefault="00DD0799" w:rsidP="00DD07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7717FD">
        <w:rPr>
          <w:rFonts w:ascii="Times New Roman" w:hAnsi="Times New Roman" w:cs="Times New Roman"/>
          <w:sz w:val="28"/>
          <w:szCs w:val="28"/>
        </w:rPr>
        <w:t xml:space="preserve">консолидированный </w:t>
      </w:r>
      <w:r w:rsidRPr="007D41BA">
        <w:rPr>
          <w:rFonts w:ascii="Times New Roman" w:hAnsi="Times New Roman" w:cs="Times New Roman"/>
          <w:sz w:val="28"/>
          <w:szCs w:val="28"/>
        </w:rPr>
        <w:t>муниципальный долг муниципального образования «Сафоновский р</w:t>
      </w:r>
      <w:r>
        <w:rPr>
          <w:rFonts w:ascii="Times New Roman" w:hAnsi="Times New Roman" w:cs="Times New Roman"/>
          <w:sz w:val="28"/>
          <w:szCs w:val="28"/>
        </w:rPr>
        <w:t>айон» Смоленской области за 2023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 составил 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sz w:val="28"/>
          <w:szCs w:val="28"/>
        </w:rPr>
        <w:t>695,4 тыс. рублей, в пределах запланированного долга. В объем муниципального долга входит задолженность по бюджетным кредитам в общей сумме 56 695,4 тыс. рублей.</w:t>
      </w:r>
    </w:p>
    <w:p w:rsidR="00DD0799" w:rsidRPr="007D41BA" w:rsidRDefault="00DD0799" w:rsidP="00DD07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Объем муниципального долга на протяжении пяти лет остается неизменным за исключением структуры долга.</w:t>
      </w:r>
    </w:p>
    <w:p w:rsidR="00DD0799" w:rsidRPr="007D41BA" w:rsidRDefault="00DD0799" w:rsidP="00DD07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 xml:space="preserve"> В 2022 году коммерческий кредит в сумме 24 600 тыс. рублей был замещен бюджетным кредитом с низкой годовой процентной ставкой  (0,1%).</w:t>
      </w:r>
    </w:p>
    <w:p w:rsidR="00DD0799" w:rsidRPr="00DD0799" w:rsidRDefault="00DD0799" w:rsidP="00DD07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того по состоянию на 01.01.2024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года реструктуризированная задолженность по бюджетным кредитам, полученным  бюджетом муниципального района из областного бюджета, в соответствии с соглашением между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D41BA">
        <w:rPr>
          <w:rFonts w:ascii="Times New Roman" w:hAnsi="Times New Roman" w:cs="Times New Roman"/>
          <w:sz w:val="28"/>
          <w:szCs w:val="28"/>
        </w:rPr>
        <w:t xml:space="preserve"> финансов Смо</w:t>
      </w:r>
      <w:r>
        <w:rPr>
          <w:rFonts w:ascii="Times New Roman" w:hAnsi="Times New Roman" w:cs="Times New Roman"/>
          <w:sz w:val="28"/>
          <w:szCs w:val="28"/>
        </w:rPr>
        <w:t>ленской области и муниципальным образованием</w:t>
      </w:r>
      <w:r w:rsidRPr="007D41BA">
        <w:rPr>
          <w:rFonts w:ascii="Times New Roman" w:hAnsi="Times New Roman" w:cs="Times New Roman"/>
          <w:sz w:val="28"/>
          <w:szCs w:val="28"/>
        </w:rPr>
        <w:t xml:space="preserve"> «Сафоновский район» Смоленской области 11 октября 2016 года №17-р составила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sz w:val="28"/>
          <w:szCs w:val="28"/>
        </w:rPr>
        <w:t xml:space="preserve">095,4 тыс. рублей. 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задачами долговой политики Администрация муниципального образования «Сафоновский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должна последовательно проводить активную политику управления долгом, то есть обеспечить сбалансированность бюджета муниципального образования «Сафоновский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при недостаточности собственных источников финансирования дефицита бюджета. Также должны привлекаться муниципальные заимствования в объемах, дополняющих доходы бюджета до объема, необходимых для обеспечения исполнения принятых бюджетных обязательств. 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«Сафоновский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имеет положительную кредитную историю и высокую степень долговой устойчивости, что является одним из важных индикаторов способности и намерения заемщика погашать свои долговые обязательства.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в области нормативно-методического обеспечения и организации бюджетного процесса в настоящее время ха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рактеризуется следующим образом: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необходимая нормативная правовая база.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Сафоновского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«Об утверждении Положения о бюджетном процессе в муниципальном образовании «Сафоновский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области», регулирующее в пределах компетенции муниципального образования «Сафоновский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отношения по составлению, рассмотрению и 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утверждению проекта бюджета муниципального образования «Сафоновский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отдельным вопросам исполнения бюджета муниципального  образования «Сафоновский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а также внешней проверке, рассмотрению и утверждению бюджетной отчетности.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«Сафоновский район» Смоленской области от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24.10.2024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1717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утверждено </w:t>
      </w:r>
      <w:hyperlink r:id="rId11" w:history="1">
        <w:r w:rsidRPr="003E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осуществления мероприятий, связанных с разработкой проекта  бюджета муниципального образования «Сафоновский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на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и на плановый период 2026 и 2027 годов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подготовкой документов и материалов, обязательных для представления одновременно с проектом решения о бюджете муниципального образования</w:t>
      </w:r>
      <w:r w:rsidR="004E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«Сафоновский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4E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на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и на плановый период 2026 и 2027 годов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единых подходов при составлении бюджета муниципального образования «Сафоновский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 Финансовым управлением Администрации муниципального образования «Сафоновский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ежегодно утверждается Порядок и Методика планирования бюджетных ассигнований бюджета муниципального образования «Сафоновский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4F0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необходимая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 бюджетов действующих и принимаемых обязательств на очередной финансовый год и плановый период, в основе которой лежат  основные показатели  прогноза социально-экономического развития Российской Федерации на очередной финансовый год и плановый период. 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бюджетной политики в сфере реализации муниципальной программы являются: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концентрация расходов на первоочередных и приоритетных направлениях, в том числе на достижении целей и результатов региональных проектов, направленных на реализацию национальных проектов;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определенных указами Президента Российской Федерации;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выплаты заработной платы работникам организаций бюджетной сферы не ниже гарантированного минимального размера оплаты труда, устанавливаемого на федеральном уровне;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реалистичности и минимизация рисков несбалансированности бюджета муниципального образования «Сафоно</w:t>
      </w:r>
      <w:r w:rsidR="004F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4F04A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недопущение принятия новых расходных обязательств, не обеспеченных источниками финансирования;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прозрачности (открытости) и публичности процесса управления общественными финансами, гарантирующих обществу право на доступ к открытым государственным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Администрации муниципального образования «Сафоновский </w:t>
      </w:r>
      <w:r w:rsidR="00DD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размещения основных положений решения о бюджете муниципального 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«Сафоновский </w:t>
      </w:r>
      <w:r w:rsidR="00B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в формате «Бюджет для граждан» в социальных сетях;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долговой политики муниципального образования «Сафоновский </w:t>
      </w:r>
      <w:r w:rsidR="00B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с учетом реализации мероприятий, обеспечивающих выполнение условий соглашения, заключенного с Администрацией Смоленской области, по реструктуризации задолженности по бюджетным кредитам, предоставленным в 2010-2012 годах бюджету муниципального образования «Сафоновский район» Смоленской области  из областного бюджета для частичного покрытия дефицитов местных   бюджетов Смоленской области.</w:t>
      </w:r>
    </w:p>
    <w:p w:rsidR="003E4DCF" w:rsidRPr="003E4DCF" w:rsidRDefault="003E4DCF" w:rsidP="003E4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необходимо продолжить реализацию политики, направленной на оптимизацию структуры муниципального  долга, обеспечение экономической и бюджетной эффективности муниципальных  заимствований и своевременное исполнение обязательств по погашению и обслуживанию долговых обязательств  муниципального образования «Сафоновский </w:t>
      </w:r>
      <w:r w:rsidR="00B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3E4DCF" w:rsidRDefault="003E4DCF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38" w:rsidRPr="003E4DCF" w:rsidRDefault="00B46A38" w:rsidP="004F0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ПАСПОРТА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комплексов процессных мероприятий</w:t>
      </w:r>
    </w:p>
    <w:p w:rsidR="003E4DCF" w:rsidRPr="003E4DCF" w:rsidRDefault="003E4DCF" w:rsidP="004F04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3E4DCF" w:rsidRPr="003E4DCF" w:rsidRDefault="003E4DCF" w:rsidP="00B46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комплекса процессных мероприятий «</w:t>
      </w:r>
      <w:r w:rsidR="00B46A38" w:rsidRPr="00B46A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Нормативно-методическое обеспечение и организация бюджетного процесса</w:t>
      </w: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3E4DCF" w:rsidRPr="003E4DCF" w:rsidTr="00A8541A">
        <w:tc>
          <w:tcPr>
            <w:tcW w:w="4106" w:type="dxa"/>
          </w:tcPr>
          <w:p w:rsidR="003E4DCF" w:rsidRPr="003E4DCF" w:rsidRDefault="003E4DCF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</w:tcPr>
          <w:p w:rsidR="00E60AA6" w:rsidRPr="003E4DCF" w:rsidRDefault="003E4DCF" w:rsidP="008E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«Сафоновский </w:t>
            </w:r>
            <w:r w:rsidR="008E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 – начальник Финансового управления</w:t>
            </w:r>
            <w:r w:rsidR="00B4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DCF" w:rsidRPr="003E4DCF" w:rsidTr="00A8541A">
        <w:tc>
          <w:tcPr>
            <w:tcW w:w="4106" w:type="dxa"/>
          </w:tcPr>
          <w:p w:rsidR="003E4DCF" w:rsidRPr="003E4DCF" w:rsidRDefault="003E4DCF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 программой</w:t>
            </w:r>
          </w:p>
        </w:tc>
        <w:tc>
          <w:tcPr>
            <w:tcW w:w="6095" w:type="dxa"/>
          </w:tcPr>
          <w:p w:rsidR="003E4DCF" w:rsidRPr="003E4DCF" w:rsidRDefault="003E4DCF" w:rsidP="00B4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«Управление муниципальными  финансами </w:t>
            </w:r>
            <w:r w:rsidR="00B4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«Сафоновский муниципальный округ»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Смоленской области</w:t>
            </w:r>
            <w:r w:rsidR="00B4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2025- 2030 годы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E4DCF" w:rsidRPr="003E4DCF" w:rsidRDefault="003E4DCF" w:rsidP="003E4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реализации комплекса процессных мероприятий «</w:t>
      </w:r>
      <w:r w:rsidR="00B46A38" w:rsidRPr="00B46A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Нормативно-методическое обеспечение и организация бюджетного процесса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предусмотрены.</w:t>
      </w:r>
    </w:p>
    <w:p w:rsidR="003E4DCF" w:rsidRPr="003E4DCF" w:rsidRDefault="003E4DCF" w:rsidP="003E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комплекса процессных мероприятий </w:t>
      </w:r>
      <w:r w:rsidR="00B46A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6A38" w:rsidRPr="00B46A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Управление муниципальным долгом муниципального образования </w:t>
      </w:r>
      <w:r w:rsidR="00B46A3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46A38" w:rsidRPr="00B46A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Сафоновский муниципальный округ</w:t>
      </w:r>
      <w:r w:rsidR="00B46A3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46A38" w:rsidRPr="00B46A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Смоленской области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3E4DCF" w:rsidRPr="003E4DCF" w:rsidTr="00A8541A">
        <w:tc>
          <w:tcPr>
            <w:tcW w:w="4106" w:type="dxa"/>
          </w:tcPr>
          <w:p w:rsidR="003E4DCF" w:rsidRPr="003E4DCF" w:rsidRDefault="003E4DCF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</w:tcPr>
          <w:p w:rsidR="003E4DCF" w:rsidRPr="003E4DCF" w:rsidRDefault="003E4DCF" w:rsidP="008E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«Сафоновский </w:t>
            </w:r>
            <w:r w:rsidR="008E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 – начальник Финансового управления</w:t>
            </w:r>
            <w:r w:rsidR="00B4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DCF" w:rsidRPr="003E4DCF" w:rsidTr="00A8541A">
        <w:tc>
          <w:tcPr>
            <w:tcW w:w="4106" w:type="dxa"/>
          </w:tcPr>
          <w:p w:rsidR="003E4DCF" w:rsidRPr="003E4DCF" w:rsidRDefault="003E4DCF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 программой</w:t>
            </w:r>
          </w:p>
        </w:tc>
        <w:tc>
          <w:tcPr>
            <w:tcW w:w="6095" w:type="dxa"/>
          </w:tcPr>
          <w:p w:rsidR="003E4DCF" w:rsidRPr="003E4DCF" w:rsidRDefault="00B46A38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«Управление муниципальными  финансами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«Сафоновский муниципальный округ»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2025-2030 годы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реализации комплекса процессных мероприятий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3E4DCF" w:rsidRPr="003E4DCF" w:rsidTr="00A8541A">
        <w:tc>
          <w:tcPr>
            <w:tcW w:w="704" w:type="dxa"/>
            <w:vMerge w:val="restart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</w:t>
            </w:r>
            <w:r w:rsidR="00B4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показателя реализации (2024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E4DCF" w:rsidRPr="003E4DCF" w:rsidTr="00A8541A">
        <w:tc>
          <w:tcPr>
            <w:tcW w:w="704" w:type="dxa"/>
            <w:vMerge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3E4DCF" w:rsidRPr="003E4DCF" w:rsidRDefault="00B46A38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E4DCF"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E4DCF" w:rsidRPr="003E4DCF" w:rsidRDefault="00B46A38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3E4DCF"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E4DCF" w:rsidRPr="003E4DCF" w:rsidRDefault="00B46A38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3E4DCF"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3E4DCF" w:rsidRPr="003E4DCF" w:rsidRDefault="003E4DCF" w:rsidP="003E4DC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3E4DCF" w:rsidRPr="003E4DCF" w:rsidTr="00A8541A">
        <w:trPr>
          <w:tblHeader/>
        </w:trPr>
        <w:tc>
          <w:tcPr>
            <w:tcW w:w="704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46A38" w:rsidRPr="003E4DCF" w:rsidTr="00A8541A">
        <w:tc>
          <w:tcPr>
            <w:tcW w:w="704" w:type="dxa"/>
          </w:tcPr>
          <w:p w:rsidR="00B46A38" w:rsidRPr="003E4DCF" w:rsidRDefault="00B46A38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B46A38" w:rsidRPr="003E4DCF" w:rsidRDefault="00B46A38" w:rsidP="00B4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муниципального долга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Смоленской области  к общему годовому объему доходов бюджета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Смоленской области  без учета утвержденного объема безвозмездных поступлений</w:t>
            </w:r>
          </w:p>
        </w:tc>
        <w:tc>
          <w:tcPr>
            <w:tcW w:w="1559" w:type="dxa"/>
          </w:tcPr>
          <w:p w:rsidR="00B46A38" w:rsidRPr="003E4DCF" w:rsidRDefault="00B46A38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81" w:type="dxa"/>
          </w:tcPr>
          <w:p w:rsidR="00B46A38" w:rsidRPr="00951B00" w:rsidRDefault="00B46A38" w:rsidP="0084103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7" w:type="dxa"/>
          </w:tcPr>
          <w:p w:rsidR="00B46A38" w:rsidRPr="00951B00" w:rsidRDefault="00B46A38" w:rsidP="0084103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18,0</w:t>
            </w:r>
          </w:p>
        </w:tc>
        <w:tc>
          <w:tcPr>
            <w:tcW w:w="1134" w:type="dxa"/>
          </w:tcPr>
          <w:p w:rsidR="00B46A38" w:rsidRPr="00951B00" w:rsidRDefault="00B46A38" w:rsidP="0084103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17,5</w:t>
            </w:r>
          </w:p>
        </w:tc>
        <w:tc>
          <w:tcPr>
            <w:tcW w:w="1134" w:type="dxa"/>
          </w:tcPr>
          <w:p w:rsidR="00B46A38" w:rsidRPr="00951B00" w:rsidRDefault="00B46A38" w:rsidP="008410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17,0</w:t>
            </w:r>
          </w:p>
        </w:tc>
      </w:tr>
      <w:tr w:rsidR="00B46A38" w:rsidRPr="003E4DCF" w:rsidTr="00A8541A">
        <w:tc>
          <w:tcPr>
            <w:tcW w:w="704" w:type="dxa"/>
          </w:tcPr>
          <w:p w:rsidR="00B46A38" w:rsidRPr="003E4DCF" w:rsidRDefault="00B46A38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</w:tcPr>
          <w:p w:rsidR="00B46A38" w:rsidRPr="003E4DCF" w:rsidRDefault="00B46A38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на обслуживание муниципального долга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Смоленской области  в общем объеме расходов бюджета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59" w:type="dxa"/>
          </w:tcPr>
          <w:p w:rsidR="00B46A38" w:rsidRPr="003E4DCF" w:rsidRDefault="00B46A38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1" w:type="dxa"/>
          </w:tcPr>
          <w:p w:rsidR="00B46A38" w:rsidRPr="00951B00" w:rsidRDefault="00B46A38" w:rsidP="0084103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17" w:type="dxa"/>
          </w:tcPr>
          <w:p w:rsidR="00B46A38" w:rsidRPr="00951B00" w:rsidRDefault="00B46A38" w:rsidP="0084103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0,01</w:t>
            </w:r>
          </w:p>
        </w:tc>
        <w:tc>
          <w:tcPr>
            <w:tcW w:w="1134" w:type="dxa"/>
          </w:tcPr>
          <w:p w:rsidR="00B46A38" w:rsidRPr="00951B00" w:rsidRDefault="00B46A38" w:rsidP="0084103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0,01</w:t>
            </w:r>
          </w:p>
        </w:tc>
        <w:tc>
          <w:tcPr>
            <w:tcW w:w="1134" w:type="dxa"/>
          </w:tcPr>
          <w:p w:rsidR="00B46A38" w:rsidRPr="00951B00" w:rsidRDefault="00B46A38" w:rsidP="008410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0,01</w:t>
            </w:r>
          </w:p>
        </w:tc>
      </w:tr>
    </w:tbl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СВЕДЕНИЯ</w:t>
      </w:r>
    </w:p>
    <w:p w:rsidR="003E4DCF" w:rsidRPr="003E4DCF" w:rsidRDefault="003E4DCF" w:rsidP="00B46A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финансировании структурных элементов муниципальной  программы «Управление муниципальными  финансами </w:t>
      </w:r>
      <w:r w:rsidR="00B4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«Сафоновский муниципальный округ»</w:t>
      </w: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Смоленской области</w:t>
      </w:r>
      <w:r w:rsidR="00B4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2025-2030 годы</w:t>
      </w: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065"/>
        <w:gridCol w:w="1731"/>
        <w:gridCol w:w="1321"/>
        <w:gridCol w:w="1493"/>
        <w:gridCol w:w="992"/>
        <w:gridCol w:w="1134"/>
        <w:gridCol w:w="1047"/>
      </w:tblGrid>
      <w:tr w:rsidR="003E4DCF" w:rsidRPr="003E4DCF" w:rsidTr="00B46A38">
        <w:trPr>
          <w:tblHeader/>
        </w:trPr>
        <w:tc>
          <w:tcPr>
            <w:tcW w:w="586" w:type="dxa"/>
            <w:vMerge w:val="restart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5" w:type="dxa"/>
            <w:vMerge w:val="restart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31" w:type="dxa"/>
            <w:vMerge w:val="restart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муниципальной  программы</w:t>
            </w:r>
          </w:p>
        </w:tc>
        <w:tc>
          <w:tcPr>
            <w:tcW w:w="1321" w:type="dxa"/>
            <w:vMerge w:val="restart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666" w:type="dxa"/>
            <w:gridSpan w:val="4"/>
            <w:tcBorders>
              <w:bottom w:val="single" w:sz="4" w:space="0" w:color="auto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3E4DCF" w:rsidRPr="003E4DCF" w:rsidTr="00B46A38">
        <w:trPr>
          <w:tblHeader/>
        </w:trPr>
        <w:tc>
          <w:tcPr>
            <w:tcW w:w="586" w:type="dxa"/>
            <w:vMerge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vMerge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nil"/>
            </w:tcBorders>
          </w:tcPr>
          <w:p w:rsidR="003E4DCF" w:rsidRPr="003E4DCF" w:rsidRDefault="00B46A38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3E4DCF"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E4DCF" w:rsidRPr="003E4DCF" w:rsidRDefault="00B46A38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3E4DCF"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7" w:type="dxa"/>
            <w:tcBorders>
              <w:bottom w:val="nil"/>
            </w:tcBorders>
          </w:tcPr>
          <w:p w:rsidR="003E4DCF" w:rsidRPr="003E4DCF" w:rsidRDefault="00B46A38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3E4DCF"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15"/>
        <w:gridCol w:w="1703"/>
        <w:gridCol w:w="1647"/>
        <w:gridCol w:w="1261"/>
        <w:gridCol w:w="7"/>
        <w:gridCol w:w="1007"/>
        <w:gridCol w:w="7"/>
        <w:gridCol w:w="1112"/>
        <w:gridCol w:w="13"/>
        <w:gridCol w:w="1014"/>
      </w:tblGrid>
      <w:tr w:rsidR="003E4DCF" w:rsidRPr="003E4DCF" w:rsidTr="00A8541A">
        <w:trPr>
          <w:tblHeader/>
        </w:trPr>
        <w:tc>
          <w:tcPr>
            <w:tcW w:w="565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5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8" w:type="dxa"/>
            <w:gridSpan w:val="2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gridSpan w:val="2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2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4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E4DCF" w:rsidRPr="003E4DCF" w:rsidTr="00A8541A">
        <w:tc>
          <w:tcPr>
            <w:tcW w:w="10351" w:type="dxa"/>
            <w:gridSpan w:val="11"/>
          </w:tcPr>
          <w:p w:rsidR="003E4DCF" w:rsidRPr="003E4DCF" w:rsidRDefault="003E4DCF" w:rsidP="0011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Комплекс процессных мероприятий «</w:t>
            </w:r>
            <w:r w:rsidR="0011689D" w:rsidRPr="001168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E4DCF" w:rsidRPr="003E4DCF" w:rsidTr="00A8541A">
        <w:tc>
          <w:tcPr>
            <w:tcW w:w="565" w:type="dxa"/>
          </w:tcPr>
          <w:p w:rsidR="003E4DCF" w:rsidRPr="003E4DCF" w:rsidRDefault="003E4DCF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5" w:type="dxa"/>
          </w:tcPr>
          <w:p w:rsidR="003E4DCF" w:rsidRPr="003E4DCF" w:rsidRDefault="003E4DCF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3" w:type="dxa"/>
          </w:tcPr>
          <w:p w:rsidR="003E4DCF" w:rsidRPr="003E4DCF" w:rsidRDefault="003E4DCF" w:rsidP="0011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«Сафоновский </w:t>
            </w:r>
            <w:r w:rsidR="00116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Смоленской области </w:t>
            </w:r>
          </w:p>
        </w:tc>
        <w:tc>
          <w:tcPr>
            <w:tcW w:w="1647" w:type="dxa"/>
          </w:tcPr>
          <w:p w:rsidR="003E4DCF" w:rsidRPr="003E4DCF" w:rsidRDefault="003E4DCF" w:rsidP="0011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муниципального образования «Сафоновский </w:t>
            </w:r>
            <w:r w:rsidR="00116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Смоленской области</w:t>
            </w:r>
          </w:p>
        </w:tc>
        <w:tc>
          <w:tcPr>
            <w:tcW w:w="1268" w:type="dxa"/>
            <w:gridSpan w:val="2"/>
          </w:tcPr>
          <w:p w:rsidR="003E4DCF" w:rsidRPr="003E4DCF" w:rsidRDefault="0081504D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47 288,7</w:t>
            </w:r>
          </w:p>
        </w:tc>
        <w:tc>
          <w:tcPr>
            <w:tcW w:w="1014" w:type="dxa"/>
            <w:gridSpan w:val="2"/>
          </w:tcPr>
          <w:p w:rsidR="003E4DCF" w:rsidRPr="003E4DCF" w:rsidRDefault="0081504D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15 762,9</w:t>
            </w:r>
          </w:p>
        </w:tc>
        <w:tc>
          <w:tcPr>
            <w:tcW w:w="1125" w:type="dxa"/>
            <w:gridSpan w:val="2"/>
          </w:tcPr>
          <w:p w:rsidR="003E4DCF" w:rsidRPr="003E4DCF" w:rsidRDefault="0081504D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15 762,9</w:t>
            </w:r>
          </w:p>
        </w:tc>
        <w:tc>
          <w:tcPr>
            <w:tcW w:w="1014" w:type="dxa"/>
          </w:tcPr>
          <w:p w:rsidR="003E4DCF" w:rsidRPr="003E4DCF" w:rsidRDefault="0081504D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15 762,9</w:t>
            </w:r>
          </w:p>
        </w:tc>
      </w:tr>
      <w:tr w:rsidR="0081504D" w:rsidRPr="003E4DCF" w:rsidTr="00A8541A">
        <w:tc>
          <w:tcPr>
            <w:tcW w:w="2580" w:type="dxa"/>
            <w:gridSpan w:val="2"/>
          </w:tcPr>
          <w:p w:rsidR="0081504D" w:rsidRPr="003E4DCF" w:rsidRDefault="0081504D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3" w:type="dxa"/>
          </w:tcPr>
          <w:p w:rsidR="0081504D" w:rsidRPr="003E4DCF" w:rsidRDefault="0081504D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81504D" w:rsidRPr="003E4DCF" w:rsidRDefault="0081504D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образования «Сафоновский 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Смоленской области</w:t>
            </w:r>
          </w:p>
        </w:tc>
        <w:tc>
          <w:tcPr>
            <w:tcW w:w="1268" w:type="dxa"/>
            <w:gridSpan w:val="2"/>
          </w:tcPr>
          <w:p w:rsidR="0081504D" w:rsidRPr="003E4DCF" w:rsidRDefault="0081504D" w:rsidP="0084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47 288,7</w:t>
            </w:r>
          </w:p>
        </w:tc>
        <w:tc>
          <w:tcPr>
            <w:tcW w:w="1014" w:type="dxa"/>
            <w:gridSpan w:val="2"/>
          </w:tcPr>
          <w:p w:rsidR="0081504D" w:rsidRPr="003E4DCF" w:rsidRDefault="0081504D" w:rsidP="0084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15 762,9</w:t>
            </w:r>
          </w:p>
        </w:tc>
        <w:tc>
          <w:tcPr>
            <w:tcW w:w="1125" w:type="dxa"/>
            <w:gridSpan w:val="2"/>
          </w:tcPr>
          <w:p w:rsidR="0081504D" w:rsidRPr="003E4DCF" w:rsidRDefault="0081504D" w:rsidP="0084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15 762,9</w:t>
            </w:r>
          </w:p>
        </w:tc>
        <w:tc>
          <w:tcPr>
            <w:tcW w:w="1014" w:type="dxa"/>
          </w:tcPr>
          <w:p w:rsidR="0081504D" w:rsidRPr="003E4DCF" w:rsidRDefault="0081504D" w:rsidP="0084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15 762,9</w:t>
            </w:r>
          </w:p>
        </w:tc>
      </w:tr>
      <w:tr w:rsidR="0081504D" w:rsidRPr="003E4DCF" w:rsidTr="00A8541A">
        <w:tc>
          <w:tcPr>
            <w:tcW w:w="10351" w:type="dxa"/>
            <w:gridSpan w:val="11"/>
          </w:tcPr>
          <w:p w:rsidR="0081504D" w:rsidRPr="003E4DCF" w:rsidRDefault="0081504D" w:rsidP="0009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24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Управление муниципальным долгом муниципального образования </w:t>
            </w:r>
            <w:r w:rsidRPr="000924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«</w:t>
            </w:r>
            <w:r w:rsidRPr="000924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Сафоновский муниципальный округ</w:t>
            </w:r>
            <w:r w:rsidRPr="000924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0924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Смоленской области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81504D" w:rsidRPr="003E4DCF" w:rsidTr="00A8541A">
        <w:tc>
          <w:tcPr>
            <w:tcW w:w="565" w:type="dxa"/>
          </w:tcPr>
          <w:p w:rsidR="0081504D" w:rsidRPr="003E4DCF" w:rsidRDefault="0081504D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015" w:type="dxa"/>
          </w:tcPr>
          <w:p w:rsidR="0081504D" w:rsidRPr="003E4DCF" w:rsidRDefault="0081504D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муниципального долга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Смоленской области  (процентные платежи по муниципальному  долгу) </w:t>
            </w:r>
          </w:p>
        </w:tc>
        <w:tc>
          <w:tcPr>
            <w:tcW w:w="1703" w:type="dxa"/>
          </w:tcPr>
          <w:p w:rsidR="0081504D" w:rsidRPr="003E4DCF" w:rsidRDefault="0081504D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Смоленской области </w:t>
            </w:r>
          </w:p>
        </w:tc>
        <w:tc>
          <w:tcPr>
            <w:tcW w:w="1647" w:type="dxa"/>
          </w:tcPr>
          <w:p w:rsidR="0081504D" w:rsidRPr="003E4DCF" w:rsidRDefault="0081504D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Смоленской области</w:t>
            </w:r>
          </w:p>
        </w:tc>
        <w:tc>
          <w:tcPr>
            <w:tcW w:w="1268" w:type="dxa"/>
            <w:gridSpan w:val="2"/>
          </w:tcPr>
          <w:p w:rsidR="0081504D" w:rsidRPr="003E4DCF" w:rsidRDefault="0081504D" w:rsidP="003E4DCF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014" w:type="dxa"/>
            <w:gridSpan w:val="2"/>
          </w:tcPr>
          <w:p w:rsidR="0081504D" w:rsidRPr="003E4DCF" w:rsidRDefault="0081504D" w:rsidP="003E4DCF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25" w:type="dxa"/>
            <w:gridSpan w:val="2"/>
          </w:tcPr>
          <w:p w:rsidR="0081504D" w:rsidRPr="003E4DCF" w:rsidRDefault="0081504D" w:rsidP="003E4DCF">
            <w:pPr>
              <w:spacing w:after="0" w:line="240" w:lineRule="auto"/>
              <w:ind w:left="-171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14" w:type="dxa"/>
          </w:tcPr>
          <w:p w:rsidR="0081504D" w:rsidRPr="003E4DCF" w:rsidRDefault="0081504D" w:rsidP="003E4DCF">
            <w:pPr>
              <w:spacing w:after="0" w:line="240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81504D" w:rsidRPr="003E4DCF" w:rsidTr="00A8541A">
        <w:tc>
          <w:tcPr>
            <w:tcW w:w="2580" w:type="dxa"/>
            <w:gridSpan w:val="2"/>
          </w:tcPr>
          <w:p w:rsidR="0081504D" w:rsidRPr="003E4DCF" w:rsidRDefault="0081504D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3" w:type="dxa"/>
          </w:tcPr>
          <w:p w:rsidR="0081504D" w:rsidRPr="003E4DCF" w:rsidRDefault="0081504D" w:rsidP="003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81504D" w:rsidRPr="003E4DCF" w:rsidRDefault="0081504D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Смоленской области</w:t>
            </w:r>
          </w:p>
        </w:tc>
        <w:tc>
          <w:tcPr>
            <w:tcW w:w="1268" w:type="dxa"/>
            <w:gridSpan w:val="2"/>
          </w:tcPr>
          <w:p w:rsidR="0081504D" w:rsidRPr="003E4DCF" w:rsidRDefault="0081504D" w:rsidP="003E4DCF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014" w:type="dxa"/>
            <w:gridSpan w:val="2"/>
          </w:tcPr>
          <w:p w:rsidR="0081504D" w:rsidRPr="003E4DCF" w:rsidRDefault="0081504D" w:rsidP="003E4DCF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25" w:type="dxa"/>
            <w:gridSpan w:val="2"/>
          </w:tcPr>
          <w:p w:rsidR="0081504D" w:rsidRPr="003E4DCF" w:rsidRDefault="0081504D" w:rsidP="003E4DCF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14" w:type="dxa"/>
          </w:tcPr>
          <w:p w:rsidR="0081504D" w:rsidRPr="003E4DCF" w:rsidRDefault="0081504D" w:rsidP="003E4DCF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81504D" w:rsidRPr="003E4DCF" w:rsidTr="00A8541A">
        <w:tc>
          <w:tcPr>
            <w:tcW w:w="4283" w:type="dxa"/>
            <w:gridSpan w:val="3"/>
          </w:tcPr>
          <w:p w:rsidR="0081504D" w:rsidRPr="003E4DCF" w:rsidRDefault="0081504D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 программе</w:t>
            </w:r>
          </w:p>
        </w:tc>
        <w:tc>
          <w:tcPr>
            <w:tcW w:w="1647" w:type="dxa"/>
          </w:tcPr>
          <w:p w:rsidR="0081504D" w:rsidRPr="003E4DCF" w:rsidRDefault="0081504D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Смоленской области</w:t>
            </w:r>
          </w:p>
        </w:tc>
        <w:tc>
          <w:tcPr>
            <w:tcW w:w="1261" w:type="dxa"/>
          </w:tcPr>
          <w:p w:rsidR="0081504D" w:rsidRPr="003E4DCF" w:rsidRDefault="0081504D" w:rsidP="003E4DCF">
            <w:pPr>
              <w:spacing w:after="0" w:line="240" w:lineRule="auto"/>
              <w:ind w:left="-27" w:right="-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47 456,7</w:t>
            </w:r>
          </w:p>
        </w:tc>
        <w:tc>
          <w:tcPr>
            <w:tcW w:w="1014" w:type="dxa"/>
            <w:gridSpan w:val="2"/>
          </w:tcPr>
          <w:p w:rsidR="0081504D" w:rsidRPr="003E4DCF" w:rsidRDefault="0081504D" w:rsidP="000924FF">
            <w:pPr>
              <w:spacing w:after="0" w:line="240" w:lineRule="auto"/>
              <w:ind w:left="-66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15 818,9</w:t>
            </w:r>
          </w:p>
        </w:tc>
        <w:tc>
          <w:tcPr>
            <w:tcW w:w="1119" w:type="dxa"/>
            <w:gridSpan w:val="2"/>
          </w:tcPr>
          <w:p w:rsidR="0081504D" w:rsidRPr="003E4DCF" w:rsidRDefault="0081504D" w:rsidP="003E4DCF">
            <w:pPr>
              <w:spacing w:after="0" w:line="240" w:lineRule="auto"/>
              <w:ind w:left="-113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15 818,9</w:t>
            </w:r>
          </w:p>
        </w:tc>
        <w:tc>
          <w:tcPr>
            <w:tcW w:w="1027" w:type="dxa"/>
            <w:gridSpan w:val="2"/>
          </w:tcPr>
          <w:p w:rsidR="0081504D" w:rsidRPr="003E4DCF" w:rsidRDefault="0081504D" w:rsidP="003E4DCF">
            <w:pPr>
              <w:spacing w:after="0" w:line="240" w:lineRule="auto"/>
              <w:ind w:left="-144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15 818,9</w:t>
            </w:r>
          </w:p>
        </w:tc>
      </w:tr>
    </w:tbl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4DCF" w:rsidRPr="003E4DCF" w:rsidSect="001D5C62">
      <w:pgSz w:w="11906" w:h="16838" w:code="9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4D" w:rsidRDefault="00833D4D" w:rsidP="000C6DA1">
      <w:pPr>
        <w:spacing w:after="0" w:line="240" w:lineRule="auto"/>
      </w:pPr>
      <w:r>
        <w:separator/>
      </w:r>
    </w:p>
  </w:endnote>
  <w:endnote w:type="continuationSeparator" w:id="0">
    <w:p w:rsidR="00833D4D" w:rsidRDefault="00833D4D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4D" w:rsidRDefault="00833D4D" w:rsidP="000C6DA1">
      <w:pPr>
        <w:spacing w:after="0" w:line="240" w:lineRule="auto"/>
      </w:pPr>
      <w:r>
        <w:separator/>
      </w:r>
    </w:p>
  </w:footnote>
  <w:footnote w:type="continuationSeparator" w:id="0">
    <w:p w:rsidR="00833D4D" w:rsidRDefault="00833D4D" w:rsidP="000C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8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1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6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9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1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3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8"/>
  </w:num>
  <w:num w:numId="5">
    <w:abstractNumId w:val="7"/>
  </w:num>
  <w:num w:numId="6">
    <w:abstractNumId w:val="16"/>
  </w:num>
  <w:num w:numId="7">
    <w:abstractNumId w:val="10"/>
  </w:num>
  <w:num w:numId="8">
    <w:abstractNumId w:val="20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6"/>
  </w:num>
  <w:num w:numId="13">
    <w:abstractNumId w:val="22"/>
  </w:num>
  <w:num w:numId="14">
    <w:abstractNumId w:val="24"/>
  </w:num>
  <w:num w:numId="15">
    <w:abstractNumId w:val="15"/>
  </w:num>
  <w:num w:numId="16">
    <w:abstractNumId w:val="8"/>
  </w:num>
  <w:num w:numId="17">
    <w:abstractNumId w:val="26"/>
  </w:num>
  <w:num w:numId="18">
    <w:abstractNumId w:val="17"/>
  </w:num>
  <w:num w:numId="19">
    <w:abstractNumId w:val="13"/>
  </w:num>
  <w:num w:numId="20">
    <w:abstractNumId w:val="11"/>
  </w:num>
  <w:num w:numId="21">
    <w:abstractNumId w:val="9"/>
  </w:num>
  <w:num w:numId="22">
    <w:abstractNumId w:val="14"/>
  </w:num>
  <w:num w:numId="23">
    <w:abstractNumId w:val="23"/>
  </w:num>
  <w:num w:numId="24">
    <w:abstractNumId w:val="19"/>
  </w:num>
  <w:num w:numId="25">
    <w:abstractNumId w:val="5"/>
  </w:num>
  <w:num w:numId="26">
    <w:abstractNumId w:val="25"/>
  </w:num>
  <w:num w:numId="27">
    <w:abstractNumId w:val="12"/>
  </w:num>
  <w:num w:numId="28">
    <w:abstractNumId w:val="21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331E2"/>
    <w:rsid w:val="000359FC"/>
    <w:rsid w:val="00057C04"/>
    <w:rsid w:val="00082AB0"/>
    <w:rsid w:val="000924FF"/>
    <w:rsid w:val="000B4C73"/>
    <w:rsid w:val="000B7AF0"/>
    <w:rsid w:val="000C6DA1"/>
    <w:rsid w:val="000F2924"/>
    <w:rsid w:val="000F6DC2"/>
    <w:rsid w:val="001000F8"/>
    <w:rsid w:val="00100A59"/>
    <w:rsid w:val="001028B0"/>
    <w:rsid w:val="00102BE9"/>
    <w:rsid w:val="001127F2"/>
    <w:rsid w:val="0011689D"/>
    <w:rsid w:val="00131C13"/>
    <w:rsid w:val="00133CDC"/>
    <w:rsid w:val="00152176"/>
    <w:rsid w:val="001C2A8E"/>
    <w:rsid w:val="001D5C62"/>
    <w:rsid w:val="001E6907"/>
    <w:rsid w:val="001F3AC2"/>
    <w:rsid w:val="0029057C"/>
    <w:rsid w:val="00291E57"/>
    <w:rsid w:val="00295E9C"/>
    <w:rsid w:val="002B0440"/>
    <w:rsid w:val="002C1D09"/>
    <w:rsid w:val="002E6DF0"/>
    <w:rsid w:val="0039430C"/>
    <w:rsid w:val="003E4DCF"/>
    <w:rsid w:val="003E5BDB"/>
    <w:rsid w:val="003E63CA"/>
    <w:rsid w:val="003F3576"/>
    <w:rsid w:val="003F3F2A"/>
    <w:rsid w:val="00405248"/>
    <w:rsid w:val="00412BC7"/>
    <w:rsid w:val="00415FB9"/>
    <w:rsid w:val="00481964"/>
    <w:rsid w:val="00483DE3"/>
    <w:rsid w:val="0049636B"/>
    <w:rsid w:val="00496F28"/>
    <w:rsid w:val="004D0DC2"/>
    <w:rsid w:val="004E198A"/>
    <w:rsid w:val="004F04AB"/>
    <w:rsid w:val="00507783"/>
    <w:rsid w:val="00507FB7"/>
    <w:rsid w:val="00541A20"/>
    <w:rsid w:val="00542EC1"/>
    <w:rsid w:val="005825F0"/>
    <w:rsid w:val="0058749A"/>
    <w:rsid w:val="0059700A"/>
    <w:rsid w:val="005A2275"/>
    <w:rsid w:val="005B3803"/>
    <w:rsid w:val="005D6C35"/>
    <w:rsid w:val="00617084"/>
    <w:rsid w:val="0066039D"/>
    <w:rsid w:val="00686C2E"/>
    <w:rsid w:val="006D2864"/>
    <w:rsid w:val="0070293A"/>
    <w:rsid w:val="007039B4"/>
    <w:rsid w:val="00726B54"/>
    <w:rsid w:val="00736455"/>
    <w:rsid w:val="007717FD"/>
    <w:rsid w:val="00780D39"/>
    <w:rsid w:val="007859A4"/>
    <w:rsid w:val="007A1111"/>
    <w:rsid w:val="007A7E5D"/>
    <w:rsid w:val="007B2686"/>
    <w:rsid w:val="007B7789"/>
    <w:rsid w:val="007D4300"/>
    <w:rsid w:val="0081504D"/>
    <w:rsid w:val="0083262A"/>
    <w:rsid w:val="00833D4D"/>
    <w:rsid w:val="00857290"/>
    <w:rsid w:val="00874B9B"/>
    <w:rsid w:val="008E06C3"/>
    <w:rsid w:val="008F30C3"/>
    <w:rsid w:val="008F7591"/>
    <w:rsid w:val="0092695F"/>
    <w:rsid w:val="00951B00"/>
    <w:rsid w:val="00952C07"/>
    <w:rsid w:val="009700F4"/>
    <w:rsid w:val="00973FB4"/>
    <w:rsid w:val="009C4C6E"/>
    <w:rsid w:val="009D4A4E"/>
    <w:rsid w:val="009E6BA0"/>
    <w:rsid w:val="00A00DE2"/>
    <w:rsid w:val="00A73281"/>
    <w:rsid w:val="00A8541A"/>
    <w:rsid w:val="00A90DAE"/>
    <w:rsid w:val="00AA13EA"/>
    <w:rsid w:val="00AE25EE"/>
    <w:rsid w:val="00B05CE7"/>
    <w:rsid w:val="00B46A38"/>
    <w:rsid w:val="00B55EEB"/>
    <w:rsid w:val="00B907DE"/>
    <w:rsid w:val="00B94397"/>
    <w:rsid w:val="00BB2329"/>
    <w:rsid w:val="00BB430B"/>
    <w:rsid w:val="00BB7F12"/>
    <w:rsid w:val="00BC0A02"/>
    <w:rsid w:val="00BE1B8A"/>
    <w:rsid w:val="00C13DAF"/>
    <w:rsid w:val="00C975E3"/>
    <w:rsid w:val="00CA2F6C"/>
    <w:rsid w:val="00CB2020"/>
    <w:rsid w:val="00D120CE"/>
    <w:rsid w:val="00D475BC"/>
    <w:rsid w:val="00DA0896"/>
    <w:rsid w:val="00DD0799"/>
    <w:rsid w:val="00DF3432"/>
    <w:rsid w:val="00E44097"/>
    <w:rsid w:val="00E60AA6"/>
    <w:rsid w:val="00E73D5A"/>
    <w:rsid w:val="00EC578A"/>
    <w:rsid w:val="00EC626F"/>
    <w:rsid w:val="00EC671F"/>
    <w:rsid w:val="00EF6860"/>
    <w:rsid w:val="00F32E48"/>
    <w:rsid w:val="00F94C37"/>
    <w:rsid w:val="00FD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81"/>
  </w:style>
  <w:style w:type="paragraph" w:styleId="1">
    <w:name w:val="heading 1"/>
    <w:basedOn w:val="a"/>
    <w:next w:val="a"/>
    <w:link w:val="10"/>
    <w:uiPriority w:val="9"/>
    <w:qFormat/>
    <w:rsid w:val="007B268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57C04"/>
  </w:style>
  <w:style w:type="character" w:customStyle="1" w:styleId="10">
    <w:name w:val="Заголовок 1 Знак"/>
    <w:basedOn w:val="a0"/>
    <w:link w:val="1"/>
    <w:uiPriority w:val="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268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B2686"/>
  </w:style>
  <w:style w:type="paragraph" w:styleId="21">
    <w:name w:val="Body Text Indent 2"/>
    <w:basedOn w:val="a"/>
    <w:link w:val="22"/>
    <w:uiPriority w:val="99"/>
    <w:rsid w:val="007B2686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2686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7B2686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B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B2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B2686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unhideWhenUsed/>
    <w:rsid w:val="007B268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B2686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7B26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7B2686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7B2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0"/>
    <w:next w:val="af0"/>
    <w:link w:val="af5"/>
    <w:uiPriority w:val="99"/>
    <w:rsid w:val="007B2686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5">
    <w:name w:val="Тема примечания Знак"/>
    <w:basedOn w:val="af1"/>
    <w:link w:val="af4"/>
    <w:uiPriority w:val="9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7B2686"/>
    <w:rPr>
      <w:rFonts w:cs="Times New Roman"/>
      <w:color w:val="800080"/>
      <w:u w:val="single"/>
    </w:rPr>
  </w:style>
  <w:style w:type="table" w:customStyle="1" w:styleId="13">
    <w:name w:val="Светлая заливка1"/>
    <w:basedOn w:val="a1"/>
    <w:uiPriority w:val="60"/>
    <w:rsid w:val="007B2686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7">
    <w:name w:val="Normal (Web)"/>
    <w:basedOn w:val="a"/>
    <w:uiPriority w:val="99"/>
    <w:unhideWhenUsed/>
    <w:rsid w:val="007B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7B2686"/>
    <w:pPr>
      <w:spacing w:after="0" w:line="240" w:lineRule="auto"/>
    </w:pPr>
    <w:rPr>
      <w:rFonts w:ascii="Calibri" w:eastAsia="Times New Roman" w:hAnsi="Calibri" w:cs="Times New Roman"/>
    </w:rPr>
  </w:style>
  <w:style w:type="character" w:styleId="af9">
    <w:name w:val="Emphasis"/>
    <w:basedOn w:val="a0"/>
    <w:uiPriority w:val="20"/>
    <w:qFormat/>
    <w:rsid w:val="007B2686"/>
    <w:rPr>
      <w:rFonts w:cs="Times New Roman"/>
      <w:i/>
      <w:iCs/>
    </w:rPr>
  </w:style>
  <w:style w:type="table" w:customStyle="1" w:styleId="23">
    <w:name w:val="Сетка таблицы2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68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57C04"/>
  </w:style>
  <w:style w:type="character" w:customStyle="1" w:styleId="10">
    <w:name w:val="Заголовок 1 Знак"/>
    <w:basedOn w:val="a0"/>
    <w:link w:val="1"/>
    <w:uiPriority w:val="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268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B2686"/>
  </w:style>
  <w:style w:type="paragraph" w:styleId="21">
    <w:name w:val="Body Text Indent 2"/>
    <w:basedOn w:val="a"/>
    <w:link w:val="22"/>
    <w:uiPriority w:val="99"/>
    <w:rsid w:val="007B2686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2686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7B2686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B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B2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B2686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unhideWhenUsed/>
    <w:rsid w:val="007B268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B2686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7B26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7B2686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7B2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0"/>
    <w:next w:val="af0"/>
    <w:link w:val="af5"/>
    <w:uiPriority w:val="99"/>
    <w:rsid w:val="007B2686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5">
    <w:name w:val="Тема примечания Знак"/>
    <w:basedOn w:val="af1"/>
    <w:link w:val="af4"/>
    <w:uiPriority w:val="9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7B2686"/>
    <w:rPr>
      <w:rFonts w:cs="Times New Roman"/>
      <w:color w:val="800080"/>
      <w:u w:val="single"/>
    </w:rPr>
  </w:style>
  <w:style w:type="table" w:styleId="13">
    <w:name w:val="Light Shading"/>
    <w:basedOn w:val="a1"/>
    <w:uiPriority w:val="60"/>
    <w:rsid w:val="007B2686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7">
    <w:name w:val="Normal (Web)"/>
    <w:basedOn w:val="a"/>
    <w:uiPriority w:val="99"/>
    <w:unhideWhenUsed/>
    <w:rsid w:val="007B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7B2686"/>
    <w:pPr>
      <w:spacing w:after="0" w:line="240" w:lineRule="auto"/>
    </w:pPr>
    <w:rPr>
      <w:rFonts w:ascii="Calibri" w:eastAsia="Times New Roman" w:hAnsi="Calibri" w:cs="Times New Roman"/>
    </w:rPr>
  </w:style>
  <w:style w:type="character" w:styleId="af9">
    <w:name w:val="Emphasis"/>
    <w:basedOn w:val="a0"/>
    <w:uiPriority w:val="20"/>
    <w:qFormat/>
    <w:rsid w:val="007B2686"/>
    <w:rPr>
      <w:rFonts w:cs="Times New Roman"/>
      <w:i/>
      <w:iCs/>
    </w:rPr>
  </w:style>
  <w:style w:type="table" w:customStyle="1" w:styleId="23">
    <w:name w:val="Сетка таблицы2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3445B3572225E9DD33BCA11E953A09B2A55B3EC7C2E3328D8980FFA527182190FC40ADC940CE3C08015F3624D3995EACC18DEA3C0C2CC25EC617A9I6t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3445B3572225E9DD33A2AC08F96703B7A90233C4C5EE60D9DD86A8FA771E74C2BC1EF48804DD3D0A1F5D3722IDtA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2022-03-24T13:33:00Z</cp:lastPrinted>
  <dcterms:created xsi:type="dcterms:W3CDTF">2024-11-05T09:57:00Z</dcterms:created>
  <dcterms:modified xsi:type="dcterms:W3CDTF">2025-01-14T13:06:00Z</dcterms:modified>
</cp:coreProperties>
</file>