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68" w:type="dxa"/>
        <w:tblInd w:w="108" w:type="dxa"/>
        <w:tblLook w:val="04A0" w:firstRow="1" w:lastRow="0" w:firstColumn="1" w:lastColumn="0" w:noHBand="0" w:noVBand="1"/>
      </w:tblPr>
      <w:tblGrid>
        <w:gridCol w:w="9089"/>
        <w:gridCol w:w="1397"/>
        <w:gridCol w:w="210"/>
        <w:gridCol w:w="4168"/>
        <w:gridCol w:w="3104"/>
      </w:tblGrid>
      <w:tr w:rsidR="000A4D37" w:rsidRPr="000A4D37" w:rsidTr="002B6E32">
        <w:trPr>
          <w:trHeight w:val="626"/>
        </w:trPr>
        <w:tc>
          <w:tcPr>
            <w:tcW w:w="10696" w:type="dxa"/>
            <w:gridSpan w:val="3"/>
          </w:tcPr>
          <w:p w:rsidR="000A4D37" w:rsidRPr="000A4D37" w:rsidRDefault="000A4D37" w:rsidP="006E069F">
            <w:pPr>
              <w:suppressAutoHyphens w:val="0"/>
              <w:spacing w:line="600" w:lineRule="auto"/>
              <w:ind w:right="141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0A4D37">
              <w:rPr>
                <w:lang w:eastAsia="ru-RU" w:bidi="ar-SA"/>
              </w:rP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7pt" o:ole="">
                  <v:imagedata r:id="rId8" o:title=""/>
                </v:shape>
                <o:OLEObject Type="Embed" ProgID="CorelDraw.Graphic.24" ShapeID="_x0000_i1025" DrawAspect="Content" ObjectID="_1815827995" r:id="rId9"/>
              </w:object>
            </w:r>
          </w:p>
          <w:p w:rsidR="000A4D37" w:rsidRPr="000A4D37" w:rsidRDefault="000A4D37" w:rsidP="006E069F">
            <w:pPr>
              <w:widowControl/>
              <w:suppressAutoHyphens w:val="0"/>
              <w:ind w:left="-142" w:right="141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0A4D37">
              <w:rPr>
                <w:b/>
                <w:bCs/>
                <w:sz w:val="28"/>
                <w:szCs w:val="28"/>
                <w:lang w:eastAsia="ru-RU" w:bidi="ar-SA"/>
              </w:rPr>
              <w:t>АДМИНИСТРАЦИЯ МУНИЦИПАЛЬНОГО ОБРАЗОВАНИЯ</w:t>
            </w:r>
          </w:p>
          <w:p w:rsidR="000A4D37" w:rsidRPr="000A4D37" w:rsidRDefault="000A4D37" w:rsidP="006E069F">
            <w:pPr>
              <w:widowControl/>
              <w:suppressAutoHyphens w:val="0"/>
              <w:ind w:left="-142" w:right="141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0A4D37">
              <w:rPr>
                <w:b/>
                <w:bCs/>
                <w:sz w:val="28"/>
                <w:szCs w:val="28"/>
                <w:lang w:eastAsia="ru-RU" w:bidi="ar-SA"/>
              </w:rPr>
              <w:t>«САФОНОВСКИЙ МУНИЦИПАЛЬНЫЙ ОКРУГ»</w:t>
            </w:r>
          </w:p>
          <w:p w:rsidR="000A4D37" w:rsidRPr="000A4D37" w:rsidRDefault="000A4D37" w:rsidP="006E069F">
            <w:pPr>
              <w:widowControl/>
              <w:suppressAutoHyphens w:val="0"/>
              <w:ind w:left="-142" w:right="141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0A4D37">
              <w:rPr>
                <w:b/>
                <w:bC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0A4D37" w:rsidRPr="000A4D37" w:rsidRDefault="000A4D37" w:rsidP="006E069F">
            <w:pPr>
              <w:widowControl/>
              <w:suppressAutoHyphens w:val="0"/>
              <w:ind w:right="141"/>
              <w:rPr>
                <w:sz w:val="28"/>
                <w:szCs w:val="28"/>
                <w:lang w:eastAsia="ru-RU" w:bidi="ar-SA"/>
              </w:rPr>
            </w:pPr>
          </w:p>
          <w:p w:rsidR="000A4D37" w:rsidRPr="000A4D37" w:rsidRDefault="000A4D37" w:rsidP="006E069F">
            <w:pPr>
              <w:widowControl/>
              <w:suppressAutoHyphens w:val="0"/>
              <w:ind w:right="141"/>
              <w:jc w:val="center"/>
              <w:rPr>
                <w:b/>
                <w:bCs/>
                <w:spacing w:val="60"/>
                <w:sz w:val="44"/>
                <w:szCs w:val="44"/>
                <w:lang w:eastAsia="ru-RU" w:bidi="ar-SA"/>
              </w:rPr>
            </w:pPr>
            <w:r w:rsidRPr="000A4D37">
              <w:rPr>
                <w:b/>
                <w:bCs/>
                <w:spacing w:val="60"/>
                <w:sz w:val="44"/>
                <w:szCs w:val="44"/>
                <w:lang w:eastAsia="ru-RU" w:bidi="ar-SA"/>
              </w:rPr>
              <w:t>ПОСТАНОВЛЕНИЕ</w:t>
            </w:r>
          </w:p>
          <w:p w:rsidR="000A4D37" w:rsidRPr="000A4D37" w:rsidRDefault="000A4D37" w:rsidP="006E069F">
            <w:pPr>
              <w:suppressAutoHyphens w:val="0"/>
              <w:spacing w:line="360" w:lineRule="auto"/>
              <w:ind w:right="141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0A4D37" w:rsidRPr="000A4D37" w:rsidRDefault="000A4D37" w:rsidP="006E069F">
            <w:pPr>
              <w:suppressAutoHyphens w:val="0"/>
              <w:ind w:right="141"/>
              <w:rPr>
                <w:sz w:val="28"/>
                <w:lang w:eastAsia="ru-RU" w:bidi="ar-SA"/>
              </w:rPr>
            </w:pPr>
            <w:r w:rsidRPr="000A4D37">
              <w:rPr>
                <w:sz w:val="28"/>
                <w:lang w:eastAsia="ru-RU" w:bidi="ar-SA"/>
              </w:rPr>
              <w:t xml:space="preserve">от </w:t>
            </w:r>
            <w:r w:rsidR="00FD31D8">
              <w:rPr>
                <w:sz w:val="28"/>
                <w:lang w:eastAsia="ru-RU" w:bidi="ar-SA"/>
              </w:rPr>
              <w:t>01.08.2025</w:t>
            </w:r>
            <w:bookmarkStart w:id="0" w:name="_GoBack"/>
            <w:bookmarkEnd w:id="0"/>
            <w:r w:rsidRPr="000A4D37">
              <w:rPr>
                <w:sz w:val="28"/>
                <w:lang w:eastAsia="ru-RU" w:bidi="ar-SA"/>
              </w:rPr>
              <w:t xml:space="preserve"> № </w:t>
            </w:r>
            <w:r w:rsidR="00FD31D8">
              <w:rPr>
                <w:sz w:val="28"/>
                <w:lang w:eastAsia="ru-RU" w:bidi="ar-SA"/>
              </w:rPr>
              <w:t>1320</w:t>
            </w:r>
            <w:r w:rsidRPr="000A4D37">
              <w:rPr>
                <w:sz w:val="28"/>
                <w:lang w:eastAsia="ru-RU" w:bidi="ar-SA"/>
              </w:rPr>
              <w:t xml:space="preserve"> </w:t>
            </w: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0A4D37" w:rsidRPr="000A4D37" w:rsidTr="00452095">
              <w:tc>
                <w:tcPr>
                  <w:tcW w:w="8897" w:type="dxa"/>
                </w:tcPr>
                <w:p w:rsidR="000A4D37" w:rsidRDefault="000A4D37" w:rsidP="006E069F">
                  <w:pPr>
                    <w:ind w:right="141"/>
                    <w:rPr>
                      <w:sz w:val="28"/>
                      <w:szCs w:val="28"/>
                    </w:rPr>
                  </w:pPr>
                </w:p>
                <w:p w:rsidR="00452095" w:rsidRPr="000A4D37" w:rsidRDefault="00452095" w:rsidP="006E069F">
                  <w:pPr>
                    <w:ind w:right="14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0A4D37" w:rsidRPr="000A4D37" w:rsidRDefault="000A4D37" w:rsidP="006E069F">
                  <w:pPr>
                    <w:ind w:right="14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D37" w:rsidRPr="000A4D37" w:rsidRDefault="000A4D37" w:rsidP="006E069F">
            <w:pPr>
              <w:snapToGrid w:val="0"/>
              <w:ind w:right="141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168" w:type="dxa"/>
          </w:tcPr>
          <w:p w:rsidR="000A4D37" w:rsidRPr="000A4D37" w:rsidRDefault="000A4D37" w:rsidP="006E069F">
            <w:pPr>
              <w:ind w:right="141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</w:tcPr>
          <w:p w:rsidR="000A4D37" w:rsidRPr="000A4D37" w:rsidRDefault="000A4D37" w:rsidP="006E069F">
            <w:pPr>
              <w:ind w:right="141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52095" w:rsidRPr="00945F86" w:rsidTr="002B6E32">
        <w:trPr>
          <w:gridAfter w:val="3"/>
          <w:wAfter w:w="7482" w:type="dxa"/>
        </w:trPr>
        <w:tc>
          <w:tcPr>
            <w:tcW w:w="9089" w:type="dxa"/>
          </w:tcPr>
          <w:p w:rsidR="00452095" w:rsidRDefault="002B6E32" w:rsidP="002B6E32">
            <w:pPr>
              <w:tabs>
                <w:tab w:val="left" w:pos="7689"/>
                <w:tab w:val="left" w:pos="10065"/>
              </w:tabs>
              <w:ind w:right="11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="00452095" w:rsidRPr="0058487A">
              <w:rPr>
                <w:color w:val="000000"/>
                <w:sz w:val="28"/>
                <w:szCs w:val="28"/>
              </w:rPr>
              <w:t>утверждении Административного регламента предоставления </w:t>
            </w:r>
            <w:r w:rsidR="00452095" w:rsidRPr="00282134">
              <w:rPr>
                <w:color w:val="000000"/>
                <w:sz w:val="28"/>
                <w:szCs w:val="28"/>
              </w:rPr>
              <w:t>У</w:t>
            </w:r>
            <w:r w:rsidR="00452095" w:rsidRPr="00282134">
              <w:rPr>
                <w:sz w:val="28"/>
                <w:szCs w:val="28"/>
              </w:rPr>
              <w:t>правлением</w:t>
            </w:r>
            <w:r w:rsidR="00452095">
              <w:rPr>
                <w:sz w:val="28"/>
                <w:szCs w:val="28"/>
              </w:rPr>
              <w:t xml:space="preserve"> образования Администрации</w:t>
            </w:r>
            <w:r w:rsidR="00452095" w:rsidRPr="0058487A">
              <w:rPr>
                <w:sz w:val="28"/>
                <w:szCs w:val="28"/>
              </w:rPr>
              <w:t xml:space="preserve"> </w:t>
            </w:r>
            <w:r w:rsidR="00452095">
              <w:rPr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 государственной услуги </w:t>
            </w:r>
            <w:r w:rsidR="00452095" w:rsidRPr="000A4D37">
              <w:rPr>
                <w:sz w:val="28"/>
                <w:szCs w:val="28"/>
              </w:rPr>
              <w:t>«</w:t>
            </w:r>
            <w:r w:rsidR="00E138E9">
              <w:rPr>
                <w:sz w:val="28"/>
                <w:szCs w:val="28"/>
              </w:rPr>
              <w:t>О</w:t>
            </w:r>
            <w:r w:rsidR="00452095" w:rsidRPr="000A4D37">
              <w:rPr>
                <w:sz w:val="28"/>
                <w:szCs w:val="28"/>
              </w:rPr>
              <w:t>бъявление несовершенн</w:t>
            </w:r>
            <w:r w:rsidR="00452095">
              <w:rPr>
                <w:sz w:val="28"/>
                <w:szCs w:val="28"/>
              </w:rPr>
              <w:t xml:space="preserve">олетнего полностью дееспособным </w:t>
            </w:r>
            <w:r w:rsidR="00452095" w:rsidRPr="000A4D37">
              <w:rPr>
                <w:sz w:val="28"/>
                <w:szCs w:val="28"/>
              </w:rPr>
              <w:t xml:space="preserve">(эмансипированным)», </w:t>
            </w:r>
            <w:r w:rsidR="00452095">
              <w:rPr>
                <w:sz w:val="28"/>
                <w:szCs w:val="28"/>
              </w:rPr>
              <w:t>переданной на муниципальный уровень</w:t>
            </w:r>
          </w:p>
          <w:p w:rsidR="00452095" w:rsidRPr="00F1342A" w:rsidRDefault="00452095" w:rsidP="001751F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452095" w:rsidRPr="00945F86" w:rsidRDefault="00452095" w:rsidP="001751FC">
            <w:pPr>
              <w:rPr>
                <w:sz w:val="28"/>
                <w:szCs w:val="28"/>
              </w:rPr>
            </w:pPr>
          </w:p>
        </w:tc>
      </w:tr>
    </w:tbl>
    <w:p w:rsidR="00E968D1" w:rsidRDefault="00E968D1" w:rsidP="00E968D1">
      <w:pPr>
        <w:tabs>
          <w:tab w:val="left" w:pos="10065"/>
        </w:tabs>
        <w:ind w:firstLine="709"/>
        <w:jc w:val="both"/>
      </w:pPr>
      <w:r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E968D1" w:rsidRDefault="00E968D1" w:rsidP="00E968D1">
      <w:pPr>
        <w:tabs>
          <w:tab w:val="left" w:pos="10065"/>
        </w:tabs>
        <w:ind w:firstLine="709"/>
        <w:jc w:val="both"/>
      </w:pPr>
      <w:r>
        <w:t> </w:t>
      </w:r>
    </w:p>
    <w:p w:rsidR="00E968D1" w:rsidRDefault="00E968D1" w:rsidP="00E968D1">
      <w:pPr>
        <w:tabs>
          <w:tab w:val="left" w:pos="10065"/>
        </w:tabs>
        <w:jc w:val="both"/>
      </w:pPr>
      <w:r>
        <w:rPr>
          <w:sz w:val="28"/>
        </w:rPr>
        <w:t>ПОСТАНОВЛЯЕТ:</w:t>
      </w:r>
    </w:p>
    <w:p w:rsidR="00E968D1" w:rsidRDefault="00E968D1" w:rsidP="00E968D1">
      <w:pPr>
        <w:tabs>
          <w:tab w:val="left" w:pos="10065"/>
        </w:tabs>
        <w:jc w:val="both"/>
      </w:pPr>
      <w:r>
        <w:t> </w:t>
      </w:r>
    </w:p>
    <w:p w:rsidR="00E968D1" w:rsidRDefault="00E968D1" w:rsidP="006E069F">
      <w:pPr>
        <w:tabs>
          <w:tab w:val="left" w:pos="10206"/>
        </w:tabs>
        <w:ind w:right="141"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 </w:t>
      </w:r>
      <w:r w:rsidRPr="00E144F2">
        <w:rPr>
          <w:b/>
          <w:sz w:val="28"/>
          <w:szCs w:val="28"/>
        </w:rPr>
        <w:t xml:space="preserve"> </w:t>
      </w:r>
      <w:r w:rsidRPr="00282134">
        <w:rPr>
          <w:color w:val="000000"/>
          <w:sz w:val="28"/>
          <w:szCs w:val="28"/>
        </w:rPr>
        <w:t>У</w:t>
      </w:r>
      <w:r w:rsidRPr="00282134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образования Администрации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 государственной услуги</w:t>
      </w:r>
      <w:r w:rsidRPr="000A4D37">
        <w:rPr>
          <w:sz w:val="28"/>
          <w:szCs w:val="28"/>
        </w:rPr>
        <w:t xml:space="preserve"> </w:t>
      </w:r>
      <w:r w:rsidR="000A4D37" w:rsidRPr="000A4D37">
        <w:rPr>
          <w:sz w:val="28"/>
          <w:szCs w:val="28"/>
        </w:rPr>
        <w:t>«</w:t>
      </w:r>
      <w:r w:rsidR="00E138E9">
        <w:rPr>
          <w:sz w:val="28"/>
          <w:szCs w:val="28"/>
        </w:rPr>
        <w:t>О</w:t>
      </w:r>
      <w:r w:rsidR="000A4D37" w:rsidRPr="000A4D37">
        <w:rPr>
          <w:sz w:val="28"/>
          <w:szCs w:val="28"/>
        </w:rPr>
        <w:t xml:space="preserve">бъявление несовершеннолетнего полностью дееспособным (эмансипированным)», </w:t>
      </w:r>
      <w:r>
        <w:rPr>
          <w:sz w:val="28"/>
          <w:szCs w:val="28"/>
        </w:rPr>
        <w:t>переданной на муниципальный уровень.</w:t>
      </w:r>
    </w:p>
    <w:p w:rsidR="00E968D1" w:rsidRDefault="00E968D1" w:rsidP="006E069F">
      <w:pPr>
        <w:tabs>
          <w:tab w:val="left" w:pos="10206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61B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утратившими силу:</w:t>
      </w:r>
    </w:p>
    <w:p w:rsidR="000A4D37" w:rsidRPr="000A4D37" w:rsidRDefault="000A4D37" w:rsidP="006E069F">
      <w:pPr>
        <w:tabs>
          <w:tab w:val="left" w:pos="10206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="001751FC" w:rsidRPr="001751FC">
        <w:rPr>
          <w:sz w:val="28"/>
        </w:rPr>
        <w:t xml:space="preserve">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26.06.2012 № 823 «</w:t>
      </w:r>
      <w:r w:rsidR="00E138E9">
        <w:rPr>
          <w:sz w:val="28"/>
        </w:rPr>
        <w:t>Об</w:t>
      </w:r>
      <w:r w:rsidR="0083404C">
        <w:rPr>
          <w:sz w:val="28"/>
        </w:rPr>
        <w:t xml:space="preserve">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</w:t>
      </w:r>
      <w:r w:rsidR="0083404C">
        <w:rPr>
          <w:sz w:val="28"/>
        </w:rPr>
        <w:lastRenderedPageBreak/>
        <w:t>«Сафоновский район» Смоленской области государственной услуги «О</w:t>
      </w:r>
      <w:r w:rsidRPr="000A4D37">
        <w:rPr>
          <w:sz w:val="28"/>
        </w:rPr>
        <w:t>бъявлени</w:t>
      </w:r>
      <w:r w:rsidR="0083404C">
        <w:rPr>
          <w:sz w:val="28"/>
        </w:rPr>
        <w:t>е</w:t>
      </w:r>
      <w:r w:rsidRPr="000A4D37">
        <w:rPr>
          <w:sz w:val="28"/>
        </w:rPr>
        <w:t xml:space="preserve"> несовершеннолетнего полностью дееспособным (эмансипированным)», пере</w:t>
      </w:r>
      <w:r w:rsidR="0083404C">
        <w:rPr>
          <w:sz w:val="28"/>
        </w:rPr>
        <w:t>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;</w:t>
      </w:r>
    </w:p>
    <w:p w:rsidR="000A4D37" w:rsidRPr="000A4D37" w:rsidRDefault="000A4D37" w:rsidP="006E069F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 xml:space="preserve">- постановление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="001751FC" w:rsidRPr="000A4D37">
        <w:rPr>
          <w:sz w:val="28"/>
        </w:rPr>
        <w:t xml:space="preserve"> </w:t>
      </w:r>
      <w:r w:rsidRPr="000A4D37">
        <w:rPr>
          <w:sz w:val="28"/>
        </w:rPr>
        <w:t>от 19.12.2013 № 1575 «</w:t>
      </w:r>
      <w:r w:rsidR="00E138E9">
        <w:rPr>
          <w:sz w:val="28"/>
        </w:rPr>
        <w:t>О</w:t>
      </w:r>
      <w:r w:rsidR="0083404C">
        <w:rPr>
          <w:sz w:val="28"/>
        </w:rPr>
        <w:t xml:space="preserve">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</w:t>
      </w:r>
      <w:r w:rsidR="006613BF">
        <w:rPr>
          <w:sz w:val="28"/>
        </w:rPr>
        <w:t>области</w:t>
      </w:r>
      <w:r w:rsidR="0083404C">
        <w:rPr>
          <w:sz w:val="28"/>
        </w:rPr>
        <w:t xml:space="preserve"> государственной услуги</w:t>
      </w:r>
      <w:r w:rsidR="006613BF">
        <w:rPr>
          <w:sz w:val="28"/>
        </w:rPr>
        <w:t xml:space="preserve"> «</w:t>
      </w:r>
      <w:r w:rsidR="00377297">
        <w:rPr>
          <w:sz w:val="28"/>
        </w:rPr>
        <w:t>Объявление несовершеннолетнего полностью дееспособным (эмансипированным)»</w:t>
      </w:r>
      <w:r w:rsidR="001751FC">
        <w:rPr>
          <w:sz w:val="28"/>
        </w:rPr>
        <w:t xml:space="preserve">, </w:t>
      </w:r>
      <w:r w:rsidRPr="000A4D37">
        <w:rPr>
          <w:sz w:val="28"/>
        </w:rPr>
        <w:t>пере</w:t>
      </w:r>
      <w:r w:rsidR="006613BF">
        <w:rPr>
          <w:sz w:val="28"/>
        </w:rPr>
        <w:t>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;</w:t>
      </w:r>
    </w:p>
    <w:p w:rsidR="0058788C" w:rsidRDefault="005461BB" w:rsidP="001751FC">
      <w:pPr>
        <w:tabs>
          <w:tab w:val="left" w:pos="1365"/>
        </w:tabs>
        <w:ind w:right="141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A4D37" w:rsidRPr="000A4D37">
        <w:rPr>
          <w:sz w:val="28"/>
        </w:rPr>
        <w:t xml:space="preserve">постановление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="001751FC" w:rsidRPr="000A4D37">
        <w:rPr>
          <w:sz w:val="28"/>
        </w:rPr>
        <w:t xml:space="preserve"> </w:t>
      </w:r>
      <w:r w:rsidR="001751FC">
        <w:rPr>
          <w:sz w:val="28"/>
        </w:rPr>
        <w:t xml:space="preserve">от 24.11.2015 № 1359 </w:t>
      </w:r>
      <w:r w:rsidR="0058788C" w:rsidRPr="000A4D37">
        <w:rPr>
          <w:sz w:val="28"/>
        </w:rPr>
        <w:t>«</w:t>
      </w:r>
      <w:r w:rsidR="0058788C">
        <w:rPr>
          <w:sz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«Объявление несовершеннолетнего полностью дееспособным (эмансипированным)», </w:t>
      </w:r>
      <w:r w:rsidR="0058788C" w:rsidRPr="000A4D37">
        <w:rPr>
          <w:sz w:val="28"/>
        </w:rPr>
        <w:t>пере</w:t>
      </w:r>
      <w:r w:rsidR="0058788C">
        <w:rPr>
          <w:sz w:val="28"/>
        </w:rPr>
        <w:t>данной на муниципальный уровень</w:t>
      </w:r>
      <w:r w:rsidR="0004555C">
        <w:rPr>
          <w:sz w:val="28"/>
        </w:rPr>
        <w:t>»;</w:t>
      </w:r>
    </w:p>
    <w:p w:rsidR="00EE4336" w:rsidRDefault="00EE4336" w:rsidP="00EE4336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Pr="001751FC">
        <w:rPr>
          <w:sz w:val="28"/>
        </w:rPr>
        <w:t xml:space="preserve"> </w:t>
      </w:r>
      <w:r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24.06.2016 № 741 «</w:t>
      </w:r>
      <w:r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уровень, «Об</w:t>
      </w:r>
      <w:r w:rsidRPr="000A4D37">
        <w:rPr>
          <w:sz w:val="28"/>
        </w:rPr>
        <w:t>ъявлени</w:t>
      </w:r>
      <w:r>
        <w:rPr>
          <w:sz w:val="28"/>
        </w:rPr>
        <w:t>е</w:t>
      </w:r>
      <w:r w:rsidRPr="000A4D37">
        <w:rPr>
          <w:sz w:val="28"/>
        </w:rPr>
        <w:t xml:space="preserve"> несовершеннолетнего полностью дееспособным (эмансипированным)</w:t>
      </w:r>
      <w:r>
        <w:rPr>
          <w:sz w:val="28"/>
        </w:rPr>
        <w:t>»</w:t>
      </w:r>
      <w:r w:rsidR="0004555C">
        <w:rPr>
          <w:sz w:val="28"/>
        </w:rPr>
        <w:t>;</w:t>
      </w:r>
    </w:p>
    <w:p w:rsidR="0058788C" w:rsidRPr="000A4D37" w:rsidRDefault="0058788C" w:rsidP="0058788C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Pr="001751FC">
        <w:rPr>
          <w:sz w:val="28"/>
        </w:rPr>
        <w:t xml:space="preserve"> </w:t>
      </w:r>
      <w:r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</w:t>
      </w:r>
      <w:r>
        <w:rPr>
          <w:sz w:val="28"/>
        </w:rPr>
        <w:t>20.01.2017</w:t>
      </w:r>
      <w:r w:rsidRPr="000A4D37">
        <w:rPr>
          <w:sz w:val="28"/>
        </w:rPr>
        <w:t xml:space="preserve"> № </w:t>
      </w:r>
      <w:r>
        <w:rPr>
          <w:sz w:val="28"/>
        </w:rPr>
        <w:t>48</w:t>
      </w:r>
      <w:r w:rsidRPr="000A4D37">
        <w:rPr>
          <w:sz w:val="28"/>
        </w:rPr>
        <w:t xml:space="preserve"> «</w:t>
      </w:r>
      <w:r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уровень, «Об</w:t>
      </w:r>
      <w:r w:rsidRPr="000A4D37">
        <w:rPr>
          <w:sz w:val="28"/>
        </w:rPr>
        <w:t>ъявлени</w:t>
      </w:r>
      <w:r>
        <w:rPr>
          <w:sz w:val="28"/>
        </w:rPr>
        <w:t>е</w:t>
      </w:r>
      <w:r w:rsidRPr="000A4D37">
        <w:rPr>
          <w:sz w:val="28"/>
        </w:rPr>
        <w:t xml:space="preserve"> несовершеннолетнего полностью дееспособным (эмансипированным)</w:t>
      </w:r>
      <w:r>
        <w:rPr>
          <w:sz w:val="28"/>
        </w:rPr>
        <w:t>»;</w:t>
      </w:r>
    </w:p>
    <w:p w:rsidR="000A4D37" w:rsidRPr="000A4D37" w:rsidRDefault="000A4D37" w:rsidP="00EE4336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</w:t>
      </w:r>
      <w:r w:rsidR="005461BB">
        <w:rPr>
          <w:sz w:val="28"/>
        </w:rPr>
        <w:t>тановление</w:t>
      </w:r>
      <w:r w:rsidR="001751FC" w:rsidRPr="001751FC">
        <w:rPr>
          <w:sz w:val="28"/>
        </w:rPr>
        <w:t xml:space="preserve">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="005461BB">
        <w:rPr>
          <w:sz w:val="28"/>
        </w:rPr>
        <w:t xml:space="preserve"> от 25.03.2019 № 459 </w:t>
      </w:r>
      <w:r w:rsidRPr="000A4D37">
        <w:rPr>
          <w:sz w:val="28"/>
        </w:rPr>
        <w:t>«</w:t>
      </w:r>
      <w:r w:rsidR="00801831"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</w:t>
      </w:r>
      <w:r w:rsidR="00EE4336">
        <w:rPr>
          <w:sz w:val="28"/>
        </w:rPr>
        <w:t xml:space="preserve"> Администрации муниципального образования «Сафоновский район» Смоленской области государственной услуги «О</w:t>
      </w:r>
      <w:r w:rsidR="00E138E9">
        <w:rPr>
          <w:sz w:val="28"/>
        </w:rPr>
        <w:t>б</w:t>
      </w:r>
      <w:r w:rsidRPr="000A4D37">
        <w:rPr>
          <w:sz w:val="28"/>
        </w:rPr>
        <w:t>ъявлени</w:t>
      </w:r>
      <w:r w:rsidR="00EE4336">
        <w:rPr>
          <w:sz w:val="28"/>
        </w:rPr>
        <w:t xml:space="preserve">е </w:t>
      </w:r>
      <w:r w:rsidRPr="000A4D37">
        <w:rPr>
          <w:sz w:val="28"/>
        </w:rPr>
        <w:t>несовершеннолетнего полностью дееспособным (эмансипированным)</w:t>
      </w:r>
      <w:r w:rsidR="00EE4336">
        <w:rPr>
          <w:sz w:val="28"/>
        </w:rPr>
        <w:t>»</w:t>
      </w:r>
      <w:r w:rsidRPr="000A4D37">
        <w:rPr>
          <w:sz w:val="28"/>
        </w:rPr>
        <w:t>, переданной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;</w:t>
      </w:r>
    </w:p>
    <w:p w:rsidR="000A4D37" w:rsidRPr="000A4D37" w:rsidRDefault="000A4D37" w:rsidP="006E069F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="001751FC" w:rsidRPr="001751FC">
        <w:rPr>
          <w:sz w:val="28"/>
        </w:rPr>
        <w:t xml:space="preserve">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25.07.2019 № 1083 «</w:t>
      </w:r>
      <w:r w:rsidR="00EE4336"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«Объявление несовершеннолетнего</w:t>
      </w:r>
      <w:r w:rsidR="00590F27">
        <w:rPr>
          <w:sz w:val="28"/>
        </w:rPr>
        <w:t xml:space="preserve"> полностью дееспособным (эмансипированным)», переданной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.</w:t>
      </w:r>
    </w:p>
    <w:p w:rsidR="005461BB" w:rsidRPr="00011C24" w:rsidRDefault="005461BB" w:rsidP="005461BB">
      <w:pPr>
        <w:tabs>
          <w:tab w:val="left" w:pos="10065"/>
        </w:tabs>
        <w:ind w:firstLine="709"/>
        <w:jc w:val="both"/>
      </w:pPr>
      <w:r w:rsidRPr="00011C24">
        <w:rPr>
          <w:sz w:val="28"/>
        </w:rPr>
        <w:lastRenderedPageBreak/>
        <w:t>3. Настоящее постановление вступает в силу с даты его подписания.</w:t>
      </w:r>
    </w:p>
    <w:p w:rsidR="005461BB" w:rsidRPr="00011C24" w:rsidRDefault="005461BB" w:rsidP="005461BB">
      <w:pPr>
        <w:tabs>
          <w:tab w:val="left" w:pos="10065"/>
        </w:tabs>
        <w:ind w:firstLine="709"/>
        <w:jc w:val="both"/>
        <w:rPr>
          <w:sz w:val="28"/>
        </w:rPr>
      </w:pPr>
      <w:r w:rsidRPr="00011C24"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</w:t>
      </w:r>
      <w:r>
        <w:rPr>
          <w:sz w:val="28"/>
        </w:rPr>
        <w:t xml:space="preserve">ания «Сафоновский муниципальный </w:t>
      </w:r>
      <w:r w:rsidRPr="00011C24">
        <w:rPr>
          <w:sz w:val="28"/>
        </w:rPr>
        <w:t>округ» Смоленской области в информационно-телекоммуникационной сети «Интернет».</w:t>
      </w:r>
    </w:p>
    <w:p w:rsidR="005461BB" w:rsidRPr="00011C24" w:rsidRDefault="005461BB" w:rsidP="005461BB">
      <w:pPr>
        <w:tabs>
          <w:tab w:val="left" w:pos="10065"/>
        </w:tabs>
        <w:ind w:firstLine="709"/>
        <w:jc w:val="both"/>
      </w:pPr>
      <w:r w:rsidRPr="00011C24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5461BB" w:rsidRPr="003458B1" w:rsidRDefault="005461BB" w:rsidP="005461BB">
      <w:pPr>
        <w:tabs>
          <w:tab w:val="left" w:pos="10206"/>
        </w:tabs>
        <w:jc w:val="both"/>
        <w:rPr>
          <w:sz w:val="28"/>
        </w:rPr>
      </w:pPr>
    </w:p>
    <w:p w:rsidR="005461BB" w:rsidRPr="003458B1" w:rsidRDefault="005461BB" w:rsidP="005461BB">
      <w:pPr>
        <w:tabs>
          <w:tab w:val="left" w:pos="10206"/>
        </w:tabs>
        <w:jc w:val="both"/>
        <w:rPr>
          <w:sz w:val="28"/>
        </w:rPr>
      </w:pPr>
    </w:p>
    <w:p w:rsidR="005461BB" w:rsidRPr="003458B1" w:rsidRDefault="005461BB" w:rsidP="005461BB">
      <w:pPr>
        <w:tabs>
          <w:tab w:val="left" w:pos="10206"/>
        </w:tabs>
        <w:jc w:val="both"/>
        <w:rPr>
          <w:sz w:val="28"/>
        </w:rPr>
      </w:pPr>
      <w:r w:rsidRPr="003458B1">
        <w:rPr>
          <w:color w:val="000000"/>
          <w:sz w:val="28"/>
          <w:szCs w:val="28"/>
        </w:rPr>
        <w:t>Глава муниципального образования</w:t>
      </w:r>
    </w:p>
    <w:p w:rsidR="005461BB" w:rsidRPr="003458B1" w:rsidRDefault="005461BB" w:rsidP="005461BB">
      <w:pPr>
        <w:tabs>
          <w:tab w:val="left" w:pos="10206"/>
        </w:tabs>
        <w:rPr>
          <w:color w:val="000000"/>
          <w:sz w:val="28"/>
          <w:szCs w:val="28"/>
        </w:rPr>
      </w:pPr>
      <w:r w:rsidRPr="003458B1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5461BB" w:rsidRPr="003458B1" w:rsidRDefault="005461BB" w:rsidP="005461BB">
      <w:pPr>
        <w:tabs>
          <w:tab w:val="left" w:pos="10206"/>
        </w:tabs>
        <w:rPr>
          <w:color w:val="000000"/>
          <w:sz w:val="28"/>
          <w:szCs w:val="28"/>
        </w:rPr>
      </w:pPr>
      <w:r w:rsidRPr="003458B1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3458B1">
        <w:rPr>
          <w:b/>
          <w:color w:val="000000"/>
          <w:sz w:val="28"/>
          <w:szCs w:val="28"/>
        </w:rPr>
        <w:t>А.А. Царев</w:t>
      </w:r>
    </w:p>
    <w:p w:rsidR="006E044E" w:rsidRDefault="006E044E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E57664" w:rsidRDefault="00E57664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1751FC" w:rsidRDefault="001751FC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8A4C52" w:rsidRDefault="00924FEC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157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150888">
        <w:rPr>
          <w:color w:val="000000"/>
          <w:sz w:val="28"/>
          <w:szCs w:val="28"/>
        </w:rPr>
        <w:t xml:space="preserve">                                </w:t>
      </w:r>
      <w:r w:rsidR="002B0157">
        <w:rPr>
          <w:color w:val="000000"/>
          <w:sz w:val="28"/>
          <w:szCs w:val="28"/>
        </w:rPr>
        <w:t xml:space="preserve">   </w:t>
      </w: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8A4C52" w:rsidRPr="0093746A" w:rsidRDefault="008A4C52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8A4C52" w:rsidRPr="0093746A" w:rsidRDefault="008A4C52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8A4C52" w:rsidRPr="0093746A" w:rsidRDefault="008A4C52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8A4C52" w:rsidRDefault="008A4C52" w:rsidP="008A4C52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8A4C52" w:rsidRPr="0068532F" w:rsidRDefault="005461BB" w:rsidP="008A4C52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</w:t>
      </w:r>
      <w:r w:rsidR="0045209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____ </w:t>
      </w:r>
      <w:r w:rsidR="008A4C52">
        <w:rPr>
          <w:color w:val="000000"/>
          <w:sz w:val="28"/>
          <w:szCs w:val="28"/>
        </w:rPr>
        <w:t>№ _____</w:t>
      </w:r>
    </w:p>
    <w:p w:rsidR="008A4C52" w:rsidRDefault="008A4C52" w:rsidP="008A4C52">
      <w:pPr>
        <w:tabs>
          <w:tab w:val="left" w:pos="10205"/>
        </w:tabs>
        <w:rPr>
          <w:lang w:bidi="ar-SA"/>
        </w:rPr>
      </w:pPr>
    </w:p>
    <w:p w:rsidR="008A4C52" w:rsidRDefault="008A4C52" w:rsidP="008A4C52">
      <w:pPr>
        <w:tabs>
          <w:tab w:val="left" w:pos="10205"/>
        </w:tabs>
        <w:rPr>
          <w:lang w:bidi="ar-SA"/>
        </w:rPr>
      </w:pPr>
    </w:p>
    <w:p w:rsidR="008A4C52" w:rsidRDefault="008A4C52" w:rsidP="008A4C52">
      <w:pPr>
        <w:pStyle w:val="12"/>
        <w:keepNext/>
        <w:keepLines/>
        <w:tabs>
          <w:tab w:val="left" w:pos="10205"/>
        </w:tabs>
        <w:rPr>
          <w:b/>
          <w:bCs/>
        </w:rPr>
      </w:pPr>
    </w:p>
    <w:p w:rsidR="008A4C52" w:rsidRPr="008640BE" w:rsidRDefault="008A4C52" w:rsidP="008A4C52">
      <w:pPr>
        <w:pStyle w:val="12"/>
        <w:keepNext/>
        <w:keepLines/>
        <w:tabs>
          <w:tab w:val="left" w:pos="10205"/>
        </w:tabs>
        <w:rPr>
          <w:b/>
        </w:rPr>
      </w:pPr>
      <w:r w:rsidRPr="008640BE">
        <w:rPr>
          <w:b/>
          <w:bCs/>
        </w:rPr>
        <w:t>Административный регламент</w:t>
      </w:r>
    </w:p>
    <w:p w:rsidR="009F1F8E" w:rsidRPr="000A4F9B" w:rsidRDefault="008A4C52" w:rsidP="008A4C52">
      <w:pPr>
        <w:pStyle w:val="af6"/>
        <w:ind w:right="141"/>
        <w:jc w:val="center"/>
        <w:rPr>
          <w:b/>
          <w:i/>
          <w:color w:val="000000"/>
          <w:sz w:val="28"/>
          <w:szCs w:val="28"/>
          <w:lang w:eastAsia="ru-RU"/>
        </w:rPr>
      </w:pPr>
      <w:r w:rsidRPr="008640BE">
        <w:rPr>
          <w:b/>
          <w:bCs/>
          <w:sz w:val="28"/>
          <w:szCs w:val="28"/>
        </w:rPr>
        <w:t xml:space="preserve">предоставления </w:t>
      </w:r>
      <w:r w:rsidRPr="008640BE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7A0F54">
        <w:rPr>
          <w:sz w:val="28"/>
          <w:szCs w:val="28"/>
        </w:rPr>
        <w:t xml:space="preserve"> </w:t>
      </w:r>
      <w:r w:rsidR="00924FEC" w:rsidRPr="008A4C52">
        <w:rPr>
          <w:b/>
          <w:sz w:val="28"/>
          <w:szCs w:val="28"/>
        </w:rPr>
        <w:t xml:space="preserve">«Объявление несовершеннолетнего полностью дееспособным (эмансипированным)», </w:t>
      </w:r>
      <w:r w:rsidRPr="008A4C52">
        <w:rPr>
          <w:b/>
          <w:sz w:val="28"/>
          <w:szCs w:val="28"/>
        </w:rPr>
        <w:t>переданной</w:t>
      </w:r>
      <w:r w:rsidRPr="008640BE">
        <w:rPr>
          <w:b/>
          <w:sz w:val="28"/>
          <w:szCs w:val="28"/>
        </w:rPr>
        <w:t xml:space="preserve"> на муниципальный уровень</w:t>
      </w:r>
    </w:p>
    <w:p w:rsidR="00B97003" w:rsidRDefault="00B97003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E069F">
      <w:pPr>
        <w:pStyle w:val="Default"/>
        <w:tabs>
          <w:tab w:val="left" w:pos="10206"/>
        </w:tabs>
        <w:ind w:right="141"/>
        <w:rPr>
          <w:sz w:val="28"/>
          <w:szCs w:val="28"/>
        </w:rPr>
      </w:pPr>
    </w:p>
    <w:p w:rsidR="009F1F8E" w:rsidRDefault="00301745" w:rsidP="00AE6345">
      <w:pPr>
        <w:pStyle w:val="Default"/>
        <w:numPr>
          <w:ilvl w:val="1"/>
          <w:numId w:val="14"/>
        </w:numPr>
        <w:tabs>
          <w:tab w:val="left" w:pos="10206"/>
        </w:tabs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sz w:val="28"/>
          <w:szCs w:val="28"/>
        </w:rPr>
      </w:pPr>
    </w:p>
    <w:p w:rsidR="008A4C52" w:rsidRDefault="008A4C52" w:rsidP="008A4C52">
      <w:pPr>
        <w:pStyle w:val="Default"/>
        <w:tabs>
          <w:tab w:val="left" w:pos="9923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1.1.1. Административный регламент предоставления </w:t>
      </w:r>
      <w:r w:rsidRPr="0028213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 Администрации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услуги </w:t>
      </w:r>
      <w:r w:rsidR="00B50333" w:rsidRPr="007A0F54">
        <w:rPr>
          <w:sz w:val="28"/>
          <w:szCs w:val="28"/>
        </w:rPr>
        <w:t>«</w:t>
      </w:r>
      <w:r w:rsidR="00B50333">
        <w:rPr>
          <w:sz w:val="28"/>
          <w:szCs w:val="28"/>
        </w:rPr>
        <w:t xml:space="preserve">Объявление несовершеннолетнего полностью дееспособным (эмансипированным)», </w:t>
      </w:r>
      <w:r>
        <w:rPr>
          <w:sz w:val="28"/>
          <w:szCs w:val="28"/>
        </w:rPr>
        <w:t xml:space="preserve">переданной на муниципальный уровень, </w:t>
      </w:r>
      <w:r>
        <w:rPr>
          <w:sz w:val="28"/>
          <w:szCs w:val="28"/>
          <w:lang w:eastAsia="ru-RU"/>
        </w:rPr>
        <w:t xml:space="preserve">определяет стандарт предоставления государственной услуги Управлением образования </w:t>
      </w:r>
      <w:r w:rsidRPr="004C4478">
        <w:rPr>
          <w:bCs/>
          <w:sz w:val="28"/>
          <w:szCs w:val="28"/>
        </w:rPr>
        <w:t>муниципального образования «Сафоновский</w:t>
      </w:r>
      <w:r w:rsidRPr="00B97003">
        <w:rPr>
          <w:bCs/>
          <w:sz w:val="28"/>
          <w:szCs w:val="28"/>
        </w:rPr>
        <w:t xml:space="preserve"> муниципальный округ</w:t>
      </w:r>
      <w:r w:rsidRPr="004C4478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- Уполномоченный орган) </w:t>
      </w:r>
      <w:r>
        <w:rPr>
          <w:sz w:val="28"/>
          <w:szCs w:val="28"/>
          <w:lang w:eastAsia="ru-RU"/>
        </w:rPr>
        <w:t xml:space="preserve">и устанавливает </w:t>
      </w:r>
      <w:r>
        <w:rPr>
          <w:sz w:val="28"/>
          <w:szCs w:val="28"/>
        </w:rPr>
        <w:t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8A4C52" w:rsidRPr="005370E3" w:rsidRDefault="008A4C52" w:rsidP="008A4C52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1.2.1. </w:t>
      </w:r>
      <w:r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8A4C52" w:rsidRPr="005370E3" w:rsidRDefault="008A4C52" w:rsidP="008A4C52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A80C17">
          <w:rPr>
            <w:rStyle w:val="a5"/>
            <w:color w:val="000000" w:themeColor="text1"/>
            <w:sz w:val="28"/>
            <w:szCs w:val="28"/>
            <w:u w:val="none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8A4C52" w:rsidRDefault="008A4C52" w:rsidP="008A4C52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D3663B" w:rsidRPr="009155FA" w:rsidRDefault="00D3663B" w:rsidP="006E069F">
      <w:pPr>
        <w:tabs>
          <w:tab w:val="left" w:pos="10206"/>
        </w:tabs>
        <w:ind w:right="141" w:firstLine="709"/>
        <w:jc w:val="both"/>
        <w:rPr>
          <w:color w:val="000000"/>
          <w:sz w:val="28"/>
        </w:rPr>
      </w:pPr>
    </w:p>
    <w:p w:rsidR="009F1F8E" w:rsidRDefault="00BB4A5C" w:rsidP="006E069F">
      <w:pPr>
        <w:pStyle w:val="Default"/>
        <w:tabs>
          <w:tab w:val="left" w:pos="10206"/>
        </w:tabs>
        <w:ind w:left="360"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301745">
        <w:rPr>
          <w:b/>
          <w:bCs/>
          <w:sz w:val="28"/>
          <w:szCs w:val="28"/>
        </w:rPr>
        <w:t xml:space="preserve">Круг </w:t>
      </w:r>
      <w:r w:rsidR="00150888">
        <w:rPr>
          <w:b/>
          <w:bCs/>
          <w:sz w:val="28"/>
          <w:szCs w:val="28"/>
        </w:rPr>
        <w:t>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6E069F">
      <w:pPr>
        <w:pStyle w:val="Default"/>
        <w:tabs>
          <w:tab w:val="left" w:pos="10206"/>
        </w:tabs>
        <w:ind w:left="720" w:right="141"/>
        <w:rPr>
          <w:b/>
          <w:bCs/>
          <w:sz w:val="28"/>
          <w:szCs w:val="28"/>
        </w:rPr>
      </w:pPr>
    </w:p>
    <w:p w:rsidR="007D54EB" w:rsidRPr="007D54EB" w:rsidRDefault="00BB4A5C" w:rsidP="006E069F">
      <w:pPr>
        <w:pStyle w:val="Default"/>
        <w:tabs>
          <w:tab w:val="left" w:pos="10206"/>
        </w:tabs>
        <w:ind w:right="141"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AA4630" w:rsidRPr="009155FA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B50333" w:rsidRPr="00B50333">
        <w:rPr>
          <w:sz w:val="28"/>
          <w:szCs w:val="28"/>
          <w:lang w:eastAsia="ar-SA" w:bidi="ru-RU"/>
        </w:rPr>
        <w:t xml:space="preserve">несовершеннолетние граждане Российской Федерации, постоянно проживающие на территории </w:t>
      </w:r>
      <w:r w:rsidR="00B50333">
        <w:rPr>
          <w:sz w:val="28"/>
          <w:szCs w:val="28"/>
          <w:lang w:eastAsia="ar-SA" w:bidi="ru-RU"/>
        </w:rPr>
        <w:t>муниципального образования «Сафоновский муниципальный округ»</w:t>
      </w:r>
      <w:r w:rsidR="00B50333" w:rsidRPr="00B50333">
        <w:rPr>
          <w:sz w:val="28"/>
          <w:szCs w:val="28"/>
          <w:lang w:eastAsia="ar-SA" w:bidi="ru-RU"/>
        </w:rPr>
        <w:t>, достигшие возраста 16 лет</w:t>
      </w:r>
      <w:r w:rsidR="00D107EC">
        <w:rPr>
          <w:sz w:val="28"/>
          <w:szCs w:val="28"/>
          <w:lang w:eastAsia="ar-SA" w:bidi="ru-RU"/>
        </w:rPr>
        <w:t xml:space="preserve"> (далее – заявители)</w:t>
      </w:r>
      <w:r w:rsidR="00E325DB">
        <w:rPr>
          <w:sz w:val="28"/>
          <w:szCs w:val="28"/>
          <w:lang w:eastAsia="ar-SA" w:bidi="ru-RU"/>
        </w:rPr>
        <w:t>.</w:t>
      </w:r>
    </w:p>
    <w:p w:rsidR="007D54EB" w:rsidRPr="007D54EB" w:rsidRDefault="001751FC" w:rsidP="006E069F">
      <w:pPr>
        <w:pStyle w:val="Default"/>
        <w:tabs>
          <w:tab w:val="left" w:pos="10206"/>
        </w:tabs>
        <w:ind w:right="141"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lastRenderedPageBreak/>
        <w:t>В случае личного обращения в</w:t>
      </w:r>
      <w:r w:rsidRPr="001751FC">
        <w:rPr>
          <w:sz w:val="28"/>
          <w:szCs w:val="28"/>
          <w:lang w:eastAsia="ar-SA" w:bidi="ru-RU"/>
        </w:rPr>
        <w:t xml:space="preserve"> Уполномоченный орган</w:t>
      </w:r>
      <w:r w:rsidR="007D54EB" w:rsidRPr="007D54EB">
        <w:rPr>
          <w:sz w:val="28"/>
          <w:szCs w:val="28"/>
          <w:lang w:eastAsia="ar-SA" w:bidi="ru-RU"/>
        </w:rPr>
        <w:t xml:space="preserve"> гражданин при подаче заявления должен предъявить паспорт или иной документ, удостоверяющий его личность.</w:t>
      </w:r>
    </w:p>
    <w:p w:rsidR="009F1F8E" w:rsidRDefault="009F1F8E" w:rsidP="006E069F">
      <w:pPr>
        <w:pStyle w:val="Default"/>
        <w:tabs>
          <w:tab w:val="left" w:pos="10206"/>
        </w:tabs>
        <w:ind w:right="141"/>
        <w:rPr>
          <w:b/>
          <w:bCs/>
          <w:color w:val="auto"/>
          <w:sz w:val="28"/>
          <w:szCs w:val="28"/>
        </w:rPr>
      </w:pPr>
    </w:p>
    <w:p w:rsidR="001D2126" w:rsidRPr="001D2126" w:rsidRDefault="00301745" w:rsidP="006E069F">
      <w:pPr>
        <w:pStyle w:val="Default"/>
        <w:tabs>
          <w:tab w:val="left" w:pos="10206"/>
        </w:tabs>
        <w:ind w:right="14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Default="009E59AD" w:rsidP="006E069F">
      <w:pPr>
        <w:pStyle w:val="Default"/>
        <w:tabs>
          <w:tab w:val="left" w:pos="10206"/>
        </w:tabs>
        <w:ind w:right="14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452095" w:rsidRPr="001D2126" w:rsidRDefault="00452095" w:rsidP="006E069F">
      <w:pPr>
        <w:pStyle w:val="Default"/>
        <w:tabs>
          <w:tab w:val="left" w:pos="10206"/>
        </w:tabs>
        <w:ind w:right="141" w:firstLine="708"/>
        <w:jc w:val="center"/>
        <w:rPr>
          <w:b/>
          <w:bCs/>
          <w:sz w:val="28"/>
          <w:szCs w:val="28"/>
          <w:lang w:bidi="ru-RU"/>
        </w:rPr>
      </w:pPr>
    </w:p>
    <w:p w:rsidR="008A4C52" w:rsidRPr="00EC6A80" w:rsidRDefault="00452095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C52" w:rsidRPr="00EC6A80">
        <w:rPr>
          <w:rFonts w:ascii="Times New Roman" w:hAnsi="Times New Roman" w:cs="Times New Roman"/>
          <w:sz w:val="28"/>
          <w:szCs w:val="28"/>
        </w:rPr>
        <w:t>.3.1. Для получения информации по вопросам предоставления</w:t>
      </w:r>
      <w:r w:rsidR="008A4C5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8A4C52"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8A4C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A4C52"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 в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EC6A80">
        <w:rPr>
          <w:rFonts w:ascii="Times New Roman" w:hAnsi="Times New Roman" w:cs="Times New Roman"/>
          <w:sz w:val="28"/>
          <w:szCs w:val="28"/>
        </w:rPr>
        <w:t>по адресу: 215500, 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             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8A4C52" w:rsidRDefault="004A7CE3" w:rsidP="008A4C52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A80C17">
        <w:rPr>
          <w:sz w:val="28"/>
          <w:szCs w:val="28"/>
        </w:rPr>
        <w:t xml:space="preserve"> </w:t>
      </w:r>
      <w:r w:rsidR="008A4C52" w:rsidRPr="00EC6A80">
        <w:rPr>
          <w:sz w:val="28"/>
          <w:szCs w:val="28"/>
        </w:rPr>
        <w:t>- по телефонам Уполномоченного органа</w:t>
      </w:r>
      <w:r w:rsidR="008A4C52">
        <w:rPr>
          <w:sz w:val="28"/>
          <w:szCs w:val="28"/>
          <w:lang w:eastAsia="ar-SA"/>
        </w:rPr>
        <w:t xml:space="preserve">: </w:t>
      </w:r>
      <w:r w:rsidR="008A4C52" w:rsidRPr="00D5510C">
        <w:rPr>
          <w:sz w:val="28"/>
          <w:szCs w:val="28"/>
          <w:lang w:eastAsia="ar-SA"/>
        </w:rPr>
        <w:t>8(48142) 4-1</w:t>
      </w:r>
      <w:r w:rsidR="008A4C52">
        <w:rPr>
          <w:sz w:val="28"/>
          <w:szCs w:val="28"/>
          <w:lang w:eastAsia="ar-SA"/>
        </w:rPr>
        <w:t>6</w:t>
      </w:r>
      <w:r w:rsidR="008A4C52" w:rsidRPr="00D5510C">
        <w:rPr>
          <w:sz w:val="28"/>
          <w:szCs w:val="28"/>
          <w:lang w:eastAsia="ar-SA"/>
        </w:rPr>
        <w:t>-5</w:t>
      </w:r>
      <w:r w:rsidR="008A4C52">
        <w:rPr>
          <w:sz w:val="28"/>
          <w:szCs w:val="28"/>
          <w:lang w:eastAsia="ar-SA"/>
        </w:rPr>
        <w:t>6, 4-10-06;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8A4C52" w:rsidRPr="005475B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hyperlink r:id="rId12" w:history="1">
        <w:r w:rsidRPr="00A80C17">
          <w:rPr>
            <w:rStyle w:val="a5"/>
            <w:color w:val="000000" w:themeColor="text1"/>
            <w:sz w:val="28"/>
            <w:szCs w:val="28"/>
            <w:u w:val="none"/>
          </w:rPr>
          <w:t>safonovo@admin-smolensk.ru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письменной форме.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8A4C52" w:rsidRDefault="008A4C52" w:rsidP="008A4C52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-1"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Уполномоченного органа,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При информировании в письменном виде ответ на обращение направляется заинтересованному лицу в течение </w:t>
      </w:r>
      <w:r w:rsidR="00607C33">
        <w:rPr>
          <w:rFonts w:ascii="Times New Roman" w:hAnsi="Times New Roman" w:cs="Times New Roman"/>
          <w:sz w:val="28"/>
          <w:szCs w:val="28"/>
        </w:rPr>
        <w:t>15</w:t>
      </w:r>
      <w:r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="00607C33">
        <w:rPr>
          <w:rFonts w:ascii="Times New Roman" w:hAnsi="Times New Roman" w:cs="Times New Roman"/>
          <w:sz w:val="28"/>
          <w:szCs w:val="28"/>
        </w:rPr>
        <w:t>рабочих</w:t>
      </w:r>
      <w:r w:rsidRPr="000B0D20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государственной услуге размещается: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ЕПГУ (http://www.gosuslugi.ru);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8A4C52">
      <w:pPr>
        <w:pStyle w:val="ConsPlusNormal0"/>
        <w:tabs>
          <w:tab w:val="left" w:pos="10206"/>
        </w:tabs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E069F">
      <w:pPr>
        <w:pStyle w:val="Default"/>
        <w:tabs>
          <w:tab w:val="left" w:pos="10206"/>
        </w:tabs>
        <w:ind w:right="141"/>
        <w:jc w:val="center"/>
        <w:rPr>
          <w:b/>
          <w:color w:val="auto"/>
          <w:sz w:val="28"/>
          <w:szCs w:val="28"/>
        </w:rPr>
      </w:pPr>
    </w:p>
    <w:p w:rsidR="009F1F8E" w:rsidRPr="00191B80" w:rsidRDefault="001B3F96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9E59AD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Pr="00191B80">
        <w:rPr>
          <w:bCs/>
          <w:sz w:val="28"/>
          <w:szCs w:val="28"/>
        </w:rPr>
        <w:t>«</w:t>
      </w:r>
      <w:r w:rsidR="00363CB4">
        <w:rPr>
          <w:sz w:val="28"/>
          <w:szCs w:val="28"/>
          <w:lang w:eastAsia="ru-RU"/>
        </w:rPr>
        <w:t>Объявление несовершеннолетнего полностью дееспособным (эмансипированным)</w:t>
      </w:r>
      <w:r w:rsidRPr="00191B80">
        <w:rPr>
          <w:bCs/>
          <w:sz w:val="28"/>
          <w:szCs w:val="28"/>
        </w:rPr>
        <w:t>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8A4C52" w:rsidRDefault="008A4C52" w:rsidP="008A4C52">
      <w:pPr>
        <w:pStyle w:val="Default"/>
        <w:tabs>
          <w:tab w:val="left" w:pos="10206"/>
        </w:tabs>
        <w:ind w:right="-1"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государственную </w:t>
      </w:r>
      <w:r>
        <w:rPr>
          <w:b/>
          <w:bCs/>
          <w:color w:val="auto"/>
          <w:sz w:val="28"/>
          <w:szCs w:val="28"/>
        </w:rPr>
        <w:t>услугу</w:t>
      </w:r>
    </w:p>
    <w:p w:rsidR="008A4C52" w:rsidRDefault="008A4C52" w:rsidP="008A4C52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8A4C52" w:rsidRPr="000B0D20" w:rsidRDefault="008A4C52" w:rsidP="008A4C52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 (далее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8A4C52" w:rsidRDefault="008A4C52" w:rsidP="008A4C52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услуги Уполномо</w:t>
      </w:r>
      <w:r w:rsidR="00AC5C82">
        <w:rPr>
          <w:rFonts w:eastAsiaTheme="minorHAnsi"/>
          <w:color w:val="auto"/>
          <w:sz w:val="28"/>
          <w:szCs w:val="28"/>
          <w:lang w:eastAsia="hi-IN" w:bidi="hi-IN"/>
        </w:rPr>
        <w:t>ченный орган взаимодействует с:</w:t>
      </w:r>
    </w:p>
    <w:p w:rsidR="00AC5C82" w:rsidRPr="00F82FE0" w:rsidRDefault="00AC5C82" w:rsidP="00F82FE0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Pr="008A6872">
        <w:rPr>
          <w:sz w:val="28"/>
          <w:szCs w:val="28"/>
          <w:lang w:eastAsia="ar-SA"/>
        </w:rPr>
        <w:t xml:space="preserve">Управлением по вопросам миграции Главного управления Министерства внутренних дел России для получения </w:t>
      </w:r>
      <w:r w:rsidRPr="008A6872">
        <w:rPr>
          <w:sz w:val="28"/>
          <w:szCs w:val="28"/>
          <w:shd w:val="clear" w:color="auto" w:fill="FFFFFF"/>
        </w:rPr>
        <w:t>сведений о гражданах, зарегистрированных по месту жительства заявителя</w:t>
      </w:r>
      <w:r>
        <w:rPr>
          <w:sz w:val="28"/>
          <w:szCs w:val="28"/>
          <w:shd w:val="clear" w:color="auto" w:fill="FFFFFF"/>
        </w:rPr>
        <w:t>.</w:t>
      </w:r>
    </w:p>
    <w:p w:rsidR="00CF2DA9" w:rsidRDefault="00CF2DA9" w:rsidP="00CF2DA9">
      <w:pPr>
        <w:widowControl/>
        <w:tabs>
          <w:tab w:val="left" w:pos="993"/>
          <w:tab w:val="left" w:pos="10206"/>
        </w:tabs>
        <w:ind w:right="-1"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>
        <w:rPr>
          <w:rFonts w:eastAsiaTheme="minorHAnsi"/>
          <w:sz w:val="28"/>
          <w:szCs w:val="28"/>
        </w:rPr>
        <w:t xml:space="preserve">государственной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eastAsiaTheme="minorHAnsi"/>
          <w:sz w:val="28"/>
          <w:szCs w:val="28"/>
        </w:rPr>
        <w:t>государственной</w:t>
      </w:r>
      <w:r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</w:t>
      </w:r>
      <w:r w:rsidRPr="000B0D20">
        <w:rPr>
          <w:rFonts w:eastAsiaTheme="minorHAnsi"/>
          <w:sz w:val="28"/>
          <w:szCs w:val="28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Theme="minorHAnsi"/>
          <w:sz w:val="28"/>
          <w:szCs w:val="28"/>
        </w:rPr>
        <w:t>государственной</w:t>
      </w:r>
      <w:r w:rsidRPr="000B0D20">
        <w:rPr>
          <w:rFonts w:eastAsiaTheme="minorHAnsi"/>
          <w:sz w:val="28"/>
          <w:szCs w:val="28"/>
        </w:rPr>
        <w:t xml:space="preserve"> услуги. 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spacing w:after="240"/>
        <w:ind w:right="14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61A98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D61A98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DD6CA8" w:rsidRDefault="00724998" w:rsidP="006E069F">
      <w:pPr>
        <w:widowControl/>
        <w:ind w:right="141" w:firstLine="709"/>
        <w:jc w:val="both"/>
        <w:rPr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D61A9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услуги является</w:t>
      </w:r>
      <w:r w:rsidR="00DD6CA8">
        <w:rPr>
          <w:sz w:val="28"/>
          <w:szCs w:val="28"/>
        </w:rPr>
        <w:t>:</w:t>
      </w:r>
    </w:p>
    <w:p w:rsidR="00363CB4" w:rsidRPr="00363CB4" w:rsidRDefault="00DD6CA8" w:rsidP="006E069F">
      <w:pPr>
        <w:widowControl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CB4">
        <w:rPr>
          <w:sz w:val="28"/>
          <w:szCs w:val="28"/>
        </w:rPr>
        <w:t xml:space="preserve"> </w:t>
      </w:r>
      <w:r w:rsidR="00363CB4" w:rsidRPr="00363CB4">
        <w:rPr>
          <w:sz w:val="28"/>
          <w:szCs w:val="28"/>
        </w:rPr>
        <w:t>объявление несовершеннолетнего полностью дееспособным (эмансипированным);</w:t>
      </w:r>
    </w:p>
    <w:p w:rsidR="00DD6CA8" w:rsidRDefault="00363CB4" w:rsidP="006E069F">
      <w:pPr>
        <w:widowControl/>
        <w:ind w:right="141" w:firstLine="709"/>
        <w:jc w:val="both"/>
        <w:rPr>
          <w:sz w:val="28"/>
          <w:szCs w:val="28"/>
        </w:rPr>
      </w:pPr>
      <w:r w:rsidRPr="00363CB4">
        <w:rPr>
          <w:sz w:val="28"/>
          <w:szCs w:val="28"/>
        </w:rPr>
        <w:t>- отказ в объявлении несовершеннолетнего полностью дееспособным (эмансипированным).</w:t>
      </w:r>
    </w:p>
    <w:p w:rsidR="000A15D9" w:rsidRDefault="00057B0D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CF2DA9" w:rsidRPr="000A15D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bCs/>
          <w:sz w:val="28"/>
          <w:szCs w:val="28"/>
        </w:rPr>
        <w:t xml:space="preserve">государственной </w:t>
      </w:r>
      <w:r w:rsidRPr="000A15D9">
        <w:rPr>
          <w:bCs/>
          <w:sz w:val="28"/>
          <w:szCs w:val="28"/>
        </w:rPr>
        <w:t>услуги, является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выписка из распорядительного акта.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CF2DA9" w:rsidRPr="00494B7C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 xml:space="preserve">пособ получения результата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D52F7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</w:t>
      </w:r>
      <w:r w:rsidR="00407FC4">
        <w:rPr>
          <w:bCs/>
          <w:sz w:val="28"/>
          <w:szCs w:val="28"/>
        </w:rPr>
        <w:t>«</w:t>
      </w:r>
      <w:r w:rsidRPr="00A652F9">
        <w:rPr>
          <w:bCs/>
          <w:sz w:val="28"/>
          <w:szCs w:val="28"/>
        </w:rPr>
        <w:t>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9F1F8E" w:rsidRPr="00CE536E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014EA9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CF2DA9" w:rsidRDefault="00CF2DA9" w:rsidP="00CF2DA9">
      <w:pPr>
        <w:pStyle w:val="Default"/>
        <w:tabs>
          <w:tab w:val="left" w:pos="10206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>услуги составляет</w:t>
      </w:r>
      <w:r w:rsidR="00696E86" w:rsidRPr="00696E86">
        <w:rPr>
          <w:color w:val="auto"/>
          <w:sz w:val="28"/>
          <w:szCs w:val="28"/>
        </w:rPr>
        <w:t xml:space="preserve"> </w:t>
      </w:r>
      <w:r w:rsidR="00607C33">
        <w:rPr>
          <w:color w:val="auto"/>
          <w:sz w:val="28"/>
          <w:szCs w:val="28"/>
        </w:rPr>
        <w:t>15</w:t>
      </w:r>
      <w:r w:rsidR="00696E86" w:rsidRPr="00696E86">
        <w:rPr>
          <w:color w:val="auto"/>
          <w:sz w:val="28"/>
          <w:szCs w:val="28"/>
        </w:rPr>
        <w:t xml:space="preserve"> дней </w:t>
      </w:r>
      <w:r>
        <w:rPr>
          <w:color w:val="auto"/>
          <w:sz w:val="28"/>
          <w:szCs w:val="28"/>
        </w:rPr>
        <w:t>(</w:t>
      </w:r>
      <w:r w:rsidR="00607C33">
        <w:rPr>
          <w:color w:val="auto"/>
          <w:sz w:val="28"/>
          <w:szCs w:val="28"/>
        </w:rPr>
        <w:t>пятнадцать</w:t>
      </w:r>
      <w:r>
        <w:rPr>
          <w:color w:val="auto"/>
          <w:sz w:val="28"/>
          <w:szCs w:val="28"/>
        </w:rPr>
        <w:t xml:space="preserve">) рабочих дней </w:t>
      </w:r>
      <w:r w:rsidRPr="00BC2EDB">
        <w:rPr>
          <w:bCs/>
          <w:color w:val="auto"/>
          <w:sz w:val="28"/>
          <w:szCs w:val="28"/>
        </w:rPr>
        <w:t>со дня поступления</w:t>
      </w:r>
      <w:r>
        <w:rPr>
          <w:bCs/>
          <w:color w:val="auto"/>
          <w:sz w:val="28"/>
          <w:szCs w:val="28"/>
        </w:rPr>
        <w:t xml:space="preserve"> в У</w:t>
      </w:r>
      <w:r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bCs/>
          <w:color w:val="auto"/>
          <w:sz w:val="28"/>
          <w:szCs w:val="28"/>
        </w:rPr>
        <w:t xml:space="preserve"> заявления</w:t>
      </w:r>
      <w:r>
        <w:rPr>
          <w:color w:val="auto"/>
          <w:sz w:val="28"/>
          <w:szCs w:val="28"/>
        </w:rPr>
        <w:t>.</w:t>
      </w:r>
    </w:p>
    <w:p w:rsidR="00696E86" w:rsidRDefault="00696E86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696E86">
        <w:rPr>
          <w:color w:val="auto"/>
          <w:sz w:val="28"/>
          <w:szCs w:val="28"/>
        </w:rPr>
        <w:t>Документ об объявлении несовершеннолетнего полностью дееспособным (эмансипированным) либо решение об отказе в предоставлении государственной услуги направляется заявителю в течение 7 дней со дня принятия решения.</w:t>
      </w:r>
    </w:p>
    <w:p w:rsidR="00C67AFA" w:rsidRPr="00B04F9B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B04F9B">
        <w:rPr>
          <w:sz w:val="28"/>
          <w:szCs w:val="28"/>
        </w:rPr>
        <w:t xml:space="preserve">2.4.2. </w:t>
      </w:r>
      <w:r w:rsidR="00AC1A37" w:rsidRPr="00B04F9B">
        <w:rPr>
          <w:bCs/>
          <w:color w:val="auto"/>
          <w:sz w:val="28"/>
          <w:szCs w:val="28"/>
        </w:rPr>
        <w:t xml:space="preserve">Заявление </w:t>
      </w:r>
      <w:r w:rsidR="00B11893" w:rsidRPr="00B04F9B">
        <w:rPr>
          <w:bCs/>
          <w:color w:val="auto"/>
          <w:sz w:val="28"/>
          <w:szCs w:val="28"/>
        </w:rPr>
        <w:t>с</w:t>
      </w:r>
      <w:r w:rsidR="00AC1A37" w:rsidRPr="00B04F9B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4A2670" w:rsidRPr="00CE536E" w:rsidRDefault="004A2670" w:rsidP="004A2670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2.5.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4A2670" w:rsidRPr="00CE536E" w:rsidRDefault="004A2670" w:rsidP="004A2670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4A2670" w:rsidRPr="00C72A0A" w:rsidRDefault="004A2670" w:rsidP="004A2670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>
        <w:rPr>
          <w:bCs/>
          <w:sz w:val="28"/>
          <w:szCs w:val="28"/>
        </w:rPr>
        <w:t>лению заявителем самостоятельно:</w:t>
      </w:r>
    </w:p>
    <w:p w:rsidR="004A2670" w:rsidRPr="000B0D20" w:rsidRDefault="004A2670" w:rsidP="004A2670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2.5.1.1. В случае обращения за предоставлением государственной услуги непосредственно самим заявителем представляются следующие обязательные документы:</w:t>
      </w:r>
    </w:p>
    <w:p w:rsidR="004A2670" w:rsidRPr="004A2670" w:rsidRDefault="004A2670" w:rsidP="00AE6345">
      <w:pPr>
        <w:pStyle w:val="Default"/>
        <w:ind w:right="141" w:firstLine="708"/>
        <w:jc w:val="both"/>
        <w:rPr>
          <w:sz w:val="28"/>
          <w:szCs w:val="28"/>
        </w:rPr>
      </w:pPr>
      <w:r w:rsidRPr="004A2670">
        <w:rPr>
          <w:sz w:val="28"/>
          <w:szCs w:val="28"/>
        </w:rPr>
        <w:t xml:space="preserve">а) заявление, подписанное заявителем </w:t>
      </w:r>
      <w:r w:rsidRPr="001E5C37">
        <w:rPr>
          <w:sz w:val="28"/>
          <w:szCs w:val="28"/>
        </w:rPr>
        <w:t>(достигшего возраста 16 лет)</w:t>
      </w:r>
      <w:r>
        <w:rPr>
          <w:sz w:val="28"/>
          <w:szCs w:val="28"/>
        </w:rPr>
        <w:t xml:space="preserve"> </w:t>
      </w:r>
      <w:r w:rsidRPr="004A2670">
        <w:rPr>
          <w:sz w:val="28"/>
          <w:szCs w:val="28"/>
        </w:rPr>
        <w:t>по форме, согласно Приложению № 1 к настоящему Административному регламенту;</w:t>
      </w:r>
    </w:p>
    <w:p w:rsidR="009F1F8E" w:rsidRPr="000B0D2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 w:rsidR="001E5C37">
        <w:rPr>
          <w:sz w:val="28"/>
          <w:szCs w:val="28"/>
        </w:rPr>
        <w:t>копи</w:t>
      </w:r>
      <w:r w:rsidR="00150888">
        <w:rPr>
          <w:sz w:val="28"/>
          <w:szCs w:val="28"/>
        </w:rPr>
        <w:t>я</w:t>
      </w:r>
      <w:r w:rsidR="001E5C37">
        <w:rPr>
          <w:sz w:val="28"/>
          <w:szCs w:val="28"/>
        </w:rPr>
        <w:t xml:space="preserve"> свидетельства о рождении несовершеннолетнего</w:t>
      </w:r>
      <w:r w:rsidRPr="000B0D20">
        <w:rPr>
          <w:sz w:val="28"/>
          <w:szCs w:val="28"/>
        </w:rPr>
        <w:t>;</w:t>
      </w:r>
    </w:p>
    <w:p w:rsidR="00F264EA" w:rsidRDefault="0001004A" w:rsidP="006E069F">
      <w:pPr>
        <w:pStyle w:val="Default"/>
        <w:tabs>
          <w:tab w:val="left" w:pos="10206"/>
        </w:tabs>
        <w:ind w:right="141"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 w:rsidRPr="00F264EA">
        <w:rPr>
          <w:sz w:val="28"/>
          <w:szCs w:val="28"/>
        </w:rPr>
        <w:t>в)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</w:t>
      </w:r>
      <w:r w:rsidR="001E5C37">
        <w:rPr>
          <w:rFonts w:eastAsia="Lucida Sans Unicode"/>
          <w:color w:val="auto"/>
          <w:kern w:val="1"/>
          <w:sz w:val="28"/>
          <w:szCs w:val="28"/>
          <w:lang w:eastAsia="ar-SA"/>
        </w:rPr>
        <w:t>копи</w:t>
      </w:r>
      <w:r w:rsidR="00150888">
        <w:rPr>
          <w:rFonts w:eastAsia="Lucida Sans Unicode"/>
          <w:color w:val="auto"/>
          <w:kern w:val="1"/>
          <w:sz w:val="28"/>
          <w:szCs w:val="28"/>
          <w:lang w:eastAsia="ar-SA"/>
        </w:rPr>
        <w:t>я</w:t>
      </w:r>
      <w:r w:rsidR="001E5C37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паспорта несовершеннолетнего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;</w:t>
      </w:r>
    </w:p>
    <w:p w:rsidR="00F264EA" w:rsidRPr="001E5C37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sz w:val="28"/>
          <w:szCs w:val="28"/>
        </w:rPr>
        <w:t>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(эмансипированным) по форме</w:t>
      </w:r>
      <w:r w:rsidR="001E5C37">
        <w:rPr>
          <w:sz w:val="28"/>
          <w:szCs w:val="28"/>
        </w:rPr>
        <w:t xml:space="preserve"> </w:t>
      </w:r>
      <w:r w:rsidR="004A2670">
        <w:rPr>
          <w:sz w:val="28"/>
          <w:szCs w:val="28"/>
        </w:rPr>
        <w:t xml:space="preserve">согласно </w:t>
      </w:r>
      <w:r w:rsidR="001E5C37">
        <w:rPr>
          <w:sz w:val="28"/>
          <w:szCs w:val="28"/>
        </w:rPr>
        <w:t xml:space="preserve">Приложение </w:t>
      </w:r>
      <w:r w:rsidR="004A2670">
        <w:rPr>
          <w:sz w:val="28"/>
          <w:szCs w:val="28"/>
        </w:rPr>
        <w:t>№ 2 к настоящему Административному регламенту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F264EA" w:rsidRPr="00F264EA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копии паспортов родителей (законных представителей</w:t>
      </w:r>
      <w:r w:rsidR="001E5C37">
        <w:rPr>
          <w:rFonts w:eastAsia="Lucida Sans Unicode"/>
          <w:kern w:val="1"/>
          <w:sz w:val="28"/>
          <w:szCs w:val="28"/>
          <w:lang w:eastAsia="ar-SA" w:bidi="ar-SA"/>
        </w:rPr>
        <w:t>)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F264EA" w:rsidRPr="00F264EA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с места работы несовершеннолетнего с указанием должности и зарплаты;</w:t>
      </w:r>
    </w:p>
    <w:p w:rsidR="00F264EA" w:rsidRPr="00F264EA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я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контракта или трудового договора;</w:t>
      </w:r>
    </w:p>
    <w:p w:rsidR="009F1F8E" w:rsidRPr="001E5C37" w:rsidRDefault="00F264EA" w:rsidP="006E069F">
      <w:pPr>
        <w:pStyle w:val="Default"/>
        <w:tabs>
          <w:tab w:val="left" w:pos="0"/>
        </w:tabs>
        <w:ind w:right="141" w:firstLine="708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/>
        </w:rPr>
        <w:t>я</w:t>
      </w:r>
      <w:r w:rsidR="001E5C37" w:rsidRPr="001E5C37">
        <w:rPr>
          <w:rFonts w:eastAsia="Lucida Sans Unicode"/>
          <w:kern w:val="1"/>
          <w:sz w:val="28"/>
          <w:szCs w:val="28"/>
          <w:lang w:eastAsia="ar-SA"/>
        </w:rPr>
        <w:t xml:space="preserve"> трудовой книжки несовершеннолетнего;</w:t>
      </w:r>
    </w:p>
    <w:p w:rsidR="001E5C37" w:rsidRPr="001E5C37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и)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о состоянии здоровья несовершеннолетнего;</w:t>
      </w:r>
    </w:p>
    <w:p w:rsidR="001E5C37" w:rsidRPr="001E5C37" w:rsidRDefault="00F264EA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к) </w:t>
      </w:r>
      <w:r w:rsidR="001E5C37"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документ, подтверждающий отсутствие одного из родителей;</w:t>
      </w:r>
    </w:p>
    <w:p w:rsidR="00F264EA" w:rsidRDefault="001E5C37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л)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 w:cs="font223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 свидетельства о государственной регистрации физического лица в качестве индивидуа</w:t>
      </w:r>
      <w:r w:rsidR="006D0878">
        <w:rPr>
          <w:rFonts w:eastAsia="Lucida Sans Unicode" w:cs="font223"/>
          <w:kern w:val="1"/>
          <w:sz w:val="28"/>
          <w:szCs w:val="28"/>
          <w:lang w:eastAsia="ar-SA" w:bidi="ar-SA"/>
        </w:rPr>
        <w:t>льного предпринимателя;</w:t>
      </w:r>
    </w:p>
    <w:p w:rsidR="006D0878" w:rsidRDefault="006D0878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>м) справка с места жительства несовершеннолетнего о составе семьи.</w:t>
      </w:r>
    </w:p>
    <w:p w:rsidR="00F264EA" w:rsidRDefault="00B04F9B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2.5.1.2. </w:t>
      </w:r>
      <w:r w:rsidRPr="000B0D20">
        <w:rPr>
          <w:sz w:val="28"/>
          <w:szCs w:val="28"/>
        </w:rPr>
        <w:t xml:space="preserve">В случае обращения за предоставлением </w:t>
      </w:r>
      <w:r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0B0D20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 </w:t>
      </w:r>
      <w:r w:rsidRPr="00D805AC">
        <w:rPr>
          <w:sz w:val="28"/>
          <w:szCs w:val="28"/>
        </w:rPr>
        <w:t xml:space="preserve">представителем </w:t>
      </w:r>
      <w:r w:rsidR="004A2670">
        <w:rPr>
          <w:sz w:val="28"/>
          <w:szCs w:val="28"/>
        </w:rPr>
        <w:t>з</w:t>
      </w:r>
      <w:r w:rsidRPr="00D805AC">
        <w:rPr>
          <w:sz w:val="28"/>
          <w:szCs w:val="28"/>
        </w:rPr>
        <w:t>аявителя,</w:t>
      </w:r>
      <w:r w:rsidRPr="000B0D20">
        <w:rPr>
          <w:sz w:val="28"/>
          <w:szCs w:val="28"/>
        </w:rPr>
        <w:t xml:space="preserve"> представляются следующие обязательные документы:</w:t>
      </w:r>
    </w:p>
    <w:p w:rsidR="004A2670" w:rsidRDefault="004A2670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4A2670">
        <w:rPr>
          <w:sz w:val="28"/>
          <w:szCs w:val="28"/>
        </w:rPr>
        <w:t xml:space="preserve">а) заявление, собственноручно подписанное заявителем </w:t>
      </w:r>
      <w:r w:rsidRPr="001E5C37">
        <w:rPr>
          <w:sz w:val="28"/>
          <w:szCs w:val="28"/>
        </w:rPr>
        <w:t>(достигшего возраста 16 лет)</w:t>
      </w:r>
      <w:r>
        <w:rPr>
          <w:sz w:val="28"/>
          <w:szCs w:val="28"/>
        </w:rPr>
        <w:t xml:space="preserve"> </w:t>
      </w:r>
      <w:r w:rsidRPr="004A2670">
        <w:rPr>
          <w:sz w:val="28"/>
          <w:szCs w:val="28"/>
        </w:rPr>
        <w:t>по форме, согласно Приложению № 1 к настоящему Административному регламенту;</w:t>
      </w:r>
    </w:p>
    <w:p w:rsidR="00B04F9B" w:rsidRPr="000B0D20" w:rsidRDefault="00B04F9B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>
        <w:rPr>
          <w:sz w:val="28"/>
          <w:szCs w:val="28"/>
        </w:rPr>
        <w:t>копи</w:t>
      </w:r>
      <w:r w:rsidR="00150888">
        <w:rPr>
          <w:sz w:val="28"/>
          <w:szCs w:val="28"/>
        </w:rPr>
        <w:t>я</w:t>
      </w:r>
      <w:r>
        <w:rPr>
          <w:sz w:val="28"/>
          <w:szCs w:val="28"/>
        </w:rPr>
        <w:t xml:space="preserve"> свидетельства о рождении несовершеннолетнего</w:t>
      </w:r>
      <w:r w:rsidRPr="000B0D20">
        <w:rPr>
          <w:sz w:val="28"/>
          <w:szCs w:val="28"/>
        </w:rPr>
        <w:t>;</w:t>
      </w:r>
    </w:p>
    <w:p w:rsidR="00B04F9B" w:rsidRDefault="00B04F9B" w:rsidP="006E069F">
      <w:pPr>
        <w:pStyle w:val="Default"/>
        <w:tabs>
          <w:tab w:val="left" w:pos="10206"/>
        </w:tabs>
        <w:ind w:right="141"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 w:rsidRPr="00F264EA">
        <w:rPr>
          <w:sz w:val="28"/>
          <w:szCs w:val="28"/>
        </w:rPr>
        <w:t>в)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</w:t>
      </w: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копи</w:t>
      </w:r>
      <w:r w:rsidR="00150888">
        <w:rPr>
          <w:rFonts w:eastAsia="Lucida Sans Unicode"/>
          <w:color w:val="auto"/>
          <w:kern w:val="1"/>
          <w:sz w:val="28"/>
          <w:szCs w:val="28"/>
          <w:lang w:eastAsia="ar-SA"/>
        </w:rPr>
        <w:t>я</w:t>
      </w:r>
      <w:r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паспорта несовершеннолетнего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;</w:t>
      </w:r>
    </w:p>
    <w:p w:rsidR="00B04F9B" w:rsidRPr="001E5C37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sz w:val="28"/>
          <w:szCs w:val="28"/>
        </w:rPr>
        <w:t xml:space="preserve">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(эмансипированным) </w:t>
      </w:r>
      <w:r w:rsidR="004A2670" w:rsidRPr="004A2670">
        <w:rPr>
          <w:sz w:val="28"/>
          <w:szCs w:val="28"/>
        </w:rPr>
        <w:t>по форме</w:t>
      </w:r>
      <w:r w:rsidR="004A2670">
        <w:rPr>
          <w:sz w:val="28"/>
          <w:szCs w:val="28"/>
        </w:rPr>
        <w:t xml:space="preserve"> </w:t>
      </w:r>
      <w:r w:rsidR="004A2670" w:rsidRPr="004A2670">
        <w:rPr>
          <w:sz w:val="28"/>
          <w:szCs w:val="28"/>
        </w:rPr>
        <w:t>согласно Приложение № 2 к настоящему Административному регламенту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B04F9B" w:rsidRPr="00F264EA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паспортов родителей (законных представителей</w:t>
      </w:r>
      <w:r>
        <w:rPr>
          <w:rFonts w:eastAsia="Lucida Sans Unicode"/>
          <w:kern w:val="1"/>
          <w:sz w:val="28"/>
          <w:szCs w:val="28"/>
          <w:lang w:eastAsia="ar-SA" w:bidi="ar-SA"/>
        </w:rPr>
        <w:t>)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B04F9B" w:rsidRPr="00F264EA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с места работы несовершеннолетнего с указанием должности и зарплаты;</w:t>
      </w:r>
    </w:p>
    <w:p w:rsidR="00B04F9B" w:rsidRPr="00F264EA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контракта или трудового договора;</w:t>
      </w:r>
    </w:p>
    <w:p w:rsidR="00B04F9B" w:rsidRPr="001E5C37" w:rsidRDefault="00B04F9B" w:rsidP="006E069F">
      <w:pPr>
        <w:pStyle w:val="Default"/>
        <w:tabs>
          <w:tab w:val="left" w:pos="0"/>
        </w:tabs>
        <w:ind w:right="141" w:firstLine="708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/>
        </w:rPr>
        <w:t>копи</w:t>
      </w:r>
      <w:r w:rsidR="00400F8B">
        <w:rPr>
          <w:rFonts w:eastAsia="Lucida Sans Unicode"/>
          <w:kern w:val="1"/>
          <w:sz w:val="28"/>
          <w:szCs w:val="28"/>
          <w:lang w:eastAsia="ar-SA"/>
        </w:rPr>
        <w:t>я</w:t>
      </w:r>
      <w:r w:rsidRPr="001E5C37">
        <w:rPr>
          <w:rFonts w:eastAsia="Lucida Sans Unicode"/>
          <w:kern w:val="1"/>
          <w:sz w:val="28"/>
          <w:szCs w:val="28"/>
          <w:lang w:eastAsia="ar-SA"/>
        </w:rPr>
        <w:t xml:space="preserve"> трудовой книжки несовершеннолетнего;</w:t>
      </w:r>
    </w:p>
    <w:p w:rsidR="00B04F9B" w:rsidRPr="001E5C37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и)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400F8B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о состоянии здоровья несовершеннолетнего;</w:t>
      </w:r>
    </w:p>
    <w:p w:rsidR="00B04F9B" w:rsidRPr="001E5C37" w:rsidRDefault="00B04F9B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к)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документ, подтверждающий отсутствие одного из родителей;</w:t>
      </w:r>
    </w:p>
    <w:p w:rsidR="00B04F9B" w:rsidRDefault="00B04F9B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lastRenderedPageBreak/>
        <w:t xml:space="preserve">л)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копи</w:t>
      </w:r>
      <w:r w:rsidR="00400F8B">
        <w:rPr>
          <w:rFonts w:eastAsia="Lucida Sans Unicode" w:cs="font223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 свидетельства о государственной регистрации физического лица в качестве индивидуа</w:t>
      </w:r>
      <w:r>
        <w:rPr>
          <w:rFonts w:eastAsia="Lucida Sans Unicode" w:cs="font223"/>
          <w:kern w:val="1"/>
          <w:sz w:val="28"/>
          <w:szCs w:val="28"/>
          <w:lang w:eastAsia="ar-SA" w:bidi="ar-SA"/>
        </w:rPr>
        <w:t>льного предпринимателя;</w:t>
      </w:r>
    </w:p>
    <w:p w:rsidR="00B04F9B" w:rsidRDefault="00B04F9B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>м) справка с места жительства несовершеннолетнего о составе семьи;</w:t>
      </w:r>
    </w:p>
    <w:p w:rsidR="00E0245F" w:rsidRPr="00E0245F" w:rsidRDefault="00E0245F" w:rsidP="00E0245F">
      <w:pPr>
        <w:pStyle w:val="Default"/>
        <w:ind w:right="141" w:firstLine="708"/>
        <w:rPr>
          <w:rFonts w:eastAsia="Lucida Sans Unicode" w:cs="font223"/>
          <w:kern w:val="1"/>
          <w:sz w:val="28"/>
          <w:szCs w:val="28"/>
          <w:lang w:eastAsia="ar-SA"/>
        </w:rPr>
      </w:pPr>
      <w:r>
        <w:rPr>
          <w:rFonts w:eastAsia="Lucida Sans Unicode" w:cs="font223"/>
          <w:kern w:val="1"/>
          <w:sz w:val="28"/>
          <w:szCs w:val="28"/>
          <w:lang w:eastAsia="ar-SA"/>
        </w:rPr>
        <w:t>п</w:t>
      </w:r>
      <w:r w:rsidRPr="00E0245F">
        <w:rPr>
          <w:rFonts w:eastAsia="Lucida Sans Unicode" w:cs="font223"/>
          <w:kern w:val="1"/>
          <w:sz w:val="28"/>
          <w:szCs w:val="28"/>
          <w:lang w:eastAsia="ar-SA"/>
        </w:rPr>
        <w:t>) документ, подтверждающий полномочия представителя заявителя;</w:t>
      </w:r>
    </w:p>
    <w:p w:rsidR="00E0245F" w:rsidRPr="00E0245F" w:rsidRDefault="00E0245F" w:rsidP="00E0245F">
      <w:pPr>
        <w:pStyle w:val="Default"/>
        <w:ind w:right="141" w:firstLine="708"/>
        <w:rPr>
          <w:rFonts w:eastAsia="Lucida Sans Unicode" w:cs="font223"/>
          <w:kern w:val="1"/>
          <w:sz w:val="28"/>
          <w:szCs w:val="28"/>
          <w:lang w:eastAsia="ar-SA"/>
        </w:rPr>
      </w:pPr>
      <w:r>
        <w:rPr>
          <w:rFonts w:eastAsia="Lucida Sans Unicode" w:cs="font223"/>
          <w:kern w:val="1"/>
          <w:sz w:val="28"/>
          <w:szCs w:val="28"/>
          <w:lang w:eastAsia="ar-SA"/>
        </w:rPr>
        <w:t>р</w:t>
      </w:r>
      <w:r w:rsidRPr="00E0245F">
        <w:rPr>
          <w:rFonts w:eastAsia="Lucida Sans Unicode" w:cs="font223"/>
          <w:kern w:val="1"/>
          <w:sz w:val="28"/>
          <w:szCs w:val="28"/>
          <w:lang w:eastAsia="ar-SA"/>
        </w:rPr>
        <w:t>) документ, удостоверяющий личность представителя заявителя;</w:t>
      </w:r>
    </w:p>
    <w:p w:rsidR="009F1F8E" w:rsidRPr="002B0157" w:rsidRDefault="00137F2C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BB4A5C">
        <w:rPr>
          <w:bCs/>
          <w:sz w:val="28"/>
          <w:szCs w:val="28"/>
        </w:rPr>
        <w:t>2.5.2.</w:t>
      </w:r>
      <w:r w:rsidRPr="006D0878">
        <w:rPr>
          <w:b/>
          <w:bCs/>
          <w:sz w:val="28"/>
          <w:szCs w:val="28"/>
        </w:rPr>
        <w:t xml:space="preserve"> </w:t>
      </w:r>
      <w:r w:rsidRPr="003178C9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F264EA" w:rsidRPr="003178C9">
        <w:rPr>
          <w:bCs/>
          <w:sz w:val="28"/>
          <w:szCs w:val="28"/>
        </w:rPr>
        <w:t>государственной</w:t>
      </w:r>
      <w:r w:rsidRPr="003178C9">
        <w:rPr>
          <w:bCs/>
          <w:sz w:val="28"/>
          <w:szCs w:val="28"/>
        </w:rPr>
        <w:t xml:space="preserve">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178C9">
        <w:rPr>
          <w:sz w:val="28"/>
          <w:szCs w:val="28"/>
        </w:rPr>
        <w:t xml:space="preserve">которых </w:t>
      </w:r>
      <w:r w:rsidRPr="003178C9">
        <w:rPr>
          <w:bCs/>
          <w:sz w:val="28"/>
          <w:szCs w:val="28"/>
        </w:rPr>
        <w:t xml:space="preserve">находятся </w:t>
      </w:r>
      <w:r w:rsidRPr="003178C9">
        <w:rPr>
          <w:sz w:val="28"/>
          <w:szCs w:val="28"/>
        </w:rPr>
        <w:t xml:space="preserve">указанные документы, </w:t>
      </w:r>
      <w:r w:rsidRPr="003178C9">
        <w:rPr>
          <w:bCs/>
          <w:sz w:val="28"/>
          <w:szCs w:val="28"/>
        </w:rPr>
        <w:t>и которые заявитель вправе представить по собственной инициативе:</w:t>
      </w:r>
      <w:r w:rsidR="003178C9" w:rsidRPr="003178C9">
        <w:rPr>
          <w:rFonts w:eastAsia="Times New Roman"/>
          <w:bCs/>
          <w:sz w:val="28"/>
          <w:szCs w:val="28"/>
          <w:lang w:eastAsia="hi-IN" w:bidi="hi-IN"/>
        </w:rPr>
        <w:t xml:space="preserve"> </w:t>
      </w:r>
      <w:r w:rsidR="003178C9" w:rsidRPr="003178C9">
        <w:rPr>
          <w:bCs/>
          <w:sz w:val="28"/>
          <w:szCs w:val="28"/>
        </w:rPr>
        <w:t>документы, необходимые для предоставления государственной услуги, которые запрашиваются Уполномоченным органом в порядке межведомственного информационного взаимодействия не предусмотрены услугой</w:t>
      </w:r>
      <w:r w:rsidR="003178C9">
        <w:rPr>
          <w:bCs/>
          <w:sz w:val="28"/>
          <w:szCs w:val="28"/>
        </w:rPr>
        <w:t>.</w:t>
      </w:r>
    </w:p>
    <w:p w:rsidR="005C2D1C" w:rsidRDefault="005C2D1C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F264E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400F8B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CE69FE" w:rsidRPr="00D74914">
        <w:rPr>
          <w:sz w:val="28"/>
          <w:szCs w:val="28"/>
        </w:rPr>
        <w:t>Непред</w:t>
      </w:r>
      <w:r w:rsidR="00CE69FE">
        <w:rPr>
          <w:sz w:val="28"/>
          <w:szCs w:val="28"/>
        </w:rPr>
        <w:t>ос</w:t>
      </w:r>
      <w:r w:rsidR="00CE69FE" w:rsidRPr="00D74914">
        <w:rPr>
          <w:sz w:val="28"/>
          <w:szCs w:val="28"/>
        </w:rPr>
        <w:t>тавление</w:t>
      </w:r>
      <w:r w:rsidRPr="00D74914">
        <w:rPr>
          <w:sz w:val="28"/>
          <w:szCs w:val="28"/>
        </w:rPr>
        <w:t xml:space="preserve"> </w:t>
      </w:r>
      <w:r w:rsidR="00E0245F">
        <w:rPr>
          <w:sz w:val="28"/>
          <w:szCs w:val="28"/>
        </w:rPr>
        <w:t>з</w:t>
      </w:r>
      <w:r w:rsidRPr="00D74914">
        <w:rPr>
          <w:sz w:val="28"/>
          <w:szCs w:val="28"/>
        </w:rPr>
        <w:t>аявителем указанных в пункте 2.5.2</w:t>
      </w:r>
      <w:r w:rsidR="00400F8B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является основанием для отказа </w:t>
      </w:r>
      <w:r w:rsidR="0024508A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аявителю (представителю </w:t>
      </w:r>
      <w:r w:rsidR="0024508A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E0245F" w:rsidRDefault="00E0245F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решения, </w:t>
      </w:r>
      <w:r w:rsidRPr="00852478">
        <w:rPr>
          <w:bCs/>
          <w:sz w:val="28"/>
          <w:szCs w:val="28"/>
        </w:rPr>
        <w:t xml:space="preserve">заявление о выдаче дубликата, заявление </w:t>
      </w:r>
      <w:r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Pr="00852478">
        <w:rPr>
          <w:bCs/>
          <w:sz w:val="28"/>
          <w:szCs w:val="28"/>
        </w:rPr>
        <w:t>об исправлении допущенных опечаток и ошибок</w:t>
      </w:r>
      <w:r>
        <w:rPr>
          <w:bCs/>
          <w:sz w:val="28"/>
          <w:szCs w:val="28"/>
        </w:rPr>
        <w:t xml:space="preserve"> </w:t>
      </w:r>
      <w:r w:rsidRPr="00AC2B27">
        <w:rPr>
          <w:bCs/>
          <w:sz w:val="28"/>
          <w:szCs w:val="28"/>
        </w:rPr>
        <w:t>на</w:t>
      </w:r>
      <w:r w:rsidRPr="00211700">
        <w:rPr>
          <w:bCs/>
          <w:sz w:val="28"/>
          <w:szCs w:val="28"/>
        </w:rPr>
        <w:t xml:space="preserve">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>
        <w:rPr>
          <w:bCs/>
          <w:sz w:val="28"/>
          <w:szCs w:val="28"/>
        </w:rPr>
        <w:t>.</w:t>
      </w:r>
    </w:p>
    <w:p w:rsidR="00DA5BF0" w:rsidRPr="00DA5BF0" w:rsidRDefault="00DA5BF0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lastRenderedPageBreak/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6E069F">
      <w:pPr>
        <w:pStyle w:val="Default"/>
        <w:tabs>
          <w:tab w:val="left" w:pos="10206"/>
        </w:tabs>
        <w:ind w:right="141"/>
        <w:jc w:val="both"/>
        <w:rPr>
          <w:b/>
          <w:bCs/>
          <w:sz w:val="28"/>
          <w:szCs w:val="28"/>
        </w:rPr>
      </w:pPr>
    </w:p>
    <w:p w:rsidR="009F1F8E" w:rsidRDefault="00E76E27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86294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86294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 w:rsidR="0024508A">
        <w:rPr>
          <w:color w:val="auto"/>
          <w:sz w:val="28"/>
          <w:szCs w:val="28"/>
        </w:rPr>
        <w:t>услуги, являются:</w:t>
      </w:r>
    </w:p>
    <w:p w:rsidR="009F1F8E" w:rsidRDefault="006E768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.1. Представление неполного комплекта документов, необход</w:t>
      </w:r>
      <w:r w:rsidR="0024508A">
        <w:rPr>
          <w:color w:val="auto"/>
          <w:sz w:val="28"/>
          <w:szCs w:val="28"/>
        </w:rPr>
        <w:t>имых для предоставления услуги.</w:t>
      </w:r>
    </w:p>
    <w:p w:rsidR="009F1F8E" w:rsidRDefault="006E768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</w:t>
      </w:r>
      <w:r w:rsidR="0024508A">
        <w:rPr>
          <w:color w:val="auto"/>
          <w:sz w:val="28"/>
          <w:szCs w:val="28"/>
        </w:rPr>
        <w:t>ельных полей в форме заявления.</w:t>
      </w:r>
    </w:p>
    <w:p w:rsidR="00E0245F" w:rsidRDefault="00E0245F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услугой.</w:t>
      </w:r>
    </w:p>
    <w:p w:rsidR="00E0245F" w:rsidRPr="002B0157" w:rsidRDefault="00E0245F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BF7D4E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 xml:space="preserve">2.7.1. Основанием для приостановления предоставления </w:t>
      </w:r>
      <w:r w:rsidRPr="00E0245F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E0245F">
        <w:rPr>
          <w:rFonts w:eastAsia="Calibri"/>
          <w:sz w:val="28"/>
          <w:szCs w:val="28"/>
          <w:lang w:eastAsia="en-US" w:bidi="ar-SA"/>
        </w:rPr>
        <w:t xml:space="preserve">услуги </w:t>
      </w:r>
      <w:r w:rsidRPr="00E0245F">
        <w:rPr>
          <w:rFonts w:eastAsia="Calibri"/>
          <w:color w:val="000000"/>
          <w:sz w:val="28"/>
          <w:szCs w:val="28"/>
          <w:lang w:eastAsia="en-US" w:bidi="ar-SA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="0024508A">
        <w:rPr>
          <w:rFonts w:eastAsia="Calibri"/>
          <w:sz w:val="28"/>
          <w:szCs w:val="28"/>
          <w:lang w:eastAsia="en-US" w:bidi="ar-SA"/>
        </w:rPr>
        <w:t>.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>2.7.2. Основания для отказа в предост</w:t>
      </w:r>
      <w:r w:rsidR="0024508A">
        <w:rPr>
          <w:rFonts w:eastAsia="Calibri"/>
          <w:sz w:val="28"/>
          <w:szCs w:val="28"/>
          <w:lang w:eastAsia="en-US" w:bidi="ar-SA"/>
        </w:rPr>
        <w:t>авлении государственной услуги: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>1) наличие противоречивых сведений в заявлении и приложенных к нему документах;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 xml:space="preserve">2) несоответствие категории заявителя кругу лиц, указанных в пункте 1.2. настоящего </w:t>
      </w:r>
      <w:r w:rsidR="0024508A">
        <w:rPr>
          <w:rFonts w:eastAsia="Calibri"/>
          <w:sz w:val="28"/>
          <w:szCs w:val="28"/>
          <w:lang w:eastAsia="en-US" w:bidi="ar-SA"/>
        </w:rPr>
        <w:t>А</w:t>
      </w:r>
      <w:r w:rsidRPr="00E0245F">
        <w:rPr>
          <w:rFonts w:eastAsia="Calibri"/>
          <w:sz w:val="28"/>
          <w:szCs w:val="28"/>
          <w:lang w:eastAsia="en-US" w:bidi="ar-SA"/>
        </w:rPr>
        <w:t>дминистративного регламента;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 xml:space="preserve">4) непредставление заявителем либо представление не в полном объеме документов (сведений), указанных в пункте 2.5.1. раздела 2 настоящего </w:t>
      </w:r>
      <w:r w:rsidR="0024508A">
        <w:rPr>
          <w:rFonts w:eastAsia="Calibri"/>
          <w:sz w:val="28"/>
          <w:szCs w:val="28"/>
          <w:lang w:eastAsia="en-US" w:bidi="ar-SA"/>
        </w:rPr>
        <w:t>А</w:t>
      </w:r>
      <w:r w:rsidRPr="00E0245F">
        <w:rPr>
          <w:rFonts w:eastAsia="Calibri"/>
          <w:sz w:val="28"/>
          <w:szCs w:val="28"/>
          <w:lang w:eastAsia="en-US" w:bidi="ar-SA"/>
        </w:rPr>
        <w:t>дминистративного регламента;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ar-SA" w:bidi="ar-SA"/>
        </w:rPr>
      </w:pPr>
      <w:r w:rsidRPr="00E0245F">
        <w:rPr>
          <w:rFonts w:eastAsia="Calibri"/>
          <w:color w:val="000000"/>
          <w:sz w:val="28"/>
          <w:szCs w:val="28"/>
          <w:lang w:eastAsia="ar-SA" w:bidi="ar-SA"/>
        </w:rPr>
        <w:lastRenderedPageBreak/>
        <w:t>5) заявление подано лицом, не имеющим полномочий представлять интересы заявителя, в соответствии с пунктом 2.3. настоящего Административного регламента;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2.7.3. Специалист, ответственный за оказание услуги, в случае отказа в предоставлении государственной услуги: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готовит сообщение об отказе и регистрирует в исходящей корреспонденции;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проставляет на двух экземплярах сообщения об отказе исходящий номер и дату;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подшивает экземпляр сообщения об отказе в дело.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00B050"/>
          <w:sz w:val="28"/>
          <w:szCs w:val="28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DE34E1">
        <w:rPr>
          <w:rFonts w:eastAsia="Calibri"/>
          <w:b/>
          <w:bCs/>
          <w:sz w:val="28"/>
          <w:szCs w:val="28"/>
          <w:lang w:eastAsia="en-US" w:bidi="ar-SA"/>
        </w:rPr>
        <w:t>2.8. Размер платы, взимаемой с заявителя при предоставлении государственной услуги, и способы ее взимания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 xml:space="preserve">Государственная услуга предоставляется без взимания платы. </w:t>
      </w:r>
    </w:p>
    <w:p w:rsidR="00DE34E1" w:rsidRPr="00DE34E1" w:rsidRDefault="00DE34E1" w:rsidP="00DE34E1">
      <w:pPr>
        <w:pStyle w:val="Default"/>
        <w:ind w:right="141"/>
        <w:rPr>
          <w:b/>
          <w:bCs/>
          <w:sz w:val="28"/>
          <w:szCs w:val="28"/>
        </w:rPr>
      </w:pPr>
    </w:p>
    <w:p w:rsid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DE34E1">
        <w:rPr>
          <w:rFonts w:eastAsia="Calibri"/>
          <w:b/>
          <w:bCs/>
          <w:sz w:val="28"/>
          <w:szCs w:val="28"/>
          <w:lang w:eastAsia="en-US" w:bidi="ar-SA"/>
        </w:rPr>
        <w:t xml:space="preserve">2.9. Максимальный срок ожидания в очереди при подаче заявителем запроса      о предоставлении </w:t>
      </w:r>
      <w:r w:rsidRPr="00DE34E1">
        <w:rPr>
          <w:rFonts w:eastAsia="Calibri"/>
          <w:b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/>
          <w:bCs/>
          <w:sz w:val="28"/>
          <w:szCs w:val="28"/>
          <w:lang w:eastAsia="en-US" w:bidi="ar-SA"/>
        </w:rPr>
        <w:t xml:space="preserve"> услуги и при получении результата предоставления </w:t>
      </w:r>
      <w:r w:rsidRPr="00DE34E1">
        <w:rPr>
          <w:rFonts w:eastAsia="Calibri"/>
          <w:b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DE34E1">
        <w:rPr>
          <w:rFonts w:eastAsia="Calibri"/>
          <w:b/>
          <w:sz w:val="28"/>
          <w:szCs w:val="28"/>
          <w:lang w:eastAsia="en-US" w:bidi="ar-SA"/>
        </w:rPr>
        <w:t>2.10. Срок регистрации запроса заявителя о предоставлении государственной услуги</w:t>
      </w:r>
    </w:p>
    <w:p w:rsidR="00C40D41" w:rsidRDefault="00C40D41" w:rsidP="006E069F">
      <w:pPr>
        <w:pStyle w:val="Default"/>
        <w:tabs>
          <w:tab w:val="left" w:pos="10206"/>
        </w:tabs>
        <w:ind w:right="141" w:firstLine="708"/>
        <w:jc w:val="center"/>
        <w:rPr>
          <w:b/>
          <w:color w:val="auto"/>
          <w:sz w:val="28"/>
          <w:szCs w:val="28"/>
        </w:rPr>
      </w:pPr>
    </w:p>
    <w:p w:rsidR="006D70E4" w:rsidRDefault="00DE34E1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sz w:val="28"/>
          <w:szCs w:val="28"/>
        </w:rPr>
        <w:t xml:space="preserve">государственной </w:t>
      </w:r>
      <w:r w:rsidRPr="00A505B8">
        <w:rPr>
          <w:sz w:val="28"/>
          <w:szCs w:val="28"/>
        </w:rPr>
        <w:t>услуги.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DE34E1">
        <w:rPr>
          <w:rFonts w:eastAsia="Calibri"/>
          <w:b/>
          <w:sz w:val="28"/>
          <w:szCs w:val="28"/>
          <w:lang w:eastAsia="en-US" w:bidi="ar-SA"/>
        </w:rPr>
        <w:t>2.11.</w:t>
      </w:r>
      <w:r w:rsidRPr="00DE34E1">
        <w:rPr>
          <w:rFonts w:eastAsia="Calibri"/>
          <w:sz w:val="28"/>
          <w:szCs w:val="28"/>
          <w:lang w:eastAsia="en-US" w:bidi="ar-SA"/>
        </w:rPr>
        <w:t xml:space="preserve"> </w:t>
      </w:r>
      <w:r w:rsidRPr="00DE34E1">
        <w:rPr>
          <w:rFonts w:eastAsia="Calibri"/>
          <w:b/>
          <w:sz w:val="28"/>
          <w:szCs w:val="28"/>
          <w:lang w:eastAsia="en-US" w:bidi="ar-SA"/>
        </w:rPr>
        <w:t>Требования к помещениям, в которых предоставляются государственной услуги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2.11.1. 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2.11.2. Помещения для предоставления государственной услуги размещаются в здании Уполномоченного органа.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наименование;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местонахождение и юридический адрес;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lastRenderedPageBreak/>
        <w:t xml:space="preserve">- режим работы;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график приема;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номера телефонов для справок.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2.11.4. Помещения, в которых предоставляется государственная услуга, должны соответствовать санитарно-эпидемиологическим правилам и нормативам.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2.11.5. Помещения, в которых предоставляется государственная услуга, оснащаются: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противопожарной системой и средствами пожаротушения;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системой оповещения о возникновении чрезвычайной ситуации;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средствами оказания первой медицинской помощи;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туалетными комнатами для посетителей.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2.11.6. Места ожидания заявителей и предоставления государственной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Информационные стенды содержат следующую обязательную информацию: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сведения о перечне исполняемых муниципальных и г</w:t>
      </w:r>
      <w:r w:rsidR="00E4436F">
        <w:rPr>
          <w:rFonts w:eastAsia="Calibri"/>
          <w:sz w:val="28"/>
          <w:szCs w:val="28"/>
          <w:lang w:eastAsia="en-US" w:bidi="ar-SA"/>
        </w:rPr>
        <w:t xml:space="preserve">осударственных </w:t>
      </w:r>
      <w:r w:rsidRPr="00DE34E1">
        <w:rPr>
          <w:rFonts w:eastAsia="Calibri"/>
          <w:sz w:val="28"/>
          <w:szCs w:val="28"/>
          <w:lang w:eastAsia="en-US" w:bidi="ar-SA"/>
        </w:rPr>
        <w:t>услуг;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перечень документов, которые заявитель должен представить для получения государственной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настоящий Административный регламент.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Места приема заявителей оборудуются информационными табличками (вывесками) с указанием: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номера кабинета и наименования отдела;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графика приема заявителей.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2.11.7. Информирование о ходе предоставления государственной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lastRenderedPageBreak/>
        <w:t>2.11.8.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2.11.9. </w:t>
      </w:r>
      <w:r w:rsidRPr="00DE34E1">
        <w:rPr>
          <w:rFonts w:eastAsia="Calibri"/>
          <w:color w:val="000000"/>
          <w:sz w:val="28"/>
          <w:szCs w:val="28"/>
          <w:lang w:eastAsia="en-US" w:bidi="ar-SA"/>
        </w:rPr>
        <w:t xml:space="preserve">При предоставлении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color w:val="000000"/>
          <w:sz w:val="28"/>
          <w:szCs w:val="28"/>
          <w:lang w:eastAsia="en-US" w:bidi="ar-SA"/>
        </w:rPr>
        <w:t xml:space="preserve"> услуги инвалидам обеспечиваются: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возможность беспрепятственного доступа к объекту (зданию, помещению), в котором предоставляется услуга;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допуск сурдопереводчика и тифлосурдопереводчика;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DE34E1">
      <w:pPr>
        <w:pStyle w:val="Default"/>
        <w:tabs>
          <w:tab w:val="left" w:pos="10206"/>
        </w:tabs>
        <w:ind w:right="141"/>
        <w:jc w:val="both"/>
        <w:rPr>
          <w:sz w:val="28"/>
          <w:szCs w:val="28"/>
        </w:rPr>
      </w:pPr>
    </w:p>
    <w:p w:rsidR="004D72BB" w:rsidRPr="004D72BB" w:rsidRDefault="004D72BB" w:rsidP="006E069F">
      <w:pPr>
        <w:pStyle w:val="Default"/>
        <w:tabs>
          <w:tab w:val="left" w:pos="10206"/>
        </w:tabs>
        <w:ind w:right="141"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E15848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="00685580" w:rsidRPr="00685580">
        <w:rPr>
          <w:color w:val="auto"/>
          <w:sz w:val="28"/>
          <w:szCs w:val="28"/>
        </w:rPr>
        <w:t>в информационно-коммуникационной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9C4349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информации о </w:t>
      </w:r>
      <w:r w:rsidR="00793EC7">
        <w:rPr>
          <w:color w:val="auto"/>
          <w:sz w:val="28"/>
          <w:szCs w:val="28"/>
        </w:rPr>
        <w:t>ходе предоставления услуги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400F8B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>
        <w:rPr>
          <w:color w:val="auto"/>
          <w:sz w:val="28"/>
          <w:szCs w:val="28"/>
        </w:rPr>
        <w:t xml:space="preserve">государственной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E4436F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AB3D0E" w:rsidRPr="00AB3D0E" w:rsidRDefault="00D31A6C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400F8B">
        <w:rPr>
          <w:b/>
          <w:bCs/>
          <w:sz w:val="28"/>
          <w:szCs w:val="28"/>
        </w:rPr>
        <w:t xml:space="preserve"> в электронной форме</w:t>
      </w:r>
    </w:p>
    <w:p w:rsidR="009F1F8E" w:rsidRDefault="009F1F8E" w:rsidP="006E069F">
      <w:pPr>
        <w:pStyle w:val="Default"/>
        <w:tabs>
          <w:tab w:val="left" w:pos="10206"/>
        </w:tabs>
        <w:ind w:right="141"/>
        <w:rPr>
          <w:color w:val="auto"/>
          <w:sz w:val="28"/>
          <w:szCs w:val="28"/>
        </w:rPr>
      </w:pPr>
    </w:p>
    <w:p w:rsidR="00745D3A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0B1DDC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0B1DDC" w:rsidRDefault="006313AB" w:rsidP="006E069F">
      <w:pPr>
        <w:pStyle w:val="Default"/>
        <w:tabs>
          <w:tab w:val="left" w:pos="10206"/>
        </w:tabs>
        <w:ind w:right="14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B1DDC">
        <w:rPr>
          <w:sz w:val="28"/>
          <w:szCs w:val="28"/>
        </w:rPr>
        <w:t xml:space="preserve">государственной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CA729F" w:rsidRPr="00CA729F" w:rsidRDefault="00CA729F" w:rsidP="006E069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141" w:firstLine="708"/>
        <w:jc w:val="both"/>
        <w:rPr>
          <w:rFonts w:eastAsia="Calibri"/>
          <w:b/>
          <w:bCs/>
          <w:color w:val="000000"/>
          <w:sz w:val="28"/>
          <w:szCs w:val="28"/>
          <w:lang w:eastAsia="en-US" w:bidi="ar-SA"/>
        </w:rPr>
      </w:pPr>
      <w:r w:rsidRPr="00CA729F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Государственная услуга предоставляется без взимания платы. </w:t>
      </w:r>
    </w:p>
    <w:p w:rsidR="00745D3A" w:rsidRDefault="00745D3A" w:rsidP="006E069F">
      <w:pPr>
        <w:pStyle w:val="Default"/>
        <w:tabs>
          <w:tab w:val="left" w:pos="10206"/>
        </w:tabs>
        <w:ind w:right="141"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0B1DDC">
        <w:rPr>
          <w:bCs/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2.13.3. Перечень информационных систем, используемых для предоставления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услуги.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Информационные системы, используемые для предоставления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услуги: ЕПГУ, региональный портал.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2.13.4. Предоставление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Pr="00DE34E1">
        <w:rPr>
          <w:sz w:val="28"/>
          <w:szCs w:val="28"/>
        </w:rPr>
        <w:t>государственной</w:t>
      </w:r>
      <w:r w:rsidRPr="00DE34E1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Pr="00DE34E1">
        <w:rPr>
          <w:sz w:val="28"/>
          <w:szCs w:val="28"/>
        </w:rPr>
        <w:t>государственной</w:t>
      </w:r>
      <w:r w:rsidRPr="00DE34E1">
        <w:rPr>
          <w:bCs/>
          <w:sz w:val="28"/>
          <w:szCs w:val="28"/>
        </w:rPr>
        <w:t xml:space="preserve"> услуги в МФЦ непосредственное предоставление </w:t>
      </w:r>
      <w:r w:rsidRPr="00DE34E1">
        <w:rPr>
          <w:sz w:val="28"/>
          <w:szCs w:val="28"/>
        </w:rPr>
        <w:t>государственной</w:t>
      </w:r>
      <w:r w:rsidRPr="00DE34E1">
        <w:rPr>
          <w:bCs/>
          <w:sz w:val="28"/>
          <w:szCs w:val="28"/>
        </w:rPr>
        <w:t xml:space="preserve"> услуги осуществляется Уполномоченным органом.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E069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141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0B1DDC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>услуги «</w:t>
      </w:r>
      <w:r w:rsidR="00D82294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</w:t>
      </w:r>
      <w:r w:rsidR="000B1DDC">
        <w:rPr>
          <w:color w:val="auto"/>
          <w:sz w:val="28"/>
          <w:szCs w:val="28"/>
        </w:rPr>
        <w:t>необходимых для предоставления 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0B1DDC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E069F">
      <w:pPr>
        <w:pStyle w:val="Default"/>
        <w:tabs>
          <w:tab w:val="left" w:pos="10206"/>
        </w:tabs>
        <w:ind w:right="141"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</w:t>
      </w:r>
      <w:r w:rsidR="00CA729F">
        <w:rPr>
          <w:color w:val="auto"/>
          <w:sz w:val="28"/>
          <w:szCs w:val="28"/>
        </w:rPr>
        <w:t>ением с уведомлением о вручении</w:t>
      </w:r>
      <w:r w:rsidR="00301745" w:rsidRPr="002F3BCF">
        <w:rPr>
          <w:color w:val="auto"/>
          <w:sz w:val="28"/>
          <w:szCs w:val="28"/>
        </w:rPr>
        <w:t xml:space="preserve">. </w:t>
      </w:r>
    </w:p>
    <w:p w:rsidR="000B1DDC" w:rsidRDefault="000B1DD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tabs>
          <w:tab w:val="left" w:pos="10206"/>
        </w:tabs>
        <w:ind w:left="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E069F">
      <w:pPr>
        <w:pStyle w:val="af8"/>
        <w:tabs>
          <w:tab w:val="left" w:pos="10206"/>
        </w:tabs>
        <w:spacing w:line="240" w:lineRule="auto"/>
        <w:ind w:right="141"/>
      </w:pP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400F8B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- на бумажном носителе;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400F8B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 w:rsidRPr="00EC6A80">
        <w:rPr>
          <w:color w:val="auto"/>
          <w:sz w:val="28"/>
          <w:szCs w:val="28"/>
        </w:rPr>
        <w:lastRenderedPageBreak/>
        <w:t xml:space="preserve">заявителя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9134E3">
        <w:rPr>
          <w:color w:val="auto"/>
          <w:sz w:val="28"/>
          <w:szCs w:val="28"/>
        </w:rPr>
        <w:t>5</w:t>
      </w:r>
      <w:r w:rsidRPr="00EC6A80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577E97">
        <w:rPr>
          <w:color w:val="auto"/>
          <w:sz w:val="28"/>
          <w:szCs w:val="28"/>
        </w:rPr>
        <w:t>6</w:t>
      </w:r>
      <w:r w:rsidRPr="00EC6A80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200C4D">
        <w:rPr>
          <w:color w:val="auto"/>
          <w:sz w:val="28"/>
          <w:szCs w:val="28"/>
        </w:rPr>
        <w:t>7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af8"/>
        <w:tabs>
          <w:tab w:val="left" w:pos="9072"/>
          <w:tab w:val="left" w:pos="10206"/>
        </w:tabs>
        <w:spacing w:line="240" w:lineRule="auto"/>
        <w:ind w:left="709" w:right="141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E069F">
      <w:pPr>
        <w:tabs>
          <w:tab w:val="left" w:pos="10206"/>
        </w:tabs>
        <w:ind w:right="141" w:firstLine="709"/>
        <w:rPr>
          <w:sz w:val="28"/>
          <w:szCs w:val="28"/>
        </w:rPr>
      </w:pP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66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66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переходит к выполнению следующей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66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E069F">
      <w:pPr>
        <w:tabs>
          <w:tab w:val="left" w:pos="10206"/>
        </w:tabs>
        <w:adjustRightInd w:val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af8"/>
        <w:tabs>
          <w:tab w:val="left" w:pos="9356"/>
          <w:tab w:val="left" w:pos="10206"/>
        </w:tabs>
        <w:spacing w:line="240" w:lineRule="auto"/>
        <w:ind w:left="709" w:right="141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AE6345" w:rsidRDefault="00AE6345" w:rsidP="006E069F">
      <w:pPr>
        <w:pStyle w:val="af8"/>
        <w:tabs>
          <w:tab w:val="left" w:pos="9356"/>
          <w:tab w:val="left" w:pos="10206"/>
        </w:tabs>
        <w:spacing w:line="240" w:lineRule="auto"/>
        <w:ind w:left="709" w:right="141" w:firstLine="0"/>
        <w:jc w:val="center"/>
        <w:rPr>
          <w:b/>
        </w:rPr>
      </w:pP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E069F">
      <w:pPr>
        <w:tabs>
          <w:tab w:val="left" w:pos="10206"/>
        </w:tabs>
        <w:adjustRightInd w:val="0"/>
        <w:ind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400F8B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400F8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</w:t>
      </w:r>
      <w:r w:rsidR="0076637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400F8B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766377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регламента;</w:t>
      </w:r>
    </w:p>
    <w:p w:rsidR="00256BB2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3) готовит распорядительный </w:t>
      </w:r>
      <w:r w:rsidR="00C850E1">
        <w:rPr>
          <w:rFonts w:ascii="Times New Roman" w:hAnsi="Times New Roman" w:cs="Times New Roman"/>
          <w:bCs/>
          <w:sz w:val="28"/>
          <w:szCs w:val="28"/>
        </w:rPr>
        <w:t xml:space="preserve">акт (приказ) </w:t>
      </w:r>
      <w:r w:rsidR="00C850E1" w:rsidRPr="00C850E1">
        <w:rPr>
          <w:rFonts w:ascii="Times New Roman" w:hAnsi="Times New Roman" w:cs="Times New Roman"/>
          <w:bCs/>
          <w:sz w:val="28"/>
          <w:szCs w:val="28"/>
        </w:rPr>
        <w:t>«</w:t>
      </w:r>
      <w:r w:rsidR="00C850E1">
        <w:rPr>
          <w:rFonts w:ascii="Times New Roman" w:hAnsi="Times New Roman" w:cs="Times New Roman"/>
          <w:bCs/>
          <w:sz w:val="28"/>
          <w:szCs w:val="28"/>
        </w:rPr>
        <w:t xml:space="preserve">Объявление </w:t>
      </w:r>
      <w:r w:rsidR="00C850E1" w:rsidRPr="00C850E1">
        <w:rPr>
          <w:rFonts w:ascii="Times New Roman" w:hAnsi="Times New Roman" w:cs="Times New Roman"/>
          <w:bCs/>
          <w:sz w:val="28"/>
          <w:szCs w:val="28"/>
        </w:rPr>
        <w:t>несовершеннолетнего полностью дееспособным (эмансипированным)»</w:t>
      </w:r>
      <w:r w:rsidR="00BF229B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200C4D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256BB2">
        <w:rPr>
          <w:rFonts w:ascii="Times New Roman" w:hAnsi="Times New Roman" w:cs="Times New Roman"/>
          <w:bCs/>
          <w:sz w:val="28"/>
          <w:szCs w:val="28"/>
        </w:rPr>
        <w:t>10 (десяти)</w:t>
      </w:r>
      <w:r w:rsidRPr="0029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shd w:val="clear" w:color="auto" w:fill="FFFFFF"/>
        <w:tabs>
          <w:tab w:val="left" w:pos="10206"/>
        </w:tabs>
        <w:ind w:right="14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256BB2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</w:t>
      </w:r>
      <w:r w:rsidR="00400F8B">
        <w:rPr>
          <w:b/>
          <w:bCs/>
          <w:sz w:val="28"/>
          <w:szCs w:val="28"/>
        </w:rPr>
        <w:t xml:space="preserve"> в форме электронного документа</w:t>
      </w:r>
    </w:p>
    <w:p w:rsidR="009F1F8E" w:rsidRDefault="009F1F8E" w:rsidP="006E069F">
      <w:pPr>
        <w:shd w:val="clear" w:color="auto" w:fill="FFFFFF"/>
        <w:tabs>
          <w:tab w:val="left" w:pos="10206"/>
        </w:tabs>
        <w:ind w:right="141" w:firstLine="720"/>
        <w:jc w:val="center"/>
        <w:rPr>
          <w:b/>
          <w:bCs/>
          <w:sz w:val="28"/>
          <w:szCs w:val="28"/>
        </w:rPr>
      </w:pPr>
    </w:p>
    <w:p w:rsidR="009F1F8E" w:rsidRDefault="00301745" w:rsidP="006E069F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14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</w:t>
      </w:r>
      <w:r w:rsidR="004F363C">
        <w:rPr>
          <w:sz w:val="28"/>
          <w:szCs w:val="28"/>
        </w:rPr>
        <w:t xml:space="preserve"> акта (приказа) об «Объявление несовершеннолетнего полностью дееспособным (эмансипированным)»</w:t>
      </w:r>
      <w:r w:rsidR="00DB580F" w:rsidRPr="00400F8B">
        <w:rPr>
          <w:bCs/>
          <w:sz w:val="28"/>
          <w:szCs w:val="28"/>
        </w:rPr>
        <w:t>;</w:t>
      </w:r>
    </w:p>
    <w:p w:rsidR="009F1F8E" w:rsidRDefault="00301745" w:rsidP="006E069F">
      <w:pPr>
        <w:pStyle w:val="af8"/>
        <w:tabs>
          <w:tab w:val="left" w:pos="10206"/>
        </w:tabs>
        <w:spacing w:line="240" w:lineRule="auto"/>
        <w:ind w:right="141"/>
      </w:pPr>
      <w:r>
        <w:t>3.5.2. В течение 3 рабочих дней со дня принятия соответствующего акта заявителю направляется выписка из распорядительного акта</w:t>
      </w:r>
      <w:r w:rsidR="004F363C">
        <w:t xml:space="preserve"> (приказа) о</w:t>
      </w:r>
      <w:r>
        <w:t xml:space="preserve"> </w:t>
      </w:r>
      <w:r w:rsidR="00256BB2">
        <w:t>н</w:t>
      </w:r>
      <w:r w:rsidR="00256BB2" w:rsidRPr="00256BB2">
        <w:t>азначени</w:t>
      </w:r>
      <w:r w:rsidR="00400F8B">
        <w:t>и</w:t>
      </w:r>
      <w:r w:rsidR="00256BB2" w:rsidRPr="00256BB2">
        <w:t xml:space="preserve"> </w:t>
      </w:r>
      <w:r w:rsidR="004F363C">
        <w:t>«Объявление несовершеннолетнего полностью дееспособным (эмансипированным)»</w:t>
      </w:r>
      <w:r w:rsidR="00256BB2" w:rsidRPr="00256BB2">
        <w:t xml:space="preserve"> </w:t>
      </w:r>
      <w:r>
        <w:t>на бумажном носителе заказным почтовым отправлением с уведомлением о вручении.</w:t>
      </w:r>
    </w:p>
    <w:p w:rsidR="009F1F8E" w:rsidRPr="005B711E" w:rsidRDefault="00301745" w:rsidP="006E069F">
      <w:pPr>
        <w:tabs>
          <w:tab w:val="left" w:pos="10206"/>
        </w:tabs>
        <w:adjustRightInd w:val="0"/>
        <w:ind w:right="14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256BB2"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>
        <w:rPr>
          <w:bCs/>
          <w:sz w:val="28"/>
          <w:szCs w:val="28"/>
        </w:rPr>
        <w:t xml:space="preserve"> раздела 2 настоящего </w:t>
      </w:r>
      <w:r w:rsidR="0076637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заявителю: на бумажном носителе заказным почтовым отправлением с уведомлением о вручении документа направляется выписка из акта об отказе в предоставлении </w:t>
      </w:r>
      <w:r w:rsidR="00256BB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657298" w:rsidRPr="00657298" w:rsidRDefault="00220396" w:rsidP="006E069F">
      <w:pPr>
        <w:pStyle w:val="ConsPlusNormal0"/>
        <w:tabs>
          <w:tab w:val="left" w:pos="10206"/>
        </w:tabs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256BB2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787232" w:rsidRPr="00657298" w:rsidRDefault="00787232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0CF" w:rsidRPr="004C68E7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BD60CF" w:rsidRPr="004C68E7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0CF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60CF" w:rsidRPr="004C68E7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E0459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91173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36401D" w:rsidRDefault="00BD60CF" w:rsidP="00BD60CF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36401D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BD60CF" w:rsidRPr="00374730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0CF" w:rsidRPr="006E316F" w:rsidRDefault="00BD60CF" w:rsidP="00BD60CF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(бездействия) 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BD60CF" w:rsidRDefault="00BD60CF" w:rsidP="00BD60CF">
      <w:pPr>
        <w:ind w:left="709" w:right="1133"/>
        <w:jc w:val="center"/>
        <w:rPr>
          <w:b/>
          <w:sz w:val="28"/>
          <w:szCs w:val="28"/>
        </w:rPr>
      </w:pPr>
    </w:p>
    <w:p w:rsidR="00BD60CF" w:rsidRDefault="00BD60CF" w:rsidP="00BD60CF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>
        <w:rPr>
          <w:b/>
          <w:bCs/>
          <w:sz w:val="28"/>
          <w:szCs w:val="28"/>
        </w:rPr>
        <w:t xml:space="preserve">государственной </w:t>
      </w:r>
      <w:r w:rsidRPr="00F80DC2">
        <w:rPr>
          <w:b/>
          <w:bCs/>
          <w:sz w:val="28"/>
          <w:szCs w:val="28"/>
        </w:rPr>
        <w:t xml:space="preserve">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BD60CF" w:rsidRPr="00374730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центра, а также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D60CF" w:rsidRPr="0036401D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BD60CF" w:rsidRPr="0092156D" w:rsidRDefault="00BD60CF" w:rsidP="00BD60CF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191CED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>.11.2012          №</w:t>
      </w:r>
      <w:r w:rsidRPr="00DA0B93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BD60CF" w:rsidRDefault="00BD60CF" w:rsidP="00BD60CF">
      <w:pPr>
        <w:widowControl/>
        <w:tabs>
          <w:tab w:val="left" w:pos="10206"/>
        </w:tabs>
        <w:suppressAutoHyphens w:val="0"/>
        <w:ind w:right="-1"/>
        <w:rPr>
          <w:sz w:val="28"/>
          <w:szCs w:val="28"/>
        </w:rPr>
      </w:pPr>
    </w:p>
    <w:p w:rsidR="009F1F8E" w:rsidRDefault="009F1F8E" w:rsidP="006E069F">
      <w:pPr>
        <w:widowControl/>
        <w:tabs>
          <w:tab w:val="left" w:pos="10206"/>
        </w:tabs>
        <w:suppressAutoHyphens w:val="0"/>
        <w:ind w:right="141"/>
        <w:rPr>
          <w:sz w:val="28"/>
          <w:szCs w:val="28"/>
        </w:rPr>
        <w:sectPr w:rsidR="009F1F8E" w:rsidSect="006E069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567" w:bottom="1134" w:left="1134" w:header="708" w:footer="708" w:gutter="0"/>
          <w:pgNumType w:start="1"/>
          <w:cols w:space="720"/>
          <w:titlePg/>
          <w:docGrid w:linePitch="272"/>
        </w:sectPr>
      </w:pPr>
    </w:p>
    <w:p w:rsidR="00ED027E" w:rsidRPr="00ED027E" w:rsidRDefault="00911735" w:rsidP="00AE6345">
      <w:pPr>
        <w:widowControl/>
        <w:tabs>
          <w:tab w:val="left" w:pos="9781"/>
        </w:tabs>
        <w:suppressAutoHyphens w:val="0"/>
        <w:ind w:left="6372" w:right="-1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D027E" w:rsidRPr="00ED027E">
        <w:rPr>
          <w:sz w:val="28"/>
          <w:szCs w:val="28"/>
        </w:rPr>
        <w:t>Приложение</w:t>
      </w:r>
      <w:r w:rsidR="00AE6345">
        <w:rPr>
          <w:sz w:val="28"/>
          <w:szCs w:val="28"/>
        </w:rPr>
        <w:t xml:space="preserve"> №</w:t>
      </w:r>
      <w:r w:rsidR="00ED027E" w:rsidRPr="00ED027E">
        <w:rPr>
          <w:sz w:val="28"/>
          <w:szCs w:val="28"/>
        </w:rPr>
        <w:t>1</w:t>
      </w:r>
    </w:p>
    <w:p w:rsidR="00ED027E" w:rsidRPr="00ED027E" w:rsidRDefault="00ED027E" w:rsidP="00AE6345">
      <w:pPr>
        <w:tabs>
          <w:tab w:val="left" w:pos="9781"/>
        </w:tabs>
        <w:ind w:right="-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>к Административному регламенту</w:t>
      </w:r>
    </w:p>
    <w:p w:rsidR="00ED027E" w:rsidRPr="00ED027E" w:rsidRDefault="00ED027E" w:rsidP="00AE6345">
      <w:pPr>
        <w:tabs>
          <w:tab w:val="left" w:pos="9781"/>
        </w:tabs>
        <w:ind w:right="-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 xml:space="preserve">предоставления </w:t>
      </w:r>
      <w:r w:rsidRPr="00ED027E">
        <w:rPr>
          <w:bCs/>
          <w:sz w:val="28"/>
          <w:szCs w:val="28"/>
        </w:rPr>
        <w:t>государственной</w:t>
      </w:r>
      <w:r w:rsidRPr="00ED027E">
        <w:rPr>
          <w:sz w:val="28"/>
          <w:szCs w:val="28"/>
        </w:rPr>
        <w:t xml:space="preserve"> услуги</w:t>
      </w:r>
    </w:p>
    <w:p w:rsidR="00ED027E" w:rsidRPr="00ED027E" w:rsidRDefault="00ED027E" w:rsidP="00AE6345">
      <w:pPr>
        <w:widowControl/>
        <w:tabs>
          <w:tab w:val="left" w:pos="9781"/>
        </w:tabs>
        <w:suppressAutoHyphens w:val="0"/>
        <w:ind w:left="6372" w:right="-1" w:firstLine="1566"/>
        <w:rPr>
          <w:sz w:val="28"/>
          <w:szCs w:val="28"/>
        </w:rPr>
      </w:pPr>
    </w:p>
    <w:p w:rsidR="00ED027E" w:rsidRPr="00ED027E" w:rsidRDefault="00ED027E" w:rsidP="00AE6345">
      <w:pPr>
        <w:tabs>
          <w:tab w:val="left" w:pos="9781"/>
        </w:tabs>
        <w:suppressAutoHyphens w:val="0"/>
        <w:autoSpaceDE w:val="0"/>
        <w:autoSpaceDN w:val="0"/>
        <w:ind w:right="-1"/>
        <w:jc w:val="both"/>
        <w:rPr>
          <w:rFonts w:ascii="Calibri" w:hAnsi="Calibri" w:cs="Calibri"/>
          <w:sz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68"/>
        <w:gridCol w:w="340"/>
        <w:gridCol w:w="1417"/>
        <w:gridCol w:w="1191"/>
        <w:gridCol w:w="340"/>
        <w:gridCol w:w="4231"/>
      </w:tblGrid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bookmarkStart w:id="2" w:name="P438"/>
            <w:bookmarkEnd w:id="2"/>
            <w:r w:rsidRPr="00ED027E">
              <w:rPr>
                <w:sz w:val="24"/>
                <w:szCs w:val="24"/>
                <w:lang w:eastAsia="ru-RU" w:bidi="ar-SA"/>
              </w:rPr>
              <w:t>ЗАЯВЛЕНИЕ</w:t>
            </w:r>
          </w:p>
          <w:p w:rsid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несовершеннолетнего (достигшего возраста 16 лет) об объявлении его полностью дееспособным (эмансипированным)</w:t>
            </w:r>
          </w:p>
          <w:p w:rsidR="00756A0D" w:rsidRPr="00ED027E" w:rsidRDefault="00756A0D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AE6345" w:rsidRPr="00ED027E" w:rsidTr="00AE6345">
        <w:tc>
          <w:tcPr>
            <w:tcW w:w="43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345" w:rsidRPr="009310A9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345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 орган опеки и попечительства</w:t>
            </w:r>
          </w:p>
        </w:tc>
      </w:tr>
      <w:tr w:rsidR="00AE6345" w:rsidRPr="00ED027E" w:rsidTr="00AE6345"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6345" w:rsidRPr="00ED027E" w:rsidRDefault="00AE6345" w:rsidP="00AE6345">
            <w:pPr>
              <w:widowControl/>
              <w:tabs>
                <w:tab w:val="left" w:pos="9781"/>
              </w:tabs>
              <w:suppressAutoHyphens w:val="0"/>
              <w:spacing w:after="160" w:line="259" w:lineRule="auto"/>
              <w:ind w:right="-1"/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345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от заяви</w:t>
            </w:r>
            <w:r>
              <w:rPr>
                <w:sz w:val="24"/>
                <w:szCs w:val="24"/>
                <w:lang w:eastAsia="ru-RU" w:bidi="ar-SA"/>
              </w:rPr>
              <w:t>теля _________________________________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</w:t>
            </w:r>
          </w:p>
          <w:p w:rsidR="00AE6345" w:rsidRPr="006E069F" w:rsidRDefault="00AE6345" w:rsidP="00AE6345">
            <w:pPr>
              <w:suppressAutoHyphens w:val="0"/>
              <w:autoSpaceDE w:val="0"/>
              <w:autoSpaceDN w:val="0"/>
              <w:ind w:right="141"/>
              <w:jc w:val="center"/>
              <w:rPr>
                <w:lang w:eastAsia="ru-RU" w:bidi="ar-SA"/>
              </w:rPr>
            </w:pPr>
            <w:r w:rsidRPr="006E069F">
              <w:rPr>
                <w:lang w:eastAsia="ru-RU" w:bidi="ar-SA"/>
              </w:rPr>
              <w:t>(Ф.И.О. полностью)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 xml:space="preserve">паспорт серия _______ </w:t>
            </w:r>
            <w:r>
              <w:rPr>
                <w:sz w:val="24"/>
                <w:szCs w:val="24"/>
                <w:lang w:eastAsia="ru-RU" w:bidi="ar-SA"/>
              </w:rPr>
              <w:t>№ ______________________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выдан_______________________________________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>
              <w:rPr>
                <w:sz w:val="24"/>
                <w:szCs w:val="24"/>
                <w:lang w:eastAsia="ru-RU" w:bidi="ar-SA"/>
              </w:rPr>
              <w:t>_______________________________________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проживающего (ей) по адресу: ____________</w:t>
            </w:r>
            <w:r>
              <w:rPr>
                <w:sz w:val="24"/>
                <w:szCs w:val="24"/>
                <w:lang w:eastAsia="ru-RU" w:bidi="ar-SA"/>
              </w:rPr>
              <w:t>________________________________</w:t>
            </w:r>
          </w:p>
          <w:p w:rsidR="00AE6345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>
              <w:rPr>
                <w:sz w:val="24"/>
                <w:szCs w:val="24"/>
                <w:lang w:eastAsia="ru-RU" w:bidi="ar-SA"/>
              </w:rPr>
              <w:t>_______________________________________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AE6345" w:rsidRPr="00ED027E" w:rsidRDefault="00AE6345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№ телефона _________________________________</w:t>
            </w:r>
          </w:p>
        </w:tc>
      </w:tr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C742C8" w:rsidRDefault="00C742C8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  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Прошу признать меня полностью дееспособным (эмансипированным).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Я работаю ______________________________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</w:p>
          <w:p w:rsidR="00483719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с ________________ в должности 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_____________</w:t>
            </w:r>
            <w:r w:rsidRPr="00ED027E">
              <w:rPr>
                <w:sz w:val="24"/>
                <w:szCs w:val="24"/>
                <w:lang w:eastAsia="ru-RU" w:bidi="ar-SA"/>
              </w:rPr>
              <w:t>.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Моя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заработная плата составляет ___________</w:t>
            </w:r>
            <w:r>
              <w:rPr>
                <w:sz w:val="24"/>
                <w:szCs w:val="24"/>
                <w:lang w:eastAsia="ru-RU" w:bidi="ar-SA"/>
              </w:rPr>
              <w:t>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.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Мои родители дали согласие на признание меня полностью дееспособным (эмансипированным).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Признание меня полностью дееспособным (эма</w:t>
            </w:r>
            <w:r>
              <w:rPr>
                <w:sz w:val="24"/>
                <w:szCs w:val="24"/>
                <w:lang w:eastAsia="ru-RU" w:bidi="ar-SA"/>
              </w:rPr>
              <w:t xml:space="preserve">нсипированным) необходимо для </w:t>
            </w:r>
          </w:p>
          <w:p w:rsidR="00483719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Мне разъяснено, что в соответствии со статьей 27 Гражданского кодекса Российской Федерации в случае признания меня полностью дееспособным (эмансипированным)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 ГК РФ мне понятны.</w:t>
            </w:r>
          </w:p>
        </w:tc>
      </w:tr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Я, _____________________________________________________________________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(фамилия, имя, отчество (при наличии))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ED027E" w:rsidRPr="00ED027E" w:rsidTr="00AE634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  <w:r w:rsidRPr="00ED027E">
              <w:rPr>
                <w:rFonts w:ascii="Calibri" w:hAnsi="Calibri" w:cs="Calibri"/>
                <w:sz w:val="22"/>
                <w:lang w:eastAsia="ru-RU" w:bidi="ar-SA"/>
              </w:rPr>
              <w:t>_________________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lang w:eastAsia="ru-RU" w:bidi="ar-SA"/>
              </w:rPr>
            </w:pPr>
            <w:r w:rsidRPr="00ED027E">
              <w:rPr>
                <w:sz w:val="22"/>
                <w:lang w:eastAsia="ru-RU" w:bidi="ar-SA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(расшифровка подписи)</w:t>
            </w:r>
          </w:p>
        </w:tc>
      </w:tr>
    </w:tbl>
    <w:p w:rsidR="00370E6B" w:rsidRDefault="00370E6B" w:rsidP="00AE6345">
      <w:pPr>
        <w:tabs>
          <w:tab w:val="left" w:pos="9781"/>
        </w:tabs>
        <w:suppressAutoHyphens w:val="0"/>
        <w:autoSpaceDE w:val="0"/>
        <w:autoSpaceDN w:val="0"/>
        <w:adjustRightInd w:val="0"/>
        <w:ind w:right="-1"/>
        <w:jc w:val="right"/>
        <w:rPr>
          <w:b/>
          <w:sz w:val="28"/>
          <w:szCs w:val="28"/>
        </w:rPr>
      </w:pPr>
    </w:p>
    <w:p w:rsidR="00756A0D" w:rsidRDefault="00756A0D" w:rsidP="00AE6345">
      <w:pPr>
        <w:widowControl/>
        <w:tabs>
          <w:tab w:val="left" w:pos="9781"/>
        </w:tabs>
        <w:suppressAutoHyphens w:val="0"/>
        <w:ind w:left="6372" w:right="-1" w:firstLine="1566"/>
        <w:rPr>
          <w:sz w:val="28"/>
          <w:szCs w:val="28"/>
        </w:rPr>
      </w:pPr>
    </w:p>
    <w:p w:rsidR="009310A9" w:rsidRPr="00ED027E" w:rsidRDefault="009310A9" w:rsidP="00AE6345">
      <w:pPr>
        <w:widowControl/>
        <w:tabs>
          <w:tab w:val="left" w:pos="10064"/>
        </w:tabs>
        <w:suppressAutoHyphens w:val="0"/>
        <w:ind w:left="6372" w:right="141" w:firstLine="1566"/>
        <w:rPr>
          <w:sz w:val="28"/>
          <w:szCs w:val="28"/>
        </w:rPr>
      </w:pPr>
      <w:r w:rsidRPr="00ED027E">
        <w:rPr>
          <w:sz w:val="28"/>
          <w:szCs w:val="28"/>
        </w:rPr>
        <w:lastRenderedPageBreak/>
        <w:t xml:space="preserve">Приложение </w:t>
      </w:r>
      <w:r w:rsidR="00AE634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9310A9" w:rsidRPr="00ED027E" w:rsidRDefault="009310A9" w:rsidP="00AE6345">
      <w:pPr>
        <w:tabs>
          <w:tab w:val="left" w:pos="10064"/>
        </w:tabs>
        <w:ind w:right="14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>к Административному регламенту</w:t>
      </w:r>
    </w:p>
    <w:p w:rsidR="009310A9" w:rsidRPr="00ED027E" w:rsidRDefault="009310A9" w:rsidP="00AE6345">
      <w:pPr>
        <w:tabs>
          <w:tab w:val="left" w:pos="10064"/>
        </w:tabs>
        <w:ind w:right="14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 xml:space="preserve">предоставления </w:t>
      </w:r>
      <w:r w:rsidRPr="00ED027E">
        <w:rPr>
          <w:bCs/>
          <w:sz w:val="28"/>
          <w:szCs w:val="28"/>
        </w:rPr>
        <w:t>государственной</w:t>
      </w:r>
      <w:r w:rsidRPr="00ED027E">
        <w:rPr>
          <w:sz w:val="28"/>
          <w:szCs w:val="28"/>
        </w:rPr>
        <w:t xml:space="preserve"> услуги</w:t>
      </w:r>
    </w:p>
    <w:p w:rsidR="009310A9" w:rsidRPr="009310A9" w:rsidRDefault="009310A9" w:rsidP="00AE6345">
      <w:pPr>
        <w:tabs>
          <w:tab w:val="left" w:pos="10064"/>
        </w:tabs>
        <w:suppressAutoHyphens w:val="0"/>
        <w:autoSpaceDE w:val="0"/>
        <w:autoSpaceDN w:val="0"/>
        <w:ind w:right="141"/>
        <w:jc w:val="both"/>
        <w:rPr>
          <w:rFonts w:ascii="Calibri" w:hAnsi="Calibri" w:cs="Calibri"/>
          <w:sz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68"/>
        <w:gridCol w:w="340"/>
        <w:gridCol w:w="1417"/>
        <w:gridCol w:w="1191"/>
        <w:gridCol w:w="340"/>
        <w:gridCol w:w="4089"/>
        <w:gridCol w:w="142"/>
      </w:tblGrid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42C8" w:rsidRDefault="00C742C8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  <w:bookmarkStart w:id="3" w:name="P488"/>
            <w:bookmarkEnd w:id="3"/>
          </w:p>
          <w:p w:rsidR="00C742C8" w:rsidRDefault="00C742C8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C742C8" w:rsidRDefault="00C742C8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9310A9" w:rsidRPr="009310A9" w:rsidRDefault="009310A9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СОГЛАСИЕ</w:t>
            </w:r>
          </w:p>
          <w:p w:rsidR="009310A9" w:rsidRPr="009310A9" w:rsidRDefault="009310A9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обоих (единственного) родителей или других законных представителей на объявление несовершеннолетнего полностью дееспособным (эмансипированным)</w:t>
            </w:r>
          </w:p>
        </w:tc>
      </w:tr>
      <w:tr w:rsidR="009310A9" w:rsidRPr="009310A9" w:rsidTr="00AE6345">
        <w:trPr>
          <w:gridAfter w:val="1"/>
          <w:wAfter w:w="142" w:type="dxa"/>
        </w:trPr>
        <w:tc>
          <w:tcPr>
            <w:tcW w:w="43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A0D" w:rsidRDefault="00756A0D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9310A9" w:rsidRPr="00ED027E" w:rsidRDefault="00756A0D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 орган опеки и попечительства</w:t>
            </w:r>
          </w:p>
        </w:tc>
      </w:tr>
      <w:tr w:rsidR="009310A9" w:rsidRPr="009310A9" w:rsidTr="00AE6345">
        <w:trPr>
          <w:gridAfter w:val="1"/>
          <w:wAfter w:w="142" w:type="dxa"/>
        </w:trPr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6E069F">
            <w:pPr>
              <w:widowControl/>
              <w:suppressAutoHyphens w:val="0"/>
              <w:spacing w:after="160" w:line="259" w:lineRule="auto"/>
              <w:ind w:right="141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от заяви</w:t>
            </w:r>
            <w:r w:rsidR="006E069F">
              <w:rPr>
                <w:sz w:val="24"/>
                <w:szCs w:val="24"/>
                <w:lang w:eastAsia="ru-RU" w:bidi="ar-SA"/>
              </w:rPr>
              <w:t>теля 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_________</w:t>
            </w:r>
            <w:r w:rsidR="006E069F">
              <w:rPr>
                <w:sz w:val="24"/>
                <w:szCs w:val="24"/>
                <w:lang w:eastAsia="ru-RU" w:bidi="ar-SA"/>
              </w:rPr>
              <w:t>___</w:t>
            </w:r>
          </w:p>
          <w:p w:rsidR="006E069F" w:rsidRPr="00ED027E" w:rsidRDefault="006E069F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</w:p>
          <w:p w:rsidR="009310A9" w:rsidRPr="006E069F" w:rsidRDefault="009310A9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lang w:eastAsia="ru-RU" w:bidi="ar-SA"/>
              </w:rPr>
            </w:pPr>
            <w:r w:rsidRPr="006E069F">
              <w:rPr>
                <w:lang w:eastAsia="ru-RU" w:bidi="ar-SA"/>
              </w:rPr>
              <w:t>(Ф.И.О. полностью)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 xml:space="preserve">паспорт серия _______ </w:t>
            </w:r>
            <w:r w:rsidR="006E069F">
              <w:rPr>
                <w:sz w:val="24"/>
                <w:szCs w:val="24"/>
                <w:lang w:eastAsia="ru-RU" w:bidi="ar-SA"/>
              </w:rPr>
              <w:t>№ 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</w:p>
          <w:p w:rsidR="009310A9" w:rsidRPr="00ED027E" w:rsidRDefault="006E069F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выдан_______________________________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проживающего (ей) по адресу: ____________</w:t>
            </w:r>
            <w:r>
              <w:rPr>
                <w:sz w:val="24"/>
                <w:szCs w:val="24"/>
                <w:lang w:eastAsia="ru-RU" w:bidi="ar-SA"/>
              </w:rPr>
              <w:t>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</w:t>
            </w:r>
            <w:r>
              <w:rPr>
                <w:sz w:val="24"/>
                <w:szCs w:val="24"/>
                <w:lang w:eastAsia="ru-RU" w:bidi="ar-SA"/>
              </w:rPr>
              <w:t>_______</w:t>
            </w:r>
          </w:p>
          <w:p w:rsidR="009310A9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№ телефона 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</w:t>
            </w:r>
            <w:r>
              <w:rPr>
                <w:sz w:val="24"/>
                <w:szCs w:val="24"/>
                <w:lang w:eastAsia="ru-RU" w:bidi="ar-SA"/>
              </w:rPr>
              <w:t>__________</w:t>
            </w:r>
          </w:p>
        </w:tc>
      </w:tr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9A3BD4" w:rsidRDefault="009A3BD4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9A3BD4" w:rsidRPr="009310A9" w:rsidRDefault="009A3BD4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</w:tc>
      </w:tr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Прошу признать моего сына (мою дочь) 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6E069F" w:rsidRPr="009310A9" w:rsidRDefault="006E069F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полностью дееспособным (эмансипированным).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Он (она) работает ________________________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с ________________ в должности ____________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Его (ее) заработная плата составляет 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</w:p>
          <w:p w:rsidR="006E069F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Признание сына (дочери) полностью дееспособны</w:t>
            </w:r>
            <w:r w:rsidR="00F10ADB">
              <w:rPr>
                <w:sz w:val="24"/>
                <w:szCs w:val="24"/>
                <w:lang w:eastAsia="ru-RU" w:bidi="ar-SA"/>
              </w:rPr>
              <w:t xml:space="preserve">м (эмансипированным) необходимо для </w:t>
            </w:r>
            <w:r w:rsidRPr="009310A9">
              <w:rPr>
                <w:sz w:val="24"/>
                <w:szCs w:val="24"/>
                <w:lang w:eastAsia="ru-RU" w:bidi="ar-SA"/>
              </w:rPr>
              <w:t>____________________________</w:t>
            </w:r>
            <w:r w:rsidR="00F10ADB">
              <w:rPr>
                <w:sz w:val="24"/>
                <w:szCs w:val="24"/>
                <w:lang w:eastAsia="ru-RU" w:bidi="ar-SA"/>
              </w:rPr>
              <w:t>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__________________________</w:t>
            </w:r>
          </w:p>
          <w:p w:rsidR="009310A9" w:rsidRPr="009310A9" w:rsidRDefault="006E069F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____________________________________________________________________</w:t>
            </w:r>
            <w:r w:rsidR="00E57664">
              <w:rPr>
                <w:sz w:val="24"/>
                <w:szCs w:val="24"/>
                <w:lang w:eastAsia="ru-RU" w:bidi="ar-SA"/>
              </w:rPr>
              <w:t>__</w:t>
            </w:r>
            <w:r w:rsidR="009A3BD4">
              <w:rPr>
                <w:sz w:val="24"/>
                <w:szCs w:val="24"/>
                <w:lang w:eastAsia="ru-RU" w:bidi="ar-SA"/>
              </w:rPr>
              <w:t>_____________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Мне разъяснено, что в соответствии со статьей 27 Гражданского кодекса Российской Федерации в случае признания моего сына (моей дочери) полностью дееспособным (эмансипированным) он (она) будет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вреда). Положения статьи 27 ГК РФ мне понятны.</w:t>
            </w:r>
          </w:p>
        </w:tc>
      </w:tr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Я, _____________________________________________________________________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  <w:r w:rsidRPr="009310A9">
              <w:rPr>
                <w:sz w:val="24"/>
                <w:szCs w:val="24"/>
                <w:lang w:eastAsia="ru-RU" w:bidi="ar-SA"/>
              </w:rPr>
              <w:t>,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(фамилия, имя, отчество (при наличии))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9310A9" w:rsidRPr="009310A9" w:rsidTr="00AE634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</w:t>
            </w:r>
          </w:p>
          <w:p w:rsidR="009310A9" w:rsidRPr="009310A9" w:rsidRDefault="00BF229B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>
              <w:rPr>
                <w:sz w:val="22"/>
                <w:szCs w:val="22"/>
                <w:lang w:eastAsia="ru-RU" w:bidi="ar-SA"/>
              </w:rPr>
              <w:t>(д</w:t>
            </w:r>
            <w:r w:rsidR="009310A9" w:rsidRPr="009310A9">
              <w:rPr>
                <w:sz w:val="22"/>
                <w:szCs w:val="22"/>
                <w:lang w:eastAsia="ru-RU" w:bidi="ar-SA"/>
              </w:rPr>
              <w:t>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(расшифровка подписи)</w:t>
            </w:r>
          </w:p>
        </w:tc>
      </w:tr>
    </w:tbl>
    <w:p w:rsidR="009310A9" w:rsidRPr="00201108" w:rsidRDefault="009310A9" w:rsidP="00AE6345">
      <w:pPr>
        <w:suppressAutoHyphens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sectPr w:rsidR="009310A9" w:rsidRPr="00201108" w:rsidSect="006E069F">
      <w:pgSz w:w="11906" w:h="16838"/>
      <w:pgMar w:top="851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2A" w:rsidRDefault="00997C2A">
      <w:r>
        <w:separator/>
      </w:r>
    </w:p>
  </w:endnote>
  <w:endnote w:type="continuationSeparator" w:id="0">
    <w:p w:rsidR="00997C2A" w:rsidRDefault="0099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31" w:rsidRDefault="008018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31" w:rsidRDefault="0080183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31" w:rsidRDefault="008018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2A" w:rsidRDefault="00997C2A">
      <w:r>
        <w:separator/>
      </w:r>
    </w:p>
  </w:footnote>
  <w:footnote w:type="continuationSeparator" w:id="0">
    <w:p w:rsidR="00997C2A" w:rsidRDefault="00997C2A">
      <w:r>
        <w:continuationSeparator/>
      </w:r>
    </w:p>
  </w:footnote>
  <w:footnote w:id="1">
    <w:p w:rsidR="00801831" w:rsidRDefault="00801831" w:rsidP="00BD60CF">
      <w:pPr>
        <w:pStyle w:val="afa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31" w:rsidRDefault="008018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7555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1831" w:rsidRPr="00C85D31" w:rsidRDefault="00801831">
        <w:pPr>
          <w:pStyle w:val="aa"/>
          <w:jc w:val="center"/>
          <w:rPr>
            <w:sz w:val="24"/>
            <w:szCs w:val="24"/>
          </w:rPr>
        </w:pPr>
        <w:r w:rsidRPr="00C85D31">
          <w:rPr>
            <w:sz w:val="24"/>
            <w:szCs w:val="24"/>
          </w:rPr>
          <w:fldChar w:fldCharType="begin"/>
        </w:r>
        <w:r w:rsidRPr="00C85D31">
          <w:rPr>
            <w:sz w:val="24"/>
            <w:szCs w:val="24"/>
          </w:rPr>
          <w:instrText>PAGE   \* MERGEFORMAT</w:instrText>
        </w:r>
        <w:r w:rsidRPr="00C85D31">
          <w:rPr>
            <w:sz w:val="24"/>
            <w:szCs w:val="24"/>
          </w:rPr>
          <w:fldChar w:fldCharType="separate"/>
        </w:r>
        <w:r w:rsidR="00FD31D8">
          <w:rPr>
            <w:noProof/>
            <w:sz w:val="24"/>
            <w:szCs w:val="24"/>
          </w:rPr>
          <w:t>2</w:t>
        </w:r>
        <w:r w:rsidRPr="00C85D31">
          <w:rPr>
            <w:sz w:val="24"/>
            <w:szCs w:val="24"/>
          </w:rPr>
          <w:fldChar w:fldCharType="end"/>
        </w:r>
      </w:p>
    </w:sdtContent>
  </w:sdt>
  <w:p w:rsidR="00801831" w:rsidRDefault="0080183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31" w:rsidRDefault="00801831">
    <w:pPr>
      <w:pStyle w:val="aa"/>
      <w:jc w:val="center"/>
    </w:pPr>
  </w:p>
  <w:p w:rsidR="00801831" w:rsidRDefault="008018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1D131EC6"/>
    <w:multiLevelType w:val="multilevel"/>
    <w:tmpl w:val="8A2AF8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7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4EA9"/>
    <w:rsid w:val="000245B2"/>
    <w:rsid w:val="0003117F"/>
    <w:rsid w:val="00035520"/>
    <w:rsid w:val="000355B0"/>
    <w:rsid w:val="0003783C"/>
    <w:rsid w:val="00043AF8"/>
    <w:rsid w:val="00044089"/>
    <w:rsid w:val="0004555C"/>
    <w:rsid w:val="00054733"/>
    <w:rsid w:val="00057B0D"/>
    <w:rsid w:val="00066D24"/>
    <w:rsid w:val="000804E9"/>
    <w:rsid w:val="00086B38"/>
    <w:rsid w:val="00091F7B"/>
    <w:rsid w:val="00095335"/>
    <w:rsid w:val="000A15D9"/>
    <w:rsid w:val="000A3D73"/>
    <w:rsid w:val="000A4D37"/>
    <w:rsid w:val="000A4F9B"/>
    <w:rsid w:val="000B0D20"/>
    <w:rsid w:val="000B1DDC"/>
    <w:rsid w:val="000B6BBF"/>
    <w:rsid w:val="000C303E"/>
    <w:rsid w:val="000E0E69"/>
    <w:rsid w:val="000E347F"/>
    <w:rsid w:val="000E49D7"/>
    <w:rsid w:val="000F5048"/>
    <w:rsid w:val="00104106"/>
    <w:rsid w:val="00113DE0"/>
    <w:rsid w:val="00127CA1"/>
    <w:rsid w:val="00137F2C"/>
    <w:rsid w:val="00145C94"/>
    <w:rsid w:val="00150888"/>
    <w:rsid w:val="00151F4A"/>
    <w:rsid w:val="00160A51"/>
    <w:rsid w:val="00162CC0"/>
    <w:rsid w:val="001751FC"/>
    <w:rsid w:val="00180A91"/>
    <w:rsid w:val="00187720"/>
    <w:rsid w:val="00191B80"/>
    <w:rsid w:val="001943C1"/>
    <w:rsid w:val="001A2778"/>
    <w:rsid w:val="001A6971"/>
    <w:rsid w:val="001B3F96"/>
    <w:rsid w:val="001C1979"/>
    <w:rsid w:val="001C2130"/>
    <w:rsid w:val="001C7994"/>
    <w:rsid w:val="001D2126"/>
    <w:rsid w:val="001E0443"/>
    <w:rsid w:val="001E1A00"/>
    <w:rsid w:val="001E20BD"/>
    <w:rsid w:val="001E2329"/>
    <w:rsid w:val="001E5C37"/>
    <w:rsid w:val="001F581A"/>
    <w:rsid w:val="001F7264"/>
    <w:rsid w:val="00200C4D"/>
    <w:rsid w:val="00201108"/>
    <w:rsid w:val="00206652"/>
    <w:rsid w:val="00206D8E"/>
    <w:rsid w:val="00211700"/>
    <w:rsid w:val="00220396"/>
    <w:rsid w:val="00221C37"/>
    <w:rsid w:val="00243468"/>
    <w:rsid w:val="0024508A"/>
    <w:rsid w:val="00245CCE"/>
    <w:rsid w:val="002472FB"/>
    <w:rsid w:val="00252F9F"/>
    <w:rsid w:val="002564EC"/>
    <w:rsid w:val="00256BB2"/>
    <w:rsid w:val="002734CC"/>
    <w:rsid w:val="00275AC5"/>
    <w:rsid w:val="00275AE1"/>
    <w:rsid w:val="002924EC"/>
    <w:rsid w:val="00292AE2"/>
    <w:rsid w:val="00295FAD"/>
    <w:rsid w:val="002A23DC"/>
    <w:rsid w:val="002B0157"/>
    <w:rsid w:val="002B3678"/>
    <w:rsid w:val="002B3E09"/>
    <w:rsid w:val="002B6E32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7564"/>
    <w:rsid w:val="003178C9"/>
    <w:rsid w:val="00322F36"/>
    <w:rsid w:val="00323E6D"/>
    <w:rsid w:val="003320B6"/>
    <w:rsid w:val="00332505"/>
    <w:rsid w:val="003339BB"/>
    <w:rsid w:val="00357DC5"/>
    <w:rsid w:val="00361767"/>
    <w:rsid w:val="00362565"/>
    <w:rsid w:val="003636F5"/>
    <w:rsid w:val="00363CB4"/>
    <w:rsid w:val="00370E6B"/>
    <w:rsid w:val="003720F6"/>
    <w:rsid w:val="00372A80"/>
    <w:rsid w:val="00377297"/>
    <w:rsid w:val="00381B93"/>
    <w:rsid w:val="00384185"/>
    <w:rsid w:val="00387376"/>
    <w:rsid w:val="003A5EF8"/>
    <w:rsid w:val="003C36C6"/>
    <w:rsid w:val="003C6A87"/>
    <w:rsid w:val="003C771F"/>
    <w:rsid w:val="003D0277"/>
    <w:rsid w:val="003D7186"/>
    <w:rsid w:val="003E06F8"/>
    <w:rsid w:val="003E0B99"/>
    <w:rsid w:val="003E6A36"/>
    <w:rsid w:val="003F0100"/>
    <w:rsid w:val="00400BDE"/>
    <w:rsid w:val="00400F8B"/>
    <w:rsid w:val="004042AA"/>
    <w:rsid w:val="0040490A"/>
    <w:rsid w:val="00407EA6"/>
    <w:rsid w:val="00407FC4"/>
    <w:rsid w:val="004104E2"/>
    <w:rsid w:val="00425ED3"/>
    <w:rsid w:val="00430D0F"/>
    <w:rsid w:val="004314F8"/>
    <w:rsid w:val="00447358"/>
    <w:rsid w:val="00452095"/>
    <w:rsid w:val="0045438B"/>
    <w:rsid w:val="00456123"/>
    <w:rsid w:val="0046087B"/>
    <w:rsid w:val="00461917"/>
    <w:rsid w:val="004630DB"/>
    <w:rsid w:val="00463133"/>
    <w:rsid w:val="004654F5"/>
    <w:rsid w:val="00466549"/>
    <w:rsid w:val="004665E7"/>
    <w:rsid w:val="004729A4"/>
    <w:rsid w:val="00473B2A"/>
    <w:rsid w:val="0047403A"/>
    <w:rsid w:val="004770B7"/>
    <w:rsid w:val="00483719"/>
    <w:rsid w:val="0048410E"/>
    <w:rsid w:val="00490B9D"/>
    <w:rsid w:val="00491755"/>
    <w:rsid w:val="00497268"/>
    <w:rsid w:val="0049785E"/>
    <w:rsid w:val="004A2670"/>
    <w:rsid w:val="004A5C8A"/>
    <w:rsid w:val="004A7CE3"/>
    <w:rsid w:val="004B1DCA"/>
    <w:rsid w:val="004B3C41"/>
    <w:rsid w:val="004C38D1"/>
    <w:rsid w:val="004C4478"/>
    <w:rsid w:val="004C79FE"/>
    <w:rsid w:val="004D67EB"/>
    <w:rsid w:val="004D72BB"/>
    <w:rsid w:val="004E121C"/>
    <w:rsid w:val="004F363C"/>
    <w:rsid w:val="004F7E59"/>
    <w:rsid w:val="005024D2"/>
    <w:rsid w:val="005146E3"/>
    <w:rsid w:val="0051597F"/>
    <w:rsid w:val="005226C9"/>
    <w:rsid w:val="005370E3"/>
    <w:rsid w:val="005461BB"/>
    <w:rsid w:val="00547944"/>
    <w:rsid w:val="00547BA5"/>
    <w:rsid w:val="00551B5B"/>
    <w:rsid w:val="0057263B"/>
    <w:rsid w:val="005734A6"/>
    <w:rsid w:val="00577E97"/>
    <w:rsid w:val="00582322"/>
    <w:rsid w:val="005834DC"/>
    <w:rsid w:val="00583D91"/>
    <w:rsid w:val="00585B05"/>
    <w:rsid w:val="0058788C"/>
    <w:rsid w:val="005900A6"/>
    <w:rsid w:val="00590F27"/>
    <w:rsid w:val="00593687"/>
    <w:rsid w:val="005B59DA"/>
    <w:rsid w:val="005B711E"/>
    <w:rsid w:val="005C2D1C"/>
    <w:rsid w:val="005C6993"/>
    <w:rsid w:val="005C77E5"/>
    <w:rsid w:val="005D18D1"/>
    <w:rsid w:val="005E65FA"/>
    <w:rsid w:val="005E6CFD"/>
    <w:rsid w:val="005F2809"/>
    <w:rsid w:val="005F4936"/>
    <w:rsid w:val="005F75E2"/>
    <w:rsid w:val="006003A8"/>
    <w:rsid w:val="0060040A"/>
    <w:rsid w:val="006069AB"/>
    <w:rsid w:val="00606BE5"/>
    <w:rsid w:val="006075EB"/>
    <w:rsid w:val="00607C33"/>
    <w:rsid w:val="00614272"/>
    <w:rsid w:val="006312E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13BF"/>
    <w:rsid w:val="0067111C"/>
    <w:rsid w:val="0067505F"/>
    <w:rsid w:val="0068037F"/>
    <w:rsid w:val="0068532F"/>
    <w:rsid w:val="00685580"/>
    <w:rsid w:val="00686982"/>
    <w:rsid w:val="00694175"/>
    <w:rsid w:val="00696E86"/>
    <w:rsid w:val="00697033"/>
    <w:rsid w:val="006C1E00"/>
    <w:rsid w:val="006D0878"/>
    <w:rsid w:val="006D70E4"/>
    <w:rsid w:val="006D7D16"/>
    <w:rsid w:val="006E044E"/>
    <w:rsid w:val="006E069F"/>
    <w:rsid w:val="006E7685"/>
    <w:rsid w:val="006F1CD0"/>
    <w:rsid w:val="00700FF3"/>
    <w:rsid w:val="007113AC"/>
    <w:rsid w:val="00724998"/>
    <w:rsid w:val="00736DA5"/>
    <w:rsid w:val="00742C2F"/>
    <w:rsid w:val="00745D3A"/>
    <w:rsid w:val="00753523"/>
    <w:rsid w:val="00756A0D"/>
    <w:rsid w:val="00766377"/>
    <w:rsid w:val="00777D14"/>
    <w:rsid w:val="00787232"/>
    <w:rsid w:val="007876BB"/>
    <w:rsid w:val="00793EC7"/>
    <w:rsid w:val="007A0DEC"/>
    <w:rsid w:val="007A0F54"/>
    <w:rsid w:val="007A4AD3"/>
    <w:rsid w:val="007A4C0D"/>
    <w:rsid w:val="007B0235"/>
    <w:rsid w:val="007D54EB"/>
    <w:rsid w:val="007E12BD"/>
    <w:rsid w:val="00801831"/>
    <w:rsid w:val="008064B8"/>
    <w:rsid w:val="00810C3E"/>
    <w:rsid w:val="008157F3"/>
    <w:rsid w:val="008236A8"/>
    <w:rsid w:val="0083386C"/>
    <w:rsid w:val="0083404C"/>
    <w:rsid w:val="0084539B"/>
    <w:rsid w:val="00852478"/>
    <w:rsid w:val="008729D5"/>
    <w:rsid w:val="008807E3"/>
    <w:rsid w:val="00886294"/>
    <w:rsid w:val="008950F5"/>
    <w:rsid w:val="008A2DA9"/>
    <w:rsid w:val="008A4C52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8F367C"/>
    <w:rsid w:val="00903CA1"/>
    <w:rsid w:val="00910A94"/>
    <w:rsid w:val="00911735"/>
    <w:rsid w:val="009134E3"/>
    <w:rsid w:val="009155FA"/>
    <w:rsid w:val="00924FEC"/>
    <w:rsid w:val="009310A9"/>
    <w:rsid w:val="0093260F"/>
    <w:rsid w:val="009344B6"/>
    <w:rsid w:val="00953A52"/>
    <w:rsid w:val="00955623"/>
    <w:rsid w:val="009602CA"/>
    <w:rsid w:val="0096443F"/>
    <w:rsid w:val="00965F81"/>
    <w:rsid w:val="00970B8C"/>
    <w:rsid w:val="0098349B"/>
    <w:rsid w:val="0099164F"/>
    <w:rsid w:val="009964DD"/>
    <w:rsid w:val="00996738"/>
    <w:rsid w:val="00997C2A"/>
    <w:rsid w:val="009A3BD4"/>
    <w:rsid w:val="009A4754"/>
    <w:rsid w:val="009B1932"/>
    <w:rsid w:val="009C4349"/>
    <w:rsid w:val="009D581E"/>
    <w:rsid w:val="009E59AD"/>
    <w:rsid w:val="009F1F8E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044"/>
    <w:rsid w:val="00A661DD"/>
    <w:rsid w:val="00A80C17"/>
    <w:rsid w:val="00AA4630"/>
    <w:rsid w:val="00AB265C"/>
    <w:rsid w:val="00AB3D0E"/>
    <w:rsid w:val="00AB7777"/>
    <w:rsid w:val="00AC1A37"/>
    <w:rsid w:val="00AC2752"/>
    <w:rsid w:val="00AC3881"/>
    <w:rsid w:val="00AC38B1"/>
    <w:rsid w:val="00AC5C82"/>
    <w:rsid w:val="00AE6345"/>
    <w:rsid w:val="00AE799B"/>
    <w:rsid w:val="00AF06F7"/>
    <w:rsid w:val="00AF2BE8"/>
    <w:rsid w:val="00B02DB0"/>
    <w:rsid w:val="00B04F9B"/>
    <w:rsid w:val="00B11893"/>
    <w:rsid w:val="00B31C19"/>
    <w:rsid w:val="00B32B41"/>
    <w:rsid w:val="00B344C9"/>
    <w:rsid w:val="00B41D14"/>
    <w:rsid w:val="00B42A91"/>
    <w:rsid w:val="00B50333"/>
    <w:rsid w:val="00B530E3"/>
    <w:rsid w:val="00B54BAB"/>
    <w:rsid w:val="00B57AF2"/>
    <w:rsid w:val="00B62AE0"/>
    <w:rsid w:val="00B76F72"/>
    <w:rsid w:val="00B90F8A"/>
    <w:rsid w:val="00B92622"/>
    <w:rsid w:val="00B942ED"/>
    <w:rsid w:val="00B97003"/>
    <w:rsid w:val="00BA4ABE"/>
    <w:rsid w:val="00BB11F4"/>
    <w:rsid w:val="00BB1668"/>
    <w:rsid w:val="00BB4A5C"/>
    <w:rsid w:val="00BB6929"/>
    <w:rsid w:val="00BB79FE"/>
    <w:rsid w:val="00BB7E6B"/>
    <w:rsid w:val="00BC2BAA"/>
    <w:rsid w:val="00BC2EDB"/>
    <w:rsid w:val="00BD052B"/>
    <w:rsid w:val="00BD0993"/>
    <w:rsid w:val="00BD0D59"/>
    <w:rsid w:val="00BD2F74"/>
    <w:rsid w:val="00BD60CF"/>
    <w:rsid w:val="00BD7B04"/>
    <w:rsid w:val="00BE1519"/>
    <w:rsid w:val="00BE50F8"/>
    <w:rsid w:val="00BF229B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742C8"/>
    <w:rsid w:val="00C80CD9"/>
    <w:rsid w:val="00C850E1"/>
    <w:rsid w:val="00C85107"/>
    <w:rsid w:val="00C85D31"/>
    <w:rsid w:val="00C90515"/>
    <w:rsid w:val="00C9209F"/>
    <w:rsid w:val="00C96BF0"/>
    <w:rsid w:val="00CA70DB"/>
    <w:rsid w:val="00CA729F"/>
    <w:rsid w:val="00CB1229"/>
    <w:rsid w:val="00CB4043"/>
    <w:rsid w:val="00CB7436"/>
    <w:rsid w:val="00CC1236"/>
    <w:rsid w:val="00CC1503"/>
    <w:rsid w:val="00CD648C"/>
    <w:rsid w:val="00CE3087"/>
    <w:rsid w:val="00CE536E"/>
    <w:rsid w:val="00CE69FE"/>
    <w:rsid w:val="00CF0F2D"/>
    <w:rsid w:val="00CF2DA9"/>
    <w:rsid w:val="00CF6078"/>
    <w:rsid w:val="00D00E9E"/>
    <w:rsid w:val="00D107EC"/>
    <w:rsid w:val="00D11DDB"/>
    <w:rsid w:val="00D153D3"/>
    <w:rsid w:val="00D27368"/>
    <w:rsid w:val="00D31A6C"/>
    <w:rsid w:val="00D3663B"/>
    <w:rsid w:val="00D504F7"/>
    <w:rsid w:val="00D51258"/>
    <w:rsid w:val="00D527D0"/>
    <w:rsid w:val="00D52F73"/>
    <w:rsid w:val="00D61A98"/>
    <w:rsid w:val="00D715F8"/>
    <w:rsid w:val="00D74914"/>
    <w:rsid w:val="00D77C1F"/>
    <w:rsid w:val="00D82294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0CCC"/>
    <w:rsid w:val="00DB47B6"/>
    <w:rsid w:val="00DB580F"/>
    <w:rsid w:val="00DB6CB6"/>
    <w:rsid w:val="00DC0E8E"/>
    <w:rsid w:val="00DC7ECA"/>
    <w:rsid w:val="00DD6CA8"/>
    <w:rsid w:val="00DE34E1"/>
    <w:rsid w:val="00E0148F"/>
    <w:rsid w:val="00E0245F"/>
    <w:rsid w:val="00E07803"/>
    <w:rsid w:val="00E138E9"/>
    <w:rsid w:val="00E144F2"/>
    <w:rsid w:val="00E15848"/>
    <w:rsid w:val="00E27C23"/>
    <w:rsid w:val="00E325DB"/>
    <w:rsid w:val="00E4436F"/>
    <w:rsid w:val="00E45FAD"/>
    <w:rsid w:val="00E52273"/>
    <w:rsid w:val="00E57664"/>
    <w:rsid w:val="00E578E6"/>
    <w:rsid w:val="00E579CA"/>
    <w:rsid w:val="00E60153"/>
    <w:rsid w:val="00E60596"/>
    <w:rsid w:val="00E60E48"/>
    <w:rsid w:val="00E6579A"/>
    <w:rsid w:val="00E71D2C"/>
    <w:rsid w:val="00E76480"/>
    <w:rsid w:val="00E76E27"/>
    <w:rsid w:val="00E80828"/>
    <w:rsid w:val="00E847E5"/>
    <w:rsid w:val="00E9211B"/>
    <w:rsid w:val="00E925EC"/>
    <w:rsid w:val="00E968D1"/>
    <w:rsid w:val="00EA5E48"/>
    <w:rsid w:val="00EA6A00"/>
    <w:rsid w:val="00EB2762"/>
    <w:rsid w:val="00EB5676"/>
    <w:rsid w:val="00EC072C"/>
    <w:rsid w:val="00EC0FFD"/>
    <w:rsid w:val="00EC4C42"/>
    <w:rsid w:val="00EC6A80"/>
    <w:rsid w:val="00ED027E"/>
    <w:rsid w:val="00EE4336"/>
    <w:rsid w:val="00EF7202"/>
    <w:rsid w:val="00F10ADB"/>
    <w:rsid w:val="00F15340"/>
    <w:rsid w:val="00F21C1B"/>
    <w:rsid w:val="00F2292B"/>
    <w:rsid w:val="00F264EA"/>
    <w:rsid w:val="00F324F8"/>
    <w:rsid w:val="00F47278"/>
    <w:rsid w:val="00F64DA7"/>
    <w:rsid w:val="00F72250"/>
    <w:rsid w:val="00F82FE0"/>
    <w:rsid w:val="00F84765"/>
    <w:rsid w:val="00FB662C"/>
    <w:rsid w:val="00FC55D4"/>
    <w:rsid w:val="00FD31D8"/>
    <w:rsid w:val="00FD4FEF"/>
    <w:rsid w:val="00FE13E2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69882E"/>
  <w15:docId w15:val="{23E2F448-0CDB-4AF0-9787-5038CBCC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BD60CF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BD60CF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afonovo@admin-smolensk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C554-DBDE-478B-B6ED-8AFA4A41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25</Pages>
  <Words>8374</Words>
  <Characters>47737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302</cp:revision>
  <cp:lastPrinted>2025-02-21T08:50:00Z</cp:lastPrinted>
  <dcterms:created xsi:type="dcterms:W3CDTF">2025-01-21T05:53:00Z</dcterms:created>
  <dcterms:modified xsi:type="dcterms:W3CDTF">2025-08-04T12:54:00Z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