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DD" w:rsidRPr="00E50014" w:rsidRDefault="00C251AC" w:rsidP="00AC238A">
      <w:pPr>
        <w:widowControl w:val="0"/>
        <w:spacing w:line="600" w:lineRule="auto"/>
        <w:ind w:right="-143"/>
        <w:jc w:val="center"/>
        <w:rPr>
          <w:sz w:val="28"/>
          <w:szCs w:val="28"/>
          <w:lang w:val="en-US"/>
        </w:rPr>
      </w:pPr>
      <w:r>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pt" o:ole="">
            <v:imagedata r:id="rId4" o:title=""/>
          </v:shape>
          <o:OLEObject Type="Embed" ProgID="CorelDraw.Graphic.24" ShapeID="_x0000_i1025" DrawAspect="Content" ObjectID="_1837853166" r:id="rId5"/>
        </w:object>
      </w:r>
    </w:p>
    <w:p w:rsidR="00D61F23" w:rsidRPr="00C251AC" w:rsidRDefault="00C251AC" w:rsidP="00C251AC">
      <w:pPr>
        <w:pStyle w:val="a5"/>
        <w:ind w:left="-142"/>
        <w:jc w:val="center"/>
        <w:rPr>
          <w:b/>
          <w:bCs/>
          <w:sz w:val="28"/>
          <w:szCs w:val="28"/>
        </w:rPr>
      </w:pPr>
      <w:r w:rsidRPr="00C251AC">
        <w:rPr>
          <w:b/>
          <w:bCs/>
          <w:sz w:val="28"/>
          <w:szCs w:val="28"/>
        </w:rPr>
        <w:t>АДМИНИСТРАЦИЯ МУНИЦИПАЛЬНОГО ОБРАЗОВАНИЯ</w:t>
      </w:r>
    </w:p>
    <w:p w:rsidR="00FD69BB" w:rsidRDefault="00C251AC" w:rsidP="00C251AC">
      <w:pPr>
        <w:pStyle w:val="a5"/>
        <w:ind w:left="-142"/>
        <w:jc w:val="center"/>
        <w:rPr>
          <w:b/>
          <w:bCs/>
          <w:sz w:val="28"/>
          <w:szCs w:val="28"/>
        </w:rPr>
      </w:pPr>
      <w:r w:rsidRPr="00C251AC">
        <w:rPr>
          <w:b/>
          <w:bCs/>
          <w:sz w:val="28"/>
          <w:szCs w:val="28"/>
        </w:rPr>
        <w:t xml:space="preserve">«САФОНОВСКИЙ МУНИЦИПАЛЬНЫЙ ОКРУГ» </w:t>
      </w:r>
    </w:p>
    <w:p w:rsidR="00CE7EDD" w:rsidRPr="00C251AC" w:rsidRDefault="00C251AC" w:rsidP="00C251AC">
      <w:pPr>
        <w:pStyle w:val="a5"/>
        <w:ind w:left="-142"/>
        <w:jc w:val="center"/>
        <w:rPr>
          <w:b/>
          <w:bCs/>
          <w:sz w:val="28"/>
          <w:szCs w:val="28"/>
        </w:rPr>
      </w:pPr>
      <w:r w:rsidRPr="00C251AC">
        <w:rPr>
          <w:b/>
          <w:bCs/>
          <w:sz w:val="28"/>
          <w:szCs w:val="28"/>
        </w:rPr>
        <w:t>СМОЛЕНСКОЙ ОБЛАСТИ</w:t>
      </w:r>
    </w:p>
    <w:p w:rsidR="00C251AC" w:rsidRPr="00C251AC" w:rsidRDefault="00C251AC" w:rsidP="00C251AC">
      <w:pPr>
        <w:pStyle w:val="a5"/>
        <w:rPr>
          <w:sz w:val="28"/>
          <w:szCs w:val="28"/>
        </w:rPr>
      </w:pPr>
    </w:p>
    <w:p w:rsidR="00CE7EDD" w:rsidRPr="00C251AC" w:rsidRDefault="00CE7EDD" w:rsidP="00C251AC">
      <w:pPr>
        <w:pStyle w:val="a5"/>
        <w:jc w:val="center"/>
        <w:rPr>
          <w:b/>
          <w:bCs/>
          <w:spacing w:val="60"/>
          <w:sz w:val="44"/>
          <w:szCs w:val="44"/>
        </w:rPr>
      </w:pPr>
      <w:r w:rsidRPr="00C251AC">
        <w:rPr>
          <w:b/>
          <w:bCs/>
          <w:spacing w:val="60"/>
          <w:sz w:val="44"/>
          <w:szCs w:val="44"/>
        </w:rPr>
        <w:t>ПОСТАНОВЛЕНИЕ</w:t>
      </w:r>
    </w:p>
    <w:p w:rsidR="00CE7EDD" w:rsidRPr="00184B29" w:rsidRDefault="00CE7EDD" w:rsidP="00AC238A">
      <w:pPr>
        <w:widowControl w:val="0"/>
        <w:spacing w:line="360" w:lineRule="auto"/>
        <w:jc w:val="center"/>
        <w:rPr>
          <w:b/>
          <w:sz w:val="28"/>
          <w:szCs w:val="28"/>
        </w:rPr>
      </w:pPr>
    </w:p>
    <w:p w:rsidR="00CE7EDD" w:rsidRDefault="000847A1" w:rsidP="00AC238A">
      <w:pPr>
        <w:widowControl w:val="0"/>
        <w:rPr>
          <w:sz w:val="28"/>
        </w:rPr>
      </w:pPr>
      <w:r>
        <w:rPr>
          <w:sz w:val="28"/>
        </w:rPr>
        <w:t>От 16.04.2026</w:t>
      </w:r>
      <w:bookmarkStart w:id="0" w:name="_GoBack"/>
      <w:bookmarkEnd w:id="0"/>
      <w:r>
        <w:rPr>
          <w:sz w:val="28"/>
        </w:rPr>
        <w:t xml:space="preserve"> № 719</w:t>
      </w:r>
    </w:p>
    <w:p w:rsidR="00CE7EDD" w:rsidRPr="0075153C" w:rsidRDefault="00CE7EDD" w:rsidP="00AC238A">
      <w:pPr>
        <w:widowControl w:val="0"/>
        <w:rPr>
          <w:sz w:val="28"/>
          <w:szCs w:val="28"/>
        </w:rPr>
      </w:pPr>
    </w:p>
    <w:tbl>
      <w:tblPr>
        <w:tblW w:w="9890" w:type="dxa"/>
        <w:tblLook w:val="04A0" w:firstRow="1" w:lastRow="0" w:firstColumn="1" w:lastColumn="0" w:noHBand="0" w:noVBand="1"/>
      </w:tblPr>
      <w:tblGrid>
        <w:gridCol w:w="7196"/>
        <w:gridCol w:w="2694"/>
      </w:tblGrid>
      <w:tr w:rsidR="00393052" w:rsidRPr="00945F86" w:rsidTr="00BF281D">
        <w:tc>
          <w:tcPr>
            <w:tcW w:w="7196" w:type="dxa"/>
          </w:tcPr>
          <w:p w:rsidR="004C4675" w:rsidRPr="004C4675" w:rsidRDefault="004C4675" w:rsidP="0075153C">
            <w:pPr>
              <w:spacing w:line="276" w:lineRule="auto"/>
              <w:ind w:left="142"/>
              <w:jc w:val="both"/>
              <w:rPr>
                <w:sz w:val="28"/>
                <w:szCs w:val="28"/>
              </w:rPr>
            </w:pPr>
            <w:r w:rsidRPr="004C4675">
              <w:rPr>
                <w:sz w:val="28"/>
                <w:szCs w:val="28"/>
              </w:rPr>
              <w:t xml:space="preserve">О создании согласительной комиссии по </w:t>
            </w:r>
            <w:r w:rsidR="00737574">
              <w:rPr>
                <w:sz w:val="28"/>
                <w:szCs w:val="28"/>
              </w:rPr>
              <w:t xml:space="preserve">вопросу </w:t>
            </w:r>
            <w:r w:rsidRPr="004C4675">
              <w:rPr>
                <w:sz w:val="28"/>
                <w:szCs w:val="28"/>
              </w:rPr>
              <w:t>согласовани</w:t>
            </w:r>
            <w:r w:rsidR="00737574">
              <w:rPr>
                <w:sz w:val="28"/>
                <w:szCs w:val="28"/>
              </w:rPr>
              <w:t>я</w:t>
            </w:r>
            <w:r w:rsidRPr="004C4675">
              <w:rPr>
                <w:sz w:val="28"/>
                <w:szCs w:val="28"/>
              </w:rPr>
              <w:t xml:space="preserve"> местоположения границ земельных участков</w:t>
            </w:r>
            <w:r w:rsidR="000076B0">
              <w:rPr>
                <w:sz w:val="28"/>
                <w:szCs w:val="28"/>
              </w:rPr>
              <w:t xml:space="preserve"> при</w:t>
            </w:r>
            <w:r w:rsidR="00E26855">
              <w:rPr>
                <w:sz w:val="28"/>
                <w:szCs w:val="28"/>
              </w:rPr>
              <w:t xml:space="preserve"> выполн</w:t>
            </w:r>
            <w:r w:rsidR="000076B0">
              <w:rPr>
                <w:sz w:val="28"/>
                <w:szCs w:val="28"/>
              </w:rPr>
              <w:t>ении</w:t>
            </w:r>
            <w:r w:rsidRPr="004C4675">
              <w:rPr>
                <w:sz w:val="28"/>
                <w:szCs w:val="28"/>
              </w:rPr>
              <w:t xml:space="preserve"> комплексн</w:t>
            </w:r>
            <w:r w:rsidR="00E26855">
              <w:rPr>
                <w:sz w:val="28"/>
                <w:szCs w:val="28"/>
              </w:rPr>
              <w:t>ы</w:t>
            </w:r>
            <w:r w:rsidR="000076B0">
              <w:rPr>
                <w:sz w:val="28"/>
                <w:szCs w:val="28"/>
              </w:rPr>
              <w:t>х</w:t>
            </w:r>
            <w:r w:rsidRPr="004C4675">
              <w:rPr>
                <w:sz w:val="28"/>
                <w:szCs w:val="28"/>
              </w:rPr>
              <w:t xml:space="preserve"> кадастровы</w:t>
            </w:r>
            <w:r w:rsidR="000076B0">
              <w:rPr>
                <w:sz w:val="28"/>
                <w:szCs w:val="28"/>
              </w:rPr>
              <w:t>х</w:t>
            </w:r>
            <w:r w:rsidRPr="004C4675">
              <w:rPr>
                <w:sz w:val="28"/>
                <w:szCs w:val="28"/>
              </w:rPr>
              <w:t xml:space="preserve"> работ регионального значения на террито</w:t>
            </w:r>
            <w:r w:rsidR="00E26855">
              <w:rPr>
                <w:sz w:val="28"/>
                <w:szCs w:val="28"/>
              </w:rPr>
              <w:t xml:space="preserve">рии муниципального образования </w:t>
            </w:r>
            <w:r w:rsidR="000076B0">
              <w:rPr>
                <w:sz w:val="28"/>
                <w:szCs w:val="28"/>
              </w:rPr>
              <w:t>«</w:t>
            </w:r>
            <w:r w:rsidR="00E26855">
              <w:rPr>
                <w:sz w:val="28"/>
                <w:szCs w:val="28"/>
              </w:rPr>
              <w:t>Сафоновский муниципальный округ</w:t>
            </w:r>
            <w:r w:rsidR="000076B0">
              <w:rPr>
                <w:sz w:val="28"/>
                <w:szCs w:val="28"/>
              </w:rPr>
              <w:t>»</w:t>
            </w:r>
            <w:r w:rsidRPr="004C4675">
              <w:rPr>
                <w:sz w:val="28"/>
                <w:szCs w:val="28"/>
              </w:rPr>
              <w:t xml:space="preserve"> Смоленской области в 2026 году</w:t>
            </w:r>
          </w:p>
          <w:p w:rsidR="00393052" w:rsidRPr="00976102" w:rsidRDefault="00393052" w:rsidP="0075153C">
            <w:pPr>
              <w:tabs>
                <w:tab w:val="left" w:pos="5103"/>
              </w:tabs>
              <w:spacing w:line="276" w:lineRule="auto"/>
              <w:ind w:right="34"/>
              <w:jc w:val="both"/>
              <w:rPr>
                <w:sz w:val="28"/>
                <w:szCs w:val="28"/>
              </w:rPr>
            </w:pPr>
          </w:p>
        </w:tc>
        <w:tc>
          <w:tcPr>
            <w:tcW w:w="2694" w:type="dxa"/>
          </w:tcPr>
          <w:p w:rsidR="00393052" w:rsidRPr="00945F86" w:rsidRDefault="00393052" w:rsidP="0075153C">
            <w:pPr>
              <w:widowControl w:val="0"/>
              <w:spacing w:line="276" w:lineRule="auto"/>
              <w:rPr>
                <w:sz w:val="28"/>
                <w:szCs w:val="28"/>
              </w:rPr>
            </w:pPr>
          </w:p>
        </w:tc>
      </w:tr>
    </w:tbl>
    <w:p w:rsidR="00936CE4" w:rsidRDefault="00936CE4" w:rsidP="0075153C">
      <w:pPr>
        <w:spacing w:line="276" w:lineRule="auto"/>
        <w:ind w:firstLine="720"/>
        <w:jc w:val="both"/>
        <w:rPr>
          <w:sz w:val="28"/>
        </w:rPr>
      </w:pPr>
      <w:r w:rsidRPr="00936CE4">
        <w:rPr>
          <w:sz w:val="28"/>
        </w:rPr>
        <w:t xml:space="preserve">В соответствии </w:t>
      </w:r>
      <w:r w:rsidR="000076B0">
        <w:rPr>
          <w:sz w:val="28"/>
        </w:rPr>
        <w:t>с</w:t>
      </w:r>
      <w:r w:rsidRPr="00936CE4">
        <w:rPr>
          <w:sz w:val="28"/>
        </w:rPr>
        <w:t xml:space="preserve"> Федеральным</w:t>
      </w:r>
      <w:r w:rsidR="000076B0">
        <w:rPr>
          <w:sz w:val="28"/>
        </w:rPr>
        <w:t xml:space="preserve"> законом от 24.07.2007 № 221-ФЗ</w:t>
      </w:r>
      <w:r w:rsidRPr="00936CE4">
        <w:rPr>
          <w:sz w:val="28"/>
        </w:rPr>
        <w:t xml:space="preserve"> «О кадастровой деятельности»</w:t>
      </w:r>
      <w:r>
        <w:rPr>
          <w:sz w:val="28"/>
        </w:rPr>
        <w:t>,</w:t>
      </w:r>
      <w:r w:rsidRPr="00936CE4">
        <w:rPr>
          <w:sz w:val="28"/>
        </w:rPr>
        <w:t xml:space="preserve"> </w:t>
      </w:r>
      <w:r w:rsidR="000076B0" w:rsidRPr="000076B0">
        <w:rPr>
          <w:rFonts w:eastAsia="Calibri"/>
          <w:color w:val="000000"/>
          <w:sz w:val="28"/>
          <w:szCs w:val="28"/>
          <w:lang w:eastAsia="en-US"/>
        </w:rPr>
        <w:t>руководствуясь Типовым регламентом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Смоленской области, утвержденным постановлением Администрации Смоленской области от 15.05.2015 № 292 «Об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w:t>
      </w:r>
      <w:r w:rsidR="00BF281D">
        <w:rPr>
          <w:rFonts w:eastAsia="Calibri"/>
          <w:color w:val="000000"/>
          <w:sz w:val="28"/>
          <w:szCs w:val="28"/>
          <w:lang w:eastAsia="en-US"/>
        </w:rPr>
        <w:t>,</w:t>
      </w:r>
      <w:r w:rsidRPr="00936CE4">
        <w:rPr>
          <w:color w:val="000000"/>
          <w:kern w:val="3"/>
          <w:sz w:val="28"/>
          <w:szCs w:val="28"/>
          <w:lang w:eastAsia="ar-SA"/>
        </w:rPr>
        <w:t xml:space="preserve"> </w:t>
      </w:r>
      <w:r w:rsidRPr="00936CE4">
        <w:rPr>
          <w:color w:val="000000"/>
          <w:sz w:val="28"/>
          <w:szCs w:val="28"/>
        </w:rPr>
        <w:t>У</w:t>
      </w:r>
      <w:r w:rsidRPr="00936CE4">
        <w:rPr>
          <w:color w:val="000000"/>
          <w:kern w:val="3"/>
          <w:sz w:val="28"/>
          <w:szCs w:val="28"/>
        </w:rPr>
        <w:t>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r w:rsidRPr="00936CE4">
        <w:rPr>
          <w:sz w:val="28"/>
        </w:rPr>
        <w:t xml:space="preserve"> </w:t>
      </w:r>
    </w:p>
    <w:p w:rsidR="00936CE4" w:rsidRPr="0075153C" w:rsidRDefault="00936CE4" w:rsidP="0075153C">
      <w:pPr>
        <w:spacing w:line="276" w:lineRule="auto"/>
        <w:ind w:firstLine="720"/>
        <w:jc w:val="both"/>
        <w:rPr>
          <w:sz w:val="28"/>
          <w:szCs w:val="28"/>
        </w:rPr>
      </w:pPr>
    </w:p>
    <w:p w:rsidR="00936CE4" w:rsidRDefault="00936CE4" w:rsidP="0075153C">
      <w:pPr>
        <w:spacing w:line="276" w:lineRule="auto"/>
        <w:jc w:val="both"/>
        <w:rPr>
          <w:sz w:val="28"/>
        </w:rPr>
      </w:pPr>
      <w:r>
        <w:rPr>
          <w:sz w:val="28"/>
        </w:rPr>
        <w:t>ПОСТАНОВЛЯЕТ:</w:t>
      </w:r>
    </w:p>
    <w:p w:rsidR="00936CE4" w:rsidRPr="0075153C" w:rsidRDefault="00936CE4" w:rsidP="0075153C">
      <w:pPr>
        <w:spacing w:line="276" w:lineRule="auto"/>
        <w:jc w:val="both"/>
        <w:rPr>
          <w:sz w:val="28"/>
          <w:szCs w:val="28"/>
        </w:rPr>
      </w:pPr>
    </w:p>
    <w:p w:rsidR="00936CE4" w:rsidRPr="00936CE4" w:rsidRDefault="00936CE4" w:rsidP="0075153C">
      <w:pPr>
        <w:spacing w:line="276" w:lineRule="auto"/>
        <w:ind w:firstLine="851"/>
        <w:jc w:val="both"/>
        <w:rPr>
          <w:sz w:val="28"/>
        </w:rPr>
      </w:pPr>
      <w:r w:rsidRPr="00936CE4">
        <w:rPr>
          <w:sz w:val="28"/>
        </w:rPr>
        <w:t xml:space="preserve">1. Создать согласительную комиссию по </w:t>
      </w:r>
      <w:r w:rsidR="00737574">
        <w:rPr>
          <w:sz w:val="28"/>
        </w:rPr>
        <w:t xml:space="preserve">вопросу </w:t>
      </w:r>
      <w:r w:rsidRPr="00936CE4">
        <w:rPr>
          <w:sz w:val="28"/>
        </w:rPr>
        <w:t>согласовани</w:t>
      </w:r>
      <w:r w:rsidR="00737574">
        <w:rPr>
          <w:sz w:val="28"/>
        </w:rPr>
        <w:t>я</w:t>
      </w:r>
      <w:r w:rsidRPr="00936CE4">
        <w:rPr>
          <w:sz w:val="28"/>
        </w:rPr>
        <w:t xml:space="preserve"> местоположения границ земельных участков при выполнении комплексных кадастровых работ регионального значения на территории муниципального образования «Сафоновский муниципальный округ» Смоленской области в 2026 году (далее – согласительная комиссия).</w:t>
      </w:r>
    </w:p>
    <w:p w:rsidR="00936CE4" w:rsidRPr="00936CE4" w:rsidRDefault="00936CE4" w:rsidP="0075153C">
      <w:pPr>
        <w:spacing w:line="276" w:lineRule="auto"/>
        <w:ind w:firstLine="851"/>
        <w:jc w:val="both"/>
        <w:rPr>
          <w:sz w:val="28"/>
        </w:rPr>
      </w:pPr>
      <w:r w:rsidRPr="00936CE4">
        <w:rPr>
          <w:sz w:val="28"/>
        </w:rPr>
        <w:t>2. Утвердить состав согласительной комиссии согласно приложению № 1.</w:t>
      </w:r>
    </w:p>
    <w:p w:rsidR="00936CE4" w:rsidRPr="00936CE4" w:rsidRDefault="00936CE4" w:rsidP="0075153C">
      <w:pPr>
        <w:spacing w:line="276" w:lineRule="auto"/>
        <w:ind w:firstLine="851"/>
        <w:jc w:val="both"/>
        <w:rPr>
          <w:sz w:val="28"/>
        </w:rPr>
      </w:pPr>
      <w:r w:rsidRPr="00936CE4">
        <w:rPr>
          <w:sz w:val="28"/>
        </w:rPr>
        <w:lastRenderedPageBreak/>
        <w:t xml:space="preserve">3. Утвердить Регламент работы согласительной комиссии согласно приложению № </w:t>
      </w:r>
      <w:r>
        <w:rPr>
          <w:sz w:val="28"/>
        </w:rPr>
        <w:t>2.</w:t>
      </w:r>
    </w:p>
    <w:p w:rsidR="00936CE4" w:rsidRPr="0075153C" w:rsidRDefault="00936CE4" w:rsidP="00936CE4">
      <w:pPr>
        <w:jc w:val="both"/>
        <w:rPr>
          <w:sz w:val="28"/>
          <w:szCs w:val="28"/>
        </w:rPr>
      </w:pPr>
    </w:p>
    <w:p w:rsidR="00936CE4" w:rsidRPr="0075153C" w:rsidRDefault="00936CE4" w:rsidP="00936CE4">
      <w:pPr>
        <w:jc w:val="both"/>
        <w:rPr>
          <w:sz w:val="28"/>
          <w:szCs w:val="28"/>
        </w:rPr>
      </w:pPr>
    </w:p>
    <w:p w:rsidR="0059011F" w:rsidRPr="00FB6863" w:rsidRDefault="00AA0A46" w:rsidP="00AD64DF">
      <w:pPr>
        <w:pStyle w:val="Standard"/>
        <w:widowControl w:val="0"/>
        <w:spacing w:after="0" w:line="240" w:lineRule="auto"/>
        <w:jc w:val="both"/>
        <w:rPr>
          <w:rFonts w:ascii="Times New Roman" w:hAnsi="Times New Roman"/>
          <w:sz w:val="28"/>
          <w:szCs w:val="28"/>
        </w:rPr>
      </w:pPr>
      <w:r>
        <w:rPr>
          <w:rFonts w:ascii="Times New Roman" w:hAnsi="Times New Roman"/>
          <w:sz w:val="28"/>
          <w:szCs w:val="28"/>
        </w:rPr>
        <w:t>Глав</w:t>
      </w:r>
      <w:r w:rsidR="00FD0FAB">
        <w:rPr>
          <w:rFonts w:ascii="Times New Roman" w:hAnsi="Times New Roman"/>
          <w:sz w:val="28"/>
          <w:szCs w:val="28"/>
        </w:rPr>
        <w:t>а</w:t>
      </w:r>
      <w:r w:rsidR="0059011F" w:rsidRPr="00FB6863">
        <w:rPr>
          <w:rFonts w:ascii="Times New Roman" w:hAnsi="Times New Roman"/>
          <w:sz w:val="28"/>
          <w:szCs w:val="28"/>
        </w:rPr>
        <w:t xml:space="preserve"> муниципального образования </w:t>
      </w:r>
    </w:p>
    <w:p w:rsidR="0059011F" w:rsidRDefault="0059011F" w:rsidP="00AD64DF">
      <w:pPr>
        <w:widowControl w:val="0"/>
        <w:jc w:val="both"/>
        <w:rPr>
          <w:sz w:val="28"/>
          <w:szCs w:val="28"/>
        </w:rPr>
      </w:pPr>
      <w:r w:rsidRPr="00F11112">
        <w:rPr>
          <w:sz w:val="28"/>
          <w:szCs w:val="28"/>
        </w:rPr>
        <w:t xml:space="preserve">«Сафоновский </w:t>
      </w:r>
      <w:r>
        <w:rPr>
          <w:sz w:val="28"/>
          <w:szCs w:val="28"/>
        </w:rPr>
        <w:t>муниципальный округ»</w:t>
      </w:r>
    </w:p>
    <w:p w:rsidR="00BF281D" w:rsidRPr="00BF281D" w:rsidRDefault="0059011F" w:rsidP="00BF281D">
      <w:pPr>
        <w:widowControl w:val="0"/>
        <w:jc w:val="both"/>
        <w:rPr>
          <w:b/>
          <w:sz w:val="28"/>
          <w:szCs w:val="28"/>
        </w:rPr>
      </w:pPr>
      <w:r w:rsidRPr="00F11112">
        <w:rPr>
          <w:sz w:val="28"/>
          <w:szCs w:val="28"/>
        </w:rPr>
        <w:t>Смоленской области</w:t>
      </w:r>
      <w:r w:rsidR="00AA0A46">
        <w:rPr>
          <w:sz w:val="28"/>
          <w:szCs w:val="28"/>
        </w:rPr>
        <w:tab/>
      </w:r>
      <w:r w:rsidR="00AA0A46">
        <w:rPr>
          <w:sz w:val="28"/>
          <w:szCs w:val="28"/>
        </w:rPr>
        <w:tab/>
      </w:r>
      <w:r w:rsidR="00AA0A46">
        <w:rPr>
          <w:sz w:val="28"/>
          <w:szCs w:val="28"/>
        </w:rPr>
        <w:tab/>
      </w:r>
      <w:r w:rsidR="00AA0A46">
        <w:rPr>
          <w:sz w:val="28"/>
          <w:szCs w:val="28"/>
        </w:rPr>
        <w:tab/>
      </w:r>
      <w:r w:rsidR="00AA0A46">
        <w:rPr>
          <w:sz w:val="28"/>
          <w:szCs w:val="28"/>
        </w:rPr>
        <w:tab/>
      </w:r>
      <w:r w:rsidR="00AA0A46">
        <w:rPr>
          <w:sz w:val="28"/>
          <w:szCs w:val="28"/>
        </w:rPr>
        <w:tab/>
      </w:r>
      <w:r w:rsidR="00AA0A46">
        <w:rPr>
          <w:sz w:val="28"/>
          <w:szCs w:val="28"/>
        </w:rPr>
        <w:tab/>
      </w:r>
      <w:r>
        <w:rPr>
          <w:sz w:val="28"/>
          <w:szCs w:val="28"/>
        </w:rPr>
        <w:tab/>
      </w:r>
      <w:r w:rsidR="0087705B">
        <w:rPr>
          <w:sz w:val="28"/>
          <w:szCs w:val="28"/>
        </w:rPr>
        <w:t xml:space="preserve">        </w:t>
      </w:r>
      <w:r w:rsidR="0087705B">
        <w:rPr>
          <w:b/>
          <w:sz w:val="28"/>
          <w:szCs w:val="28"/>
        </w:rPr>
        <w:t xml:space="preserve">А.Н. </w:t>
      </w:r>
      <w:proofErr w:type="spellStart"/>
      <w:r w:rsidR="0087705B">
        <w:rPr>
          <w:b/>
          <w:sz w:val="28"/>
          <w:szCs w:val="28"/>
        </w:rPr>
        <w:t>Кухарев</w:t>
      </w:r>
      <w:proofErr w:type="spellEnd"/>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5153C" w:rsidRDefault="0075153C" w:rsidP="00BF281D">
      <w:pPr>
        <w:ind w:left="6237"/>
        <w:jc w:val="both"/>
        <w:rPr>
          <w:sz w:val="28"/>
        </w:rPr>
      </w:pPr>
    </w:p>
    <w:p w:rsidR="00737574" w:rsidRDefault="00737574" w:rsidP="00737574">
      <w:pPr>
        <w:ind w:left="5670"/>
        <w:jc w:val="both"/>
        <w:rPr>
          <w:sz w:val="28"/>
        </w:rPr>
      </w:pPr>
      <w:r w:rsidRPr="00BF281D">
        <w:rPr>
          <w:sz w:val="28"/>
        </w:rPr>
        <w:lastRenderedPageBreak/>
        <w:t xml:space="preserve">Приложение № </w:t>
      </w:r>
      <w:r>
        <w:rPr>
          <w:sz w:val="28"/>
        </w:rPr>
        <w:t>1</w:t>
      </w:r>
    </w:p>
    <w:p w:rsidR="00737574" w:rsidRPr="00BF281D" w:rsidRDefault="00737574" w:rsidP="00737574">
      <w:pPr>
        <w:ind w:left="5670"/>
        <w:jc w:val="both"/>
        <w:rPr>
          <w:rFonts w:eastAsia="SimSun" w:cs="Calibri"/>
          <w:kern w:val="2"/>
          <w:sz w:val="28"/>
          <w:szCs w:val="28"/>
          <w:lang w:eastAsia="ar-SA"/>
        </w:rPr>
      </w:pPr>
      <w:r>
        <w:rPr>
          <w:rFonts w:eastAsia="SimSun" w:cs="Calibri"/>
          <w:kern w:val="2"/>
          <w:sz w:val="28"/>
          <w:szCs w:val="28"/>
          <w:lang w:eastAsia="ar-SA"/>
        </w:rPr>
        <w:t xml:space="preserve">к постановлению </w:t>
      </w:r>
      <w:r w:rsidRPr="00BF281D">
        <w:rPr>
          <w:rFonts w:eastAsia="SimSun" w:cs="Calibri"/>
          <w:kern w:val="2"/>
          <w:sz w:val="28"/>
          <w:szCs w:val="28"/>
          <w:lang w:eastAsia="ar-SA"/>
        </w:rPr>
        <w:t>Администрации муниципального образования «Сафоновский муниципальный округ» Смоленской области</w:t>
      </w:r>
    </w:p>
    <w:p w:rsidR="00737574" w:rsidRPr="00BF281D" w:rsidRDefault="00737574" w:rsidP="00737574">
      <w:pPr>
        <w:ind w:left="5670"/>
        <w:jc w:val="both"/>
        <w:rPr>
          <w:rFonts w:eastAsia="SimSun" w:cs="Calibri"/>
          <w:kern w:val="2"/>
          <w:sz w:val="28"/>
          <w:szCs w:val="28"/>
          <w:lang w:eastAsia="ar-SA"/>
        </w:rPr>
      </w:pPr>
      <w:r w:rsidRPr="00BF281D">
        <w:rPr>
          <w:rFonts w:eastAsia="SimSun" w:cs="Calibri"/>
          <w:kern w:val="2"/>
          <w:sz w:val="28"/>
          <w:szCs w:val="28"/>
          <w:lang w:eastAsia="ar-SA"/>
        </w:rPr>
        <w:t>от ______________ №_________</w:t>
      </w:r>
    </w:p>
    <w:p w:rsidR="00737574" w:rsidRPr="00BF281D" w:rsidRDefault="00737574" w:rsidP="00BF281D">
      <w:pPr>
        <w:suppressAutoHyphens/>
        <w:autoSpaceDE w:val="0"/>
        <w:jc w:val="center"/>
        <w:rPr>
          <w:rFonts w:eastAsia="SimSun" w:cs="Calibri"/>
          <w:b/>
          <w:kern w:val="2"/>
          <w:sz w:val="28"/>
          <w:szCs w:val="28"/>
          <w:lang w:eastAsia="ar-SA"/>
        </w:rPr>
      </w:pPr>
    </w:p>
    <w:p w:rsidR="00BF281D" w:rsidRPr="00BF281D" w:rsidRDefault="00BF281D" w:rsidP="00737574">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 xml:space="preserve">Состав согласительной комиссии по </w:t>
      </w:r>
      <w:r w:rsidR="00737574">
        <w:rPr>
          <w:rFonts w:eastAsia="SimSun" w:cs="Calibri"/>
          <w:b/>
          <w:kern w:val="2"/>
          <w:sz w:val="28"/>
          <w:szCs w:val="28"/>
          <w:lang w:eastAsia="ar-SA"/>
        </w:rPr>
        <w:t xml:space="preserve">вопросу </w:t>
      </w:r>
      <w:r w:rsidRPr="00BF281D">
        <w:rPr>
          <w:rFonts w:eastAsia="SimSun" w:cs="Calibri"/>
          <w:b/>
          <w:kern w:val="2"/>
          <w:sz w:val="28"/>
          <w:szCs w:val="28"/>
          <w:lang w:eastAsia="ar-SA"/>
        </w:rPr>
        <w:t>согласовани</w:t>
      </w:r>
      <w:r w:rsidR="00737574">
        <w:rPr>
          <w:rFonts w:eastAsia="SimSun" w:cs="Calibri"/>
          <w:b/>
          <w:kern w:val="2"/>
          <w:sz w:val="28"/>
          <w:szCs w:val="28"/>
          <w:lang w:eastAsia="ar-SA"/>
        </w:rPr>
        <w:t>я</w:t>
      </w:r>
    </w:p>
    <w:p w:rsidR="00BF281D" w:rsidRPr="00BF281D" w:rsidRDefault="00BF281D" w:rsidP="00737574">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местоположения границ земельных участков</w:t>
      </w:r>
    </w:p>
    <w:p w:rsidR="00BF281D" w:rsidRPr="00BF281D" w:rsidRDefault="00BF281D" w:rsidP="00737574">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 xml:space="preserve">при выполнении комплексных кадастровых работ </w:t>
      </w:r>
      <w:r>
        <w:rPr>
          <w:rFonts w:eastAsia="SimSun" w:cs="Calibri"/>
          <w:b/>
          <w:kern w:val="2"/>
          <w:sz w:val="28"/>
          <w:szCs w:val="28"/>
          <w:lang w:eastAsia="ar-SA"/>
        </w:rPr>
        <w:t>регионального</w:t>
      </w:r>
      <w:r w:rsidRPr="00BF281D">
        <w:rPr>
          <w:rFonts w:eastAsia="SimSun" w:cs="Calibri"/>
          <w:b/>
          <w:kern w:val="2"/>
          <w:sz w:val="28"/>
          <w:szCs w:val="28"/>
          <w:lang w:eastAsia="ar-SA"/>
        </w:rPr>
        <w:t xml:space="preserve"> значения</w:t>
      </w:r>
    </w:p>
    <w:p w:rsidR="00BF281D" w:rsidRPr="00BF281D" w:rsidRDefault="00BF281D" w:rsidP="00737574">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 xml:space="preserve">на территории муниципального образования «Сафоновский муниципальный </w:t>
      </w:r>
      <w:r>
        <w:rPr>
          <w:rFonts w:eastAsia="SimSun" w:cs="Calibri"/>
          <w:b/>
          <w:kern w:val="2"/>
          <w:sz w:val="28"/>
          <w:szCs w:val="28"/>
          <w:lang w:eastAsia="ar-SA"/>
        </w:rPr>
        <w:t>округ» Смоленской области в 2026</w:t>
      </w:r>
      <w:r w:rsidRPr="00BF281D">
        <w:rPr>
          <w:rFonts w:eastAsia="SimSun" w:cs="Calibri"/>
          <w:b/>
          <w:kern w:val="2"/>
          <w:sz w:val="28"/>
          <w:szCs w:val="28"/>
          <w:lang w:eastAsia="ar-SA"/>
        </w:rPr>
        <w:t xml:space="preserve"> году</w:t>
      </w:r>
    </w:p>
    <w:p w:rsidR="00BF281D" w:rsidRPr="00BF281D" w:rsidRDefault="00BF281D" w:rsidP="00BF281D">
      <w:pPr>
        <w:suppressAutoHyphens/>
        <w:autoSpaceDE w:val="0"/>
        <w:jc w:val="center"/>
        <w:rPr>
          <w:rFonts w:eastAsia="SimSun" w:cs="Calibri"/>
          <w:kern w:val="2"/>
          <w:sz w:val="28"/>
          <w:szCs w:val="28"/>
          <w:lang w:eastAsia="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866"/>
      </w:tblGrid>
      <w:tr w:rsidR="00BF281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7A201A" w:rsidRDefault="00BF281D" w:rsidP="00BF281D">
            <w:pPr>
              <w:suppressAutoHyphens/>
              <w:autoSpaceDE w:val="0"/>
              <w:rPr>
                <w:sz w:val="28"/>
                <w:szCs w:val="28"/>
              </w:rPr>
            </w:pPr>
            <w:proofErr w:type="spellStart"/>
            <w:r>
              <w:rPr>
                <w:sz w:val="28"/>
                <w:szCs w:val="28"/>
              </w:rPr>
              <w:t>Кухарев</w:t>
            </w:r>
            <w:proofErr w:type="spellEnd"/>
            <w:r>
              <w:rPr>
                <w:sz w:val="28"/>
                <w:szCs w:val="28"/>
              </w:rPr>
              <w:t xml:space="preserve"> </w:t>
            </w:r>
          </w:p>
          <w:p w:rsidR="00BF281D" w:rsidRPr="00BF281D" w:rsidRDefault="00BF281D" w:rsidP="00BF281D">
            <w:pPr>
              <w:suppressAutoHyphens/>
              <w:autoSpaceDE w:val="0"/>
              <w:rPr>
                <w:rFonts w:eastAsia="SimSun" w:cs="Calibri"/>
                <w:kern w:val="2"/>
                <w:sz w:val="28"/>
                <w:szCs w:val="28"/>
                <w:lang w:eastAsia="ar-SA"/>
              </w:rPr>
            </w:pPr>
            <w:r>
              <w:rPr>
                <w:sz w:val="28"/>
                <w:szCs w:val="28"/>
              </w:rPr>
              <w:t>Антон Николаевич</w:t>
            </w:r>
          </w:p>
        </w:tc>
        <w:tc>
          <w:tcPr>
            <w:tcW w:w="7866" w:type="dxa"/>
            <w:tcBorders>
              <w:top w:val="single" w:sz="4" w:space="0" w:color="auto"/>
              <w:left w:val="single" w:sz="4" w:space="0" w:color="auto"/>
              <w:bottom w:val="single" w:sz="4" w:space="0" w:color="auto"/>
              <w:right w:val="single" w:sz="4" w:space="0" w:color="auto"/>
            </w:tcBorders>
            <w:hideMark/>
          </w:tcPr>
          <w:p w:rsidR="00BF281D" w:rsidRPr="00BF281D" w:rsidRDefault="00BF281D" w:rsidP="00BF281D">
            <w:pPr>
              <w:suppressAutoHyphens/>
              <w:autoSpaceDE w:val="0"/>
              <w:jc w:val="both"/>
              <w:rPr>
                <w:rFonts w:eastAsia="SimSun" w:cs="Calibri"/>
                <w:kern w:val="2"/>
                <w:sz w:val="28"/>
                <w:szCs w:val="28"/>
                <w:lang w:eastAsia="ar-SA"/>
              </w:rPr>
            </w:pPr>
            <w:r w:rsidRPr="00BF281D">
              <w:rPr>
                <w:rFonts w:eastAsia="SimSun" w:cs="Calibri"/>
                <w:kern w:val="2"/>
                <w:sz w:val="28"/>
                <w:szCs w:val="28"/>
                <w:lang w:eastAsia="ar-SA"/>
              </w:rPr>
              <w:t>Глава муниципального образования «Сафоновский муниципальный округ» Смоленской области, председатель согласительной комиссии,</w:t>
            </w:r>
          </w:p>
        </w:tc>
      </w:tr>
      <w:tr w:rsidR="00BF281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BF281D" w:rsidRDefault="00BF281D" w:rsidP="00BF281D">
            <w:pPr>
              <w:suppressAutoHyphens/>
              <w:autoSpaceDE w:val="0"/>
              <w:rPr>
                <w:rFonts w:eastAsia="SimSun" w:cs="Calibri"/>
                <w:kern w:val="2"/>
                <w:sz w:val="28"/>
                <w:szCs w:val="28"/>
                <w:lang w:eastAsia="ar-SA"/>
              </w:rPr>
            </w:pPr>
            <w:r>
              <w:rPr>
                <w:rFonts w:eastAsia="SimSun" w:cs="Calibri"/>
                <w:kern w:val="2"/>
                <w:sz w:val="28"/>
                <w:szCs w:val="28"/>
                <w:lang w:eastAsia="ar-SA"/>
              </w:rPr>
              <w:t>Алексеева</w:t>
            </w:r>
          </w:p>
          <w:p w:rsidR="00E95351" w:rsidRDefault="00BF281D" w:rsidP="00BF281D">
            <w:pPr>
              <w:suppressAutoHyphens/>
              <w:autoSpaceDE w:val="0"/>
              <w:rPr>
                <w:rFonts w:eastAsia="SimSun" w:cs="Calibri"/>
                <w:kern w:val="2"/>
                <w:sz w:val="28"/>
                <w:szCs w:val="28"/>
                <w:lang w:eastAsia="ar-SA"/>
              </w:rPr>
            </w:pPr>
            <w:r>
              <w:rPr>
                <w:rFonts w:eastAsia="SimSun" w:cs="Calibri"/>
                <w:kern w:val="2"/>
                <w:sz w:val="28"/>
                <w:szCs w:val="28"/>
                <w:lang w:eastAsia="ar-SA"/>
              </w:rPr>
              <w:t>Елена</w:t>
            </w:r>
          </w:p>
          <w:p w:rsidR="00BF281D" w:rsidRPr="00BF281D" w:rsidRDefault="00BF281D" w:rsidP="00BF281D">
            <w:pPr>
              <w:suppressAutoHyphens/>
              <w:autoSpaceDE w:val="0"/>
              <w:rPr>
                <w:rFonts w:eastAsia="SimSun" w:cs="Calibri"/>
                <w:kern w:val="2"/>
                <w:sz w:val="28"/>
                <w:szCs w:val="28"/>
                <w:lang w:eastAsia="ar-SA"/>
              </w:rPr>
            </w:pPr>
            <w:r>
              <w:rPr>
                <w:rFonts w:eastAsia="SimSun" w:cs="Calibri"/>
                <w:kern w:val="2"/>
                <w:sz w:val="28"/>
                <w:szCs w:val="28"/>
                <w:lang w:eastAsia="ar-SA"/>
              </w:rPr>
              <w:t>Аркадьевна</w:t>
            </w:r>
          </w:p>
        </w:tc>
        <w:tc>
          <w:tcPr>
            <w:tcW w:w="7866" w:type="dxa"/>
            <w:tcBorders>
              <w:top w:val="single" w:sz="4" w:space="0" w:color="auto"/>
              <w:left w:val="single" w:sz="4" w:space="0" w:color="auto"/>
              <w:bottom w:val="single" w:sz="4" w:space="0" w:color="auto"/>
              <w:right w:val="single" w:sz="4" w:space="0" w:color="auto"/>
            </w:tcBorders>
            <w:hideMark/>
          </w:tcPr>
          <w:p w:rsidR="00BF281D" w:rsidRPr="00BF281D" w:rsidRDefault="00BF281D" w:rsidP="0075153C">
            <w:pPr>
              <w:suppressAutoHyphens/>
              <w:autoSpaceDE w:val="0"/>
              <w:jc w:val="both"/>
              <w:rPr>
                <w:rFonts w:eastAsia="SimSun" w:cs="Calibri"/>
                <w:kern w:val="2"/>
                <w:sz w:val="28"/>
                <w:szCs w:val="28"/>
                <w:lang w:eastAsia="ar-SA"/>
              </w:rPr>
            </w:pPr>
            <w:r w:rsidRPr="00BF281D">
              <w:rPr>
                <w:rFonts w:eastAsia="SimSun" w:cs="Calibri"/>
                <w:kern w:val="2"/>
                <w:sz w:val="28"/>
                <w:szCs w:val="28"/>
                <w:lang w:eastAsia="ar-SA"/>
              </w:rPr>
              <w:t xml:space="preserve">начальник отдела по архитектуре </w:t>
            </w:r>
            <w:r w:rsidR="0075153C" w:rsidRPr="0075153C">
              <w:rPr>
                <w:rFonts w:eastAsia="SimSun" w:cs="Calibri"/>
                <w:kern w:val="2"/>
                <w:sz w:val="28"/>
                <w:szCs w:val="28"/>
                <w:lang w:eastAsia="ar-SA"/>
              </w:rPr>
              <w:t xml:space="preserve">– главный архитектор </w:t>
            </w:r>
            <w:r w:rsidRPr="00BF281D">
              <w:rPr>
                <w:rFonts w:eastAsia="SimSun" w:cs="Calibri"/>
                <w:kern w:val="2"/>
                <w:sz w:val="28"/>
                <w:szCs w:val="28"/>
                <w:lang w:eastAsia="ar-SA"/>
              </w:rPr>
              <w:t>Администрации муниципального образования «Сафоновский муниципальный округ» Смоленской области, заместитель председателя согласительной комиссии,</w:t>
            </w:r>
          </w:p>
        </w:tc>
      </w:tr>
      <w:tr w:rsidR="00BF281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BF281D" w:rsidRPr="00BF281D" w:rsidRDefault="0075153C" w:rsidP="00BF281D">
            <w:pPr>
              <w:suppressAutoHyphens/>
              <w:autoSpaceDE w:val="0"/>
              <w:rPr>
                <w:rFonts w:eastAsia="SimSun" w:cs="Calibri"/>
                <w:kern w:val="2"/>
                <w:sz w:val="28"/>
                <w:szCs w:val="28"/>
                <w:lang w:eastAsia="ar-SA"/>
              </w:rPr>
            </w:pPr>
            <w:r>
              <w:rPr>
                <w:rFonts w:eastAsia="SimSun" w:cs="Calibri"/>
                <w:kern w:val="2"/>
                <w:sz w:val="28"/>
                <w:szCs w:val="28"/>
                <w:lang w:eastAsia="ar-SA"/>
              </w:rPr>
              <w:t>Козлова Екатерина Никола</w:t>
            </w:r>
            <w:r w:rsidR="009F249D">
              <w:rPr>
                <w:rFonts w:eastAsia="SimSun" w:cs="Calibri"/>
                <w:kern w:val="2"/>
                <w:sz w:val="28"/>
                <w:szCs w:val="28"/>
                <w:lang w:eastAsia="ar-SA"/>
              </w:rPr>
              <w:t>е</w:t>
            </w:r>
            <w:r>
              <w:rPr>
                <w:rFonts w:eastAsia="SimSun" w:cs="Calibri"/>
                <w:kern w:val="2"/>
                <w:sz w:val="28"/>
                <w:szCs w:val="28"/>
                <w:lang w:eastAsia="ar-SA"/>
              </w:rPr>
              <w:t>вна</w:t>
            </w:r>
          </w:p>
        </w:tc>
        <w:tc>
          <w:tcPr>
            <w:tcW w:w="7866" w:type="dxa"/>
            <w:tcBorders>
              <w:top w:val="single" w:sz="4" w:space="0" w:color="auto"/>
              <w:left w:val="single" w:sz="4" w:space="0" w:color="auto"/>
              <w:bottom w:val="single" w:sz="4" w:space="0" w:color="auto"/>
              <w:right w:val="single" w:sz="4" w:space="0" w:color="auto"/>
            </w:tcBorders>
            <w:hideMark/>
          </w:tcPr>
          <w:p w:rsidR="00BF281D" w:rsidRPr="00BF281D" w:rsidRDefault="0075153C" w:rsidP="0075153C">
            <w:pPr>
              <w:jc w:val="both"/>
              <w:rPr>
                <w:sz w:val="28"/>
                <w:szCs w:val="28"/>
              </w:rPr>
            </w:pPr>
            <w:r>
              <w:rPr>
                <w:rFonts w:eastAsia="SimSun" w:cs="Calibri"/>
                <w:kern w:val="2"/>
                <w:sz w:val="28"/>
                <w:szCs w:val="28"/>
                <w:lang w:eastAsia="ar-SA"/>
              </w:rPr>
              <w:t xml:space="preserve">ведущий специалист </w:t>
            </w:r>
            <w:r w:rsidR="00BF281D" w:rsidRPr="00BF281D">
              <w:rPr>
                <w:rFonts w:eastAsia="SimSun" w:cs="Calibri"/>
                <w:kern w:val="2"/>
                <w:sz w:val="28"/>
                <w:szCs w:val="28"/>
                <w:lang w:eastAsia="ar-SA"/>
              </w:rPr>
              <w:t>отдела по архитектуре Администрации муниципального образования «Сафоновский муниципальный округ» Смоленской области, секретарь согласительной комиссии,</w:t>
            </w:r>
          </w:p>
        </w:tc>
      </w:tr>
      <w:tr w:rsidR="00BF281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BF281D" w:rsidRPr="00BF281D" w:rsidRDefault="00BF281D" w:rsidP="00BF281D">
            <w:pPr>
              <w:suppressAutoHyphens/>
              <w:autoSpaceDE w:val="0"/>
              <w:rPr>
                <w:rFonts w:eastAsia="SimSun" w:cs="Calibri"/>
                <w:kern w:val="2"/>
                <w:sz w:val="28"/>
                <w:szCs w:val="28"/>
                <w:lang w:eastAsia="ar-SA"/>
              </w:rPr>
            </w:pPr>
            <w:r w:rsidRPr="00BF281D">
              <w:rPr>
                <w:rFonts w:eastAsia="SimSun" w:cs="Calibri"/>
                <w:kern w:val="2"/>
                <w:sz w:val="28"/>
                <w:szCs w:val="28"/>
                <w:lang w:eastAsia="ar-SA"/>
              </w:rPr>
              <w:t xml:space="preserve">Иванова </w:t>
            </w:r>
          </w:p>
          <w:p w:rsidR="00BF281D" w:rsidRPr="00BF281D" w:rsidRDefault="00BF281D" w:rsidP="00BF281D">
            <w:pPr>
              <w:suppressAutoHyphens/>
              <w:autoSpaceDE w:val="0"/>
              <w:rPr>
                <w:rFonts w:eastAsia="SimSun" w:cs="Calibri"/>
                <w:kern w:val="2"/>
                <w:sz w:val="28"/>
                <w:szCs w:val="28"/>
                <w:lang w:eastAsia="ar-SA"/>
              </w:rPr>
            </w:pPr>
            <w:r w:rsidRPr="00BF281D">
              <w:rPr>
                <w:rFonts w:eastAsia="SimSun" w:cs="Calibri"/>
                <w:kern w:val="2"/>
                <w:sz w:val="28"/>
                <w:szCs w:val="28"/>
                <w:lang w:eastAsia="ar-SA"/>
              </w:rPr>
              <w:t>Наталья Вячеславовна</w:t>
            </w:r>
          </w:p>
        </w:tc>
        <w:tc>
          <w:tcPr>
            <w:tcW w:w="7866" w:type="dxa"/>
            <w:tcBorders>
              <w:top w:val="single" w:sz="4" w:space="0" w:color="auto"/>
              <w:left w:val="single" w:sz="4" w:space="0" w:color="auto"/>
              <w:bottom w:val="single" w:sz="4" w:space="0" w:color="auto"/>
              <w:right w:val="single" w:sz="4" w:space="0" w:color="auto"/>
            </w:tcBorders>
            <w:hideMark/>
          </w:tcPr>
          <w:p w:rsidR="00BF281D" w:rsidRPr="00BF281D" w:rsidRDefault="00BF281D" w:rsidP="00BF281D">
            <w:pPr>
              <w:suppressAutoHyphens/>
              <w:autoSpaceDE w:val="0"/>
              <w:jc w:val="both"/>
              <w:rPr>
                <w:rFonts w:eastAsia="SimSun" w:cs="Calibri"/>
                <w:kern w:val="2"/>
                <w:sz w:val="28"/>
                <w:szCs w:val="28"/>
                <w:lang w:eastAsia="ar-SA"/>
              </w:rPr>
            </w:pPr>
            <w:r w:rsidRPr="00BF281D">
              <w:rPr>
                <w:rFonts w:eastAsia="SimSun" w:cs="Calibri"/>
                <w:kern w:val="2"/>
                <w:sz w:val="28"/>
                <w:szCs w:val="28"/>
                <w:lang w:eastAsia="ar-SA"/>
              </w:rPr>
              <w:t>начальник отдела регулирования земельных отношений департамента земельных отношений Министерства имущественных и земельных отношений Смоленской области, основной член согласительной комиссии,</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9F249D" w:rsidRPr="009F249D" w:rsidRDefault="009F249D" w:rsidP="005748BC">
            <w:pPr>
              <w:suppressAutoHyphens/>
              <w:autoSpaceDE w:val="0"/>
              <w:rPr>
                <w:rFonts w:eastAsia="SimSun" w:cs="Calibri"/>
                <w:kern w:val="1"/>
                <w:sz w:val="28"/>
                <w:szCs w:val="28"/>
                <w:lang w:eastAsia="ar-SA"/>
              </w:rPr>
            </w:pPr>
            <w:proofErr w:type="spellStart"/>
            <w:r w:rsidRPr="009F249D">
              <w:rPr>
                <w:rFonts w:eastAsia="SimSun" w:cs="Calibri"/>
                <w:kern w:val="1"/>
                <w:sz w:val="28"/>
                <w:szCs w:val="28"/>
                <w:lang w:eastAsia="ar-SA"/>
              </w:rPr>
              <w:t>Булыкина</w:t>
            </w:r>
            <w:proofErr w:type="spellEnd"/>
          </w:p>
          <w:p w:rsidR="009F249D" w:rsidRPr="009F249D" w:rsidRDefault="009F249D" w:rsidP="005748BC">
            <w:pPr>
              <w:suppressAutoHyphens/>
              <w:autoSpaceDE w:val="0"/>
              <w:rPr>
                <w:rFonts w:eastAsia="SimSun" w:cs="Calibri"/>
                <w:kern w:val="1"/>
                <w:sz w:val="28"/>
                <w:szCs w:val="28"/>
                <w:lang w:eastAsia="ar-SA"/>
              </w:rPr>
            </w:pPr>
            <w:r w:rsidRPr="009F249D">
              <w:rPr>
                <w:rFonts w:eastAsia="SimSun" w:cs="Calibri"/>
                <w:kern w:val="1"/>
                <w:sz w:val="28"/>
                <w:szCs w:val="28"/>
                <w:lang w:eastAsia="ar-SA"/>
              </w:rPr>
              <w:t>Ольга Владимировна</w:t>
            </w:r>
          </w:p>
        </w:tc>
        <w:tc>
          <w:tcPr>
            <w:tcW w:w="7866" w:type="dxa"/>
            <w:tcBorders>
              <w:top w:val="single" w:sz="4" w:space="0" w:color="auto"/>
              <w:left w:val="single" w:sz="4" w:space="0" w:color="auto"/>
              <w:bottom w:val="single" w:sz="4" w:space="0" w:color="auto"/>
              <w:right w:val="single" w:sz="4" w:space="0" w:color="auto"/>
            </w:tcBorders>
          </w:tcPr>
          <w:p w:rsidR="009F249D" w:rsidRPr="009F249D" w:rsidRDefault="009F249D" w:rsidP="005748BC">
            <w:pPr>
              <w:suppressAutoHyphens/>
              <w:autoSpaceDE w:val="0"/>
              <w:jc w:val="both"/>
              <w:rPr>
                <w:rFonts w:eastAsia="SimSun" w:cs="Calibri"/>
                <w:kern w:val="1"/>
                <w:sz w:val="28"/>
                <w:szCs w:val="28"/>
                <w:lang w:eastAsia="ar-SA"/>
              </w:rPr>
            </w:pPr>
            <w:r w:rsidRPr="009F249D">
              <w:rPr>
                <w:sz w:val="28"/>
                <w:szCs w:val="28"/>
              </w:rPr>
              <w:t>начальник отдела управления федеральным имуществом и взаимодействия с органами государственной власти и местного самоуправления в Смоленской области Межрегионального территориального управления Федерального агентства по управлению государственным имуществом в Калужской, Брянской и Смоленской областях, член согласительной комиссии,</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9F249D" w:rsidRPr="009F249D" w:rsidRDefault="009F249D" w:rsidP="005748BC">
            <w:pPr>
              <w:suppressAutoHyphens/>
              <w:autoSpaceDE w:val="0"/>
              <w:rPr>
                <w:rFonts w:eastAsia="SimSun" w:cs="Calibri"/>
                <w:kern w:val="1"/>
                <w:sz w:val="28"/>
                <w:szCs w:val="28"/>
                <w:lang w:eastAsia="ar-SA"/>
              </w:rPr>
            </w:pPr>
            <w:proofErr w:type="spellStart"/>
            <w:r w:rsidRPr="009F249D">
              <w:rPr>
                <w:rFonts w:eastAsia="SimSun" w:cs="Calibri"/>
                <w:kern w:val="1"/>
                <w:sz w:val="28"/>
                <w:szCs w:val="28"/>
                <w:lang w:eastAsia="ar-SA"/>
              </w:rPr>
              <w:t>Шкорко</w:t>
            </w:r>
            <w:proofErr w:type="spellEnd"/>
          </w:p>
          <w:p w:rsidR="009F249D" w:rsidRPr="009F249D" w:rsidRDefault="009F249D" w:rsidP="005748BC">
            <w:pPr>
              <w:suppressAutoHyphens/>
              <w:autoSpaceDE w:val="0"/>
              <w:rPr>
                <w:rFonts w:eastAsia="SimSun" w:cs="Calibri"/>
                <w:kern w:val="1"/>
                <w:sz w:val="28"/>
                <w:szCs w:val="28"/>
                <w:lang w:eastAsia="ar-SA"/>
              </w:rPr>
            </w:pPr>
            <w:r w:rsidRPr="009F249D">
              <w:rPr>
                <w:rFonts w:eastAsia="SimSun" w:cs="Calibri"/>
                <w:kern w:val="1"/>
                <w:sz w:val="28"/>
                <w:szCs w:val="28"/>
                <w:lang w:eastAsia="ar-SA"/>
              </w:rPr>
              <w:t>Светлана Александровна</w:t>
            </w:r>
          </w:p>
        </w:tc>
        <w:tc>
          <w:tcPr>
            <w:tcW w:w="7866" w:type="dxa"/>
            <w:tcBorders>
              <w:top w:val="single" w:sz="4" w:space="0" w:color="auto"/>
              <w:left w:val="single" w:sz="4" w:space="0" w:color="auto"/>
              <w:bottom w:val="single" w:sz="4" w:space="0" w:color="auto"/>
              <w:right w:val="single" w:sz="4" w:space="0" w:color="auto"/>
            </w:tcBorders>
          </w:tcPr>
          <w:p w:rsidR="009F249D" w:rsidRPr="009F249D" w:rsidRDefault="009F249D" w:rsidP="005748BC">
            <w:pPr>
              <w:suppressAutoHyphens/>
              <w:autoSpaceDE w:val="0"/>
              <w:jc w:val="both"/>
              <w:rPr>
                <w:rFonts w:eastAsia="SimSun" w:cs="Calibri"/>
                <w:kern w:val="1"/>
                <w:sz w:val="28"/>
                <w:szCs w:val="28"/>
                <w:lang w:eastAsia="ar-SA"/>
              </w:rPr>
            </w:pPr>
            <w:r w:rsidRPr="009F249D">
              <w:rPr>
                <w:rFonts w:eastAsia="SimSun" w:cs="Calibri"/>
                <w:kern w:val="1"/>
                <w:sz w:val="28"/>
                <w:szCs w:val="28"/>
                <w:lang w:eastAsia="ar-SA"/>
              </w:rPr>
              <w:t>директор департамента земельных отношений Министерства имущественных и земельных отношений Смоленской области, член согласительной комиссии (на период отпуска основного члена согласительной комиссии) ,</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9F249D" w:rsidRPr="009F249D" w:rsidRDefault="009F249D" w:rsidP="005748BC">
            <w:pPr>
              <w:suppressAutoHyphens/>
              <w:autoSpaceDE w:val="0"/>
              <w:rPr>
                <w:sz w:val="28"/>
                <w:szCs w:val="28"/>
              </w:rPr>
            </w:pPr>
            <w:r w:rsidRPr="009F249D">
              <w:rPr>
                <w:sz w:val="28"/>
                <w:szCs w:val="28"/>
              </w:rPr>
              <w:t>Котельникова</w:t>
            </w:r>
          </w:p>
          <w:p w:rsidR="009F249D" w:rsidRPr="009F249D" w:rsidRDefault="009F249D" w:rsidP="005748BC">
            <w:pPr>
              <w:suppressAutoHyphens/>
              <w:autoSpaceDE w:val="0"/>
              <w:rPr>
                <w:sz w:val="28"/>
                <w:szCs w:val="28"/>
              </w:rPr>
            </w:pPr>
            <w:r w:rsidRPr="009F249D">
              <w:rPr>
                <w:sz w:val="28"/>
                <w:szCs w:val="28"/>
              </w:rPr>
              <w:t xml:space="preserve">Юлия </w:t>
            </w:r>
          </w:p>
          <w:p w:rsidR="009F249D" w:rsidRPr="009F249D" w:rsidRDefault="009F249D" w:rsidP="005748BC">
            <w:pPr>
              <w:suppressAutoHyphens/>
              <w:autoSpaceDE w:val="0"/>
              <w:rPr>
                <w:rFonts w:eastAsia="SimSun" w:cs="Calibri"/>
                <w:kern w:val="2"/>
                <w:sz w:val="28"/>
                <w:szCs w:val="28"/>
                <w:lang w:eastAsia="ar-SA"/>
              </w:rPr>
            </w:pPr>
            <w:r w:rsidRPr="009F249D">
              <w:rPr>
                <w:rFonts w:eastAsia="SimSun" w:cs="Calibri"/>
                <w:kern w:val="2"/>
                <w:sz w:val="28"/>
                <w:szCs w:val="28"/>
                <w:lang w:eastAsia="ar-SA"/>
              </w:rPr>
              <w:t>Владимировна</w:t>
            </w:r>
          </w:p>
        </w:tc>
        <w:tc>
          <w:tcPr>
            <w:tcW w:w="7866" w:type="dxa"/>
            <w:tcBorders>
              <w:top w:val="single" w:sz="4" w:space="0" w:color="auto"/>
              <w:left w:val="single" w:sz="4" w:space="0" w:color="auto"/>
              <w:bottom w:val="single" w:sz="4" w:space="0" w:color="auto"/>
              <w:right w:val="single" w:sz="4" w:space="0" w:color="auto"/>
            </w:tcBorders>
          </w:tcPr>
          <w:p w:rsidR="009F249D" w:rsidRPr="009F249D" w:rsidRDefault="009F249D" w:rsidP="005748BC">
            <w:pPr>
              <w:widowControl w:val="0"/>
              <w:jc w:val="both"/>
              <w:rPr>
                <w:sz w:val="28"/>
                <w:szCs w:val="28"/>
              </w:rPr>
            </w:pPr>
            <w:r w:rsidRPr="009F249D">
              <w:rPr>
                <w:sz w:val="28"/>
                <w:szCs w:val="28"/>
              </w:rPr>
              <w:t>кадастровый инженер Ассоциации СРО «ОПКД», член согласительной комиссии,</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7A201A" w:rsidRDefault="009F249D" w:rsidP="009F249D">
            <w:pPr>
              <w:autoSpaceDE w:val="0"/>
              <w:autoSpaceDN w:val="0"/>
              <w:adjustRightInd w:val="0"/>
              <w:snapToGrid w:val="0"/>
              <w:jc w:val="both"/>
              <w:rPr>
                <w:sz w:val="28"/>
                <w:szCs w:val="28"/>
              </w:rPr>
            </w:pPr>
            <w:r>
              <w:rPr>
                <w:sz w:val="28"/>
                <w:szCs w:val="28"/>
              </w:rPr>
              <w:t xml:space="preserve">Белякова </w:t>
            </w:r>
          </w:p>
          <w:p w:rsidR="007A201A" w:rsidRDefault="009F249D" w:rsidP="009F249D">
            <w:pPr>
              <w:autoSpaceDE w:val="0"/>
              <w:autoSpaceDN w:val="0"/>
              <w:adjustRightInd w:val="0"/>
              <w:snapToGrid w:val="0"/>
              <w:jc w:val="both"/>
              <w:rPr>
                <w:sz w:val="28"/>
                <w:szCs w:val="28"/>
              </w:rPr>
            </w:pPr>
            <w:r>
              <w:rPr>
                <w:sz w:val="28"/>
                <w:szCs w:val="28"/>
              </w:rPr>
              <w:t>Анна</w:t>
            </w:r>
            <w:r w:rsidR="00737574">
              <w:rPr>
                <w:sz w:val="28"/>
                <w:szCs w:val="28"/>
              </w:rPr>
              <w:t xml:space="preserve"> </w:t>
            </w:r>
          </w:p>
          <w:p w:rsidR="009F249D" w:rsidRPr="00BF281D" w:rsidRDefault="009F249D" w:rsidP="009F249D">
            <w:pPr>
              <w:autoSpaceDE w:val="0"/>
              <w:autoSpaceDN w:val="0"/>
              <w:adjustRightInd w:val="0"/>
              <w:snapToGrid w:val="0"/>
              <w:jc w:val="both"/>
              <w:rPr>
                <w:sz w:val="28"/>
                <w:szCs w:val="28"/>
              </w:rPr>
            </w:pPr>
            <w:r>
              <w:rPr>
                <w:sz w:val="28"/>
                <w:szCs w:val="28"/>
              </w:rPr>
              <w:t>Викторовна</w:t>
            </w:r>
          </w:p>
        </w:tc>
        <w:tc>
          <w:tcPr>
            <w:tcW w:w="7866" w:type="dxa"/>
            <w:tcBorders>
              <w:top w:val="single" w:sz="4" w:space="0" w:color="auto"/>
              <w:left w:val="single" w:sz="4" w:space="0" w:color="auto"/>
              <w:bottom w:val="single" w:sz="4" w:space="0" w:color="auto"/>
              <w:right w:val="single" w:sz="4" w:space="0" w:color="auto"/>
            </w:tcBorders>
          </w:tcPr>
          <w:p w:rsidR="009F249D" w:rsidRPr="00BF281D" w:rsidRDefault="009F249D" w:rsidP="005748BC">
            <w:pPr>
              <w:jc w:val="both"/>
              <w:rPr>
                <w:sz w:val="28"/>
                <w:szCs w:val="28"/>
              </w:rPr>
            </w:pPr>
            <w:r>
              <w:rPr>
                <w:sz w:val="28"/>
                <w:szCs w:val="28"/>
              </w:rPr>
              <w:t xml:space="preserve">главный специалист-эксперт отдела управления федеральным имуществом и взаимодействия с органами государственной власти и местного самоуправления в Смоленской области, </w:t>
            </w:r>
            <w:r w:rsidRPr="00B71598">
              <w:rPr>
                <w:sz w:val="28"/>
                <w:szCs w:val="28"/>
              </w:rPr>
              <w:t xml:space="preserve">член </w:t>
            </w:r>
            <w:r w:rsidRPr="00B71598">
              <w:rPr>
                <w:sz w:val="28"/>
                <w:szCs w:val="28"/>
              </w:rPr>
              <w:lastRenderedPageBreak/>
              <w:t>согласительной комиссии,</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9F249D" w:rsidRDefault="009F249D" w:rsidP="005748BC">
            <w:pPr>
              <w:autoSpaceDE w:val="0"/>
              <w:autoSpaceDN w:val="0"/>
              <w:adjustRightInd w:val="0"/>
              <w:snapToGrid w:val="0"/>
              <w:jc w:val="both"/>
              <w:rPr>
                <w:sz w:val="28"/>
                <w:szCs w:val="28"/>
              </w:rPr>
            </w:pPr>
            <w:proofErr w:type="spellStart"/>
            <w:r>
              <w:rPr>
                <w:sz w:val="28"/>
                <w:szCs w:val="28"/>
              </w:rPr>
              <w:lastRenderedPageBreak/>
              <w:t>Здесева</w:t>
            </w:r>
            <w:proofErr w:type="spellEnd"/>
            <w:r>
              <w:rPr>
                <w:sz w:val="28"/>
                <w:szCs w:val="28"/>
              </w:rPr>
              <w:t xml:space="preserve"> </w:t>
            </w:r>
          </w:p>
          <w:p w:rsidR="00273FFD" w:rsidRDefault="009F249D" w:rsidP="005748BC">
            <w:pPr>
              <w:autoSpaceDE w:val="0"/>
              <w:autoSpaceDN w:val="0"/>
              <w:adjustRightInd w:val="0"/>
              <w:snapToGrid w:val="0"/>
              <w:jc w:val="both"/>
              <w:rPr>
                <w:sz w:val="28"/>
                <w:szCs w:val="28"/>
              </w:rPr>
            </w:pPr>
            <w:r>
              <w:rPr>
                <w:sz w:val="28"/>
                <w:szCs w:val="28"/>
              </w:rPr>
              <w:t xml:space="preserve">Лилия </w:t>
            </w:r>
          </w:p>
          <w:p w:rsidR="009F249D" w:rsidRPr="00BF281D" w:rsidRDefault="009F249D" w:rsidP="005748BC">
            <w:pPr>
              <w:autoSpaceDE w:val="0"/>
              <w:autoSpaceDN w:val="0"/>
              <w:adjustRightInd w:val="0"/>
              <w:snapToGrid w:val="0"/>
              <w:jc w:val="both"/>
              <w:rPr>
                <w:sz w:val="28"/>
                <w:szCs w:val="28"/>
              </w:rPr>
            </w:pPr>
            <w:r>
              <w:rPr>
                <w:sz w:val="28"/>
                <w:szCs w:val="28"/>
              </w:rPr>
              <w:t>Ивановна</w:t>
            </w:r>
          </w:p>
        </w:tc>
        <w:tc>
          <w:tcPr>
            <w:tcW w:w="7866" w:type="dxa"/>
            <w:tcBorders>
              <w:top w:val="single" w:sz="4" w:space="0" w:color="auto"/>
              <w:left w:val="single" w:sz="4" w:space="0" w:color="auto"/>
              <w:bottom w:val="single" w:sz="4" w:space="0" w:color="auto"/>
              <w:right w:val="single" w:sz="4" w:space="0" w:color="auto"/>
            </w:tcBorders>
          </w:tcPr>
          <w:p w:rsidR="00004D21" w:rsidRPr="00BF281D" w:rsidRDefault="009F249D" w:rsidP="005748BC">
            <w:pPr>
              <w:jc w:val="both"/>
              <w:rPr>
                <w:sz w:val="28"/>
                <w:szCs w:val="28"/>
              </w:rPr>
            </w:pPr>
            <w:r>
              <w:rPr>
                <w:sz w:val="28"/>
                <w:szCs w:val="28"/>
              </w:rPr>
              <w:t xml:space="preserve">председатель Центрального </w:t>
            </w:r>
            <w:r w:rsidR="00273FFD" w:rsidRPr="00273FFD">
              <w:rPr>
                <w:sz w:val="28"/>
                <w:szCs w:val="28"/>
              </w:rPr>
              <w:t xml:space="preserve">территориального </w:t>
            </w:r>
            <w:r w:rsidRPr="00420AA5">
              <w:rPr>
                <w:sz w:val="28"/>
                <w:szCs w:val="28"/>
              </w:rPr>
              <w:t>комитет</w:t>
            </w:r>
            <w:r>
              <w:rPr>
                <w:sz w:val="28"/>
                <w:szCs w:val="28"/>
              </w:rPr>
              <w:t>а</w:t>
            </w:r>
            <w:r w:rsidRPr="00420AA5">
              <w:rPr>
                <w:sz w:val="28"/>
                <w:szCs w:val="28"/>
              </w:rPr>
              <w:t xml:space="preserve"> Администрации муниципального образования «Сафоновский муниципальный округ» Смоленской области</w:t>
            </w:r>
            <w:r>
              <w:rPr>
                <w:sz w:val="28"/>
                <w:szCs w:val="28"/>
              </w:rPr>
              <w:t>,</w:t>
            </w:r>
            <w:r w:rsidRPr="00420AA5">
              <w:rPr>
                <w:sz w:val="28"/>
                <w:szCs w:val="28"/>
              </w:rPr>
              <w:t xml:space="preserve"> член согласительной комиссии</w:t>
            </w:r>
            <w:r>
              <w:rPr>
                <w:sz w:val="28"/>
                <w:szCs w:val="28"/>
              </w:rPr>
              <w:t>,</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9F249D" w:rsidRDefault="009F249D" w:rsidP="005748BC">
            <w:pPr>
              <w:suppressAutoHyphens/>
              <w:autoSpaceDE w:val="0"/>
              <w:rPr>
                <w:rFonts w:eastAsia="SimSun" w:cs="Calibri"/>
                <w:kern w:val="2"/>
                <w:sz w:val="28"/>
                <w:szCs w:val="28"/>
                <w:lang w:eastAsia="ar-SA"/>
              </w:rPr>
            </w:pPr>
            <w:r>
              <w:rPr>
                <w:rFonts w:eastAsia="SimSun" w:cs="Calibri"/>
                <w:kern w:val="2"/>
                <w:sz w:val="28"/>
                <w:szCs w:val="28"/>
                <w:lang w:eastAsia="ar-SA"/>
              </w:rPr>
              <w:t>Кулеш</w:t>
            </w:r>
          </w:p>
          <w:p w:rsidR="009F249D" w:rsidRPr="00BF281D" w:rsidRDefault="009F249D" w:rsidP="005748BC">
            <w:pPr>
              <w:suppressAutoHyphens/>
              <w:autoSpaceDE w:val="0"/>
              <w:rPr>
                <w:rFonts w:eastAsia="SimSun" w:cs="Calibri"/>
                <w:kern w:val="2"/>
                <w:sz w:val="28"/>
                <w:szCs w:val="28"/>
                <w:lang w:eastAsia="ar-SA"/>
              </w:rPr>
            </w:pPr>
            <w:r>
              <w:rPr>
                <w:rFonts w:eastAsia="SimSun" w:cs="Calibri"/>
                <w:kern w:val="2"/>
                <w:sz w:val="28"/>
                <w:szCs w:val="28"/>
                <w:lang w:eastAsia="ar-SA"/>
              </w:rPr>
              <w:t>Елена Ивановна</w:t>
            </w:r>
          </w:p>
        </w:tc>
        <w:tc>
          <w:tcPr>
            <w:tcW w:w="7866" w:type="dxa"/>
            <w:tcBorders>
              <w:top w:val="single" w:sz="4" w:space="0" w:color="auto"/>
              <w:left w:val="single" w:sz="4" w:space="0" w:color="auto"/>
              <w:bottom w:val="single" w:sz="4" w:space="0" w:color="auto"/>
              <w:right w:val="single" w:sz="4" w:space="0" w:color="auto"/>
            </w:tcBorders>
          </w:tcPr>
          <w:p w:rsidR="009F249D" w:rsidRPr="00BF281D" w:rsidRDefault="009F249D" w:rsidP="00737574">
            <w:pPr>
              <w:suppressAutoHyphens/>
              <w:autoSpaceDE w:val="0"/>
              <w:jc w:val="both"/>
              <w:rPr>
                <w:rFonts w:eastAsia="SimSun" w:cs="Calibri"/>
                <w:kern w:val="2"/>
                <w:sz w:val="28"/>
                <w:szCs w:val="28"/>
                <w:lang w:eastAsia="ar-SA"/>
              </w:rPr>
            </w:pPr>
            <w:r>
              <w:rPr>
                <w:rFonts w:eastAsia="SimSun" w:cs="Calibri"/>
                <w:kern w:val="2"/>
                <w:sz w:val="28"/>
                <w:szCs w:val="28"/>
                <w:lang w:eastAsia="ar-SA"/>
              </w:rPr>
              <w:t xml:space="preserve">начальник межмуниципального отдела Управления по </w:t>
            </w:r>
            <w:proofErr w:type="spellStart"/>
            <w:r>
              <w:rPr>
                <w:rFonts w:eastAsia="SimSun" w:cs="Calibri"/>
                <w:kern w:val="2"/>
                <w:sz w:val="28"/>
                <w:szCs w:val="28"/>
                <w:lang w:eastAsia="ar-SA"/>
              </w:rPr>
              <w:t>Сафоновскому</w:t>
            </w:r>
            <w:proofErr w:type="spellEnd"/>
            <w:r>
              <w:rPr>
                <w:rFonts w:eastAsia="SimSun" w:cs="Calibri"/>
                <w:kern w:val="2"/>
                <w:sz w:val="28"/>
                <w:szCs w:val="28"/>
                <w:lang w:eastAsia="ar-SA"/>
              </w:rPr>
              <w:t>, Дорогобужскому, Холм-Жирковскому районам, член согласительной комиссии</w:t>
            </w:r>
            <w:r w:rsidRPr="00BF281D">
              <w:rPr>
                <w:rFonts w:eastAsia="SimSun" w:cs="Calibri"/>
                <w:kern w:val="2"/>
                <w:sz w:val="28"/>
                <w:szCs w:val="28"/>
                <w:lang w:eastAsia="ar-SA"/>
              </w:rPr>
              <w:t>,</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9F249D" w:rsidRDefault="009F249D" w:rsidP="00BF281D">
            <w:pPr>
              <w:suppressAutoHyphens/>
              <w:autoSpaceDE w:val="0"/>
              <w:rPr>
                <w:rFonts w:eastAsia="SimSun" w:cs="Calibri"/>
                <w:kern w:val="2"/>
                <w:sz w:val="28"/>
                <w:szCs w:val="28"/>
                <w:lang w:eastAsia="ar-SA"/>
              </w:rPr>
            </w:pPr>
            <w:r>
              <w:rPr>
                <w:rFonts w:eastAsia="SimSun" w:cs="Calibri"/>
                <w:kern w:val="2"/>
                <w:sz w:val="28"/>
                <w:szCs w:val="28"/>
                <w:lang w:eastAsia="ar-SA"/>
              </w:rPr>
              <w:t>Мельникова</w:t>
            </w:r>
          </w:p>
          <w:p w:rsidR="009F249D" w:rsidRPr="00BF281D" w:rsidRDefault="009F249D" w:rsidP="00BF281D">
            <w:pPr>
              <w:suppressAutoHyphens/>
              <w:autoSpaceDE w:val="0"/>
              <w:rPr>
                <w:rFonts w:eastAsia="SimSun" w:cs="Calibri"/>
                <w:kern w:val="2"/>
                <w:sz w:val="28"/>
                <w:szCs w:val="28"/>
                <w:lang w:eastAsia="ar-SA"/>
              </w:rPr>
            </w:pPr>
            <w:r>
              <w:rPr>
                <w:rFonts w:eastAsia="SimSun" w:cs="Calibri"/>
                <w:kern w:val="2"/>
                <w:sz w:val="28"/>
                <w:szCs w:val="28"/>
                <w:lang w:eastAsia="ar-SA"/>
              </w:rPr>
              <w:t>Татьяна Евгеньевна</w:t>
            </w:r>
          </w:p>
        </w:tc>
        <w:tc>
          <w:tcPr>
            <w:tcW w:w="7866" w:type="dxa"/>
            <w:tcBorders>
              <w:top w:val="single" w:sz="4" w:space="0" w:color="auto"/>
              <w:left w:val="single" w:sz="4" w:space="0" w:color="auto"/>
              <w:bottom w:val="single" w:sz="4" w:space="0" w:color="auto"/>
              <w:right w:val="single" w:sz="4" w:space="0" w:color="auto"/>
            </w:tcBorders>
            <w:hideMark/>
          </w:tcPr>
          <w:p w:rsidR="009F249D" w:rsidRPr="00BF281D" w:rsidRDefault="009F249D" w:rsidP="00737574">
            <w:pPr>
              <w:suppressAutoHyphens/>
              <w:autoSpaceDE w:val="0"/>
              <w:jc w:val="both"/>
              <w:rPr>
                <w:rFonts w:eastAsia="SimSun" w:cs="Calibri"/>
                <w:kern w:val="2"/>
                <w:sz w:val="28"/>
                <w:szCs w:val="28"/>
                <w:lang w:eastAsia="ar-SA"/>
              </w:rPr>
            </w:pPr>
            <w:r>
              <w:rPr>
                <w:sz w:val="28"/>
                <w:szCs w:val="28"/>
              </w:rPr>
              <w:t xml:space="preserve">заместитель </w:t>
            </w:r>
            <w:r w:rsidRPr="007F762A">
              <w:rPr>
                <w:sz w:val="28"/>
                <w:szCs w:val="28"/>
              </w:rPr>
              <w:t>начальник</w:t>
            </w:r>
            <w:r>
              <w:rPr>
                <w:sz w:val="28"/>
                <w:szCs w:val="28"/>
              </w:rPr>
              <w:t>а</w:t>
            </w:r>
            <w:r w:rsidRPr="007F762A">
              <w:rPr>
                <w:sz w:val="28"/>
                <w:szCs w:val="28"/>
              </w:rPr>
              <w:t xml:space="preserve"> межмуниципального отдела Управления по Сафоновскому, Дорогобужскому, Холм-Жирковскому районам, член согласительной комиссии</w:t>
            </w:r>
            <w:r w:rsidRPr="00BF281D">
              <w:rPr>
                <w:sz w:val="28"/>
                <w:szCs w:val="28"/>
              </w:rPr>
              <w:t>,</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tcPr>
          <w:p w:rsidR="009F249D" w:rsidRDefault="009F249D" w:rsidP="005748BC">
            <w:pPr>
              <w:autoSpaceDE w:val="0"/>
              <w:autoSpaceDN w:val="0"/>
              <w:adjustRightInd w:val="0"/>
              <w:snapToGrid w:val="0"/>
              <w:jc w:val="both"/>
              <w:rPr>
                <w:sz w:val="28"/>
                <w:szCs w:val="28"/>
              </w:rPr>
            </w:pPr>
            <w:r>
              <w:rPr>
                <w:sz w:val="28"/>
                <w:szCs w:val="28"/>
              </w:rPr>
              <w:t>Титова</w:t>
            </w:r>
          </w:p>
          <w:p w:rsidR="009F249D" w:rsidRDefault="009F249D" w:rsidP="005748BC">
            <w:pPr>
              <w:autoSpaceDE w:val="0"/>
              <w:autoSpaceDN w:val="0"/>
              <w:adjustRightInd w:val="0"/>
              <w:snapToGrid w:val="0"/>
              <w:jc w:val="both"/>
              <w:rPr>
                <w:sz w:val="28"/>
                <w:szCs w:val="28"/>
              </w:rPr>
            </w:pPr>
            <w:r>
              <w:rPr>
                <w:sz w:val="28"/>
                <w:szCs w:val="28"/>
              </w:rPr>
              <w:t>Елена</w:t>
            </w:r>
          </w:p>
          <w:p w:rsidR="009F249D" w:rsidRPr="00BF281D" w:rsidRDefault="009F249D" w:rsidP="005748BC">
            <w:pPr>
              <w:autoSpaceDE w:val="0"/>
              <w:autoSpaceDN w:val="0"/>
              <w:adjustRightInd w:val="0"/>
              <w:snapToGrid w:val="0"/>
              <w:jc w:val="both"/>
              <w:rPr>
                <w:sz w:val="28"/>
                <w:szCs w:val="28"/>
              </w:rPr>
            </w:pPr>
            <w:r>
              <w:rPr>
                <w:sz w:val="28"/>
                <w:szCs w:val="28"/>
              </w:rPr>
              <w:t>Михайловна</w:t>
            </w:r>
          </w:p>
        </w:tc>
        <w:tc>
          <w:tcPr>
            <w:tcW w:w="7866" w:type="dxa"/>
            <w:tcBorders>
              <w:top w:val="single" w:sz="4" w:space="0" w:color="auto"/>
              <w:left w:val="single" w:sz="4" w:space="0" w:color="auto"/>
              <w:bottom w:val="single" w:sz="4" w:space="0" w:color="auto"/>
              <w:right w:val="single" w:sz="4" w:space="0" w:color="auto"/>
            </w:tcBorders>
          </w:tcPr>
          <w:p w:rsidR="009F249D" w:rsidRPr="007A201A" w:rsidRDefault="009F249D" w:rsidP="00737574">
            <w:pPr>
              <w:jc w:val="both"/>
            </w:pPr>
            <w:r>
              <w:rPr>
                <w:sz w:val="28"/>
                <w:szCs w:val="28"/>
              </w:rPr>
              <w:t>председатель Западного</w:t>
            </w:r>
            <w:r w:rsidRPr="00420AA5">
              <w:rPr>
                <w:sz w:val="28"/>
                <w:szCs w:val="28"/>
              </w:rPr>
              <w:t xml:space="preserve"> территориальн</w:t>
            </w:r>
            <w:r w:rsidR="007A201A">
              <w:rPr>
                <w:sz w:val="28"/>
                <w:szCs w:val="28"/>
              </w:rPr>
              <w:t>ого</w:t>
            </w:r>
            <w:r w:rsidRPr="00420AA5">
              <w:rPr>
                <w:sz w:val="28"/>
                <w:szCs w:val="28"/>
              </w:rPr>
              <w:t xml:space="preserve"> комитет</w:t>
            </w:r>
            <w:r w:rsidR="007A201A">
              <w:rPr>
                <w:sz w:val="28"/>
                <w:szCs w:val="28"/>
              </w:rPr>
              <w:t>а</w:t>
            </w:r>
            <w:r w:rsidRPr="00420AA5">
              <w:rPr>
                <w:sz w:val="28"/>
                <w:szCs w:val="28"/>
              </w:rPr>
              <w:t xml:space="preserve"> Администрации муниципального образования «Сафоновский муниципальный округ» Смоленской области</w:t>
            </w:r>
            <w:r w:rsidR="00737574">
              <w:rPr>
                <w:sz w:val="28"/>
                <w:szCs w:val="28"/>
              </w:rPr>
              <w:t xml:space="preserve"> </w:t>
            </w:r>
            <w:r w:rsidRPr="00420AA5">
              <w:rPr>
                <w:sz w:val="28"/>
                <w:szCs w:val="28"/>
              </w:rPr>
              <w:t>член согласительной комиссии</w:t>
            </w:r>
            <w:r>
              <w:rPr>
                <w:sz w:val="28"/>
                <w:szCs w:val="28"/>
              </w:rPr>
              <w:t>,</w:t>
            </w:r>
            <w:r w:rsidR="00004D21">
              <w:t xml:space="preserve"> </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9F249D" w:rsidRDefault="009F249D" w:rsidP="00BF281D">
            <w:pPr>
              <w:suppressAutoHyphens/>
              <w:autoSpaceDE w:val="0"/>
              <w:rPr>
                <w:rFonts w:eastAsia="SimSun" w:cs="Calibri"/>
                <w:kern w:val="2"/>
                <w:sz w:val="28"/>
                <w:szCs w:val="28"/>
                <w:lang w:eastAsia="ar-SA"/>
              </w:rPr>
            </w:pPr>
            <w:r>
              <w:rPr>
                <w:rFonts w:eastAsia="SimSun" w:cs="Calibri"/>
                <w:kern w:val="2"/>
                <w:sz w:val="28"/>
                <w:szCs w:val="28"/>
                <w:lang w:eastAsia="ar-SA"/>
              </w:rPr>
              <w:t>Федорова</w:t>
            </w:r>
          </w:p>
          <w:p w:rsidR="009F249D" w:rsidRDefault="009F249D" w:rsidP="00BF281D">
            <w:pPr>
              <w:suppressAutoHyphens/>
              <w:autoSpaceDE w:val="0"/>
              <w:rPr>
                <w:rFonts w:eastAsia="SimSun" w:cs="Calibri"/>
                <w:kern w:val="2"/>
                <w:sz w:val="28"/>
                <w:szCs w:val="28"/>
                <w:lang w:eastAsia="ar-SA"/>
              </w:rPr>
            </w:pPr>
            <w:r>
              <w:rPr>
                <w:rFonts w:eastAsia="SimSun" w:cs="Calibri"/>
                <w:kern w:val="2"/>
                <w:sz w:val="28"/>
                <w:szCs w:val="28"/>
                <w:lang w:eastAsia="ar-SA"/>
              </w:rPr>
              <w:t>Лариса</w:t>
            </w:r>
          </w:p>
          <w:p w:rsidR="009F249D" w:rsidRPr="00BF281D" w:rsidRDefault="009F249D" w:rsidP="00BF281D">
            <w:pPr>
              <w:suppressAutoHyphens/>
              <w:autoSpaceDE w:val="0"/>
              <w:rPr>
                <w:rFonts w:eastAsia="SimSun" w:cs="Calibri"/>
                <w:kern w:val="2"/>
                <w:sz w:val="28"/>
                <w:szCs w:val="28"/>
                <w:lang w:eastAsia="ar-SA"/>
              </w:rPr>
            </w:pPr>
            <w:r>
              <w:rPr>
                <w:rFonts w:eastAsia="SimSun" w:cs="Calibri"/>
                <w:kern w:val="2"/>
                <w:sz w:val="28"/>
                <w:szCs w:val="28"/>
                <w:lang w:eastAsia="ar-SA"/>
              </w:rPr>
              <w:t>Юрьевна</w:t>
            </w:r>
          </w:p>
        </w:tc>
        <w:tc>
          <w:tcPr>
            <w:tcW w:w="7866" w:type="dxa"/>
            <w:tcBorders>
              <w:top w:val="single" w:sz="4" w:space="0" w:color="auto"/>
              <w:left w:val="single" w:sz="4" w:space="0" w:color="auto"/>
              <w:bottom w:val="single" w:sz="4" w:space="0" w:color="auto"/>
              <w:right w:val="single" w:sz="4" w:space="0" w:color="auto"/>
            </w:tcBorders>
            <w:hideMark/>
          </w:tcPr>
          <w:p w:rsidR="009F249D" w:rsidRPr="00BF281D" w:rsidRDefault="009F249D" w:rsidP="00BF281D">
            <w:pPr>
              <w:suppressAutoHyphens/>
              <w:autoSpaceDE w:val="0"/>
              <w:jc w:val="both"/>
              <w:rPr>
                <w:sz w:val="28"/>
                <w:szCs w:val="28"/>
              </w:rPr>
            </w:pPr>
            <w:r w:rsidRPr="00E95351">
              <w:rPr>
                <w:rFonts w:eastAsia="SimSun" w:cs="Calibri"/>
                <w:kern w:val="2"/>
                <w:sz w:val="28"/>
                <w:szCs w:val="28"/>
                <w:lang w:eastAsia="ar-SA"/>
              </w:rPr>
              <w:t>начальник Управления</w:t>
            </w:r>
            <w:r w:rsidR="00737574">
              <w:rPr>
                <w:rFonts w:eastAsia="SimSun" w:cs="Calibri"/>
                <w:kern w:val="2"/>
                <w:sz w:val="28"/>
                <w:szCs w:val="28"/>
                <w:lang w:eastAsia="ar-SA"/>
              </w:rPr>
              <w:t xml:space="preserve"> имущества</w:t>
            </w:r>
            <w:r w:rsidRPr="00E95351">
              <w:rPr>
                <w:rFonts w:eastAsia="SimSun" w:cs="Calibri"/>
                <w:kern w:val="2"/>
                <w:sz w:val="28"/>
                <w:szCs w:val="28"/>
                <w:lang w:eastAsia="ar-SA"/>
              </w:rPr>
              <w:t xml:space="preserve"> и землепользования Администрации муниципального образования «Сафоновский муниципальный округ» Смоленской области</w:t>
            </w:r>
            <w:r w:rsidRPr="00BF281D">
              <w:rPr>
                <w:rFonts w:eastAsia="SimSun" w:cs="Calibri"/>
                <w:kern w:val="2"/>
                <w:sz w:val="28"/>
                <w:szCs w:val="28"/>
                <w:lang w:eastAsia="ar-SA"/>
              </w:rPr>
              <w:t>, член согласительной комиссии,</w:t>
            </w:r>
          </w:p>
        </w:tc>
      </w:tr>
      <w:tr w:rsidR="009F249D" w:rsidRPr="00BF281D" w:rsidTr="00B027C2">
        <w:trPr>
          <w:trHeight w:val="20"/>
        </w:trPr>
        <w:tc>
          <w:tcPr>
            <w:tcW w:w="2448" w:type="dxa"/>
            <w:tcBorders>
              <w:top w:val="single" w:sz="4" w:space="0" w:color="auto"/>
              <w:left w:val="single" w:sz="4" w:space="0" w:color="auto"/>
              <w:bottom w:val="single" w:sz="4" w:space="0" w:color="auto"/>
              <w:right w:val="single" w:sz="4" w:space="0" w:color="auto"/>
            </w:tcBorders>
            <w:hideMark/>
          </w:tcPr>
          <w:p w:rsidR="009F249D" w:rsidRPr="00BF281D" w:rsidRDefault="009F249D" w:rsidP="00BF281D">
            <w:pPr>
              <w:autoSpaceDE w:val="0"/>
              <w:autoSpaceDN w:val="0"/>
              <w:adjustRightInd w:val="0"/>
              <w:snapToGrid w:val="0"/>
              <w:jc w:val="both"/>
              <w:rPr>
                <w:sz w:val="28"/>
                <w:szCs w:val="28"/>
              </w:rPr>
            </w:pPr>
            <w:r w:rsidRPr="00BF281D">
              <w:rPr>
                <w:sz w:val="28"/>
                <w:szCs w:val="28"/>
              </w:rPr>
              <w:t>Федькина</w:t>
            </w:r>
          </w:p>
          <w:p w:rsidR="009F249D" w:rsidRPr="00BF281D" w:rsidRDefault="009F249D" w:rsidP="00BF281D">
            <w:pPr>
              <w:suppressAutoHyphens/>
              <w:autoSpaceDE w:val="0"/>
              <w:jc w:val="both"/>
              <w:rPr>
                <w:rFonts w:eastAsia="SimSun" w:cs="Calibri"/>
                <w:kern w:val="2"/>
                <w:sz w:val="28"/>
                <w:szCs w:val="28"/>
                <w:lang w:eastAsia="ar-SA"/>
              </w:rPr>
            </w:pPr>
            <w:r w:rsidRPr="00BF281D">
              <w:rPr>
                <w:sz w:val="28"/>
                <w:szCs w:val="28"/>
              </w:rPr>
              <w:t>Наталья Владимировна</w:t>
            </w:r>
          </w:p>
        </w:tc>
        <w:tc>
          <w:tcPr>
            <w:tcW w:w="7866" w:type="dxa"/>
            <w:tcBorders>
              <w:top w:val="single" w:sz="4" w:space="0" w:color="auto"/>
              <w:left w:val="single" w:sz="4" w:space="0" w:color="auto"/>
              <w:bottom w:val="single" w:sz="4" w:space="0" w:color="auto"/>
              <w:right w:val="single" w:sz="4" w:space="0" w:color="auto"/>
            </w:tcBorders>
            <w:hideMark/>
          </w:tcPr>
          <w:p w:rsidR="009F249D" w:rsidRPr="00BF281D" w:rsidRDefault="009F249D" w:rsidP="00BF281D">
            <w:pPr>
              <w:jc w:val="both"/>
              <w:rPr>
                <w:sz w:val="28"/>
                <w:szCs w:val="28"/>
              </w:rPr>
            </w:pPr>
            <w:r w:rsidRPr="00BF281D">
              <w:rPr>
                <w:sz w:val="28"/>
                <w:szCs w:val="28"/>
              </w:rPr>
              <w:t>начальник юридического отдела Администрации муниципального образования  «Сафоновский муниципальный округ» Смоленской области, член согласительной комиссии</w:t>
            </w:r>
            <w:r>
              <w:rPr>
                <w:sz w:val="28"/>
                <w:szCs w:val="28"/>
              </w:rPr>
              <w:t>.</w:t>
            </w:r>
          </w:p>
        </w:tc>
      </w:tr>
    </w:tbl>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ind w:left="5387"/>
        <w:jc w:val="both"/>
        <w:rPr>
          <w:rFonts w:eastAsia="SimSun" w:cs="Calibri"/>
          <w:kern w:val="2"/>
          <w:sz w:val="28"/>
          <w:szCs w:val="28"/>
          <w:lang w:eastAsia="ar-SA"/>
        </w:rPr>
      </w:pPr>
    </w:p>
    <w:p w:rsidR="00BF281D" w:rsidRDefault="00BF281D" w:rsidP="00BF281D">
      <w:pPr>
        <w:suppressAutoHyphens/>
        <w:autoSpaceDE w:val="0"/>
        <w:ind w:left="5387"/>
        <w:jc w:val="both"/>
        <w:rPr>
          <w:rFonts w:eastAsia="SimSun" w:cs="Calibri"/>
          <w:kern w:val="2"/>
          <w:sz w:val="28"/>
          <w:szCs w:val="28"/>
          <w:lang w:eastAsia="ar-SA"/>
        </w:rPr>
      </w:pPr>
    </w:p>
    <w:p w:rsidR="00420AA5" w:rsidRDefault="00420AA5" w:rsidP="00BF281D">
      <w:pPr>
        <w:suppressAutoHyphens/>
        <w:autoSpaceDE w:val="0"/>
        <w:ind w:left="5387"/>
        <w:jc w:val="both"/>
        <w:rPr>
          <w:rFonts w:eastAsia="SimSun" w:cs="Calibri"/>
          <w:kern w:val="2"/>
          <w:sz w:val="28"/>
          <w:szCs w:val="28"/>
          <w:lang w:eastAsia="ar-SA"/>
        </w:rPr>
      </w:pPr>
    </w:p>
    <w:p w:rsidR="00420AA5" w:rsidRDefault="00420AA5" w:rsidP="00BF281D">
      <w:pPr>
        <w:suppressAutoHyphens/>
        <w:autoSpaceDE w:val="0"/>
        <w:ind w:left="5387"/>
        <w:jc w:val="both"/>
        <w:rPr>
          <w:rFonts w:eastAsia="SimSun" w:cs="Calibri"/>
          <w:kern w:val="2"/>
          <w:sz w:val="28"/>
          <w:szCs w:val="28"/>
          <w:lang w:eastAsia="ar-SA"/>
        </w:rPr>
      </w:pPr>
    </w:p>
    <w:p w:rsidR="00420AA5" w:rsidRDefault="00420AA5" w:rsidP="00BF281D">
      <w:pPr>
        <w:suppressAutoHyphens/>
        <w:autoSpaceDE w:val="0"/>
        <w:ind w:left="5387"/>
        <w:jc w:val="both"/>
        <w:rPr>
          <w:rFonts w:eastAsia="SimSun" w:cs="Calibri"/>
          <w:kern w:val="2"/>
          <w:sz w:val="28"/>
          <w:szCs w:val="28"/>
          <w:lang w:eastAsia="ar-SA"/>
        </w:rPr>
      </w:pPr>
    </w:p>
    <w:p w:rsidR="009F249D" w:rsidRPr="00BF281D" w:rsidRDefault="009F249D" w:rsidP="00BF281D">
      <w:pPr>
        <w:suppressAutoHyphens/>
        <w:autoSpaceDE w:val="0"/>
        <w:ind w:left="5387"/>
        <w:jc w:val="both"/>
        <w:rPr>
          <w:rFonts w:eastAsia="SimSun" w:cs="Calibri"/>
          <w:kern w:val="2"/>
          <w:sz w:val="28"/>
          <w:szCs w:val="28"/>
          <w:lang w:eastAsia="ar-SA"/>
        </w:rPr>
      </w:pPr>
    </w:p>
    <w:p w:rsidR="00BF281D" w:rsidRDefault="00BF281D" w:rsidP="00BF281D">
      <w:pPr>
        <w:suppressAutoHyphens/>
        <w:autoSpaceDE w:val="0"/>
        <w:ind w:left="5387"/>
        <w:jc w:val="both"/>
        <w:rPr>
          <w:rFonts w:eastAsia="SimSun" w:cs="Calibri"/>
          <w:kern w:val="2"/>
          <w:sz w:val="28"/>
          <w:szCs w:val="28"/>
          <w:lang w:eastAsia="ar-SA"/>
        </w:rPr>
      </w:pPr>
    </w:p>
    <w:p w:rsidR="00BF281D" w:rsidRPr="00BF281D" w:rsidRDefault="00BF281D" w:rsidP="00B71598">
      <w:pPr>
        <w:suppressAutoHyphens/>
        <w:autoSpaceDE w:val="0"/>
        <w:jc w:val="both"/>
        <w:rPr>
          <w:rFonts w:eastAsia="SimSun" w:cs="Calibri"/>
          <w:kern w:val="2"/>
          <w:sz w:val="28"/>
          <w:szCs w:val="28"/>
          <w:lang w:eastAsia="ar-SA"/>
        </w:rPr>
      </w:pPr>
    </w:p>
    <w:p w:rsidR="00737574" w:rsidRDefault="00737574" w:rsidP="00737574">
      <w:pPr>
        <w:ind w:left="5670"/>
        <w:jc w:val="both"/>
        <w:rPr>
          <w:sz w:val="28"/>
        </w:rPr>
      </w:pPr>
      <w:r w:rsidRPr="00BF281D">
        <w:rPr>
          <w:sz w:val="28"/>
        </w:rPr>
        <w:lastRenderedPageBreak/>
        <w:t xml:space="preserve">Приложение № </w:t>
      </w:r>
      <w:r>
        <w:rPr>
          <w:sz w:val="28"/>
        </w:rPr>
        <w:t>2</w:t>
      </w:r>
    </w:p>
    <w:p w:rsidR="00737574" w:rsidRPr="00BF281D" w:rsidRDefault="00737574" w:rsidP="00737574">
      <w:pPr>
        <w:ind w:left="5670"/>
        <w:jc w:val="both"/>
        <w:rPr>
          <w:rFonts w:eastAsia="SimSun" w:cs="Calibri"/>
          <w:kern w:val="2"/>
          <w:sz w:val="28"/>
          <w:szCs w:val="28"/>
          <w:lang w:eastAsia="ar-SA"/>
        </w:rPr>
      </w:pPr>
      <w:r>
        <w:rPr>
          <w:rFonts w:eastAsia="SimSun" w:cs="Calibri"/>
          <w:kern w:val="2"/>
          <w:sz w:val="28"/>
          <w:szCs w:val="28"/>
          <w:lang w:eastAsia="ar-SA"/>
        </w:rPr>
        <w:t xml:space="preserve">к постановлению </w:t>
      </w:r>
      <w:r w:rsidRPr="00BF281D">
        <w:rPr>
          <w:rFonts w:eastAsia="SimSun" w:cs="Calibri"/>
          <w:kern w:val="2"/>
          <w:sz w:val="28"/>
          <w:szCs w:val="28"/>
          <w:lang w:eastAsia="ar-SA"/>
        </w:rPr>
        <w:t>Администрации муниципального образования «Сафоновский муниципальный округ» Смоленской области</w:t>
      </w:r>
    </w:p>
    <w:p w:rsidR="00BF281D" w:rsidRPr="00BF281D" w:rsidRDefault="00BF281D" w:rsidP="00737574">
      <w:pPr>
        <w:ind w:left="5670"/>
        <w:jc w:val="both"/>
        <w:rPr>
          <w:rFonts w:eastAsia="SimSun" w:cs="Calibri"/>
          <w:kern w:val="2"/>
          <w:sz w:val="28"/>
          <w:szCs w:val="28"/>
          <w:lang w:eastAsia="ar-SA"/>
        </w:rPr>
      </w:pPr>
      <w:r w:rsidRPr="00BF281D">
        <w:rPr>
          <w:rFonts w:eastAsia="SimSun" w:cs="Calibri"/>
          <w:kern w:val="2"/>
          <w:sz w:val="28"/>
          <w:szCs w:val="28"/>
          <w:lang w:eastAsia="ar-SA"/>
        </w:rPr>
        <w:t>от ______________ №_________</w:t>
      </w:r>
    </w:p>
    <w:p w:rsidR="00BF281D" w:rsidRPr="00BF281D" w:rsidRDefault="00BF281D" w:rsidP="00737574">
      <w:pPr>
        <w:suppressAutoHyphens/>
        <w:autoSpaceDE w:val="0"/>
        <w:ind w:left="5387"/>
        <w:jc w:val="both"/>
        <w:rPr>
          <w:rFonts w:eastAsia="SimSun" w:cs="Calibri"/>
          <w:kern w:val="2"/>
          <w:sz w:val="28"/>
          <w:szCs w:val="28"/>
          <w:lang w:eastAsia="ar-SA"/>
        </w:rPr>
      </w:pPr>
    </w:p>
    <w:p w:rsidR="00BF281D" w:rsidRPr="00BF281D" w:rsidRDefault="00BF281D" w:rsidP="00BF281D">
      <w:pPr>
        <w:suppressAutoHyphens/>
        <w:autoSpaceDE w:val="0"/>
        <w:jc w:val="center"/>
        <w:rPr>
          <w:rFonts w:eastAsia="SimSun" w:cs="Calibri"/>
          <w:b/>
          <w:kern w:val="2"/>
          <w:sz w:val="28"/>
          <w:szCs w:val="28"/>
          <w:lang w:eastAsia="ar-SA"/>
        </w:rPr>
      </w:pPr>
      <w:r w:rsidRPr="00BF281D">
        <w:rPr>
          <w:rFonts w:eastAsia="Arial" w:cs="Calibri"/>
          <w:b/>
          <w:bCs/>
          <w:kern w:val="2"/>
          <w:sz w:val="28"/>
          <w:szCs w:val="28"/>
          <w:lang w:eastAsia="ar-SA"/>
        </w:rPr>
        <w:t xml:space="preserve">Регламент работы согласительной </w:t>
      </w:r>
      <w:r w:rsidRPr="00BF281D">
        <w:rPr>
          <w:rFonts w:eastAsia="SimSun" w:cs="Calibri"/>
          <w:b/>
          <w:kern w:val="2"/>
          <w:sz w:val="28"/>
          <w:szCs w:val="28"/>
          <w:lang w:eastAsia="ar-SA"/>
        </w:rPr>
        <w:t xml:space="preserve">комиссии </w:t>
      </w:r>
    </w:p>
    <w:p w:rsidR="00BF281D" w:rsidRPr="00BF281D" w:rsidRDefault="00BF281D" w:rsidP="00BF281D">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 xml:space="preserve">по </w:t>
      </w:r>
      <w:r w:rsidR="00737574">
        <w:rPr>
          <w:rFonts w:eastAsia="SimSun" w:cs="Calibri"/>
          <w:b/>
          <w:kern w:val="2"/>
          <w:sz w:val="28"/>
          <w:szCs w:val="28"/>
          <w:lang w:eastAsia="ar-SA"/>
        </w:rPr>
        <w:t xml:space="preserve">вопросу </w:t>
      </w:r>
      <w:r w:rsidRPr="00BF281D">
        <w:rPr>
          <w:rFonts w:eastAsia="SimSun" w:cs="Calibri"/>
          <w:b/>
          <w:kern w:val="2"/>
          <w:sz w:val="28"/>
          <w:szCs w:val="28"/>
          <w:lang w:eastAsia="ar-SA"/>
        </w:rPr>
        <w:t>согласовани</w:t>
      </w:r>
      <w:r w:rsidR="00737574">
        <w:rPr>
          <w:rFonts w:eastAsia="SimSun" w:cs="Calibri"/>
          <w:b/>
          <w:kern w:val="2"/>
          <w:sz w:val="28"/>
          <w:szCs w:val="28"/>
          <w:lang w:eastAsia="ar-SA"/>
        </w:rPr>
        <w:t>я</w:t>
      </w:r>
      <w:r w:rsidRPr="00BF281D">
        <w:rPr>
          <w:rFonts w:eastAsia="SimSun" w:cs="Calibri"/>
          <w:b/>
          <w:kern w:val="2"/>
          <w:sz w:val="28"/>
          <w:szCs w:val="28"/>
          <w:lang w:eastAsia="ar-SA"/>
        </w:rPr>
        <w:t xml:space="preserve"> местоположения границ земельных участков </w:t>
      </w:r>
    </w:p>
    <w:p w:rsidR="00BF281D" w:rsidRPr="00BF281D" w:rsidRDefault="00BF281D" w:rsidP="00BF281D">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 xml:space="preserve">при выполнении комплексных кадастровых работ </w:t>
      </w:r>
      <w:r w:rsidR="00737574" w:rsidRPr="00737574">
        <w:rPr>
          <w:b/>
          <w:sz w:val="28"/>
          <w:szCs w:val="28"/>
        </w:rPr>
        <w:t>регионального</w:t>
      </w:r>
      <w:r w:rsidRPr="00BF281D">
        <w:rPr>
          <w:rFonts w:eastAsia="SimSun" w:cs="Calibri"/>
          <w:b/>
          <w:kern w:val="2"/>
          <w:sz w:val="28"/>
          <w:szCs w:val="28"/>
          <w:lang w:eastAsia="ar-SA"/>
        </w:rPr>
        <w:t xml:space="preserve"> значения </w:t>
      </w:r>
    </w:p>
    <w:p w:rsidR="00BF281D" w:rsidRPr="00BF281D" w:rsidRDefault="00BF281D" w:rsidP="00BF281D">
      <w:pPr>
        <w:suppressAutoHyphens/>
        <w:autoSpaceDE w:val="0"/>
        <w:jc w:val="center"/>
        <w:rPr>
          <w:rFonts w:eastAsia="SimSun" w:cs="Calibri"/>
          <w:b/>
          <w:kern w:val="2"/>
          <w:sz w:val="28"/>
          <w:szCs w:val="28"/>
          <w:lang w:eastAsia="ar-SA"/>
        </w:rPr>
      </w:pPr>
      <w:r w:rsidRPr="00BF281D">
        <w:rPr>
          <w:rFonts w:eastAsia="SimSun" w:cs="Calibri"/>
          <w:b/>
          <w:kern w:val="2"/>
          <w:sz w:val="28"/>
          <w:szCs w:val="28"/>
          <w:lang w:eastAsia="ar-SA"/>
        </w:rPr>
        <w:t>на территории муниципального образования «Сафоновский муниципальный округ» Смоленской области в 202</w:t>
      </w:r>
      <w:r w:rsidR="0075153C">
        <w:rPr>
          <w:rFonts w:eastAsia="SimSun" w:cs="Calibri"/>
          <w:b/>
          <w:kern w:val="2"/>
          <w:sz w:val="28"/>
          <w:szCs w:val="28"/>
          <w:lang w:eastAsia="ar-SA"/>
        </w:rPr>
        <w:t xml:space="preserve">6 </w:t>
      </w:r>
      <w:r w:rsidRPr="00BF281D">
        <w:rPr>
          <w:rFonts w:eastAsia="SimSun" w:cs="Calibri"/>
          <w:b/>
          <w:kern w:val="2"/>
          <w:sz w:val="28"/>
          <w:szCs w:val="28"/>
          <w:lang w:eastAsia="ar-SA"/>
        </w:rPr>
        <w:t>году</w:t>
      </w:r>
    </w:p>
    <w:p w:rsidR="00BF281D" w:rsidRPr="00BF281D" w:rsidRDefault="00BF281D" w:rsidP="00BF281D">
      <w:pPr>
        <w:suppressAutoHyphens/>
        <w:autoSpaceDE w:val="0"/>
        <w:jc w:val="center"/>
        <w:rPr>
          <w:rFonts w:eastAsia="SimSun" w:cs="Calibri"/>
          <w:b/>
          <w:kern w:val="2"/>
          <w:sz w:val="28"/>
          <w:szCs w:val="28"/>
          <w:lang w:eastAsia="ar-SA"/>
        </w:rPr>
      </w:pPr>
    </w:p>
    <w:p w:rsidR="00BF281D" w:rsidRPr="00BF281D" w:rsidRDefault="00BF281D" w:rsidP="00BF281D">
      <w:pPr>
        <w:spacing w:after="1" w:line="240" w:lineRule="atLeast"/>
        <w:jc w:val="center"/>
        <w:outlineLvl w:val="1"/>
        <w:rPr>
          <w:sz w:val="28"/>
          <w:szCs w:val="28"/>
        </w:rPr>
      </w:pPr>
      <w:r w:rsidRPr="00BF281D">
        <w:rPr>
          <w:sz w:val="28"/>
          <w:szCs w:val="28"/>
        </w:rPr>
        <w:t>1. Общие положения</w:t>
      </w:r>
    </w:p>
    <w:p w:rsidR="00BF281D" w:rsidRPr="00BF281D" w:rsidRDefault="00BF281D" w:rsidP="00BF281D">
      <w:pPr>
        <w:spacing w:after="1" w:line="240" w:lineRule="atLeast"/>
        <w:jc w:val="both"/>
      </w:pPr>
    </w:p>
    <w:p w:rsidR="00BF281D" w:rsidRPr="00BF281D" w:rsidRDefault="00BF281D" w:rsidP="00BF281D">
      <w:pPr>
        <w:spacing w:after="1" w:line="240" w:lineRule="atLeast"/>
        <w:ind w:firstLine="540"/>
        <w:jc w:val="both"/>
        <w:rPr>
          <w:sz w:val="28"/>
          <w:szCs w:val="28"/>
        </w:rPr>
      </w:pPr>
      <w:r w:rsidRPr="00BF281D">
        <w:rPr>
          <w:sz w:val="28"/>
          <w:szCs w:val="28"/>
        </w:rPr>
        <w:t>1.1. Настоящий Регламент устанавливает общие правила работы согласительной комиссии по вопросу согласования местоположения границ земельных участков при выполнении в 202</w:t>
      </w:r>
      <w:r w:rsidR="0075153C">
        <w:rPr>
          <w:sz w:val="28"/>
          <w:szCs w:val="28"/>
        </w:rPr>
        <w:t>6</w:t>
      </w:r>
      <w:r w:rsidRPr="00BF281D">
        <w:rPr>
          <w:sz w:val="28"/>
          <w:szCs w:val="28"/>
        </w:rPr>
        <w:t xml:space="preserve"> году комплексных кадастровых работ </w:t>
      </w:r>
      <w:r w:rsidR="0075153C">
        <w:rPr>
          <w:sz w:val="28"/>
          <w:szCs w:val="28"/>
        </w:rPr>
        <w:t>регионального</w:t>
      </w:r>
      <w:r w:rsidRPr="00BF281D">
        <w:rPr>
          <w:sz w:val="28"/>
          <w:szCs w:val="28"/>
        </w:rPr>
        <w:t xml:space="preserve"> значения (далее - согласительная комиссия), образованной в соответствии со </w:t>
      </w:r>
      <w:hyperlink r:id="rId6" w:history="1">
        <w:r w:rsidRPr="00BF281D">
          <w:rPr>
            <w:sz w:val="28"/>
            <w:szCs w:val="28"/>
          </w:rPr>
          <w:t>статьей 42.10</w:t>
        </w:r>
      </w:hyperlink>
      <w:r w:rsidRPr="00BF281D">
        <w:rPr>
          <w:sz w:val="28"/>
          <w:szCs w:val="28"/>
        </w:rPr>
        <w:t xml:space="preserve"> Федерального закона «О кадастровой деятельности» (далее - Федеральный закон) в целях согласования местоположения границ земельных участков при выполнении комплексных работ,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сведения о недвижимом имуществе (далее - кадастровые работы), на территории муниципального образования «Сафоновский муниципальный округ» Смоленской области.</w:t>
      </w:r>
    </w:p>
    <w:p w:rsidR="00BF281D" w:rsidRPr="00BF281D" w:rsidRDefault="00BF281D" w:rsidP="00BF281D">
      <w:pPr>
        <w:spacing w:after="1" w:line="240" w:lineRule="atLeast"/>
        <w:ind w:firstLine="540"/>
        <w:jc w:val="both"/>
        <w:rPr>
          <w:sz w:val="28"/>
          <w:szCs w:val="28"/>
        </w:rPr>
      </w:pPr>
      <w:r w:rsidRPr="00BF281D">
        <w:rPr>
          <w:sz w:val="28"/>
          <w:szCs w:val="28"/>
        </w:rPr>
        <w:t>1.2. Согласительная комиссия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городского округа или поселения Смоленской области, на территориях которых выполняются комплексные кадастровые работы, либо органом местного самоуправления муниципального района Смоленской области, если объекты комплексных кадастровых работ расположены на межселенной территории.</w:t>
      </w:r>
    </w:p>
    <w:p w:rsidR="00BF281D" w:rsidRPr="00BF281D" w:rsidRDefault="00BF281D" w:rsidP="00BF281D">
      <w:pPr>
        <w:spacing w:after="1" w:line="240" w:lineRule="atLeast"/>
        <w:ind w:firstLine="540"/>
        <w:jc w:val="both"/>
        <w:rPr>
          <w:sz w:val="28"/>
          <w:szCs w:val="28"/>
        </w:rPr>
      </w:pPr>
      <w:r w:rsidRPr="00BF281D">
        <w:rPr>
          <w:sz w:val="28"/>
          <w:szCs w:val="28"/>
        </w:rPr>
        <w:t xml:space="preserve">1.3. Состав согласительной комиссии формируется с учетом положений </w:t>
      </w:r>
      <w:hyperlink r:id="rId7" w:history="1">
        <w:r w:rsidRPr="00BF281D">
          <w:rPr>
            <w:sz w:val="28"/>
            <w:szCs w:val="28"/>
          </w:rPr>
          <w:t>частей 2</w:t>
        </w:r>
      </w:hyperlink>
      <w:r w:rsidRPr="00BF281D">
        <w:rPr>
          <w:sz w:val="28"/>
          <w:szCs w:val="28"/>
        </w:rPr>
        <w:t xml:space="preserve"> и </w:t>
      </w:r>
      <w:hyperlink r:id="rId8" w:history="1">
        <w:r w:rsidRPr="00BF281D">
          <w:rPr>
            <w:sz w:val="28"/>
            <w:szCs w:val="28"/>
          </w:rPr>
          <w:t>3 статьи 42.10</w:t>
        </w:r>
      </w:hyperlink>
      <w:r w:rsidRPr="00BF281D">
        <w:rPr>
          <w:sz w:val="28"/>
          <w:szCs w:val="28"/>
        </w:rPr>
        <w:t xml:space="preserve"> Федерального закона и состоит из председателя, заместителя председателя, ответственного секретаря и иных членов согласительной комиссии.</w:t>
      </w:r>
    </w:p>
    <w:p w:rsidR="009F249D" w:rsidRPr="009F249D" w:rsidRDefault="009F249D" w:rsidP="00BF281D">
      <w:pPr>
        <w:spacing w:after="1" w:line="240" w:lineRule="atLeast"/>
        <w:jc w:val="both"/>
        <w:rPr>
          <w:sz w:val="28"/>
          <w:szCs w:val="28"/>
        </w:rPr>
      </w:pPr>
    </w:p>
    <w:p w:rsidR="00BF281D" w:rsidRPr="00BF281D" w:rsidRDefault="00BF281D" w:rsidP="00BF281D">
      <w:pPr>
        <w:spacing w:after="1" w:line="240" w:lineRule="atLeast"/>
        <w:jc w:val="center"/>
        <w:outlineLvl w:val="1"/>
        <w:rPr>
          <w:sz w:val="28"/>
          <w:szCs w:val="28"/>
        </w:rPr>
      </w:pPr>
      <w:r w:rsidRPr="00BF281D">
        <w:rPr>
          <w:sz w:val="28"/>
          <w:szCs w:val="28"/>
        </w:rPr>
        <w:t>2. Организация работы согласительной комиссии</w:t>
      </w:r>
    </w:p>
    <w:p w:rsidR="00BF281D" w:rsidRPr="009F249D" w:rsidRDefault="00BF281D" w:rsidP="00BF281D">
      <w:pPr>
        <w:spacing w:after="1" w:line="240" w:lineRule="atLeast"/>
        <w:jc w:val="both"/>
        <w:rPr>
          <w:sz w:val="28"/>
          <w:szCs w:val="28"/>
        </w:rPr>
      </w:pPr>
    </w:p>
    <w:p w:rsidR="00BF281D" w:rsidRPr="00BF281D" w:rsidRDefault="00BF281D" w:rsidP="00BF281D">
      <w:pPr>
        <w:spacing w:after="1" w:line="240" w:lineRule="atLeast"/>
        <w:ind w:firstLine="540"/>
        <w:jc w:val="both"/>
        <w:rPr>
          <w:sz w:val="28"/>
          <w:szCs w:val="28"/>
        </w:rPr>
      </w:pPr>
      <w:r w:rsidRPr="00BF281D">
        <w:rPr>
          <w:sz w:val="28"/>
          <w:szCs w:val="28"/>
        </w:rPr>
        <w:t>2.1. Работу согласительной комиссии организует ее председатель. При отсутствии председателя согласительной комиссии его обязанности исполняет заместитель председателя согласительной комиссии.</w:t>
      </w:r>
    </w:p>
    <w:p w:rsidR="00BF281D" w:rsidRPr="00BF281D" w:rsidRDefault="00BF281D" w:rsidP="00BF281D">
      <w:pPr>
        <w:ind w:firstLine="540"/>
        <w:jc w:val="both"/>
        <w:rPr>
          <w:sz w:val="28"/>
          <w:szCs w:val="28"/>
        </w:rPr>
      </w:pPr>
      <w:r w:rsidRPr="00BF281D">
        <w:rPr>
          <w:sz w:val="28"/>
          <w:szCs w:val="28"/>
        </w:rPr>
        <w:lastRenderedPageBreak/>
        <w:t>2.2. Секретарь согласительной комиссии уведомляет членов согласительной комиссии о времени и месте проведения заседания согласительной комиссии, ведет делопроизводство и обеспечивает хранение документов согласительной комиссии.</w:t>
      </w:r>
      <w:bookmarkStart w:id="1" w:name="P51"/>
      <w:bookmarkEnd w:id="1"/>
    </w:p>
    <w:p w:rsidR="00BF281D" w:rsidRPr="00BF281D" w:rsidRDefault="00BF281D" w:rsidP="00BF281D">
      <w:pPr>
        <w:ind w:firstLine="539"/>
        <w:jc w:val="both"/>
        <w:rPr>
          <w:sz w:val="28"/>
          <w:szCs w:val="28"/>
        </w:rPr>
      </w:pPr>
      <w:r w:rsidRPr="00BF281D">
        <w:rPr>
          <w:sz w:val="28"/>
          <w:szCs w:val="28"/>
        </w:rPr>
        <w:t xml:space="preserve">2.3.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r:id="rId9" w:anchor="P59" w:history="1">
        <w:r w:rsidRPr="00BF281D">
          <w:rPr>
            <w:sz w:val="28"/>
            <w:szCs w:val="28"/>
          </w:rPr>
          <w:t>пунктом 2.7</w:t>
        </w:r>
      </w:hyperlink>
      <w:r w:rsidRPr="00BF281D">
        <w:rPr>
          <w:sz w:val="28"/>
          <w:szCs w:val="28"/>
        </w:rPr>
        <w:t xml:space="preserve"> настоящего раздела порядке приглашаются исполнитель комплексных кадастровых работ и лица, обладающие смежными земельными участками на праве:</w:t>
      </w:r>
    </w:p>
    <w:p w:rsidR="00BF281D" w:rsidRPr="00BF281D" w:rsidRDefault="00BF281D" w:rsidP="00BF281D">
      <w:pPr>
        <w:ind w:firstLine="539"/>
        <w:jc w:val="both"/>
        <w:rPr>
          <w:sz w:val="28"/>
          <w:szCs w:val="28"/>
        </w:rPr>
      </w:pPr>
      <w:r w:rsidRPr="00BF281D">
        <w:rPr>
          <w:sz w:val="28"/>
          <w:szCs w:val="28"/>
        </w:rPr>
        <w:t>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BF281D" w:rsidRPr="00BF281D" w:rsidRDefault="00BF281D" w:rsidP="00BF281D">
      <w:pPr>
        <w:ind w:firstLine="539"/>
        <w:jc w:val="both"/>
        <w:rPr>
          <w:sz w:val="28"/>
          <w:szCs w:val="28"/>
        </w:rPr>
      </w:pPr>
      <w:r w:rsidRPr="00BF281D">
        <w:rPr>
          <w:sz w:val="28"/>
          <w:szCs w:val="28"/>
        </w:rPr>
        <w:t>2) пожизненного наследуемого владения;</w:t>
      </w:r>
    </w:p>
    <w:p w:rsidR="00BF281D" w:rsidRPr="00BF281D" w:rsidRDefault="00BF281D" w:rsidP="00BF281D">
      <w:pPr>
        <w:ind w:firstLine="539"/>
        <w:jc w:val="both"/>
        <w:rPr>
          <w:sz w:val="28"/>
          <w:szCs w:val="28"/>
        </w:rPr>
      </w:pPr>
      <w:r w:rsidRPr="00BF281D">
        <w:rPr>
          <w:sz w:val="28"/>
          <w:szCs w:val="28"/>
        </w:rPr>
        <w:t>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BF281D" w:rsidRPr="00BF281D" w:rsidRDefault="00BF281D" w:rsidP="00BF281D">
      <w:pPr>
        <w:ind w:firstLine="539"/>
        <w:jc w:val="both"/>
        <w:rPr>
          <w:sz w:val="28"/>
          <w:szCs w:val="28"/>
        </w:rPr>
      </w:pPr>
      <w:r w:rsidRPr="00BF281D">
        <w:rPr>
          <w:sz w:val="28"/>
          <w:szCs w:val="28"/>
        </w:rPr>
        <w:t>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BF281D" w:rsidRPr="00BF281D" w:rsidRDefault="00BF281D" w:rsidP="00BF281D">
      <w:pPr>
        <w:ind w:firstLine="540"/>
        <w:jc w:val="both"/>
        <w:rPr>
          <w:sz w:val="28"/>
          <w:szCs w:val="28"/>
        </w:rPr>
      </w:pPr>
      <w:r w:rsidRPr="00BF281D">
        <w:rPr>
          <w:sz w:val="28"/>
          <w:szCs w:val="28"/>
        </w:rPr>
        <w:t>2.4. Согласительная комиссия собирается по мере необходимости.</w:t>
      </w:r>
    </w:p>
    <w:p w:rsidR="00BF281D" w:rsidRPr="00BF281D" w:rsidRDefault="00BF281D" w:rsidP="00BF281D">
      <w:pPr>
        <w:ind w:firstLine="540"/>
        <w:jc w:val="both"/>
        <w:rPr>
          <w:sz w:val="28"/>
          <w:szCs w:val="28"/>
        </w:rPr>
      </w:pPr>
      <w:r w:rsidRPr="00BF281D">
        <w:rPr>
          <w:sz w:val="28"/>
          <w:szCs w:val="28"/>
        </w:rPr>
        <w:t>2.5. Заседание согласительной комиссии считается правомочным, если на нем присутствует более половины его членов.</w:t>
      </w:r>
    </w:p>
    <w:p w:rsidR="00BF281D" w:rsidRPr="00BF281D" w:rsidRDefault="00BF281D" w:rsidP="00BF281D">
      <w:pPr>
        <w:ind w:firstLine="540"/>
        <w:jc w:val="both"/>
        <w:rPr>
          <w:sz w:val="28"/>
          <w:szCs w:val="28"/>
        </w:rPr>
      </w:pPr>
      <w:r w:rsidRPr="00BF281D">
        <w:rPr>
          <w:sz w:val="28"/>
          <w:szCs w:val="28"/>
        </w:rPr>
        <w:t>2.6.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w:t>
      </w:r>
    </w:p>
    <w:p w:rsidR="00BF281D" w:rsidRPr="00BF281D" w:rsidRDefault="00BF281D" w:rsidP="00BF281D">
      <w:pPr>
        <w:ind w:firstLine="540"/>
        <w:jc w:val="both"/>
        <w:rPr>
          <w:sz w:val="28"/>
          <w:szCs w:val="28"/>
        </w:rPr>
      </w:pPr>
      <w:bookmarkStart w:id="2" w:name="P59"/>
      <w:bookmarkEnd w:id="2"/>
      <w:r w:rsidRPr="00BF281D">
        <w:rPr>
          <w:sz w:val="28"/>
          <w:szCs w:val="28"/>
        </w:rPr>
        <w:t>2.7. Заседание согласительной комиссии проводится не ранее чем через пятнадцать рабочих дней со дня опубликования, размещения и направления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извещения о проведении заседания согласительной комиссии, содержащего в том числе уведомление о завершении подготовки проекта карты-плана территории, способами, установленными статьей 42.7 Федерального закона для опубликования, размещения и направления извещения о начале выполнения комплексных кадастровых работ.</w:t>
      </w:r>
    </w:p>
    <w:p w:rsidR="00BF281D" w:rsidRPr="00BF281D" w:rsidRDefault="00BF281D" w:rsidP="00BF281D">
      <w:pPr>
        <w:ind w:firstLine="540"/>
        <w:jc w:val="both"/>
        <w:rPr>
          <w:sz w:val="28"/>
          <w:szCs w:val="28"/>
        </w:rPr>
      </w:pPr>
      <w:r w:rsidRPr="00BF281D">
        <w:rPr>
          <w:sz w:val="28"/>
          <w:szCs w:val="28"/>
        </w:rPr>
        <w:t>2.8. Согласительная комиссия обеспечивает ознакомление любых лиц с проектом карты-плана территории, в том числе в форме документа на бумажном носителе, по их письменному заявлению.</w:t>
      </w:r>
    </w:p>
    <w:p w:rsidR="00BF281D" w:rsidRPr="00BF281D" w:rsidRDefault="00BF281D" w:rsidP="00BF281D">
      <w:pPr>
        <w:ind w:firstLine="540"/>
        <w:jc w:val="both"/>
        <w:rPr>
          <w:sz w:val="28"/>
          <w:szCs w:val="28"/>
        </w:rPr>
      </w:pPr>
      <w:r w:rsidRPr="00BF281D">
        <w:rPr>
          <w:sz w:val="28"/>
          <w:szCs w:val="28"/>
        </w:rPr>
        <w:t xml:space="preserve">2.9. На заседании согласительной комиссии представляется проект карты-плана территории, разъясняются результаты выполнения комплексных кадастровых работ, </w:t>
      </w:r>
      <w:r w:rsidRPr="00BF281D">
        <w:rPr>
          <w:sz w:val="28"/>
          <w:szCs w:val="28"/>
        </w:rPr>
        <w:lastRenderedPageBreak/>
        <w:t>порядок согласования местоположения границ земельных участков и регламент работы согласительной комиссии.</w:t>
      </w:r>
    </w:p>
    <w:p w:rsidR="00BF281D" w:rsidRPr="00BF281D" w:rsidRDefault="00BF281D" w:rsidP="00BF281D">
      <w:pPr>
        <w:ind w:firstLine="540"/>
        <w:jc w:val="both"/>
        <w:rPr>
          <w:sz w:val="28"/>
          <w:szCs w:val="28"/>
        </w:rPr>
      </w:pPr>
      <w:r w:rsidRPr="00BF281D">
        <w:rPr>
          <w:sz w:val="28"/>
          <w:szCs w:val="28"/>
        </w:rPr>
        <w:t xml:space="preserve">2.10.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w:t>
      </w:r>
      <w:hyperlink r:id="rId10" w:history="1">
        <w:r w:rsidRPr="00BF281D">
          <w:rPr>
            <w:sz w:val="28"/>
            <w:szCs w:val="28"/>
          </w:rPr>
          <w:t>законом</w:t>
        </w:r>
      </w:hyperlink>
      <w:r w:rsidRPr="00BF281D">
        <w:rPr>
          <w:sz w:val="28"/>
          <w:szCs w:val="28"/>
        </w:rPr>
        <w:t>.</w:t>
      </w:r>
    </w:p>
    <w:p w:rsidR="00BF281D" w:rsidRPr="00BF281D" w:rsidRDefault="00BF281D" w:rsidP="00BF281D">
      <w:pPr>
        <w:ind w:firstLine="540"/>
        <w:jc w:val="both"/>
        <w:rPr>
          <w:sz w:val="28"/>
          <w:szCs w:val="28"/>
        </w:rPr>
      </w:pPr>
      <w:bookmarkStart w:id="3" w:name="P63"/>
      <w:bookmarkEnd w:id="3"/>
      <w:r w:rsidRPr="00BF281D">
        <w:rPr>
          <w:sz w:val="28"/>
          <w:szCs w:val="28"/>
        </w:rPr>
        <w:t xml:space="preserve">2.11. Возражения лиц, обладающих смежными земельными участками, указанных в </w:t>
      </w:r>
      <w:hyperlink r:id="rId11" w:anchor="P51" w:history="1">
        <w:r w:rsidRPr="00BF281D">
          <w:rPr>
            <w:sz w:val="28"/>
            <w:szCs w:val="28"/>
          </w:rPr>
          <w:t>пункте 2.3</w:t>
        </w:r>
      </w:hyperlink>
      <w:r w:rsidRPr="00BF281D">
        <w:rPr>
          <w:sz w:val="28"/>
          <w:szCs w:val="28"/>
        </w:rPr>
        <w:t xml:space="preserve"> настоящего раздела (далее - заинтересованные лица), относительно местоположения границ земельных участков, кадастровые сведения о которых не соответствуют установленным на основании Федерального </w:t>
      </w:r>
      <w:hyperlink r:id="rId12" w:history="1">
        <w:r w:rsidRPr="00BF281D">
          <w:rPr>
            <w:sz w:val="28"/>
            <w:szCs w:val="28"/>
          </w:rPr>
          <w:t>закона</w:t>
        </w:r>
      </w:hyperlink>
      <w:r w:rsidRPr="00BF281D">
        <w:rPr>
          <w:sz w:val="28"/>
          <w:szCs w:val="28"/>
        </w:rPr>
        <w:t xml:space="preserve"> требованиям к описанию местоположения границ земельных участков, границ земельных участков, занятых зданиями или сооружениями,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rsidR="00BF281D" w:rsidRPr="00BF281D" w:rsidRDefault="00BF281D" w:rsidP="00BF281D">
      <w:pPr>
        <w:ind w:firstLine="708"/>
        <w:jc w:val="both"/>
        <w:rPr>
          <w:sz w:val="28"/>
          <w:szCs w:val="28"/>
        </w:rPr>
      </w:pPr>
      <w:r w:rsidRPr="00BF281D">
        <w:rPr>
          <w:sz w:val="28"/>
          <w:szCs w:val="28"/>
        </w:rPr>
        <w:t>2.12.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BF281D" w:rsidRPr="00BF281D" w:rsidRDefault="00BF281D" w:rsidP="00BF281D">
      <w:pPr>
        <w:ind w:firstLine="708"/>
        <w:jc w:val="both"/>
        <w:rPr>
          <w:sz w:val="28"/>
          <w:szCs w:val="28"/>
        </w:rPr>
      </w:pPr>
      <w:r w:rsidRPr="00BF281D">
        <w:rPr>
          <w:sz w:val="28"/>
          <w:szCs w:val="28"/>
        </w:rPr>
        <w:t>2.13. 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BF281D" w:rsidRPr="00BF281D" w:rsidRDefault="00BF281D" w:rsidP="00BF281D">
      <w:pPr>
        <w:ind w:firstLine="708"/>
        <w:jc w:val="both"/>
        <w:rPr>
          <w:sz w:val="28"/>
          <w:szCs w:val="28"/>
        </w:rPr>
      </w:pPr>
      <w:r w:rsidRPr="00BF281D">
        <w:rPr>
          <w:sz w:val="28"/>
          <w:szCs w:val="28"/>
        </w:rPr>
        <w:t>2.14.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BF281D" w:rsidRPr="00BF281D" w:rsidRDefault="00BF281D" w:rsidP="00BF281D">
      <w:pPr>
        <w:ind w:firstLine="708"/>
        <w:jc w:val="both"/>
        <w:rPr>
          <w:sz w:val="28"/>
          <w:szCs w:val="28"/>
        </w:rPr>
      </w:pPr>
      <w:r w:rsidRPr="00BF281D">
        <w:rPr>
          <w:sz w:val="28"/>
          <w:szCs w:val="28"/>
        </w:rPr>
        <w:lastRenderedPageBreak/>
        <w:t>1)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BF281D" w:rsidRPr="00BF281D" w:rsidRDefault="00BF281D" w:rsidP="00BF281D">
      <w:pPr>
        <w:ind w:firstLine="708"/>
        <w:jc w:val="both"/>
        <w:rPr>
          <w:sz w:val="28"/>
          <w:szCs w:val="28"/>
        </w:rPr>
      </w:pPr>
      <w:r w:rsidRPr="00BF281D">
        <w:rPr>
          <w:sz w:val="28"/>
          <w:szCs w:val="28"/>
        </w:rPr>
        <w:t>2)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BF281D" w:rsidRPr="00BF281D" w:rsidRDefault="00BF281D" w:rsidP="00BF281D">
      <w:pPr>
        <w:ind w:firstLine="708"/>
        <w:jc w:val="both"/>
        <w:rPr>
          <w:sz w:val="28"/>
          <w:szCs w:val="28"/>
        </w:rPr>
      </w:pPr>
      <w:r w:rsidRPr="00BF281D">
        <w:rPr>
          <w:sz w:val="28"/>
          <w:szCs w:val="28"/>
        </w:rPr>
        <w:t>2.15. По результатам работы согласительной комиссии составляются протокол заседания согласительной комиссии по форме и содержанию, утвержденным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а также заключение согласительной комиссии о результатах рассмотрения возражений относительно местоположения границ земельных участков.</w:t>
      </w:r>
    </w:p>
    <w:p w:rsidR="00BF281D" w:rsidRPr="00BF281D" w:rsidRDefault="00BF281D" w:rsidP="00BF281D">
      <w:pPr>
        <w:ind w:firstLine="708"/>
        <w:jc w:val="both"/>
      </w:pPr>
      <w:r w:rsidRPr="00BF281D">
        <w:rPr>
          <w:sz w:val="28"/>
          <w:szCs w:val="28"/>
        </w:rPr>
        <w:t xml:space="preserve">2.16. В течение двадцати рабочих дней со дня истечения срока представления предусмотренных </w:t>
      </w:r>
      <w:hyperlink r:id="rId13" w:anchor="P63" w:history="1">
        <w:r w:rsidRPr="00BF281D">
          <w:rPr>
            <w:sz w:val="28"/>
            <w:szCs w:val="28"/>
          </w:rPr>
          <w:t>пунктом 2.11</w:t>
        </w:r>
      </w:hyperlink>
      <w:r w:rsidRPr="00BF281D">
        <w:rPr>
          <w:sz w:val="28"/>
          <w:szCs w:val="28"/>
        </w:rPr>
        <w:t xml:space="preserve"> настоящего раздела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BF281D" w:rsidRPr="00BF281D" w:rsidRDefault="00BF281D" w:rsidP="00BF281D"/>
    <w:p w:rsidR="00BF281D" w:rsidRPr="00BF281D" w:rsidRDefault="00BF281D" w:rsidP="00BF281D">
      <w:pPr>
        <w:suppressAutoHyphens/>
        <w:autoSpaceDE w:val="0"/>
        <w:jc w:val="center"/>
        <w:rPr>
          <w:sz w:val="28"/>
        </w:rPr>
      </w:pPr>
    </w:p>
    <w:p w:rsidR="00BF281D" w:rsidRDefault="00BF281D" w:rsidP="00BF281D">
      <w:pPr>
        <w:widowControl w:val="0"/>
        <w:jc w:val="both"/>
        <w:rPr>
          <w:b/>
          <w:sz w:val="28"/>
          <w:szCs w:val="28"/>
        </w:rPr>
      </w:pPr>
    </w:p>
    <w:sectPr w:rsidR="00BF281D" w:rsidSect="0075153C">
      <w:pgSz w:w="11907" w:h="16840" w:code="9"/>
      <w:pgMar w:top="851"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04D21"/>
    <w:rsid w:val="0000687D"/>
    <w:rsid w:val="000076B0"/>
    <w:rsid w:val="0002483A"/>
    <w:rsid w:val="000414AB"/>
    <w:rsid w:val="0006654E"/>
    <w:rsid w:val="00076FC1"/>
    <w:rsid w:val="000779F1"/>
    <w:rsid w:val="000847A1"/>
    <w:rsid w:val="0009532D"/>
    <w:rsid w:val="000C6637"/>
    <w:rsid w:val="000E2C52"/>
    <w:rsid w:val="000F555C"/>
    <w:rsid w:val="001000CF"/>
    <w:rsid w:val="0010392D"/>
    <w:rsid w:val="00124404"/>
    <w:rsid w:val="00124C93"/>
    <w:rsid w:val="001557A3"/>
    <w:rsid w:val="00155903"/>
    <w:rsid w:val="001575D0"/>
    <w:rsid w:val="00184B29"/>
    <w:rsid w:val="00196976"/>
    <w:rsid w:val="001C5C5B"/>
    <w:rsid w:val="001D16FD"/>
    <w:rsid w:val="001F0900"/>
    <w:rsid w:val="00203871"/>
    <w:rsid w:val="00204BC7"/>
    <w:rsid w:val="002124DD"/>
    <w:rsid w:val="00222328"/>
    <w:rsid w:val="00223D30"/>
    <w:rsid w:val="00230792"/>
    <w:rsid w:val="0024650F"/>
    <w:rsid w:val="00255AEB"/>
    <w:rsid w:val="002571F9"/>
    <w:rsid w:val="00273FFD"/>
    <w:rsid w:val="00274AAF"/>
    <w:rsid w:val="002A3A87"/>
    <w:rsid w:val="002B4415"/>
    <w:rsid w:val="002D3125"/>
    <w:rsid w:val="002E1645"/>
    <w:rsid w:val="002F423F"/>
    <w:rsid w:val="0031589D"/>
    <w:rsid w:val="00346ACB"/>
    <w:rsid w:val="00356063"/>
    <w:rsid w:val="00393052"/>
    <w:rsid w:val="003A0287"/>
    <w:rsid w:val="003B3A9A"/>
    <w:rsid w:val="003C153A"/>
    <w:rsid w:val="003D7E9E"/>
    <w:rsid w:val="003E35AD"/>
    <w:rsid w:val="0040204D"/>
    <w:rsid w:val="00420212"/>
    <w:rsid w:val="00420AA5"/>
    <w:rsid w:val="00420BA9"/>
    <w:rsid w:val="00424E60"/>
    <w:rsid w:val="00442F14"/>
    <w:rsid w:val="00476C6C"/>
    <w:rsid w:val="00484120"/>
    <w:rsid w:val="00487401"/>
    <w:rsid w:val="00495A51"/>
    <w:rsid w:val="00497112"/>
    <w:rsid w:val="004C35D0"/>
    <w:rsid w:val="004C4675"/>
    <w:rsid w:val="004C4BD9"/>
    <w:rsid w:val="004F0A10"/>
    <w:rsid w:val="005062F2"/>
    <w:rsid w:val="00510A6A"/>
    <w:rsid w:val="00525858"/>
    <w:rsid w:val="00526286"/>
    <w:rsid w:val="00544979"/>
    <w:rsid w:val="005511D5"/>
    <w:rsid w:val="00572DC7"/>
    <w:rsid w:val="0058172E"/>
    <w:rsid w:val="00586C76"/>
    <w:rsid w:val="0059011F"/>
    <w:rsid w:val="005B62EB"/>
    <w:rsid w:val="005D5EAC"/>
    <w:rsid w:val="005E6C78"/>
    <w:rsid w:val="005F7AE1"/>
    <w:rsid w:val="00603748"/>
    <w:rsid w:val="00606540"/>
    <w:rsid w:val="00612496"/>
    <w:rsid w:val="00620F15"/>
    <w:rsid w:val="00654023"/>
    <w:rsid w:val="0066325E"/>
    <w:rsid w:val="006740F1"/>
    <w:rsid w:val="00681C7F"/>
    <w:rsid w:val="006D6912"/>
    <w:rsid w:val="00710A35"/>
    <w:rsid w:val="007152EC"/>
    <w:rsid w:val="0072486E"/>
    <w:rsid w:val="00737574"/>
    <w:rsid w:val="007375A0"/>
    <w:rsid w:val="0075153C"/>
    <w:rsid w:val="00753DF7"/>
    <w:rsid w:val="007A201A"/>
    <w:rsid w:val="007F762A"/>
    <w:rsid w:val="008132D0"/>
    <w:rsid w:val="00816B6F"/>
    <w:rsid w:val="0085400E"/>
    <w:rsid w:val="0087705B"/>
    <w:rsid w:val="00890FB2"/>
    <w:rsid w:val="00897B9F"/>
    <w:rsid w:val="008A7AA0"/>
    <w:rsid w:val="008C0395"/>
    <w:rsid w:val="008D3F9E"/>
    <w:rsid w:val="008E3152"/>
    <w:rsid w:val="008F766C"/>
    <w:rsid w:val="00913E2A"/>
    <w:rsid w:val="00933301"/>
    <w:rsid w:val="00936CE4"/>
    <w:rsid w:val="00944FE2"/>
    <w:rsid w:val="009460FF"/>
    <w:rsid w:val="00962171"/>
    <w:rsid w:val="00987BCA"/>
    <w:rsid w:val="00987BEE"/>
    <w:rsid w:val="009C0667"/>
    <w:rsid w:val="009E3E7E"/>
    <w:rsid w:val="009E73F9"/>
    <w:rsid w:val="009F249D"/>
    <w:rsid w:val="00A01DF9"/>
    <w:rsid w:val="00A057FB"/>
    <w:rsid w:val="00A606B1"/>
    <w:rsid w:val="00AA0A46"/>
    <w:rsid w:val="00AC238A"/>
    <w:rsid w:val="00AC5C0F"/>
    <w:rsid w:val="00AC66D2"/>
    <w:rsid w:val="00AD64DF"/>
    <w:rsid w:val="00AF588C"/>
    <w:rsid w:val="00B027C2"/>
    <w:rsid w:val="00B063D9"/>
    <w:rsid w:val="00B65A7A"/>
    <w:rsid w:val="00B71598"/>
    <w:rsid w:val="00B7417E"/>
    <w:rsid w:val="00B76ECC"/>
    <w:rsid w:val="00BA41F4"/>
    <w:rsid w:val="00BB5286"/>
    <w:rsid w:val="00BD2C86"/>
    <w:rsid w:val="00BE7AA6"/>
    <w:rsid w:val="00BF281D"/>
    <w:rsid w:val="00C12852"/>
    <w:rsid w:val="00C22513"/>
    <w:rsid w:val="00C23E46"/>
    <w:rsid w:val="00C251AC"/>
    <w:rsid w:val="00C458D7"/>
    <w:rsid w:val="00C6268A"/>
    <w:rsid w:val="00C62DFD"/>
    <w:rsid w:val="00C82670"/>
    <w:rsid w:val="00C86715"/>
    <w:rsid w:val="00CB3288"/>
    <w:rsid w:val="00CB3D58"/>
    <w:rsid w:val="00CB4A7A"/>
    <w:rsid w:val="00CE7EDD"/>
    <w:rsid w:val="00D13021"/>
    <w:rsid w:val="00D2269D"/>
    <w:rsid w:val="00D50F44"/>
    <w:rsid w:val="00D61F23"/>
    <w:rsid w:val="00D70E43"/>
    <w:rsid w:val="00D8251B"/>
    <w:rsid w:val="00D95742"/>
    <w:rsid w:val="00DB38A3"/>
    <w:rsid w:val="00DE628F"/>
    <w:rsid w:val="00DF1812"/>
    <w:rsid w:val="00E12551"/>
    <w:rsid w:val="00E17DA6"/>
    <w:rsid w:val="00E26855"/>
    <w:rsid w:val="00E37D3B"/>
    <w:rsid w:val="00E50014"/>
    <w:rsid w:val="00E6492B"/>
    <w:rsid w:val="00E92B07"/>
    <w:rsid w:val="00E93B99"/>
    <w:rsid w:val="00E95351"/>
    <w:rsid w:val="00EA07FE"/>
    <w:rsid w:val="00EA1370"/>
    <w:rsid w:val="00EE5141"/>
    <w:rsid w:val="00EE7777"/>
    <w:rsid w:val="00F0289F"/>
    <w:rsid w:val="00F426C0"/>
    <w:rsid w:val="00F7388A"/>
    <w:rsid w:val="00F900F2"/>
    <w:rsid w:val="00F95D5A"/>
    <w:rsid w:val="00FD0FAB"/>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EE0389"/>
  <w15:docId w15:val="{0A0AAB72-0705-4D05-B649-D127626C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semiHidden/>
    <w:rsid w:val="00E93B99"/>
    <w:rPr>
      <w:rFonts w:ascii="Tahoma" w:hAnsi="Tahoma" w:cs="Tahoma"/>
      <w:sz w:val="16"/>
      <w:szCs w:val="16"/>
    </w:rPr>
  </w:style>
  <w:style w:type="paragraph" w:styleId="a5">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6">
    <w:name w:val="List Paragraph"/>
    <w:basedOn w:val="a"/>
    <w:uiPriority w:val="34"/>
    <w:qFormat/>
    <w:rsid w:val="00124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572743816">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055009739">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98246B7C984A266048FD991D6B01ADBE3E7E0D61CDF961DFA088F805C91D3802CFA19384DE951BE069140981C90E72C9897488CBoDI7L" TargetMode="External"/><Relationship Id="rId13" Type="http://schemas.openxmlformats.org/officeDocument/2006/relationships/hyperlink" Target="file:///C:\Users\&#1040;&#1088;&#1093;&#1080;&#1090;&#1077;&#1082;&#1090;&#1086;&#1088;\Desktop\&#1050;&#1050;&#1056;__2026\&#1084;&#1072;&#1090;&#1077;&#1088;&#1080;&#1072;&#1083;&#1099;%20&#1087;&#1086;%20&#1050;&#1050;&#1056;%202025%20&#1076;&#1083;&#1103;%20&#1086;&#1073;&#1088;&#1072;&#1079;&#1094;&#1072;\&#1054;%20&#1089;&#1086;&#1079;&#1076;&#1072;&#1085;&#1080;&#1080;%20&#1089;&#1086;&#1075;&#1083;&#1072;&#1089;&#1080;&#1090;&#1077;&#1083;&#1100;&#1085;&#1086;&#1081;%20&#1082;&#1086;&#1084;&#1080;&#1089;&#1089;&#1080;&#1080;%20&#1050;&#1050;&#1056;%202025%20&#1092;&#1077;&#1076;&#1077;&#1088;&#1072;&#1083;&#1100;&#1085;&#1086;&#1075;&#1086;%20&#1079;&#1085;&#1072;&#1095;&#1077;&#1085;&#1080;&#1103;%20(&#1055;&#1056;&#1054;&#1045;&#1050;&#1058;%20&#1055;&#1054;&#1057;&#1058;&#1040;&#1053;&#1054;&#1042;&#1051;&#1045;&#1053;&#1048;&#1071;).docx" TargetMode="External"/><Relationship Id="rId3" Type="http://schemas.openxmlformats.org/officeDocument/2006/relationships/webSettings" Target="webSettings.xml"/><Relationship Id="rId7" Type="http://schemas.openxmlformats.org/officeDocument/2006/relationships/hyperlink" Target="consultantplus://offline/ref=E898246B7C984A266048FD991D6B01ADBE3E7E0D61CDF961DFA088F805C91D3802CFA19385DB951BE069140981C90E72C9897488CBoDI7L" TargetMode="External"/><Relationship Id="rId12" Type="http://schemas.openxmlformats.org/officeDocument/2006/relationships/hyperlink" Target="consultantplus://offline/ref=E898246B7C984A266048FD991D6B01ADBE3E7E0D61CDF961DFA088F805C91D3810CFF99A82DF804FB633430480oCI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898246B7C984A266048FD991D6B01ADBE3E7E0D61CDF961DFA088F805C91D3802CFA19384DC951BE069140981C90E72C9897488CBoDI7L" TargetMode="External"/><Relationship Id="rId11" Type="http://schemas.openxmlformats.org/officeDocument/2006/relationships/hyperlink" Target="file:///C:\Users\&#1040;&#1088;&#1093;&#1080;&#1090;&#1077;&#1082;&#1090;&#1086;&#1088;\Desktop\&#1050;&#1050;&#1056;__2026\&#1084;&#1072;&#1090;&#1077;&#1088;&#1080;&#1072;&#1083;&#1099;%20&#1087;&#1086;%20&#1050;&#1050;&#1056;%202025%20&#1076;&#1083;&#1103;%20&#1086;&#1073;&#1088;&#1072;&#1079;&#1094;&#1072;\&#1054;%20&#1089;&#1086;&#1079;&#1076;&#1072;&#1085;&#1080;&#1080;%20&#1089;&#1086;&#1075;&#1083;&#1072;&#1089;&#1080;&#1090;&#1077;&#1083;&#1100;&#1085;&#1086;&#1081;%20&#1082;&#1086;&#1084;&#1080;&#1089;&#1089;&#1080;&#1080;%20&#1050;&#1050;&#1056;%202025%20&#1092;&#1077;&#1076;&#1077;&#1088;&#1072;&#1083;&#1100;&#1085;&#1086;&#1075;&#1086;%20&#1079;&#1085;&#1072;&#1095;&#1077;&#1085;&#1080;&#1103;%20(&#1055;&#1056;&#1054;&#1045;&#1050;&#1058;%20&#1055;&#1054;&#1057;&#1058;&#1040;&#1053;&#1054;&#1042;&#1051;&#1045;&#1053;&#1048;&#1071;).docx" TargetMode="Externa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hyperlink" Target="consultantplus://offline/ref=E898246B7C984A266048FD991D6B01ADBE3E7E0D61CDF961DFA088F805C91D3810CFF99A82DF804FB633430480oCI8L" TargetMode="External"/><Relationship Id="rId4" Type="http://schemas.openxmlformats.org/officeDocument/2006/relationships/image" Target="media/image1.emf"/><Relationship Id="rId9" Type="http://schemas.openxmlformats.org/officeDocument/2006/relationships/hyperlink" Target="file:///C:\Users\&#1040;&#1088;&#1093;&#1080;&#1090;&#1077;&#1082;&#1090;&#1086;&#1088;\Desktop\&#1050;&#1050;&#1056;__2026\&#1084;&#1072;&#1090;&#1077;&#1088;&#1080;&#1072;&#1083;&#1099;%20&#1087;&#1086;%20&#1050;&#1050;&#1056;%202025%20&#1076;&#1083;&#1103;%20&#1086;&#1073;&#1088;&#1072;&#1079;&#1094;&#1072;\&#1054;%20&#1089;&#1086;&#1079;&#1076;&#1072;&#1085;&#1080;&#1080;%20&#1089;&#1086;&#1075;&#1083;&#1072;&#1089;&#1080;&#1090;&#1077;&#1083;&#1100;&#1085;&#1086;&#1081;%20&#1082;&#1086;&#1084;&#1080;&#1089;&#1089;&#1080;&#1080;%20&#1050;&#1050;&#1056;%202025%20&#1092;&#1077;&#1076;&#1077;&#1088;&#1072;&#1083;&#1100;&#1085;&#1086;&#1075;&#1086;%20&#1079;&#1085;&#1072;&#1095;&#1077;&#1085;&#1080;&#1103;%20(&#1055;&#1056;&#1054;&#1045;&#1050;&#1058;%20&#1055;&#1054;&#1057;&#1058;&#1040;&#1053;&#1054;&#1042;&#1051;&#1045;&#1053;&#1048;&#1071;).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2482</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Kab303-2</cp:lastModifiedBy>
  <cp:revision>2</cp:revision>
  <cp:lastPrinted>2026-04-15T08:55:00Z</cp:lastPrinted>
  <dcterms:created xsi:type="dcterms:W3CDTF">2026-04-16T11:00:00Z</dcterms:created>
  <dcterms:modified xsi:type="dcterms:W3CDTF">2026-04-16T11:00:00Z</dcterms:modified>
</cp:coreProperties>
</file>