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F3" w:rsidRPr="00924A54" w:rsidRDefault="0075095B" w:rsidP="00750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A54">
        <w:rPr>
          <w:rFonts w:ascii="Times New Roman" w:hAnsi="Times New Roman" w:cs="Times New Roman"/>
          <w:b/>
          <w:sz w:val="32"/>
          <w:szCs w:val="32"/>
        </w:rPr>
        <w:t xml:space="preserve">ПРОТОКОЛ №1 от </w:t>
      </w:r>
      <w:r w:rsidR="00862B22" w:rsidRPr="00924A54">
        <w:rPr>
          <w:rFonts w:ascii="Times New Roman" w:hAnsi="Times New Roman" w:cs="Times New Roman"/>
          <w:b/>
          <w:sz w:val="32"/>
          <w:szCs w:val="32"/>
        </w:rPr>
        <w:t>28</w:t>
      </w:r>
      <w:r w:rsidR="008237C2" w:rsidRPr="00924A54">
        <w:rPr>
          <w:rFonts w:ascii="Times New Roman" w:hAnsi="Times New Roman" w:cs="Times New Roman"/>
          <w:b/>
          <w:sz w:val="32"/>
          <w:szCs w:val="32"/>
        </w:rPr>
        <w:t>.0</w:t>
      </w:r>
      <w:r w:rsidR="00862B22" w:rsidRPr="00924A54">
        <w:rPr>
          <w:rFonts w:ascii="Times New Roman" w:hAnsi="Times New Roman" w:cs="Times New Roman"/>
          <w:b/>
          <w:sz w:val="32"/>
          <w:szCs w:val="32"/>
        </w:rPr>
        <w:t>1</w:t>
      </w:r>
      <w:r w:rsidR="008237C2" w:rsidRPr="00924A54">
        <w:rPr>
          <w:rFonts w:ascii="Times New Roman" w:hAnsi="Times New Roman" w:cs="Times New Roman"/>
          <w:b/>
          <w:sz w:val="32"/>
          <w:szCs w:val="32"/>
        </w:rPr>
        <w:t>.202</w:t>
      </w:r>
      <w:r w:rsidR="00862B22" w:rsidRPr="00924A54">
        <w:rPr>
          <w:rFonts w:ascii="Times New Roman" w:hAnsi="Times New Roman" w:cs="Times New Roman"/>
          <w:b/>
          <w:sz w:val="32"/>
          <w:szCs w:val="32"/>
        </w:rPr>
        <w:t>6</w:t>
      </w:r>
    </w:p>
    <w:p w:rsidR="005729CB" w:rsidRPr="005729CB" w:rsidRDefault="0075095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rFonts w:cs="Times New Roman"/>
          <w:sz w:val="32"/>
          <w:szCs w:val="32"/>
        </w:rPr>
        <w:t xml:space="preserve">Заседания комиссии </w:t>
      </w:r>
      <w:proofErr w:type="spellStart"/>
      <w:proofErr w:type="gramStart"/>
      <w:r w:rsidR="005729CB" w:rsidRPr="005729CB">
        <w:rPr>
          <w:sz w:val="32"/>
          <w:szCs w:val="32"/>
        </w:rPr>
        <w:t>комиссии</w:t>
      </w:r>
      <w:proofErr w:type="spellEnd"/>
      <w:proofErr w:type="gramEnd"/>
      <w:r w:rsidR="005729CB" w:rsidRPr="005729CB">
        <w:rPr>
          <w:spacing w:val="-9"/>
          <w:sz w:val="32"/>
          <w:szCs w:val="32"/>
        </w:rPr>
        <w:t xml:space="preserve"> </w:t>
      </w:r>
      <w:r w:rsidR="005729CB" w:rsidRPr="005729CB">
        <w:rPr>
          <w:sz w:val="32"/>
          <w:szCs w:val="32"/>
        </w:rPr>
        <w:t>по</w:t>
      </w:r>
      <w:r w:rsidR="005729CB" w:rsidRPr="005729CB">
        <w:rPr>
          <w:spacing w:val="-8"/>
          <w:sz w:val="32"/>
          <w:szCs w:val="32"/>
        </w:rPr>
        <w:t xml:space="preserve"> </w:t>
      </w:r>
      <w:r w:rsidR="005729CB" w:rsidRPr="005729CB">
        <w:rPr>
          <w:sz w:val="32"/>
          <w:szCs w:val="32"/>
        </w:rPr>
        <w:t>оценке</w:t>
      </w:r>
      <w:r w:rsidR="005729CB" w:rsidRPr="005729CB">
        <w:rPr>
          <w:spacing w:val="-8"/>
          <w:sz w:val="32"/>
          <w:szCs w:val="32"/>
        </w:rPr>
        <w:t xml:space="preserve"> </w:t>
      </w:r>
      <w:r w:rsidR="005729CB" w:rsidRPr="005729CB">
        <w:rPr>
          <w:sz w:val="32"/>
          <w:szCs w:val="32"/>
        </w:rPr>
        <w:t>эффективности</w:t>
      </w:r>
    </w:p>
    <w:p w:rsidR="005729CB" w:rsidRPr="005729CB" w:rsidRDefault="005729C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sz w:val="32"/>
          <w:szCs w:val="32"/>
        </w:rPr>
        <w:t>организации и функционирования системы</w:t>
      </w:r>
    </w:p>
    <w:p w:rsidR="005729CB" w:rsidRPr="005729CB" w:rsidRDefault="005729C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sz w:val="32"/>
          <w:szCs w:val="32"/>
        </w:rPr>
        <w:t>внутреннего обеспечения соответствия</w:t>
      </w:r>
    </w:p>
    <w:p w:rsidR="005729CB" w:rsidRPr="005729CB" w:rsidRDefault="005729C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sz w:val="32"/>
          <w:szCs w:val="32"/>
        </w:rPr>
        <w:t>требованиям антимонопольного законодательства</w:t>
      </w:r>
    </w:p>
    <w:p w:rsidR="005729CB" w:rsidRPr="005729CB" w:rsidRDefault="005729C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sz w:val="32"/>
          <w:szCs w:val="32"/>
        </w:rPr>
        <w:t>Администрации муниципального образования</w:t>
      </w:r>
    </w:p>
    <w:p w:rsidR="005729CB" w:rsidRPr="005729CB" w:rsidRDefault="005729CB" w:rsidP="005729CB">
      <w:pPr>
        <w:pStyle w:val="Heading10"/>
        <w:shd w:val="clear" w:color="auto" w:fill="auto"/>
        <w:spacing w:before="0" w:after="0" w:line="240" w:lineRule="auto"/>
        <w:ind w:left="23"/>
        <w:rPr>
          <w:sz w:val="32"/>
          <w:szCs w:val="32"/>
        </w:rPr>
      </w:pPr>
      <w:r w:rsidRPr="005729CB">
        <w:rPr>
          <w:sz w:val="32"/>
          <w:szCs w:val="32"/>
        </w:rPr>
        <w:t>«</w:t>
      </w:r>
      <w:proofErr w:type="spellStart"/>
      <w:r w:rsidRPr="005729CB">
        <w:rPr>
          <w:sz w:val="32"/>
          <w:szCs w:val="32"/>
        </w:rPr>
        <w:t>Сафоновский</w:t>
      </w:r>
      <w:proofErr w:type="spellEnd"/>
      <w:r w:rsidRPr="005729CB">
        <w:rPr>
          <w:sz w:val="32"/>
          <w:szCs w:val="32"/>
        </w:rPr>
        <w:t xml:space="preserve"> муниципальный округ» Смоленской области</w:t>
      </w:r>
    </w:p>
    <w:p w:rsidR="0075095B" w:rsidRPr="0075095B" w:rsidRDefault="0075095B" w:rsidP="0075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95B" w:rsidRPr="00E1409E" w:rsidRDefault="00E1409E" w:rsidP="007509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095B" w:rsidRPr="00E1409E">
        <w:rPr>
          <w:rFonts w:ascii="Times New Roman" w:hAnsi="Times New Roman" w:cs="Times New Roman"/>
          <w:b/>
          <w:sz w:val="28"/>
          <w:szCs w:val="28"/>
        </w:rPr>
        <w:t>На заседании комиссии присутствовали:</w:t>
      </w:r>
    </w:p>
    <w:p w:rsidR="0075095B" w:rsidRPr="0075095B" w:rsidRDefault="00E1409E" w:rsidP="00E14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62B22" w:rsidRPr="00862B22" w:rsidRDefault="00862B22" w:rsidP="00862B22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2B22">
        <w:rPr>
          <w:rFonts w:ascii="Times New Roman" w:hAnsi="Times New Roman" w:cs="Times New Roman"/>
          <w:sz w:val="28"/>
          <w:szCs w:val="28"/>
        </w:rPr>
        <w:t>Азаренкова</w:t>
      </w:r>
      <w:proofErr w:type="spellEnd"/>
      <w:r w:rsidR="0075095B" w:rsidRPr="00862B22">
        <w:rPr>
          <w:rFonts w:ascii="Times New Roman" w:hAnsi="Times New Roman" w:cs="Times New Roman"/>
          <w:sz w:val="28"/>
          <w:szCs w:val="28"/>
        </w:rPr>
        <w:t xml:space="preserve"> </w:t>
      </w:r>
      <w:r w:rsidRPr="00862B22">
        <w:rPr>
          <w:rFonts w:ascii="Times New Roman" w:hAnsi="Times New Roman" w:cs="Times New Roman"/>
          <w:sz w:val="28"/>
          <w:szCs w:val="28"/>
        </w:rPr>
        <w:t>Ю</w:t>
      </w:r>
      <w:r w:rsidR="00D93C04">
        <w:rPr>
          <w:rFonts w:ascii="Times New Roman" w:hAnsi="Times New Roman" w:cs="Times New Roman"/>
          <w:sz w:val="28"/>
          <w:szCs w:val="28"/>
        </w:rPr>
        <w:t xml:space="preserve">лия </w:t>
      </w:r>
      <w:r w:rsidRPr="00862B22">
        <w:rPr>
          <w:rFonts w:ascii="Times New Roman" w:hAnsi="Times New Roman" w:cs="Times New Roman"/>
          <w:sz w:val="28"/>
          <w:szCs w:val="28"/>
        </w:rPr>
        <w:t>А</w:t>
      </w:r>
      <w:r w:rsidR="00D93C04">
        <w:rPr>
          <w:rFonts w:ascii="Times New Roman" w:hAnsi="Times New Roman" w:cs="Times New Roman"/>
          <w:sz w:val="28"/>
          <w:szCs w:val="28"/>
        </w:rPr>
        <w:t>лександровна</w:t>
      </w:r>
      <w:r w:rsidR="0075095B" w:rsidRPr="00862B22">
        <w:rPr>
          <w:rFonts w:ascii="Times New Roman" w:hAnsi="Times New Roman" w:cs="Times New Roman"/>
          <w:sz w:val="28"/>
          <w:szCs w:val="28"/>
        </w:rPr>
        <w:t xml:space="preserve"> - </w:t>
      </w:r>
      <w:r w:rsidRPr="00862B22">
        <w:rPr>
          <w:rFonts w:ascii="Times New Roman" w:hAnsi="Times New Roman" w:cs="Times New Roman"/>
          <w:sz w:val="28"/>
          <w:szCs w:val="28"/>
          <w:lang w:eastAsia="ar-SA"/>
        </w:rPr>
        <w:t>начальник Управления экономики Администрации муниципального образования «</w:t>
      </w:r>
      <w:proofErr w:type="spellStart"/>
      <w:r w:rsidRPr="00862B22">
        <w:rPr>
          <w:rFonts w:ascii="Times New Roman" w:hAnsi="Times New Roman" w:cs="Times New Roman"/>
          <w:sz w:val="28"/>
          <w:szCs w:val="28"/>
          <w:lang w:eastAsia="ar-SA"/>
        </w:rPr>
        <w:t>Сафоновский</w:t>
      </w:r>
      <w:proofErr w:type="spellEnd"/>
      <w:r w:rsidRPr="00862B2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 w:rsidRPr="00862B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862B22">
        <w:rPr>
          <w:rFonts w:ascii="Times New Roman" w:hAnsi="Times New Roman" w:cs="Times New Roman"/>
          <w:sz w:val="28"/>
          <w:szCs w:val="28"/>
        </w:rPr>
        <w:t>комиссии</w:t>
      </w:r>
    </w:p>
    <w:p w:rsidR="00862B22" w:rsidRPr="00862B22" w:rsidRDefault="00862B22" w:rsidP="00862B22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>Мурашкин Р</w:t>
      </w:r>
      <w:r w:rsidR="00D93C04">
        <w:rPr>
          <w:rFonts w:ascii="Times New Roman" w:eastAsia="Times New Roman" w:hAnsi="Times New Roman" w:cs="Times New Roman"/>
          <w:sz w:val="28"/>
          <w:szCs w:val="28"/>
        </w:rPr>
        <w:t xml:space="preserve">услан 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3C04">
        <w:rPr>
          <w:rFonts w:ascii="Times New Roman" w:eastAsia="Times New Roman" w:hAnsi="Times New Roman" w:cs="Times New Roman"/>
          <w:sz w:val="28"/>
          <w:szCs w:val="28"/>
        </w:rPr>
        <w:t>легович</w:t>
      </w:r>
      <w:r w:rsidR="0075095B" w:rsidRPr="0086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C0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5095B" w:rsidRPr="0086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C04">
        <w:rPr>
          <w:rFonts w:ascii="Times New Roman" w:hAnsi="Times New Roman" w:cs="Times New Roman"/>
          <w:sz w:val="28"/>
          <w:szCs w:val="28"/>
          <w:lang w:eastAsia="ar-SA"/>
        </w:rPr>
        <w:t>заместитель начальника</w:t>
      </w:r>
      <w:r w:rsidRPr="00862B22">
        <w:rPr>
          <w:rFonts w:ascii="Times New Roman" w:hAnsi="Times New Roman" w:cs="Times New Roman"/>
          <w:sz w:val="28"/>
          <w:szCs w:val="28"/>
          <w:lang w:eastAsia="ar-SA"/>
        </w:rPr>
        <w:t xml:space="preserve"> Управления экономики Администрации муниципального образования «</w:t>
      </w:r>
      <w:proofErr w:type="spellStart"/>
      <w:r w:rsidRPr="00862B22">
        <w:rPr>
          <w:rFonts w:ascii="Times New Roman" w:hAnsi="Times New Roman" w:cs="Times New Roman"/>
          <w:sz w:val="28"/>
          <w:szCs w:val="28"/>
          <w:lang w:eastAsia="ar-SA"/>
        </w:rPr>
        <w:t>Сафоновский</w:t>
      </w:r>
      <w:proofErr w:type="spellEnd"/>
      <w:r w:rsidRPr="00862B2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</w:t>
      </w:r>
      <w:r w:rsidRPr="00862B22">
        <w:rPr>
          <w:rFonts w:ascii="Times New Roman" w:hAnsi="Times New Roman" w:cs="Times New Roman"/>
          <w:sz w:val="28"/>
          <w:szCs w:val="28"/>
        </w:rPr>
        <w:t>, секретарь комиссии</w:t>
      </w:r>
    </w:p>
    <w:p w:rsidR="00862B22" w:rsidRDefault="00862B22" w:rsidP="002A536B">
      <w:pPr>
        <w:widowControl w:val="0"/>
        <w:autoSpaceDE w:val="0"/>
        <w:autoSpaceDN w:val="0"/>
        <w:spacing w:after="0" w:line="235" w:lineRule="auto"/>
        <w:ind w:right="1090"/>
        <w:rPr>
          <w:rFonts w:ascii="Times New Roman" w:eastAsia="Times New Roman" w:hAnsi="Times New Roman" w:cs="Times New Roman"/>
          <w:sz w:val="28"/>
          <w:szCs w:val="28"/>
        </w:rPr>
      </w:pPr>
    </w:p>
    <w:p w:rsidR="00E1409E" w:rsidRPr="00862B22" w:rsidRDefault="00E1409E" w:rsidP="002A536B">
      <w:pPr>
        <w:widowControl w:val="0"/>
        <w:autoSpaceDE w:val="0"/>
        <w:autoSpaceDN w:val="0"/>
        <w:spacing w:after="0" w:line="235" w:lineRule="auto"/>
        <w:ind w:right="1090"/>
        <w:rPr>
          <w:rFonts w:ascii="Times New Roman" w:eastAsia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Члены комиссии: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>Буянов Дмитрий Викторович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заместитель Главы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– руководитель Аппарата Администрации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>Гузенко</w:t>
      </w:r>
      <w:r w:rsidR="0012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>Наталья Ивановна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заместитель Главы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– начальник Финансового управления Администрации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Снытин</w:t>
      </w:r>
      <w:proofErr w:type="spellEnd"/>
      <w:r w:rsidR="0012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>Андрей Александрович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заместитель Главы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– начальник отдела транспорта и дорожного хозяйства Администрации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>Алексеева</w:t>
      </w:r>
      <w:r w:rsidR="0012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>Елена Аркадьевна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начальник отдела по архитектуре Администрации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– главный архитектор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B22">
        <w:rPr>
          <w:rFonts w:ascii="Times New Roman" w:eastAsia="Times New Roman" w:hAnsi="Times New Roman" w:cs="Times New Roman"/>
          <w:sz w:val="28"/>
          <w:szCs w:val="28"/>
        </w:rPr>
        <w:t>Малахов</w:t>
      </w:r>
      <w:r w:rsidR="00122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>Вячеслав Анатольевич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862B22">
        <w:rPr>
          <w:rFonts w:ascii="Times New Roman" w:eastAsia="Times New Roman" w:hAnsi="Times New Roman" w:cs="Times New Roman"/>
          <w:sz w:val="28"/>
          <w:szCs w:val="28"/>
        </w:rPr>
        <w:tab/>
        <w:t>начальник Управления строительства и жилищно-коммунального хозяйства Администрации муниципального образования «</w:t>
      </w:r>
      <w:proofErr w:type="spellStart"/>
      <w:r w:rsidRPr="00862B22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862B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</w:p>
    <w:p w:rsidR="00862B22" w:rsidRPr="00862B22" w:rsidRDefault="00862B22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2B22" w:rsidRPr="00862B22" w:rsidRDefault="00862B22" w:rsidP="00862B22">
      <w:pPr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B22">
        <w:rPr>
          <w:rFonts w:ascii="Times New Roman" w:hAnsi="Times New Roman" w:cs="Times New Roman"/>
          <w:sz w:val="28"/>
          <w:szCs w:val="28"/>
        </w:rPr>
        <w:lastRenderedPageBreak/>
        <w:t>Федькина Н</w:t>
      </w:r>
      <w:r w:rsidR="001226E1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862B22">
        <w:rPr>
          <w:rFonts w:ascii="Times New Roman" w:hAnsi="Times New Roman" w:cs="Times New Roman"/>
          <w:sz w:val="28"/>
          <w:szCs w:val="28"/>
        </w:rPr>
        <w:t>В</w:t>
      </w:r>
      <w:r w:rsidR="001226E1">
        <w:rPr>
          <w:rFonts w:ascii="Times New Roman" w:hAnsi="Times New Roman" w:cs="Times New Roman"/>
          <w:sz w:val="28"/>
          <w:szCs w:val="28"/>
        </w:rPr>
        <w:t>ладимировна</w:t>
      </w:r>
      <w:r w:rsidRPr="00862B22">
        <w:rPr>
          <w:rFonts w:ascii="Times New Roman" w:hAnsi="Times New Roman" w:cs="Times New Roman"/>
          <w:sz w:val="28"/>
          <w:szCs w:val="28"/>
        </w:rPr>
        <w:t xml:space="preserve">  - </w:t>
      </w:r>
      <w:r w:rsidRPr="00862B22">
        <w:rPr>
          <w:rFonts w:ascii="Times New Roman" w:hAnsi="Times New Roman" w:cs="Times New Roman"/>
          <w:sz w:val="28"/>
          <w:szCs w:val="28"/>
          <w:lang w:eastAsia="ar-SA"/>
        </w:rPr>
        <w:t>начальник юридического отдела Администрации муниципального образования «</w:t>
      </w:r>
      <w:proofErr w:type="spellStart"/>
      <w:r w:rsidRPr="00862B22">
        <w:rPr>
          <w:rFonts w:ascii="Times New Roman" w:hAnsi="Times New Roman" w:cs="Times New Roman"/>
          <w:sz w:val="28"/>
          <w:szCs w:val="28"/>
          <w:lang w:eastAsia="ar-SA"/>
        </w:rPr>
        <w:t>Сафоновский</w:t>
      </w:r>
      <w:proofErr w:type="spellEnd"/>
      <w:r w:rsidRPr="00862B22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области, </w:t>
      </w:r>
      <w:r w:rsidRPr="00862B22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75095B" w:rsidRDefault="0075095B" w:rsidP="00862B22">
      <w:pPr>
        <w:widowControl w:val="0"/>
        <w:autoSpaceDE w:val="0"/>
        <w:autoSpaceDN w:val="0"/>
        <w:spacing w:after="0"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D6107" w:rsidRPr="00FD6107" w:rsidRDefault="00FD6107" w:rsidP="00FD6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0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3296D" w:rsidRDefault="00B3296D" w:rsidP="00B3296D">
      <w:pPr>
        <w:pStyle w:val="Heading10"/>
        <w:numPr>
          <w:ilvl w:val="0"/>
          <w:numId w:val="3"/>
        </w:numPr>
        <w:shd w:val="clear" w:color="auto" w:fill="auto"/>
        <w:spacing w:before="0" w:after="0" w:line="240" w:lineRule="auto"/>
        <w:ind w:left="0" w:firstLine="851"/>
        <w:jc w:val="both"/>
        <w:rPr>
          <w:rFonts w:cs="Times New Roman"/>
          <w:b w:val="0"/>
          <w:sz w:val="28"/>
          <w:szCs w:val="28"/>
        </w:rPr>
      </w:pPr>
      <w:r w:rsidRPr="00B3296D">
        <w:rPr>
          <w:rFonts w:cs="Times New Roman"/>
          <w:b w:val="0"/>
          <w:sz w:val="28"/>
          <w:szCs w:val="28"/>
        </w:rPr>
        <w:t>Рассмотрение и утверждение Доклад</w:t>
      </w:r>
      <w:r w:rsidR="00D93C04">
        <w:rPr>
          <w:rFonts w:cs="Times New Roman"/>
          <w:b w:val="0"/>
          <w:sz w:val="28"/>
          <w:szCs w:val="28"/>
        </w:rPr>
        <w:t>а</w:t>
      </w:r>
      <w:r w:rsidRPr="00B3296D">
        <w:rPr>
          <w:rFonts w:cs="Times New Roman"/>
          <w:b w:val="0"/>
          <w:sz w:val="28"/>
          <w:szCs w:val="28"/>
        </w:rPr>
        <w:t xml:space="preserve">  об </w:t>
      </w:r>
      <w:proofErr w:type="gramStart"/>
      <w:r w:rsidRPr="00B3296D">
        <w:rPr>
          <w:rFonts w:cs="Times New Roman"/>
          <w:b w:val="0"/>
          <w:sz w:val="28"/>
          <w:szCs w:val="28"/>
        </w:rPr>
        <w:t>антимонопольном</w:t>
      </w:r>
      <w:proofErr w:type="gramEnd"/>
      <w:r w:rsidRPr="00B3296D">
        <w:rPr>
          <w:rFonts w:cs="Times New Roman"/>
          <w:b w:val="0"/>
          <w:sz w:val="28"/>
          <w:szCs w:val="28"/>
        </w:rPr>
        <w:t xml:space="preserve"> </w:t>
      </w:r>
      <w:proofErr w:type="spellStart"/>
      <w:r w:rsidRPr="00B3296D">
        <w:rPr>
          <w:rFonts w:cs="Times New Roman"/>
          <w:b w:val="0"/>
          <w:sz w:val="28"/>
          <w:szCs w:val="28"/>
        </w:rPr>
        <w:t>комплаенсе</w:t>
      </w:r>
      <w:proofErr w:type="spellEnd"/>
      <w:r w:rsidRPr="00B3296D">
        <w:rPr>
          <w:rFonts w:cs="Times New Roman"/>
          <w:b w:val="0"/>
          <w:sz w:val="28"/>
          <w:szCs w:val="28"/>
        </w:rPr>
        <w:t xml:space="preserve"> деятельности Администрации муниципального образования «</w:t>
      </w:r>
      <w:proofErr w:type="spellStart"/>
      <w:r w:rsidRPr="00B3296D">
        <w:rPr>
          <w:rFonts w:cs="Times New Roman"/>
          <w:b w:val="0"/>
          <w:sz w:val="28"/>
          <w:szCs w:val="28"/>
        </w:rPr>
        <w:t>Сафоновский</w:t>
      </w:r>
      <w:proofErr w:type="spellEnd"/>
      <w:r w:rsidRPr="00B3296D">
        <w:rPr>
          <w:rFonts w:cs="Times New Roman"/>
          <w:b w:val="0"/>
          <w:sz w:val="28"/>
          <w:szCs w:val="28"/>
        </w:rPr>
        <w:t xml:space="preserve"> </w:t>
      </w:r>
      <w:r w:rsidR="00862B22">
        <w:rPr>
          <w:rFonts w:cs="Times New Roman"/>
          <w:b w:val="0"/>
          <w:sz w:val="28"/>
          <w:szCs w:val="28"/>
        </w:rPr>
        <w:t>муниципальный округ</w:t>
      </w:r>
      <w:r w:rsidRPr="00B3296D">
        <w:rPr>
          <w:rFonts w:cs="Times New Roman"/>
          <w:b w:val="0"/>
          <w:sz w:val="28"/>
          <w:szCs w:val="28"/>
        </w:rPr>
        <w:t>» Смоленской</w:t>
      </w:r>
      <w:r w:rsidR="002A536B">
        <w:rPr>
          <w:rFonts w:cs="Times New Roman"/>
          <w:b w:val="0"/>
          <w:sz w:val="28"/>
          <w:szCs w:val="28"/>
        </w:rPr>
        <w:t xml:space="preserve"> области за 202</w:t>
      </w:r>
      <w:r w:rsidR="00862B22">
        <w:rPr>
          <w:rFonts w:cs="Times New Roman"/>
          <w:b w:val="0"/>
          <w:sz w:val="28"/>
          <w:szCs w:val="28"/>
        </w:rPr>
        <w:t>5</w:t>
      </w:r>
      <w:r w:rsidRPr="00B3296D">
        <w:rPr>
          <w:rFonts w:cs="Times New Roman"/>
          <w:b w:val="0"/>
          <w:sz w:val="28"/>
          <w:szCs w:val="28"/>
        </w:rPr>
        <w:t xml:space="preserve"> год</w:t>
      </w:r>
      <w:r>
        <w:rPr>
          <w:rFonts w:cs="Times New Roman"/>
          <w:b w:val="0"/>
          <w:sz w:val="28"/>
          <w:szCs w:val="28"/>
        </w:rPr>
        <w:t>.</w:t>
      </w:r>
    </w:p>
    <w:p w:rsidR="00B3296D" w:rsidRDefault="00D93C04" w:rsidP="00B3296D">
      <w:pPr>
        <w:widowControl w:val="0"/>
        <w:autoSpaceDE w:val="0"/>
        <w:autoSpaceDN w:val="0"/>
        <w:spacing w:after="0" w:line="240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C04">
        <w:rPr>
          <w:rFonts w:ascii="Times New Roman" w:hAnsi="Times New Roman" w:cs="Times New Roman"/>
          <w:sz w:val="28"/>
          <w:szCs w:val="28"/>
        </w:rPr>
        <w:t>27</w:t>
      </w:r>
      <w:r w:rsidR="002A536B" w:rsidRPr="00D93C04">
        <w:rPr>
          <w:rFonts w:ascii="Times New Roman" w:hAnsi="Times New Roman" w:cs="Times New Roman"/>
          <w:sz w:val="28"/>
          <w:szCs w:val="28"/>
        </w:rPr>
        <w:t>.01.202</w:t>
      </w:r>
      <w:r w:rsidRPr="00D93C04">
        <w:rPr>
          <w:rFonts w:ascii="Times New Roman" w:hAnsi="Times New Roman" w:cs="Times New Roman"/>
          <w:sz w:val="28"/>
          <w:szCs w:val="28"/>
        </w:rPr>
        <w:t>6</w:t>
      </w:r>
      <w:r w:rsidR="00B3296D" w:rsidRPr="00D93C04">
        <w:rPr>
          <w:rFonts w:ascii="Times New Roman" w:hAnsi="Times New Roman" w:cs="Times New Roman"/>
          <w:sz w:val="28"/>
          <w:szCs w:val="28"/>
        </w:rPr>
        <w:t xml:space="preserve"> в </w:t>
      </w:r>
      <w:r w:rsidR="00B3296D" w:rsidRPr="00D93C0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3296D" w:rsidRPr="00D93C04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B3296D" w:rsidRPr="00D93C0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="00B3296D" w:rsidRPr="00D93C04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3296D" w:rsidRPr="00D93C0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296D" w:rsidRPr="00D93C0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B3296D" w:rsidRPr="00D93C04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системы внутреннего</w:t>
      </w:r>
      <w:r w:rsidR="00B3296D" w:rsidRPr="00D93C0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B3296D" w:rsidRPr="00D93C0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pacing w:val="-3"/>
          <w:sz w:val="28"/>
          <w:szCs w:val="28"/>
        </w:rPr>
        <w:t>соответствия</w:t>
      </w:r>
      <w:r w:rsidR="00B3296D" w:rsidRPr="00D93C0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B3296D" w:rsidRPr="00D93C0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антимонопольного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законодательства Администрации муниципального</w:t>
      </w:r>
      <w:r w:rsidR="00B3296D" w:rsidRPr="00D93C04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образования «</w:t>
      </w:r>
      <w:proofErr w:type="spellStart"/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D93C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 w:rsidR="00B3296D" w:rsidRPr="00D93C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(антимонопольный </w:t>
      </w:r>
      <w:proofErr w:type="spellStart"/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комплаенс</w:t>
      </w:r>
      <w:proofErr w:type="spellEnd"/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) направлен Доклад  об антимонопольном </w:t>
      </w:r>
      <w:proofErr w:type="spellStart"/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комплаенсе</w:t>
      </w:r>
      <w:proofErr w:type="spellEnd"/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Администрации муниципального образования «</w:t>
      </w:r>
      <w:proofErr w:type="spellStart"/>
      <w:r w:rsidRPr="00D93C04">
        <w:rPr>
          <w:rFonts w:ascii="Times New Roman" w:eastAsia="Times New Roman" w:hAnsi="Times New Roman" w:cs="Times New Roman"/>
          <w:sz w:val="28"/>
          <w:szCs w:val="28"/>
        </w:rPr>
        <w:t>Сафоновский</w:t>
      </w:r>
      <w:proofErr w:type="spellEnd"/>
      <w:r w:rsidRPr="00D93C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="002A536B" w:rsidRPr="00D93C04">
        <w:rPr>
          <w:rFonts w:ascii="Times New Roman" w:eastAsia="Times New Roman" w:hAnsi="Times New Roman" w:cs="Times New Roman"/>
          <w:sz w:val="28"/>
          <w:szCs w:val="28"/>
        </w:rPr>
        <w:t>» Смоленской области за 202</w:t>
      </w:r>
      <w:r w:rsidRPr="00D93C0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 год, подготовленный </w:t>
      </w:r>
      <w:r w:rsidRPr="00D93C04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 экономик</w:t>
      </w:r>
      <w:r w:rsidRPr="00D93C0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постановлением </w:t>
      </w:r>
      <w:r w:rsidRPr="00D93C0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  «</w:t>
      </w:r>
      <w:proofErr w:type="spellStart"/>
      <w:r w:rsidRPr="00D93C04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D93C0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13.03.2025</w:t>
      </w:r>
      <w:proofErr w:type="gramEnd"/>
      <w:r w:rsidRPr="00D93C04">
        <w:rPr>
          <w:rFonts w:ascii="Times New Roman" w:hAnsi="Times New Roman" w:cs="Times New Roman"/>
          <w:sz w:val="28"/>
          <w:szCs w:val="28"/>
        </w:rPr>
        <w:t xml:space="preserve"> № 366 «Об организации обеспечения системы соответствия антимонопольного внутреннего требованиям законодательства (</w:t>
      </w:r>
      <w:proofErr w:type="gramStart"/>
      <w:r w:rsidRPr="00D93C04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Pr="00D93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C0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D93C04">
        <w:rPr>
          <w:rFonts w:ascii="Times New Roman" w:hAnsi="Times New Roman" w:cs="Times New Roman"/>
          <w:sz w:val="28"/>
          <w:szCs w:val="28"/>
        </w:rPr>
        <w:t>) деятельности Администрации муниципального образования «</w:t>
      </w:r>
      <w:proofErr w:type="spellStart"/>
      <w:r w:rsidRPr="00D93C04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D93C04">
        <w:rPr>
          <w:rFonts w:ascii="Times New Roman" w:hAnsi="Times New Roman" w:cs="Times New Roman"/>
          <w:sz w:val="28"/>
          <w:szCs w:val="28"/>
        </w:rPr>
        <w:t xml:space="preserve"> муниципальный Смоленской области</w:t>
      </w:r>
      <w:r w:rsidR="00B3296D" w:rsidRPr="00D93C0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3296D" w:rsidRDefault="00B3296D" w:rsidP="00B3296D">
      <w:pPr>
        <w:widowControl w:val="0"/>
        <w:autoSpaceDE w:val="0"/>
        <w:autoSpaceDN w:val="0"/>
        <w:spacing w:after="0" w:line="240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3296D" w:rsidRPr="00B3296D" w:rsidRDefault="00B3296D" w:rsidP="00B3296D">
      <w:pPr>
        <w:widowControl w:val="0"/>
        <w:autoSpaceDE w:val="0"/>
        <w:autoSpaceDN w:val="0"/>
        <w:spacing w:after="0" w:line="240" w:lineRule="auto"/>
        <w:ind w:right="-1"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</w:t>
      </w:r>
      <w:r w:rsidR="00D93C04" w:rsidRPr="00D93C0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93C04">
        <w:rPr>
          <w:rFonts w:ascii="Times New Roman" w:eastAsia="Times New Roman" w:hAnsi="Times New Roman" w:cs="Times New Roman"/>
          <w:sz w:val="28"/>
          <w:szCs w:val="28"/>
        </w:rPr>
        <w:t>омиссия решила:</w:t>
      </w:r>
    </w:p>
    <w:p w:rsidR="00B3296D" w:rsidRPr="00B3296D" w:rsidRDefault="00B3296D" w:rsidP="00B3296D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right="-1" w:firstLine="85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прилагаемый </w:t>
      </w:r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Доклад  об </w:t>
      </w:r>
      <w:proofErr w:type="gramStart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>антимонопольном</w:t>
      </w:r>
      <w:proofErr w:type="gramEnd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>комплаенсе</w:t>
      </w:r>
      <w:proofErr w:type="spellEnd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 Администрации муниципального образования «</w:t>
      </w:r>
      <w:proofErr w:type="spellStart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>Сафоновский</w:t>
      </w:r>
      <w:proofErr w:type="spellEnd"/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C04">
        <w:rPr>
          <w:rFonts w:ascii="Times New Roman" w:eastAsia="Times New Roman" w:hAnsi="Times New Roman" w:cs="Times New Roman"/>
          <w:bCs/>
          <w:sz w:val="28"/>
          <w:szCs w:val="28"/>
        </w:rPr>
        <w:t>муниципальный округ</w:t>
      </w:r>
      <w:r w:rsidR="002A536B">
        <w:rPr>
          <w:rFonts w:ascii="Times New Roman" w:eastAsia="Times New Roman" w:hAnsi="Times New Roman" w:cs="Times New Roman"/>
          <w:bCs/>
          <w:sz w:val="28"/>
          <w:szCs w:val="28"/>
        </w:rPr>
        <w:t>» Смоленской области за 202</w:t>
      </w:r>
      <w:r w:rsidR="00D93C0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3296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296D" w:rsidRPr="00B3296D" w:rsidRDefault="00B3296D" w:rsidP="00B3296D">
      <w:pPr>
        <w:pStyle w:val="Heading10"/>
        <w:shd w:val="clear" w:color="auto" w:fill="auto"/>
        <w:spacing w:before="0" w:after="0" w:line="240" w:lineRule="auto"/>
        <w:ind w:left="708" w:right="-1"/>
        <w:jc w:val="both"/>
        <w:rPr>
          <w:rFonts w:cs="Times New Roman"/>
          <w:b w:val="0"/>
          <w:sz w:val="28"/>
          <w:szCs w:val="28"/>
        </w:rPr>
      </w:pPr>
    </w:p>
    <w:p w:rsidR="00FD6107" w:rsidRPr="00B3296D" w:rsidRDefault="00B3296D" w:rsidP="00B329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</w:t>
      </w:r>
      <w:r w:rsidR="00D93C04" w:rsidRPr="00D93C04">
        <w:rPr>
          <w:rFonts w:ascii="Times New Roman" w:hAnsi="Times New Roman" w:cs="Times New Roman"/>
          <w:b/>
          <w:sz w:val="28"/>
          <w:szCs w:val="28"/>
        </w:rPr>
        <w:t>Ю</w:t>
      </w:r>
      <w:r w:rsidRPr="00D93C04">
        <w:rPr>
          <w:rFonts w:ascii="Times New Roman" w:hAnsi="Times New Roman" w:cs="Times New Roman"/>
          <w:b/>
          <w:sz w:val="28"/>
          <w:szCs w:val="28"/>
        </w:rPr>
        <w:t>.</w:t>
      </w:r>
      <w:r w:rsidR="00D93C04" w:rsidRPr="00D93C04">
        <w:rPr>
          <w:rFonts w:ascii="Times New Roman" w:hAnsi="Times New Roman" w:cs="Times New Roman"/>
          <w:b/>
          <w:sz w:val="28"/>
          <w:szCs w:val="28"/>
        </w:rPr>
        <w:t>А</w:t>
      </w:r>
      <w:r w:rsidRPr="00B3296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93C04">
        <w:rPr>
          <w:rFonts w:ascii="Times New Roman" w:hAnsi="Times New Roman" w:cs="Times New Roman"/>
          <w:b/>
          <w:sz w:val="28"/>
          <w:szCs w:val="28"/>
        </w:rPr>
        <w:t>Азаренкова</w:t>
      </w:r>
      <w:proofErr w:type="spellEnd"/>
      <w:r w:rsidRPr="00B329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6107" w:rsidRPr="00B3296D" w:rsidSect="0075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389"/>
    <w:multiLevelType w:val="hybridMultilevel"/>
    <w:tmpl w:val="328EC00A"/>
    <w:lvl w:ilvl="0" w:tplc="DE40E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C8245B"/>
    <w:multiLevelType w:val="hybridMultilevel"/>
    <w:tmpl w:val="4B0C6FF2"/>
    <w:lvl w:ilvl="0" w:tplc="BF523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1A4EB1"/>
    <w:multiLevelType w:val="hybridMultilevel"/>
    <w:tmpl w:val="560C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31C2D"/>
    <w:multiLevelType w:val="hybridMultilevel"/>
    <w:tmpl w:val="354E547A"/>
    <w:lvl w:ilvl="0" w:tplc="00CAC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6D"/>
    <w:rsid w:val="001226E1"/>
    <w:rsid w:val="001A78F3"/>
    <w:rsid w:val="002A536B"/>
    <w:rsid w:val="005729CB"/>
    <w:rsid w:val="0075095B"/>
    <w:rsid w:val="008237C2"/>
    <w:rsid w:val="00862B22"/>
    <w:rsid w:val="00924A54"/>
    <w:rsid w:val="00B3296D"/>
    <w:rsid w:val="00D93C04"/>
    <w:rsid w:val="00DE2F6D"/>
    <w:rsid w:val="00E1409E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96D"/>
    <w:pPr>
      <w:ind w:left="720"/>
      <w:contextualSpacing/>
    </w:pPr>
  </w:style>
  <w:style w:type="character" w:customStyle="1" w:styleId="Heading1">
    <w:name w:val="Heading #1_"/>
    <w:link w:val="Heading10"/>
    <w:rsid w:val="00B3296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B3296D"/>
    <w:pPr>
      <w:widowControl w:val="0"/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96D"/>
    <w:pPr>
      <w:ind w:left="720"/>
      <w:contextualSpacing/>
    </w:pPr>
  </w:style>
  <w:style w:type="character" w:customStyle="1" w:styleId="Heading1">
    <w:name w:val="Heading #1_"/>
    <w:link w:val="Heading10"/>
    <w:rsid w:val="00B3296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B3296D"/>
    <w:pPr>
      <w:widowControl w:val="0"/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5</cp:revision>
  <cp:lastPrinted>2024-02-01T08:41:00Z</cp:lastPrinted>
  <dcterms:created xsi:type="dcterms:W3CDTF">2026-01-29T12:55:00Z</dcterms:created>
  <dcterms:modified xsi:type="dcterms:W3CDTF">2026-01-29T13:00:00Z</dcterms:modified>
</cp:coreProperties>
</file>