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60" w:rsidRPr="00FC1960" w:rsidRDefault="00FC1960" w:rsidP="00FC1960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C196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644002" wp14:editId="51F87B52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60" w:rsidRPr="00FC1960" w:rsidRDefault="00FC1960" w:rsidP="00FC19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C196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C1960" w:rsidRPr="00FC1960" w:rsidRDefault="00FC1960" w:rsidP="00FC196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C196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FC1960" w:rsidRPr="00FC1960" w:rsidRDefault="00FC1960" w:rsidP="00FC196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FC1960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FC1960" w:rsidRPr="00FC1960" w:rsidRDefault="00FC1960" w:rsidP="00FC196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960" w:rsidRPr="00FC1960" w:rsidRDefault="00FC1960" w:rsidP="00FC196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C1960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27.04.2020 № 475</w:t>
      </w:r>
      <w:r w:rsidRPr="00FC196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43BAD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794"/>
      </w:tblGrid>
      <w:tr w:rsidR="00343BAD" w:rsidRPr="006723C8" w:rsidTr="00F162FC">
        <w:tc>
          <w:tcPr>
            <w:tcW w:w="6345" w:type="dxa"/>
          </w:tcPr>
          <w:p w:rsidR="00E1635B" w:rsidRPr="00F162FC" w:rsidRDefault="00F162FC" w:rsidP="00670D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4C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«Развитие системы образования муниципального образования </w:t>
            </w:r>
            <w:r w:rsidRPr="00F162FC"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области» на 2014-2025 годы</w:t>
            </w:r>
          </w:p>
        </w:tc>
        <w:tc>
          <w:tcPr>
            <w:tcW w:w="3794" w:type="dxa"/>
          </w:tcPr>
          <w:p w:rsidR="00343BAD" w:rsidRPr="006723C8" w:rsidRDefault="00343BAD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D33" w:rsidRDefault="00212D33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AD" w:rsidRDefault="00343BAD" w:rsidP="00343B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 район» Смоленской области от 19.09.2013 № 1172                                  (в редакции постановлений Администрации муниципального образования «Сафоновский район» Смоленской области от 04.12.2015 № 1427, от 30.12.2016                  № 1517), Уставом муниципального образования «Сафоновский район» Смоленской области</w:t>
      </w:r>
      <w:proofErr w:type="gramEnd"/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муниципального образования «Сафоновский район» Смоленской области</w:t>
      </w:r>
    </w:p>
    <w:p w:rsidR="00F162FC" w:rsidRPr="00F162FC" w:rsidRDefault="00F162FC" w:rsidP="00F16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62FC" w:rsidRPr="00F162FC" w:rsidRDefault="00F162FC" w:rsidP="00F162FC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F162FC" w:rsidRPr="00F162FC" w:rsidRDefault="00F162FC" w:rsidP="00F162FC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1. Внести в муниципальную программу «Развитие системы образования муниципального образования «Сафоновский район» Смоленской области»                   на 2014-2025 годы (далее – муниципальная программа), утвержденную постановлением Администрации муниципального образования «Сафоновский район» Смоленской области от 06.05.2016 № 490, следующие изменения: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1.1. Паспорт муниципальной программы «Развитие системы образования муниципального образования «Сафоновский район» Смоленской области»                на 2014-2025 годы изложить в следующей редакции: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62FC" w:rsidRPr="00F162FC" w:rsidRDefault="00F162FC" w:rsidP="00F162F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Паспорт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системы образования муниципального образования 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«Сафоновский район» Смоленской области» на 2014-2025 годы</w:t>
      </w:r>
    </w:p>
    <w:p w:rsidR="00F162FC" w:rsidRDefault="00F162FC" w:rsidP="00F162F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программа)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F162FC" w:rsidRPr="00F162FC" w:rsidTr="00CD1AB7">
        <w:trPr>
          <w:trHeight w:val="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«Сафоновский район» Смоленской области;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  Администрации муниципального образования «Сафоновский район» Смоленской области</w:t>
            </w:r>
          </w:p>
        </w:tc>
      </w:tr>
      <w:tr w:rsidR="00F162FC" w:rsidRPr="00F162FC" w:rsidTr="00CD1AB7">
        <w:trPr>
          <w:trHeight w:val="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подпрограмм муниципальной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муниципального образования «Сафоновский район»  Смоленской области;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комитет по культуре  Администрации муниципального образования «Сафоновский район» Смоленской области;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образовательные учреждения дошкольного, общего и дополнительного образования;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МБУ ДОЛ «Борок»</w:t>
            </w:r>
          </w:p>
        </w:tc>
      </w:tr>
      <w:tr w:rsidR="00F162FC" w:rsidRPr="00F162FC" w:rsidTr="00CD1AB7">
        <w:trPr>
          <w:trHeight w:val="6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муниципального образования «Сафоновский район» Смоленской области;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комитет по культуре  Администрации муниципального образования «Сафоновский район» Смоленской области;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образовательные учреждения дошкольного, общего и дополнительного образования;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МБУ ДОЛ «Борок»</w:t>
            </w:r>
          </w:p>
        </w:tc>
      </w:tr>
      <w:tr w:rsidR="00F162FC" w:rsidRPr="00F162FC" w:rsidTr="00CD1AB7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«Организация предоставления бесплатного дошкольного образования в образовательных учреждениях муниципального образования «Сафоновский район» Смоленской области» на 2014-2025 годы;</w:t>
            </w:r>
          </w:p>
          <w:p w:rsidR="00F162FC" w:rsidRPr="00F162FC" w:rsidRDefault="00F162FC" w:rsidP="00F162F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 на 2014-2025 годы;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 на 2014-2025 годы;</w:t>
            </w:r>
          </w:p>
          <w:p w:rsidR="00F162FC" w:rsidRPr="00F162FC" w:rsidRDefault="00F162FC" w:rsidP="00F162F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«Организация отдыха и оздоровления детей, проживающих на территории муниципального образования «Сафоновский район» на 2014-2025 годы Смоленской области в каникулярное время»;</w:t>
            </w:r>
          </w:p>
          <w:p w:rsidR="00F162FC" w:rsidRPr="00F162FC" w:rsidRDefault="00F162FC" w:rsidP="00F162F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«Обеспечивающая подпрограмма»</w:t>
            </w:r>
          </w:p>
        </w:tc>
      </w:tr>
      <w:tr w:rsidR="00F162FC" w:rsidRPr="00F162FC" w:rsidTr="00CD1AB7">
        <w:trPr>
          <w:trHeight w:val="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доступного качественного образования для удовлетворения различных образовательных потребностей населения</w:t>
            </w:r>
          </w:p>
        </w:tc>
      </w:tr>
      <w:tr w:rsidR="00F162FC" w:rsidRPr="00F162FC" w:rsidTr="00CD1AB7">
        <w:trPr>
          <w:trHeight w:val="6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охват детей в возрасте от 1 до 7 лет программами дошкольного образования;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удельный вес учащихся государственных и муниципальных  общеобразовательных учреждений, обучающихся в соответствии с современными требованиями, в общей численности учащихся;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F162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использующих сертификаты дополнительного образования</w:t>
            </w: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сохранение количества специализаций и отделений в детских школах искусств;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сохранение количества обучающихся и творческих коллективов детских школ искусств, удостоенных званий лауреатов конкурсов, фестивалей и выставок различных уровней;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сохранение количества культурно-досуговых мероприятий, концертов, выставок, проводимых детскими школами искусств;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 первой и высшей</w:t>
            </w:r>
            <w:r w:rsidRPr="00F162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62FC">
              <w:rPr>
                <w:rFonts w:ascii="Times New Roman" w:hAnsi="Times New Roman"/>
                <w:sz w:val="24"/>
                <w:szCs w:val="24"/>
              </w:rPr>
              <w:t>категорий от общего числа педагогического состава</w:t>
            </w:r>
          </w:p>
        </w:tc>
      </w:tr>
      <w:tr w:rsidR="00F162FC" w:rsidRPr="00F162FC" w:rsidTr="00CD1AB7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2014-2025 годы. 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F162FC" w:rsidRPr="00F162FC" w:rsidTr="00CD1AB7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ассигнований муниципальной программы 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годам реализации и в разрезе источников финансирования)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составляет 5704719,3</w:t>
            </w:r>
            <w:r w:rsidRPr="00F16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тыс.руб., в том числе: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 – 75500,3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3454,0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5354,6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1187,4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3538,5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7368,1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10535,7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12452,3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14368,0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17241,7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– 3736027,5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363005,4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338806,9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368765,2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392834,2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426505,2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425432,9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451683,1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471739,7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497254,9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 «Сафоновский район» Смоленской области – 1893191,5 тыс.руб.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- 2014 год – 168318,5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- 2015 год – 173221,2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- 2016 год – 166322,9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- 2017 год – 176300,5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- 2018 год – 201254,6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- 2019 год – 222801,0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- 2020 год – 253664,1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- 2021 год – 265304,7 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- 2022 год – 266004,0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- 2023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- 2024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- 2025 год – сумма не определена.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 реализации – 5704719,3 тыс.руб.: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- 2014 год – 534777,9 тыс.руб.;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- 2015 год – 517382,7 тыс.руб.;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- 2016 год – 536275,5 тыс.руб.;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- 2017 год – 572673,2 тыс.руб.;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- 2018 год – 635127,9 тыс.руб.;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- 2019 год – 658769,6 тыс.руб.;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lastRenderedPageBreak/>
              <w:t>- 2020 год – 717799,5 тыс.руб.;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- 2021 год – 751412,4 тыс.руб.;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- 2022 год – 780500,6 тыс.руб.;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- 2023 год – сумма не определена;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- 2024 год – сумма не определена;</w:t>
            </w:r>
          </w:p>
          <w:p w:rsidR="00F162FC" w:rsidRPr="00F162FC" w:rsidRDefault="00F162FC" w:rsidP="00F162FC">
            <w:pPr>
              <w:widowControl w:val="0"/>
              <w:tabs>
                <w:tab w:val="left" w:pos="19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- 2025 год – сумма не определена.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  <w:tr w:rsidR="00F162FC" w:rsidRPr="00F162FC" w:rsidTr="00CD1AB7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доступного качественного образования для удовлетворения различных образовательных потребностей населения;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удовлетворенности населения качеством образовательных услуг;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очереди на зачисление детей в возрасте от 3 до 7 лет в образовательные учреждения, реализующих основную общеобразовательную программу дошкольного образования;</w:t>
            </w:r>
          </w:p>
          <w:p w:rsidR="00F162FC" w:rsidRPr="00F162FC" w:rsidRDefault="00F162FC" w:rsidP="00F162F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условий обучения учащихся в образовательных учреждениях в соответствии с современными требованиями, соответствующими федеральным государственным образовательным стандартам;</w:t>
            </w:r>
          </w:p>
          <w:p w:rsidR="00F162FC" w:rsidRPr="00F162FC" w:rsidRDefault="00F162FC" w:rsidP="00F162F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здоровья </w:t>
            </w:r>
            <w:proofErr w:type="gramStart"/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162FC" w:rsidRPr="00F162FC" w:rsidRDefault="00F162FC" w:rsidP="00F162F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социального статуса педагога через систему социальной поддержки и стимулирования работников образования, повышения квалификации, подготовки управленческих кадров, участие в федеральных и региональных программах;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внедрения механизма персонифицированного финансирования и доступность дополнительного образования</w:t>
            </w: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не менее 85% детей от 5 до 18 лет программами дополнительного образования;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сохранение количества специализаций и отделений в детских школах искусств - 8 специализаций и отделений;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сохранение количества обучающихся и творческих коллективов детских школ искусств, удостоенных званий лауреатов конкурсов, фестивалей и выставок различных уровней – не менее 70 %;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сохранение количества культурно-досуговых мероприятий, концертов, выставок, проводимых детскими школами искусств – не менее 220;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педагогических работников первой и высшей категорий – до 68% от общего числа педагогического состава.</w:t>
            </w:r>
          </w:p>
        </w:tc>
      </w:tr>
    </w:tbl>
    <w:p w:rsidR="00F162FC" w:rsidRPr="00F162FC" w:rsidRDefault="00F162FC" w:rsidP="00F162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1.2. Раздел 3 «Обоснование ресурсного обеспечения программы» муниципальной программы изложить в следующей редакции: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F162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бщий объем финансирования 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«Развитие системы образования муниципального образования «Сафоновский район» Смоленской области» на 2014-2025 годы </w:t>
      </w:r>
      <w:r w:rsidRPr="00F162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составляет  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5704719,3 </w:t>
      </w:r>
      <w:r w:rsidRPr="00F162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тыс.руб., в том числе по годам: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- 2014 год – 534777,9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- 2015 год – 517382,7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- 2016 год – 536275,5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- 2017 год – 572673,2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- 2018 год – 635127,9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- 2019 год – 658769,6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- 2020 год – 717799,5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- 2021 год – 751412,4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lastRenderedPageBreak/>
        <w:t>- 2022 год – 780500,6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- 2025 год – сумма не определена.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Источником финансирования муниципальной программы являются средства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федерального, областного и муниципального бюджетов, из них: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средства Федерального бюджета – 75500,3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- 2014 год – 3454,0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- 2015 год – 5354,6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- 2016 год – 1187,4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- 2017 год – 3538,5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- 2018 год – 7368,1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- 2019 год – 10535,7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- 2020 год – 12452,3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- 2021 год – 14368,0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- 2022 год – 17241,7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- 2025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средства областного бюджета – 3736027,5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- 2014 год – 363005,4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- 2015 год – 338806,9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- 2016 год – 368765,2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- 2017 год – 392834,2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- 2018 год – 426505,2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- 2019 год – 425432,9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- 2020 год – 451683,1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- 2021 год – 471739,1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- 2022 год – 497254,9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62FC">
        <w:rPr>
          <w:rFonts w:ascii="Times New Roman" w:eastAsia="Times New Roman" w:hAnsi="Times New Roman"/>
          <w:sz w:val="28"/>
          <w:szCs w:val="28"/>
          <w:lang w:eastAsia="ar-SA"/>
        </w:rPr>
        <w:t>- 2025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средства бюджета муниципального образования «Сафоновский район» Смоленской области – 1893191,5 тыс.руб.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- 2014 год – 168318,5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- 2015 год – 173221,2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- 2016 год – 166322,9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- 2017 год – 176300,5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- 2018 год – 201254,6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- 2019 год – 222801,0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- 2020 год – 253664,1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- 2021 год – 265304,7 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- 2022 год – 266004,0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- 2025 год – сумма не определена</w:t>
      </w:r>
      <w:proofErr w:type="gramStart"/>
      <w:r w:rsidRPr="00F162FC">
        <w:rPr>
          <w:rFonts w:ascii="Times New Roman" w:hAnsi="Times New Roman"/>
          <w:sz w:val="28"/>
          <w:szCs w:val="28"/>
        </w:rPr>
        <w:t>.».</w:t>
      </w:r>
      <w:proofErr w:type="gramEnd"/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62FC">
        <w:rPr>
          <w:rFonts w:ascii="Times New Roman" w:hAnsi="Times New Roman"/>
          <w:sz w:val="28"/>
          <w:szCs w:val="28"/>
          <w:lang w:eastAsia="ar-SA"/>
        </w:rPr>
        <w:lastRenderedPageBreak/>
        <w:t>1.3.  Приложение № 1 к муниципальной программе «</w:t>
      </w:r>
      <w:r w:rsidRPr="00F162FC">
        <w:rPr>
          <w:rFonts w:ascii="Times New Roman" w:hAnsi="Times New Roman"/>
          <w:sz w:val="28"/>
          <w:szCs w:val="28"/>
        </w:rPr>
        <w:t xml:space="preserve">Целевые показатели реализации муниципальной программы «Развитие системы образования муниципального образования «Сафоновский район» Смоленской области» </w:t>
      </w:r>
      <w:r w:rsidRPr="00F162FC">
        <w:rPr>
          <w:rFonts w:ascii="Times New Roman" w:hAnsi="Times New Roman"/>
          <w:sz w:val="28"/>
          <w:szCs w:val="28"/>
          <w:lang w:eastAsia="ar-SA"/>
        </w:rPr>
        <w:t>на 2014</w:t>
      </w:r>
      <w:r w:rsidRPr="00F162FC">
        <w:rPr>
          <w:rFonts w:ascii="Times New Roman" w:hAnsi="Times New Roman"/>
          <w:sz w:val="28"/>
          <w:szCs w:val="28"/>
          <w:lang w:eastAsia="ar-SA"/>
        </w:rPr>
        <w:noBreakHyphen/>
        <w:t>2025 годы» дополнить следующими показателями: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green"/>
        </w:rPr>
      </w:pPr>
    </w:p>
    <w:tbl>
      <w:tblPr>
        <w:tblW w:w="10348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708"/>
        <w:gridCol w:w="851"/>
        <w:gridCol w:w="851"/>
        <w:gridCol w:w="850"/>
        <w:gridCol w:w="851"/>
        <w:gridCol w:w="850"/>
      </w:tblGrid>
      <w:tr w:rsidR="00F162FC" w:rsidRPr="00F162FC" w:rsidTr="00CD1AB7">
        <w:tc>
          <w:tcPr>
            <w:tcW w:w="568" w:type="dxa"/>
            <w:vMerge w:val="restart"/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F162F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162F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70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Базовые значения показателей (к очередному финансовому году)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F162FC" w:rsidRPr="00F162FC" w:rsidTr="00CD1AB7">
        <w:tc>
          <w:tcPr>
            <w:tcW w:w="568" w:type="dxa"/>
            <w:vMerge/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2F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F162FC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F162FC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 xml:space="preserve">2020 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 xml:space="preserve">2021  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F162FC" w:rsidRPr="00F162FC" w:rsidTr="00CD1AB7">
        <w:trPr>
          <w:trHeight w:val="328"/>
        </w:trPr>
        <w:tc>
          <w:tcPr>
            <w:tcW w:w="56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780" w:type="dxa"/>
            <w:gridSpan w:val="7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предоставления бесплатного дополнительного образования 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F162FC" w:rsidRPr="00F162FC" w:rsidTr="00CD1AB7">
        <w:tc>
          <w:tcPr>
            <w:tcW w:w="56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4819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0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162FC" w:rsidRPr="00F162FC" w:rsidTr="00CD1AB7">
        <w:tc>
          <w:tcPr>
            <w:tcW w:w="56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4819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Сохранение количества специализаций и отделений в детских школах искусств</w:t>
            </w:r>
          </w:p>
        </w:tc>
        <w:tc>
          <w:tcPr>
            <w:tcW w:w="70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162FC" w:rsidRPr="00F162FC" w:rsidTr="00CD1AB7">
        <w:tc>
          <w:tcPr>
            <w:tcW w:w="56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4819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Сохранение количества обучающихся и творческих коллективов детских школ искусств, удостоенных званий лауреатов конкурсов, фестивалей и выставок различных уровней</w:t>
            </w:r>
          </w:p>
        </w:tc>
        <w:tc>
          <w:tcPr>
            <w:tcW w:w="70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F162FC" w:rsidRPr="00F162FC" w:rsidTr="00CD1AB7">
        <w:tc>
          <w:tcPr>
            <w:tcW w:w="56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4819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Сохранение количества культурно-досуговых мероприятий, концертов, выставок, проводимых детскими школами искусств</w:t>
            </w:r>
          </w:p>
        </w:tc>
        <w:tc>
          <w:tcPr>
            <w:tcW w:w="70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</w:tr>
      <w:tr w:rsidR="00F162FC" w:rsidRPr="00F162FC" w:rsidTr="00CD1AB7">
        <w:tc>
          <w:tcPr>
            <w:tcW w:w="56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4819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доли педагогических работников первой и высшей категорий от общего числа педагогического состава</w:t>
            </w:r>
          </w:p>
        </w:tc>
        <w:tc>
          <w:tcPr>
            <w:tcW w:w="70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до 68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до 68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до 68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до 68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до 68</w:t>
            </w:r>
          </w:p>
        </w:tc>
      </w:tr>
    </w:tbl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62FC">
        <w:rPr>
          <w:rFonts w:ascii="Times New Roman" w:eastAsia="Times New Roman" w:hAnsi="Times New Roman"/>
          <w:sz w:val="28"/>
          <w:szCs w:val="28"/>
          <w:lang w:eastAsia="ar-SA"/>
        </w:rPr>
        <w:t>1.4. В приложение № 2 к муниципальной программе «План реализации муниципальной программы на 2014-2025 годы «Развитие системы образования муниципального образования «Сафоновский район» Смоленской области» внести изменения по следующим мероприятиям:</w:t>
      </w:r>
    </w:p>
    <w:p w:rsidR="00F162FC" w:rsidRPr="00F162FC" w:rsidRDefault="00F162FC" w:rsidP="00F162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105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7"/>
        <w:gridCol w:w="6"/>
        <w:gridCol w:w="1305"/>
        <w:gridCol w:w="1581"/>
        <w:gridCol w:w="973"/>
        <w:gridCol w:w="869"/>
        <w:gridCol w:w="949"/>
        <w:gridCol w:w="988"/>
        <w:gridCol w:w="706"/>
        <w:gridCol w:w="8"/>
        <w:gridCol w:w="718"/>
        <w:gridCol w:w="533"/>
      </w:tblGrid>
      <w:tr w:rsidR="00F162FC" w:rsidRPr="00F162FC" w:rsidTr="00CD1AB7">
        <w:trPr>
          <w:trHeight w:val="291"/>
        </w:trPr>
        <w:tc>
          <w:tcPr>
            <w:tcW w:w="1953" w:type="dxa"/>
            <w:gridSpan w:val="2"/>
            <w:vMerge w:val="restart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305" w:type="dxa"/>
            <w:vMerge w:val="restart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Исполнитель</w:t>
            </w:r>
          </w:p>
          <w:p w:rsidR="00F162FC" w:rsidRPr="00F162FC" w:rsidRDefault="00F162FC" w:rsidP="00F162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1581" w:type="dxa"/>
            <w:vMerge w:val="restart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779" w:type="dxa"/>
            <w:gridSpan w:val="4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Объем средств на реализацию муниципальной программы на отчетный год и плановый период,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965" w:type="dxa"/>
            <w:gridSpan w:val="4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162FC" w:rsidRPr="00F162FC" w:rsidTr="00CD1AB7">
        <w:trPr>
          <w:trHeight w:val="20"/>
        </w:trPr>
        <w:tc>
          <w:tcPr>
            <w:tcW w:w="1953" w:type="dxa"/>
            <w:gridSpan w:val="2"/>
            <w:vMerge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vMerge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  <w:vMerge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69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949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988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F162FC" w:rsidRPr="00F162FC" w:rsidTr="00CD1AB7">
        <w:trPr>
          <w:trHeight w:val="128"/>
        </w:trPr>
        <w:tc>
          <w:tcPr>
            <w:tcW w:w="10583" w:type="dxa"/>
            <w:gridSpan w:val="1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мероприятие: 3. Обеспечение общедоступного бесплатного начального общего образования, 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основного общего образования, среднего общего образования</w:t>
            </w:r>
          </w:p>
        </w:tc>
      </w:tr>
      <w:tr w:rsidR="00F162FC" w:rsidRPr="00F162FC" w:rsidTr="00CD1AB7">
        <w:trPr>
          <w:trHeight w:val="128"/>
        </w:trPr>
        <w:tc>
          <w:tcPr>
            <w:tcW w:w="10583" w:type="dxa"/>
            <w:gridSpan w:val="1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«Современная школа»</w:t>
            </w:r>
          </w:p>
        </w:tc>
      </w:tr>
      <w:tr w:rsidR="00F162FC" w:rsidRPr="00F162FC" w:rsidTr="00CD1AB7"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97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28744,8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975,2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162FC" w:rsidRPr="00F162FC" w:rsidTr="00CD1AB7"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28744,8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975,2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  <w:p w:rsid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162FC" w:rsidRPr="00F162FC" w:rsidTr="00CD1AB7">
        <w:trPr>
          <w:trHeight w:val="367"/>
        </w:trPr>
        <w:tc>
          <w:tcPr>
            <w:tcW w:w="10583" w:type="dxa"/>
            <w:gridSpan w:val="1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Основное мероприятие: 4. Обеспечение предоставления дополнительного образования</w:t>
            </w:r>
          </w:p>
        </w:tc>
      </w:tr>
      <w:tr w:rsidR="00F162FC" w:rsidRPr="00F162FC" w:rsidTr="00CD1AB7"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предоставления дополнительного образования детей </w:t>
            </w: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образованию, 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культуре </w:t>
            </w:r>
          </w:p>
          <w:p w:rsidR="00F162FC" w:rsidRPr="00F162FC" w:rsidRDefault="00F162FC" w:rsidP="00F162FC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97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107465,7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65874,6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30652,1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21304,00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38406,8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22285,3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38406,8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22285,3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F162FC" w:rsidRPr="00F162FC" w:rsidTr="00CD1AB7"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4</w:t>
            </w: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173340,3</w:t>
            </w:r>
          </w:p>
        </w:tc>
        <w:tc>
          <w:tcPr>
            <w:tcW w:w="86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51956,1</w:t>
            </w:r>
          </w:p>
        </w:tc>
        <w:tc>
          <w:tcPr>
            <w:tcW w:w="94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60629,1</w:t>
            </w:r>
          </w:p>
        </w:tc>
        <w:tc>
          <w:tcPr>
            <w:tcW w:w="988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60629,1</w:t>
            </w:r>
          </w:p>
        </w:tc>
        <w:tc>
          <w:tcPr>
            <w:tcW w:w="714" w:type="dxa"/>
            <w:gridSpan w:val="2"/>
            <w:vAlign w:val="center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vAlign w:val="center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  <w:vAlign w:val="center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F162FC" w:rsidRPr="00F162FC" w:rsidTr="00CD1AB7">
        <w:trPr>
          <w:trHeight w:val="367"/>
        </w:trPr>
        <w:tc>
          <w:tcPr>
            <w:tcW w:w="10583" w:type="dxa"/>
            <w:gridSpan w:val="1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4.1:  Обеспечение </w:t>
            </w:r>
            <w:proofErr w:type="gramStart"/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F162FC" w:rsidRPr="00F162FC" w:rsidTr="00CD1AB7"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образованию, 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культуре </w:t>
            </w:r>
          </w:p>
          <w:p w:rsidR="00F162FC" w:rsidRPr="00F162FC" w:rsidRDefault="00F162FC" w:rsidP="00F162FC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образовательные учреждения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Смоленской области</w:t>
            </w:r>
          </w:p>
        </w:tc>
        <w:tc>
          <w:tcPr>
            <w:tcW w:w="973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7754,7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981,3</w:t>
            </w:r>
          </w:p>
        </w:tc>
        <w:tc>
          <w:tcPr>
            <w:tcW w:w="869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7754,7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981,3</w:t>
            </w:r>
          </w:p>
        </w:tc>
        <w:tc>
          <w:tcPr>
            <w:tcW w:w="949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F162FC" w:rsidRPr="00F162FC" w:rsidTr="00CD1AB7"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4.1</w:t>
            </w: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8736,0</w:t>
            </w:r>
          </w:p>
        </w:tc>
        <w:tc>
          <w:tcPr>
            <w:tcW w:w="869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8736,0</w:t>
            </w:r>
          </w:p>
        </w:tc>
        <w:tc>
          <w:tcPr>
            <w:tcW w:w="949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F162FC" w:rsidRPr="00F162FC" w:rsidTr="00CD1AB7"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3" w:type="dxa"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2111755,4</w:t>
            </w:r>
          </w:p>
        </w:tc>
        <w:tc>
          <w:tcPr>
            <w:tcW w:w="869" w:type="dxa"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669978,8</w:t>
            </w:r>
          </w:p>
        </w:tc>
        <w:tc>
          <w:tcPr>
            <w:tcW w:w="949" w:type="dxa"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707995,7</w:t>
            </w:r>
          </w:p>
        </w:tc>
        <w:tc>
          <w:tcPr>
            <w:tcW w:w="988" w:type="dxa"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733780,9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162FC" w:rsidRPr="00F162FC" w:rsidTr="00CD1AB7">
        <w:trPr>
          <w:trHeight w:val="367"/>
        </w:trPr>
        <w:tc>
          <w:tcPr>
            <w:tcW w:w="10583" w:type="dxa"/>
            <w:gridSpan w:val="1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</w:t>
            </w:r>
          </w:p>
        </w:tc>
      </w:tr>
      <w:tr w:rsidR="00F162FC" w:rsidRPr="00F162FC" w:rsidTr="00CD1AB7">
        <w:trPr>
          <w:trHeight w:val="367"/>
        </w:trPr>
        <w:tc>
          <w:tcPr>
            <w:tcW w:w="10583" w:type="dxa"/>
            <w:gridSpan w:val="1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</w:tr>
      <w:tr w:rsidR="00F162FC" w:rsidRPr="00F162FC" w:rsidTr="00CD1AB7"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97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28744,8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975,2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162FC" w:rsidRPr="00F162FC" w:rsidTr="00CD1AB7"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региональному проекту:</w:t>
            </w: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28744,8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975,2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162FC" w:rsidRPr="00F162FC" w:rsidTr="00CD1AB7">
        <w:trPr>
          <w:trHeight w:val="367"/>
        </w:trPr>
        <w:tc>
          <w:tcPr>
            <w:tcW w:w="10583" w:type="dxa"/>
            <w:gridSpan w:val="1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Подпрограмма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F162FC" w:rsidRPr="00F162FC" w:rsidTr="00CD1AB7">
        <w:trPr>
          <w:trHeight w:val="367"/>
        </w:trPr>
        <w:tc>
          <w:tcPr>
            <w:tcW w:w="10583" w:type="dxa"/>
            <w:gridSpan w:val="1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Основное мероприятие 1: Обеспечение предоставления дополнительного образования</w:t>
            </w:r>
          </w:p>
        </w:tc>
      </w:tr>
      <w:tr w:rsidR="00F162FC" w:rsidRPr="00F162FC" w:rsidTr="00CD1AB7"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предоставления дополнительного образования детей </w:t>
            </w: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образованию, 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культуре </w:t>
            </w:r>
          </w:p>
          <w:p w:rsidR="00F162FC" w:rsidRPr="00F162FC" w:rsidRDefault="00F162FC" w:rsidP="00F162FC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97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107465,7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65874,6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30652,1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21304,00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38406,8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22285,3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38406,8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22285,3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F162FC" w:rsidRPr="00F162FC" w:rsidTr="00CD1AB7">
        <w:trPr>
          <w:trHeight w:val="367"/>
        </w:trPr>
        <w:tc>
          <w:tcPr>
            <w:tcW w:w="1953" w:type="dxa"/>
            <w:gridSpan w:val="2"/>
          </w:tcPr>
          <w:p w:rsid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1</w:t>
            </w:r>
          </w:p>
          <w:p w:rsid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173340,3</w:t>
            </w:r>
          </w:p>
        </w:tc>
        <w:tc>
          <w:tcPr>
            <w:tcW w:w="86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51956,1</w:t>
            </w:r>
          </w:p>
        </w:tc>
        <w:tc>
          <w:tcPr>
            <w:tcW w:w="949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988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162FC" w:rsidRPr="00F162FC" w:rsidTr="00CD1AB7">
        <w:trPr>
          <w:trHeight w:val="30"/>
        </w:trPr>
        <w:tc>
          <w:tcPr>
            <w:tcW w:w="10583" w:type="dxa"/>
            <w:gridSpan w:val="1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2:  Обеспечение </w:t>
            </w:r>
            <w:proofErr w:type="gramStart"/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F162FC" w:rsidRPr="00F162FC" w:rsidTr="00CD1AB7">
        <w:trPr>
          <w:trHeight w:val="30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образованию, 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культуре </w:t>
            </w:r>
          </w:p>
          <w:p w:rsidR="00F162FC" w:rsidRPr="00F162FC" w:rsidRDefault="00F162FC" w:rsidP="00F162FC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образовательные учреждения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Смоленской области</w:t>
            </w:r>
          </w:p>
        </w:tc>
        <w:tc>
          <w:tcPr>
            <w:tcW w:w="973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7754,7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162FC">
              <w:rPr>
                <w:rFonts w:eastAsia="Times New Roman" w:cs="Calibri"/>
                <w:sz w:val="18"/>
                <w:szCs w:val="18"/>
                <w:lang w:eastAsia="ar-SA"/>
              </w:rPr>
              <w:t>981,3</w:t>
            </w:r>
          </w:p>
        </w:tc>
        <w:tc>
          <w:tcPr>
            <w:tcW w:w="869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7754,7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981,3</w:t>
            </w:r>
          </w:p>
        </w:tc>
        <w:tc>
          <w:tcPr>
            <w:tcW w:w="949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F162FC" w:rsidRPr="00F162FC" w:rsidTr="00CD1AB7">
        <w:trPr>
          <w:trHeight w:val="30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2</w:t>
            </w: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8736,0</w:t>
            </w:r>
          </w:p>
        </w:tc>
        <w:tc>
          <w:tcPr>
            <w:tcW w:w="869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8736,0</w:t>
            </w:r>
          </w:p>
        </w:tc>
        <w:tc>
          <w:tcPr>
            <w:tcW w:w="949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162FC" w:rsidRPr="00F162FC" w:rsidTr="00CD1AB7">
        <w:trPr>
          <w:trHeight w:val="30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основным мероприятиям</w:t>
            </w:r>
          </w:p>
        </w:tc>
        <w:tc>
          <w:tcPr>
            <w:tcW w:w="1305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182076,3</w:t>
            </w:r>
          </w:p>
        </w:tc>
        <w:tc>
          <w:tcPr>
            <w:tcW w:w="869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F162FC" w:rsidRPr="00F162FC" w:rsidTr="00CD1AB7">
        <w:trPr>
          <w:trHeight w:val="280"/>
        </w:trPr>
        <w:tc>
          <w:tcPr>
            <w:tcW w:w="1947" w:type="dxa"/>
            <w:vAlign w:val="center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подпрограммам</w:t>
            </w:r>
          </w:p>
        </w:tc>
        <w:tc>
          <w:tcPr>
            <w:tcW w:w="1311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2111755,4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669978,8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707995,7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733780,9</w:t>
            </w:r>
          </w:p>
        </w:tc>
        <w:tc>
          <w:tcPr>
            <w:tcW w:w="706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F162FC" w:rsidRPr="00F162FC" w:rsidRDefault="00F162FC" w:rsidP="00F162FC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16"/>
          <w:szCs w:val="16"/>
          <w:lang w:eastAsia="ar-SA"/>
        </w:rPr>
      </w:pP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1.5. В приложении № 4 </w:t>
      </w:r>
      <w:r w:rsidRPr="00F162FC"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 на 2014-2025 годы»: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1.5.1.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В паспорте подпрограммы позицию «Объемы ассигнований подпрограммы (по годам реализации и в разрезе источников финансирования)» изложить в следующей редакции: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«Общий объем финансирования подпрограммы составляет 3198947,5 тыс.руб., в том числе: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средства Федерального бюджета – 13443,7 тыс.руб.: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- 2014 год – 3454,0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- 2015 год – 5354,6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- 2016 год – 0,0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- 2017 год – 1336,5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- 2018 год – 1863,1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- 2019 год – 957,0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- 2020 год – 0,0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- 2021 год – 478,5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- 2022 год – 0,0 тыс.руб;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- 2025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средства бюджета Смоленской области – 2697571,8 тыс.руб.: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- 2014 год – 261768,6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- 2015 год – 262428,4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- 2016 год – 283532,5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- 2017 год – 270373,1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- 2018 год – 299189,2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- 2019 год – 305428,7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- 2020 год – 317892,6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- 2021 год – 337736,2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- 2022 год – 359222,5 тыс.руб;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- 2023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средства бюджета муниципального образования «Сафоновский район» Смоленской области – 487932,0 тыс.руб.: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- 2014 год – 50661,8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- 2015 год – 53166,8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- 2016 год – 49864,1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- 2017 год – 48617,7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- 2018 год – 55418,4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- 2019 год – 56657,7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- 2020 год – 57848,5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- 2021 год – 57848,5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- 2022 год – 57848,5 тыс.руб;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определена.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По годам реализации – 3198947,5 тыс.руб.: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- 2014 год – 315884,4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- 2015 год – 320949,8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- 2016 год – 333396,6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- 2017 год – 320327,3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- 2018 год – 356470,7 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- 2019 год – 363043,4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- 2020 год – 375741,1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- 2021 год – 396063,2 тыс.руб.;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- 2022 год – 417071,0 тыс.руб;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F162FC" w:rsidRPr="00F162FC" w:rsidRDefault="00F162FC" w:rsidP="00F162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1.5.2. В пункт </w:t>
      </w:r>
      <w:r w:rsidRPr="00F162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подпрограммы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 области» на 2014-2025 годы» внести изменения по следующим мероприятиям: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583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51"/>
        <w:gridCol w:w="1024"/>
        <w:gridCol w:w="281"/>
        <w:gridCol w:w="1581"/>
        <w:gridCol w:w="122"/>
        <w:gridCol w:w="851"/>
        <w:gridCol w:w="851"/>
        <w:gridCol w:w="18"/>
        <w:gridCol w:w="833"/>
        <w:gridCol w:w="116"/>
        <w:gridCol w:w="734"/>
        <w:gridCol w:w="254"/>
        <w:gridCol w:w="455"/>
        <w:gridCol w:w="259"/>
        <w:gridCol w:w="450"/>
        <w:gridCol w:w="268"/>
        <w:gridCol w:w="442"/>
        <w:gridCol w:w="91"/>
      </w:tblGrid>
      <w:tr w:rsidR="00F162FC" w:rsidRPr="00F162FC" w:rsidTr="00CD1AB7">
        <w:trPr>
          <w:gridAfter w:val="1"/>
          <w:wAfter w:w="91" w:type="dxa"/>
          <w:trHeight w:val="3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Наименование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Исполнитель</w:t>
            </w:r>
          </w:p>
          <w:p w:rsidR="00F162FC" w:rsidRPr="00F162FC" w:rsidRDefault="00F162FC" w:rsidP="00F162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мероприятия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Объем средств на реализацию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муниципальной программы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на отчетный год и плановый период,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162FC" w:rsidRPr="00F162FC" w:rsidTr="00CD1AB7">
        <w:trPr>
          <w:gridAfter w:val="1"/>
          <w:wAfter w:w="91" w:type="dxa"/>
          <w:trHeight w:val="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2021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F162FC" w:rsidRPr="00F162FC" w:rsidTr="00CD1AB7">
        <w:trPr>
          <w:gridAfter w:val="1"/>
          <w:wAfter w:w="91" w:type="dxa"/>
          <w:trHeight w:val="30"/>
        </w:trPr>
        <w:tc>
          <w:tcPr>
            <w:tcW w:w="104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Основное мероприятие: Обеспечение общедоступного бесплатного начального общего образования, основного общего образования, 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среднего общего образования</w:t>
            </w:r>
          </w:p>
        </w:tc>
      </w:tr>
      <w:tr w:rsidR="00F162FC" w:rsidRPr="00F162FC" w:rsidTr="00CD1AB7">
        <w:trPr>
          <w:gridAfter w:val="1"/>
          <w:wAfter w:w="91" w:type="dxa"/>
          <w:trHeight w:val="30"/>
        </w:trPr>
        <w:tc>
          <w:tcPr>
            <w:tcW w:w="104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Региональный проект «Современная школа»</w:t>
            </w:r>
          </w:p>
        </w:tc>
      </w:tr>
      <w:tr w:rsidR="00F162FC" w:rsidRPr="00F162FC" w:rsidTr="00CD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  <w:tc>
          <w:tcPr>
            <w:tcW w:w="1305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Департамент Смоленской </w:t>
            </w: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бюджет МО «Сафоновский район»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973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28744,8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975,2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0,0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162FC" w:rsidRPr="00F162FC" w:rsidTr="00CD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Итого по региональному проекту</w:t>
            </w:r>
          </w:p>
        </w:tc>
        <w:tc>
          <w:tcPr>
            <w:tcW w:w="1305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3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28744,8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975,2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9" w:type="dxa"/>
            <w:gridSpan w:val="2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162FC" w:rsidRPr="00F162FC" w:rsidTr="00CD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953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 по подпрограмме</w:t>
            </w:r>
          </w:p>
        </w:tc>
        <w:tc>
          <w:tcPr>
            <w:tcW w:w="1305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3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1188875,3</w:t>
            </w:r>
          </w:p>
        </w:tc>
        <w:tc>
          <w:tcPr>
            <w:tcW w:w="869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375741,1</w:t>
            </w:r>
          </w:p>
        </w:tc>
        <w:tc>
          <w:tcPr>
            <w:tcW w:w="949" w:type="dxa"/>
            <w:gridSpan w:val="2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396063,2</w:t>
            </w:r>
          </w:p>
        </w:tc>
        <w:tc>
          <w:tcPr>
            <w:tcW w:w="988" w:type="dxa"/>
            <w:gridSpan w:val="2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417071,0</w:t>
            </w:r>
          </w:p>
        </w:tc>
        <w:tc>
          <w:tcPr>
            <w:tcW w:w="714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gridSpan w:val="2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F162FC" w:rsidRPr="00F162FC" w:rsidRDefault="00F162FC" w:rsidP="00F16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:rsidR="00F162FC" w:rsidRPr="00F162FC" w:rsidRDefault="00F162FC" w:rsidP="00F16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62FC">
        <w:rPr>
          <w:rFonts w:ascii="Times New Roman" w:hAnsi="Times New Roman"/>
          <w:bCs/>
          <w:sz w:val="28"/>
          <w:szCs w:val="28"/>
          <w:lang w:eastAsia="ru-RU"/>
        </w:rPr>
        <w:t>1.5.3. В пункте 4 «Обоснование ресурсного обеспечения подпрограммы» второй абзац изложить в следующей редакции:</w:t>
      </w:r>
    </w:p>
    <w:p w:rsidR="00F162FC" w:rsidRPr="00F162FC" w:rsidRDefault="00F162FC" w:rsidP="00F16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2F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162FC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составит 3198947,5 тыс.руб. Объем финансирования основных мероприятий из средств бюджета муниципального образования «Сафоновский район» Смоленской области – 487932,0 тыс.руб., областного бюджета – 2697571,8 тыс.руб., федерального бюджета – </w:t>
      </w:r>
      <w:r w:rsidRPr="00F162FC">
        <w:rPr>
          <w:rFonts w:ascii="Times New Roman" w:hAnsi="Times New Roman" w:cs="Calibri"/>
          <w:sz w:val="28"/>
          <w:szCs w:val="28"/>
          <w:lang w:eastAsia="ru-RU"/>
        </w:rPr>
        <w:t>13443,7</w:t>
      </w:r>
      <w:r w:rsidRPr="00F162FC">
        <w:rPr>
          <w:rFonts w:ascii="Times New Roman" w:hAnsi="Times New Roman"/>
          <w:sz w:val="28"/>
          <w:szCs w:val="28"/>
          <w:lang w:eastAsia="ru-RU"/>
        </w:rPr>
        <w:t> тыс.руб.».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1.6. В приложении № 5 </w:t>
      </w:r>
      <w:r w:rsidRPr="00F162FC"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«Организация предоставления бесплатного дополнительного образования в образовательных учреждениях муниципального образования «Сафоновский район» Смоленской области» на 2014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noBreakHyphen/>
        <w:t>2025 годы»: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1.6.1. Паспорт  подпрограммы изложить в следующей редакции: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F162FC" w:rsidRPr="00F162FC" w:rsidTr="00CD1AB7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 исполнители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«Сафоновский район»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 Администрации муниципального образования «Сафоновский район» Смоленской области</w:t>
            </w:r>
          </w:p>
        </w:tc>
      </w:tr>
      <w:tr w:rsidR="00F162FC" w:rsidRPr="00F162FC" w:rsidTr="00CD1AB7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муниципального образования «Сафоновский район» Смоленской области;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муниципального образования «Сафоновский район» Смоленской области;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образовательные учреждения дошкольного, общего и дополнительного образования;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МБУ ДОЛ «Борок»</w:t>
            </w:r>
          </w:p>
        </w:tc>
      </w:tr>
      <w:tr w:rsidR="00F162FC" w:rsidRPr="00F162FC" w:rsidTr="00CD1AB7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повышение качества, доступности и эффективности бесплатного дополнительного образования детей в муниципальных образовательных учреждениях</w:t>
            </w: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62FC" w:rsidRPr="00F162FC" w:rsidRDefault="00F162FC" w:rsidP="00F162FC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F162FC" w:rsidRPr="00F162FC" w:rsidTr="00CD1AB7">
        <w:trPr>
          <w:trHeight w:val="20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 реализации подпрограммы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сохранение </w:t>
            </w:r>
            <w:proofErr w:type="gramStart"/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контингента воспитанников учреждений дополнительного образования детей</w:t>
            </w:r>
            <w:proofErr w:type="gramEnd"/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95%;</w:t>
            </w:r>
          </w:p>
          <w:p w:rsidR="00F162FC" w:rsidRPr="00F162FC" w:rsidRDefault="00F162FC" w:rsidP="00F162FC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увеличение охвата воспитанников дополнительным образованием до 85%; </w:t>
            </w:r>
          </w:p>
          <w:p w:rsidR="00F162FC" w:rsidRPr="00F162FC" w:rsidRDefault="00F162FC" w:rsidP="00F162FC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 30%</w:t>
            </w:r>
          </w:p>
          <w:p w:rsidR="00F162FC" w:rsidRPr="00F162FC" w:rsidRDefault="00F162FC" w:rsidP="00F162FC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увеличение доли педагогических работников, прошедших аттестацию </w:t>
            </w: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80 % от общего количества педагогических работников учреждений дополнительного образования детей;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увеличение доли педагогов, владеющих информационными технологиями до 85% от их общего количества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5) сохранение количества специализаций и отделений в детских школах искусств - 8 специализаций и отделений;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6) сохранение количества обучающихся и творческих коллективов детских школ искусств, удостоенных званий лауреатов конкурсов, фестивалей и выставок различных уровней – не менее 70 %;</w:t>
            </w:r>
          </w:p>
          <w:p w:rsidR="00F162FC" w:rsidRPr="00F162FC" w:rsidRDefault="00F162FC" w:rsidP="00F1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7) сохранение количества культурно-досуговых мероприятий, концертов, выставок, проводимых детскими школами искусств – не менее 220;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увеличение доли педагогических работников первой и высшей категорий – до 68% от общего числа педагогического состава.</w:t>
            </w:r>
          </w:p>
        </w:tc>
      </w:tr>
      <w:tr w:rsidR="00F162FC" w:rsidRPr="00F162FC" w:rsidTr="00F162FC">
        <w:trPr>
          <w:trHeight w:val="38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«Общий объем финансирования подпрограммы составляет 363396,2 тыс.руб., из средств бюджета муниципального образования «Сафоновский район» Смоленской области – 350350,7 тыс.руб.: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- 2014 год – 25801,5 тыс. 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- 2015 год – 25369,4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- 2016 год – 24725,2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- 2017 год – 27842,9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- 2018 год – 29764,6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- 2019 год – 34770,8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- 2020 год – 60692,1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- 2021 год – 60692,1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- 2022 год – 60692,1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- 2023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- 2024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- 2025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 xml:space="preserve">бюджета Смоленской области – 11858,1 тыс.руб.: 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- 2014 год – 64,9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- 2015 год – 30,0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- 2016 год – 1911,3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- 2017 год – 477,9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- 2018 год – 5919,5 тыс.руб</w:t>
            </w:r>
            <w:proofErr w:type="gramStart"/>
            <w:r w:rsidRPr="00F162F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- 2019 год – 3454,5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- 2020 год – 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- 2021 год – 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- 2022 год – 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- 2023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- 2024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- 2025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Федерального бюджета – 1187,4 тыс.руб.: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- 2014 год – 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- 2015 год – 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- 2016 год – 1187,4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- 2017 год – 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- 2018 год – 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- 2019 год – 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- 2020 год – 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- 2021 год – 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- 2022 год – 0,0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- 2023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- 2024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- 2025 год – сумма не определена.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По годам реализации – 363396,2 тыс.руб.: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- 2014 год – 25866,4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- 2015 год – 25399,4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- 2016 год – 27823,9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- 2017 год – 28320,8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- 2018 год – 35684,1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- 2019 год – 38225,3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- 2020 год – 60692,1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FC">
              <w:rPr>
                <w:rFonts w:ascii="Times New Roman" w:hAnsi="Times New Roman"/>
                <w:sz w:val="24"/>
                <w:szCs w:val="24"/>
              </w:rPr>
              <w:t>- 2021 год – 60692,1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- 2022 год – 60692,1 тыс.руб.;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- 2023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- 2024 год – сумма не определена;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- 2025 год – сумма не определена</w:t>
            </w:r>
            <w:proofErr w:type="gramStart"/>
            <w:r w:rsidRPr="00F1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62FC" w:rsidRPr="00F162FC" w:rsidRDefault="00F162FC" w:rsidP="00F162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1.6.2. Пункт 1 </w:t>
      </w:r>
      <w:r w:rsidRPr="00F162FC">
        <w:rPr>
          <w:rFonts w:ascii="Times New Roman" w:eastAsia="Times New Roman" w:hAnsi="Times New Roman"/>
          <w:bCs/>
          <w:sz w:val="28"/>
          <w:szCs w:val="28"/>
          <w:lang w:eastAsia="ru-RU"/>
        </w:rPr>
        <w:t>«Общая характеристика социально-экономической сферы реализации подпрограммы» дополнить первым абзацем:</w:t>
      </w:r>
    </w:p>
    <w:p w:rsidR="00F162FC" w:rsidRPr="00F162FC" w:rsidRDefault="00F162FC" w:rsidP="00F162F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62F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162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целях </w:t>
      </w:r>
      <w:r w:rsidRPr="00F162F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 10,</w:t>
      </w:r>
      <w:r w:rsidRPr="00F162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целях обеспечения равной доступности качественного дополнительного образовании в муницип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162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льном образовании «Сафоновский район» Смоленской области реализуется система </w:t>
      </w:r>
      <w:proofErr w:type="spellStart"/>
      <w:r w:rsidRPr="00F162FC">
        <w:rPr>
          <w:rFonts w:ascii="Times New Roman" w:eastAsia="Times New Roman" w:hAnsi="Times New Roman"/>
          <w:iCs/>
          <w:sz w:val="28"/>
          <w:szCs w:val="28"/>
          <w:lang w:eastAsia="ru-RU"/>
        </w:rPr>
        <w:t>персонифицироваинного</w:t>
      </w:r>
      <w:proofErr w:type="spellEnd"/>
      <w:r w:rsidRPr="00F162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F162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 целью обеспечения использования сертификатов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162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льном образовании «Сафоновский район» Смоленской области». </w:t>
      </w:r>
      <w:r w:rsidRPr="00F162FC">
        <w:rPr>
          <w:rFonts w:ascii="Times New Roman" w:eastAsia="Times New Roman" w:hAnsi="Times New Roman"/>
          <w:iCs/>
          <w:sz w:val="28"/>
          <w:szCs w:val="28"/>
          <w:shd w:val="clear" w:color="auto" w:fill="FFFF00"/>
          <w:lang w:eastAsia="ru-RU"/>
        </w:rPr>
        <w:t xml:space="preserve"> 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2FC">
        <w:rPr>
          <w:rFonts w:ascii="Times New Roman" w:hAnsi="Times New Roman"/>
          <w:sz w:val="28"/>
          <w:szCs w:val="28"/>
        </w:rPr>
        <w:t>1.6.3. Пункт 2 «Цель и целевые показатели реализации подпрограммы «Организация предоставления бесплатного дополнительного образования в образовательных учреждениях муниципального образования «Сафоновский район» Смоленской области» на 2014-2025 годы» дополнить следующим показателем:</w:t>
      </w:r>
    </w:p>
    <w:p w:rsidR="00F162FC" w:rsidRPr="00F162FC" w:rsidRDefault="00F162FC" w:rsidP="00F162F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47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5098"/>
        <w:gridCol w:w="567"/>
        <w:gridCol w:w="851"/>
        <w:gridCol w:w="850"/>
        <w:gridCol w:w="851"/>
        <w:gridCol w:w="850"/>
        <w:gridCol w:w="708"/>
      </w:tblGrid>
      <w:tr w:rsidR="00F162FC" w:rsidRPr="00F162FC" w:rsidTr="00CD1AB7">
        <w:tc>
          <w:tcPr>
            <w:tcW w:w="572" w:type="dxa"/>
            <w:vMerge w:val="restart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F162F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162F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098" w:type="dxa"/>
            <w:vMerge w:val="restart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 xml:space="preserve">Базовые 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 xml:space="preserve">значения показателей 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( к очередному финансовому году)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F162FC" w:rsidRPr="00F162FC" w:rsidTr="00CD1AB7">
        <w:trPr>
          <w:trHeight w:val="233"/>
        </w:trPr>
        <w:tc>
          <w:tcPr>
            <w:tcW w:w="572" w:type="dxa"/>
            <w:vMerge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8" w:type="dxa"/>
            <w:vMerge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F162FC" w:rsidRPr="00F162FC" w:rsidTr="00CD1AB7">
        <w:trPr>
          <w:trHeight w:val="419"/>
        </w:trPr>
        <w:tc>
          <w:tcPr>
            <w:tcW w:w="10347" w:type="dxa"/>
            <w:gridSpan w:val="8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 xml:space="preserve">Цель: повышение качества, доступности и эффективности бесплатного дополнительного образования детей 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</w:tr>
      <w:tr w:rsidR="00F162FC" w:rsidRPr="00F162FC" w:rsidTr="00CD1AB7">
        <w:tc>
          <w:tcPr>
            <w:tcW w:w="572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09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567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162FC" w:rsidRPr="00F162FC" w:rsidTr="00CD1AB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lastRenderedPageBreak/>
              <w:t>4.6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Сохранение количества специализаций и отделений в детских школах искусств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162FC" w:rsidRPr="00F162FC" w:rsidTr="00CD1AB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Сохранение количества обучающихся и творческих коллективов детских школ искусств, удостоенных званий лауреатов конкурсов, фестивалей и выставок различных уровней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F162FC" w:rsidRPr="00F162FC" w:rsidTr="00CD1AB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Сохранение количества культурно-досуговых мероприятий, концертов, выставок, проводимых детскими школами искусств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</w:tr>
      <w:tr w:rsidR="00F162FC" w:rsidRPr="00F162FC" w:rsidTr="00CD1AB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доли педагогических работников первой и высшей категорий от общего числа педагогического состава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до 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до 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до 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до 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2FC">
              <w:rPr>
                <w:rFonts w:ascii="Times New Roman" w:hAnsi="Times New Roman"/>
                <w:sz w:val="18"/>
                <w:szCs w:val="18"/>
              </w:rPr>
              <w:t>до 68</w:t>
            </w:r>
          </w:p>
        </w:tc>
      </w:tr>
    </w:tbl>
    <w:p w:rsidR="00F162FC" w:rsidRPr="00F162FC" w:rsidRDefault="00F162FC" w:rsidP="00F162F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highlight w:val="green"/>
          <w:lang w:eastAsia="ru-RU"/>
        </w:rPr>
      </w:pPr>
    </w:p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F162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1.6.4. В пункт 3 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подпрограммы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 на 2014-2025 годы» внести изменения по следующим мероприятиям:</w:t>
      </w:r>
    </w:p>
    <w:tbl>
      <w:tblPr>
        <w:tblW w:w="10346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417"/>
        <w:gridCol w:w="851"/>
        <w:gridCol w:w="851"/>
        <w:gridCol w:w="851"/>
        <w:gridCol w:w="850"/>
        <w:gridCol w:w="709"/>
        <w:gridCol w:w="708"/>
        <w:gridCol w:w="707"/>
      </w:tblGrid>
      <w:tr w:rsidR="00F162FC" w:rsidRPr="00F162FC" w:rsidTr="00CD1AB7">
        <w:trPr>
          <w:trHeight w:val="36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Исполнитель</w:t>
            </w:r>
          </w:p>
          <w:p w:rsidR="00F162FC" w:rsidRPr="00F162FC" w:rsidRDefault="00F162FC" w:rsidP="00F162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Объем средств на реализацию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муниципальной программы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 отчетный год и плановый период,</w:t>
            </w:r>
          </w:p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162FC" w:rsidRPr="00F162FC" w:rsidTr="00CD1AB7">
        <w:trPr>
          <w:trHeight w:val="2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F162FC" w:rsidRPr="00F162FC" w:rsidTr="00CD1AB7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Цель: повышение качества, доступности и эффективности бесплатного дополнительного образования детей 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муниципальных образовательных учреждениях</w:t>
            </w:r>
          </w:p>
        </w:tc>
      </w:tr>
      <w:tr w:rsidR="00F162FC" w:rsidRPr="00F162FC" w:rsidTr="00CD1AB7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Основное мероприятие 1: Обеспечение предоставления дополнительного образования</w:t>
            </w:r>
          </w:p>
        </w:tc>
      </w:tr>
      <w:tr w:rsidR="00F162FC" w:rsidRPr="00F162FC" w:rsidTr="00CD1AB7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предоставления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образованию, 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культуре </w:t>
            </w:r>
          </w:p>
          <w:p w:rsidR="00F162FC" w:rsidRPr="00F162FC" w:rsidRDefault="00F162FC" w:rsidP="00F162FC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107465,7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65874,6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30652,1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21304,00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38406,8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22285,3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38406,8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22285,3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F162FC" w:rsidRPr="00F162FC" w:rsidTr="00CD1AB7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173340,3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162FC" w:rsidRPr="00F162FC" w:rsidTr="00CD1AB7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2:  Обеспечение </w:t>
            </w:r>
            <w:proofErr w:type="gramStart"/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162FC" w:rsidRPr="00F162FC" w:rsidTr="00CD1AB7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16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образованию, 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культуре </w:t>
            </w:r>
          </w:p>
          <w:p w:rsidR="00F162FC" w:rsidRPr="00F162FC" w:rsidRDefault="00F162FC" w:rsidP="00F162FC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7754,7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eastAsia="Times New Roman" w:cs="Calibri"/>
                <w:sz w:val="16"/>
                <w:szCs w:val="16"/>
                <w:lang w:eastAsia="ar-SA"/>
              </w:rPr>
              <w:t>981,3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7754,7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F162FC" w:rsidRPr="00F162FC" w:rsidTr="00CD1AB7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8736,0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162FC" w:rsidRPr="00F162FC" w:rsidTr="00CD1AB7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182076,3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  <w:p w:rsidR="00F162FC" w:rsidRPr="00F162FC" w:rsidRDefault="00F162FC" w:rsidP="00F1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FC" w:rsidRPr="00F162FC" w:rsidRDefault="00F162FC" w:rsidP="00F162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162F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</w:tbl>
    <w:p w:rsidR="00F162FC" w:rsidRPr="00F162FC" w:rsidRDefault="00F162FC" w:rsidP="00F16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  <w:highlight w:val="green"/>
          <w:lang w:eastAsia="ru-RU"/>
        </w:rPr>
      </w:pPr>
    </w:p>
    <w:p w:rsidR="00F162FC" w:rsidRPr="00F162FC" w:rsidRDefault="00F162FC" w:rsidP="00F16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62FC">
        <w:rPr>
          <w:rFonts w:ascii="Times New Roman" w:hAnsi="Times New Roman"/>
          <w:bCs/>
          <w:sz w:val="28"/>
          <w:szCs w:val="28"/>
          <w:lang w:eastAsia="ru-RU"/>
        </w:rPr>
        <w:t xml:space="preserve">1.6.5. В пункте 4 «Обоснование ресурсного обеспечения подпрограммы» второй абзац изложить в следующей редакции: </w:t>
      </w:r>
    </w:p>
    <w:p w:rsidR="00F162FC" w:rsidRDefault="00F162FC" w:rsidP="00F16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  <w:shd w:val="clear" w:color="auto" w:fill="FFFFFF"/>
          <w:lang w:eastAsia="ru-RU"/>
        </w:rPr>
      </w:pPr>
      <w:r w:rsidRPr="00F162FC">
        <w:rPr>
          <w:rFonts w:ascii="Times New Roman" w:hAnsi="Times New Roman" w:cs="Calibri"/>
          <w:color w:val="000000"/>
          <w:sz w:val="28"/>
          <w:szCs w:val="28"/>
          <w:shd w:val="clear" w:color="auto" w:fill="FFFFFF"/>
          <w:lang w:eastAsia="ru-RU"/>
        </w:rPr>
        <w:t>«Объем финансирования мероприятий подпрограммы составит 363396,2 тыс.руб., средства областного бюджета – 11858,1 тыс.руб., средства федерального бюджета – 1187,4 тыс.руб., средства местного бюджета – 350350,7 тыс.руб.».</w:t>
      </w:r>
    </w:p>
    <w:p w:rsidR="00F162FC" w:rsidRPr="00F162FC" w:rsidRDefault="00F162FC" w:rsidP="00F16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  <w:shd w:val="clear" w:color="auto" w:fill="FFFFFF"/>
          <w:lang w:eastAsia="ru-RU"/>
        </w:rPr>
      </w:pPr>
    </w:p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Опубликовать настоящее постановление на официальном сайте Администрации муниципального образования «Сафоновский район» Смоленской области в информационно-телекоммуникационной сети Интернет.</w:t>
      </w:r>
    </w:p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от 06.05.2016 № 490 «Об утверждении муниципальной программы «Развитие системы образования муниципального образования «Сафоновский район» Смоленской области» на 2014-2025 годы»                                        (в редакции постановлений Администрации муниципального образования «Сафоновский район» Смоленской области от 02.12.2016 № 1363, от 30.12.2016 № 1523, от 02.06.2017 № 679, от 20.02.2018 № 186, от 29.12.2017 № 1679, от 11.05.2018 № 575</w:t>
      </w:r>
      <w:proofErr w:type="gramEnd"/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, от 09.06.2018 № 738, от 09.08.2018 № 970, 13.11.2018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 № 1347, от 18.12.2018 № 1539, от 29.12.2018 № 1638, от 20.02.2019 № 220,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от 02.08.2019 № 1127, от 31.12.2019 № 1868, от 25.03.2020 № 353).</w:t>
      </w:r>
    </w:p>
    <w:p w:rsidR="00F162FC" w:rsidRPr="00F162FC" w:rsidRDefault="00F162FC" w:rsidP="00F162FC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2FC" w:rsidRPr="00F162FC" w:rsidRDefault="00F162FC" w:rsidP="00F1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2FC" w:rsidRPr="00F162FC" w:rsidRDefault="00F162FC" w:rsidP="00F162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Главы муниципального образования </w:t>
      </w:r>
    </w:p>
    <w:p w:rsidR="00F162FC" w:rsidRPr="00F162FC" w:rsidRDefault="00F162FC" w:rsidP="00F162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>«Сафоновский район» Смоленской области</w:t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2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А.И. </w:t>
      </w:r>
      <w:proofErr w:type="spellStart"/>
      <w:r w:rsidRPr="00F162FC">
        <w:rPr>
          <w:rFonts w:ascii="Times New Roman" w:eastAsia="Times New Roman" w:hAnsi="Times New Roman"/>
          <w:b/>
          <w:sz w:val="28"/>
          <w:szCs w:val="28"/>
          <w:lang w:eastAsia="ru-RU"/>
        </w:rPr>
        <w:t>Лапиков</w:t>
      </w:r>
      <w:proofErr w:type="spellEnd"/>
    </w:p>
    <w:p w:rsidR="00F162FC" w:rsidRPr="00F162FC" w:rsidRDefault="00F162FC" w:rsidP="00F162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2FC" w:rsidRDefault="00F162FC" w:rsidP="00343B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670DEA" w:rsidRDefault="00670DEA" w:rsidP="001F0D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0DEA" w:rsidRPr="002E71BE" w:rsidRDefault="00670DEA" w:rsidP="001F0D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BAD" w:rsidRPr="002E71BE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AD" w:rsidRDefault="00343BAD" w:rsidP="00343BAD">
      <w:pPr>
        <w:sectPr w:rsidR="00343BAD" w:rsidSect="00587AD2">
          <w:headerReference w:type="default" r:id="rId9"/>
          <w:pgSz w:w="11906" w:h="16838" w:code="9"/>
          <w:pgMar w:top="1276" w:right="849" w:bottom="567" w:left="1134" w:header="709" w:footer="709" w:gutter="0"/>
          <w:cols w:space="708"/>
          <w:titlePg/>
          <w:docGrid w:linePitch="360"/>
        </w:sectPr>
      </w:pPr>
    </w:p>
    <w:p w:rsidR="00343BAD" w:rsidRPr="002E71BE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AD" w:rsidRPr="002E71BE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AD" w:rsidRPr="002E71BE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3BAD" w:rsidRPr="002E71BE" w:rsidSect="009A2F01">
      <w:pgSz w:w="11906" w:h="16838" w:code="9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09" w:rsidRDefault="00566209">
      <w:pPr>
        <w:spacing w:after="0" w:line="240" w:lineRule="auto"/>
      </w:pPr>
      <w:r>
        <w:separator/>
      </w:r>
    </w:p>
  </w:endnote>
  <w:endnote w:type="continuationSeparator" w:id="0">
    <w:p w:rsidR="00566209" w:rsidRDefault="0056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09" w:rsidRDefault="00566209">
      <w:pPr>
        <w:spacing w:after="0" w:line="240" w:lineRule="auto"/>
      </w:pPr>
      <w:r>
        <w:separator/>
      </w:r>
    </w:p>
  </w:footnote>
  <w:footnote w:type="continuationSeparator" w:id="0">
    <w:p w:rsidR="00566209" w:rsidRDefault="0056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1" w:rsidRDefault="00E17A5E">
    <w:pPr>
      <w:pStyle w:val="a3"/>
      <w:jc w:val="center"/>
    </w:pPr>
    <w:r>
      <w:fldChar w:fldCharType="begin"/>
    </w:r>
    <w:r w:rsidR="003D5C8A">
      <w:instrText xml:space="preserve"> PAGE   \* MERGEFORMAT </w:instrText>
    </w:r>
    <w:r>
      <w:fldChar w:fldCharType="separate"/>
    </w:r>
    <w:r w:rsidR="00FC1960">
      <w:rPr>
        <w:noProof/>
      </w:rPr>
      <w:t>14</w:t>
    </w:r>
    <w:r>
      <w:fldChar w:fldCharType="end"/>
    </w:r>
  </w:p>
  <w:p w:rsidR="009A2F01" w:rsidRDefault="005662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2345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>
    <w:nsid w:val="006C5339"/>
    <w:multiLevelType w:val="hybridMultilevel"/>
    <w:tmpl w:val="A3FC6D30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0324200D"/>
    <w:multiLevelType w:val="hybridMultilevel"/>
    <w:tmpl w:val="EBB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73255"/>
    <w:multiLevelType w:val="hybridMultilevel"/>
    <w:tmpl w:val="6550496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A4EAB"/>
    <w:multiLevelType w:val="hybridMultilevel"/>
    <w:tmpl w:val="87A6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21340"/>
    <w:multiLevelType w:val="hybridMultilevel"/>
    <w:tmpl w:val="85A2363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161"/>
    <w:multiLevelType w:val="hybridMultilevel"/>
    <w:tmpl w:val="929E275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C0C29"/>
    <w:multiLevelType w:val="hybridMultilevel"/>
    <w:tmpl w:val="A69C581A"/>
    <w:lvl w:ilvl="0" w:tplc="4106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44BF5"/>
    <w:multiLevelType w:val="hybridMultilevel"/>
    <w:tmpl w:val="631C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06E27"/>
    <w:multiLevelType w:val="hybridMultilevel"/>
    <w:tmpl w:val="224C4178"/>
    <w:lvl w:ilvl="0" w:tplc="0DE2D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A02903"/>
    <w:multiLevelType w:val="hybridMultilevel"/>
    <w:tmpl w:val="ACDAC42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87F5C"/>
    <w:multiLevelType w:val="hybridMultilevel"/>
    <w:tmpl w:val="A06C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70E06"/>
    <w:multiLevelType w:val="hybridMultilevel"/>
    <w:tmpl w:val="72F8311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54F88"/>
    <w:multiLevelType w:val="hybridMultilevel"/>
    <w:tmpl w:val="966639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06D6E"/>
    <w:multiLevelType w:val="hybridMultilevel"/>
    <w:tmpl w:val="BC56A0B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D47AC"/>
    <w:multiLevelType w:val="hybridMultilevel"/>
    <w:tmpl w:val="3DF2F6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F2468"/>
    <w:multiLevelType w:val="hybridMultilevel"/>
    <w:tmpl w:val="3BAA736C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491440B2"/>
    <w:multiLevelType w:val="hybridMultilevel"/>
    <w:tmpl w:val="63B22D2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A6E0A"/>
    <w:multiLevelType w:val="hybridMultilevel"/>
    <w:tmpl w:val="AF8AE854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592F1F3C"/>
    <w:multiLevelType w:val="hybridMultilevel"/>
    <w:tmpl w:val="862CA5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5C7F2DF0"/>
    <w:multiLevelType w:val="hybridMultilevel"/>
    <w:tmpl w:val="FE9C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60B01"/>
    <w:multiLevelType w:val="hybridMultilevel"/>
    <w:tmpl w:val="4B9049CA"/>
    <w:lvl w:ilvl="0" w:tplc="4DD6911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604C0719"/>
    <w:multiLevelType w:val="hybridMultilevel"/>
    <w:tmpl w:val="DA9ADB4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32BB4"/>
    <w:multiLevelType w:val="multilevel"/>
    <w:tmpl w:val="EEFA710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65EC5773"/>
    <w:multiLevelType w:val="hybridMultilevel"/>
    <w:tmpl w:val="1D16494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974A9"/>
    <w:multiLevelType w:val="hybridMultilevel"/>
    <w:tmpl w:val="B10222F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10890"/>
    <w:multiLevelType w:val="hybridMultilevel"/>
    <w:tmpl w:val="6BE0D40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F6060"/>
    <w:multiLevelType w:val="hybridMultilevel"/>
    <w:tmpl w:val="34180D3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32940"/>
    <w:multiLevelType w:val="hybridMultilevel"/>
    <w:tmpl w:val="849E0CB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0683F"/>
    <w:multiLevelType w:val="hybridMultilevel"/>
    <w:tmpl w:val="313C523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2F455A1"/>
    <w:multiLevelType w:val="hybridMultilevel"/>
    <w:tmpl w:val="8C6453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164D5"/>
    <w:multiLevelType w:val="hybridMultilevel"/>
    <w:tmpl w:val="7F7AE28A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>
    <w:nsid w:val="7C2E3A18"/>
    <w:multiLevelType w:val="hybridMultilevel"/>
    <w:tmpl w:val="EA626A0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7564F"/>
    <w:multiLevelType w:val="hybridMultilevel"/>
    <w:tmpl w:val="E22AE6F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7EF96067"/>
    <w:multiLevelType w:val="hybridMultilevel"/>
    <w:tmpl w:val="36AEF7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27F6B"/>
    <w:multiLevelType w:val="hybridMultilevel"/>
    <w:tmpl w:val="10363360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36"/>
  </w:num>
  <w:num w:numId="5">
    <w:abstractNumId w:val="5"/>
  </w:num>
  <w:num w:numId="6">
    <w:abstractNumId w:val="20"/>
  </w:num>
  <w:num w:numId="7">
    <w:abstractNumId w:val="14"/>
  </w:num>
  <w:num w:numId="8">
    <w:abstractNumId w:val="19"/>
  </w:num>
  <w:num w:numId="9">
    <w:abstractNumId w:val="12"/>
  </w:num>
  <w:num w:numId="10">
    <w:abstractNumId w:val="38"/>
  </w:num>
  <w:num w:numId="11">
    <w:abstractNumId w:val="34"/>
  </w:num>
  <w:num w:numId="12">
    <w:abstractNumId w:val="13"/>
  </w:num>
  <w:num w:numId="13">
    <w:abstractNumId w:val="7"/>
  </w:num>
  <w:num w:numId="14">
    <w:abstractNumId w:val="10"/>
  </w:num>
  <w:num w:numId="15">
    <w:abstractNumId w:val="18"/>
  </w:num>
  <w:num w:numId="16">
    <w:abstractNumId w:val="16"/>
  </w:num>
  <w:num w:numId="17">
    <w:abstractNumId w:val="17"/>
  </w:num>
  <w:num w:numId="18">
    <w:abstractNumId w:val="21"/>
  </w:num>
  <w:num w:numId="19">
    <w:abstractNumId w:val="31"/>
  </w:num>
  <w:num w:numId="20">
    <w:abstractNumId w:val="32"/>
  </w:num>
  <w:num w:numId="21">
    <w:abstractNumId w:val="9"/>
  </w:num>
  <w:num w:numId="22">
    <w:abstractNumId w:val="27"/>
  </w:num>
  <w:num w:numId="23">
    <w:abstractNumId w:val="39"/>
  </w:num>
  <w:num w:numId="24">
    <w:abstractNumId w:val="37"/>
  </w:num>
  <w:num w:numId="25">
    <w:abstractNumId w:val="35"/>
  </w:num>
  <w:num w:numId="26">
    <w:abstractNumId w:val="22"/>
  </w:num>
  <w:num w:numId="27">
    <w:abstractNumId w:val="29"/>
  </w:num>
  <w:num w:numId="28">
    <w:abstractNumId w:val="30"/>
  </w:num>
  <w:num w:numId="29">
    <w:abstractNumId w:val="40"/>
  </w:num>
  <w:num w:numId="30">
    <w:abstractNumId w:val="33"/>
  </w:num>
  <w:num w:numId="31">
    <w:abstractNumId w:val="0"/>
  </w:num>
  <w:num w:numId="32">
    <w:abstractNumId w:val="1"/>
  </w:num>
  <w:num w:numId="33">
    <w:abstractNumId w:val="11"/>
  </w:num>
  <w:num w:numId="34">
    <w:abstractNumId w:val="2"/>
  </w:num>
  <w:num w:numId="35">
    <w:abstractNumId w:val="3"/>
  </w:num>
  <w:num w:numId="36">
    <w:abstractNumId w:val="4"/>
  </w:num>
  <w:num w:numId="37">
    <w:abstractNumId w:val="24"/>
  </w:num>
  <w:num w:numId="38">
    <w:abstractNumId w:val="15"/>
  </w:num>
  <w:num w:numId="39">
    <w:abstractNumId w:val="8"/>
  </w:num>
  <w:num w:numId="40">
    <w:abstractNumId w:val="2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AD"/>
    <w:rsid w:val="000317B7"/>
    <w:rsid w:val="00041A8D"/>
    <w:rsid w:val="0006102D"/>
    <w:rsid w:val="00081DAA"/>
    <w:rsid w:val="000A2E6F"/>
    <w:rsid w:val="000D4B34"/>
    <w:rsid w:val="00114F9C"/>
    <w:rsid w:val="00123194"/>
    <w:rsid w:val="00192872"/>
    <w:rsid w:val="001F0D53"/>
    <w:rsid w:val="00212D33"/>
    <w:rsid w:val="0023214B"/>
    <w:rsid w:val="002424C9"/>
    <w:rsid w:val="00270DBF"/>
    <w:rsid w:val="002750B8"/>
    <w:rsid w:val="0029220F"/>
    <w:rsid w:val="0029403D"/>
    <w:rsid w:val="003037E9"/>
    <w:rsid w:val="00311F83"/>
    <w:rsid w:val="00316D7F"/>
    <w:rsid w:val="0033541B"/>
    <w:rsid w:val="00343BAD"/>
    <w:rsid w:val="00344056"/>
    <w:rsid w:val="003512B9"/>
    <w:rsid w:val="0036006F"/>
    <w:rsid w:val="00362066"/>
    <w:rsid w:val="00372589"/>
    <w:rsid w:val="0038110F"/>
    <w:rsid w:val="003A38C1"/>
    <w:rsid w:val="003B36A9"/>
    <w:rsid w:val="003B3B5F"/>
    <w:rsid w:val="003D457B"/>
    <w:rsid w:val="003D5C8A"/>
    <w:rsid w:val="003E1A39"/>
    <w:rsid w:val="003F1014"/>
    <w:rsid w:val="00413DB2"/>
    <w:rsid w:val="004153F0"/>
    <w:rsid w:val="004201DB"/>
    <w:rsid w:val="004841A2"/>
    <w:rsid w:val="0049573F"/>
    <w:rsid w:val="004A4828"/>
    <w:rsid w:val="004D339D"/>
    <w:rsid w:val="004F1150"/>
    <w:rsid w:val="00526DEE"/>
    <w:rsid w:val="00527C8B"/>
    <w:rsid w:val="00542673"/>
    <w:rsid w:val="00546EE7"/>
    <w:rsid w:val="00560BBF"/>
    <w:rsid w:val="00566209"/>
    <w:rsid w:val="00587AD2"/>
    <w:rsid w:val="00595DD5"/>
    <w:rsid w:val="005B6947"/>
    <w:rsid w:val="005C2869"/>
    <w:rsid w:val="0067059F"/>
    <w:rsid w:val="00670D53"/>
    <w:rsid w:val="00670DEA"/>
    <w:rsid w:val="00696483"/>
    <w:rsid w:val="006E33F2"/>
    <w:rsid w:val="006F2386"/>
    <w:rsid w:val="006F61BA"/>
    <w:rsid w:val="007055CA"/>
    <w:rsid w:val="007374CA"/>
    <w:rsid w:val="007418F4"/>
    <w:rsid w:val="00781B57"/>
    <w:rsid w:val="0079057E"/>
    <w:rsid w:val="007A33F1"/>
    <w:rsid w:val="007C4B8C"/>
    <w:rsid w:val="00844A51"/>
    <w:rsid w:val="008462A6"/>
    <w:rsid w:val="008542C5"/>
    <w:rsid w:val="008664AA"/>
    <w:rsid w:val="008E4744"/>
    <w:rsid w:val="00920EED"/>
    <w:rsid w:val="009254B8"/>
    <w:rsid w:val="00926DA1"/>
    <w:rsid w:val="00942F63"/>
    <w:rsid w:val="00961FF2"/>
    <w:rsid w:val="00976C0A"/>
    <w:rsid w:val="009A435C"/>
    <w:rsid w:val="009B2CFE"/>
    <w:rsid w:val="009B69B3"/>
    <w:rsid w:val="009B6DF6"/>
    <w:rsid w:val="009C2847"/>
    <w:rsid w:val="009D12C7"/>
    <w:rsid w:val="009E0FC6"/>
    <w:rsid w:val="009E1A59"/>
    <w:rsid w:val="009F2141"/>
    <w:rsid w:val="00A66D0C"/>
    <w:rsid w:val="00A71CD3"/>
    <w:rsid w:val="00A81A2D"/>
    <w:rsid w:val="00AA1AB9"/>
    <w:rsid w:val="00AA76C0"/>
    <w:rsid w:val="00AB4FAF"/>
    <w:rsid w:val="00B21C7C"/>
    <w:rsid w:val="00B33D4B"/>
    <w:rsid w:val="00B57739"/>
    <w:rsid w:val="00B624D0"/>
    <w:rsid w:val="00B82AC6"/>
    <w:rsid w:val="00BA309F"/>
    <w:rsid w:val="00BA3423"/>
    <w:rsid w:val="00BB4675"/>
    <w:rsid w:val="00BC579D"/>
    <w:rsid w:val="00BC6067"/>
    <w:rsid w:val="00C043DB"/>
    <w:rsid w:val="00C10B1E"/>
    <w:rsid w:val="00C27719"/>
    <w:rsid w:val="00C31183"/>
    <w:rsid w:val="00C77E02"/>
    <w:rsid w:val="00C86825"/>
    <w:rsid w:val="00C95062"/>
    <w:rsid w:val="00D05FDA"/>
    <w:rsid w:val="00D11CD7"/>
    <w:rsid w:val="00D24F67"/>
    <w:rsid w:val="00D267D2"/>
    <w:rsid w:val="00D42E53"/>
    <w:rsid w:val="00D56F6D"/>
    <w:rsid w:val="00D60C22"/>
    <w:rsid w:val="00D860C8"/>
    <w:rsid w:val="00D902F5"/>
    <w:rsid w:val="00E02631"/>
    <w:rsid w:val="00E1635B"/>
    <w:rsid w:val="00E17A5E"/>
    <w:rsid w:val="00E2026F"/>
    <w:rsid w:val="00E42CFD"/>
    <w:rsid w:val="00E66DB9"/>
    <w:rsid w:val="00E70A53"/>
    <w:rsid w:val="00E83778"/>
    <w:rsid w:val="00E86796"/>
    <w:rsid w:val="00E93ECA"/>
    <w:rsid w:val="00EC1F4F"/>
    <w:rsid w:val="00F10C81"/>
    <w:rsid w:val="00F162FC"/>
    <w:rsid w:val="00F53AB3"/>
    <w:rsid w:val="00FC1960"/>
    <w:rsid w:val="00FD3C85"/>
    <w:rsid w:val="00FE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0D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12D33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locked/>
    <w:rsid w:val="00E02631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0263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7">
    <w:name w:val="Normal (Web)"/>
    <w:basedOn w:val="a"/>
    <w:unhideWhenUsed/>
    <w:rsid w:val="00E02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61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0DEA"/>
    <w:rPr>
      <w:rFonts w:ascii="Arial" w:hAnsi="Arial"/>
      <w:b/>
      <w:bCs/>
      <w:color w:val="000080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70DEA"/>
  </w:style>
  <w:style w:type="paragraph" w:customStyle="1" w:styleId="ConsPlusTitle">
    <w:name w:val="ConsPlusTitle"/>
    <w:rsid w:val="00670D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Strong"/>
    <w:qFormat/>
    <w:rsid w:val="00670DEA"/>
    <w:rPr>
      <w:b/>
      <w:bCs/>
    </w:rPr>
  </w:style>
  <w:style w:type="paragraph" w:styleId="aa">
    <w:name w:val="No Spacing"/>
    <w:uiPriority w:val="1"/>
    <w:qFormat/>
    <w:rsid w:val="00670DEA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70DE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0DEA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670DE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0DEA"/>
  </w:style>
  <w:style w:type="paragraph" w:customStyle="1" w:styleId="ConsPlusNonformat">
    <w:name w:val="ConsPlusNonformat"/>
    <w:rsid w:val="00670DE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70DE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character" w:customStyle="1" w:styleId="12">
    <w:name w:val="Текст выноски Знак1"/>
    <w:uiPriority w:val="99"/>
    <w:semiHidden/>
    <w:rsid w:val="00670DEA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670DEA"/>
    <w:pPr>
      <w:widowControl w:val="0"/>
      <w:suppressAutoHyphens/>
      <w:snapToGrid w:val="0"/>
      <w:ind w:firstLine="720"/>
    </w:pPr>
    <w:rPr>
      <w:rFonts w:ascii="Arial" w:hAnsi="Arial" w:cs="Arial"/>
      <w:kern w:val="1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670DE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f"/>
    <w:uiPriority w:val="99"/>
    <w:rsid w:val="00670DEA"/>
    <w:rPr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670DEA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13">
    <w:name w:val="Нижний колонтитул Знак1"/>
    <w:basedOn w:val="a0"/>
    <w:uiPriority w:val="99"/>
    <w:rsid w:val="00670DEA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670DEA"/>
    <w:pPr>
      <w:ind w:left="720"/>
    </w:pPr>
    <w:rPr>
      <w:rFonts w:cs="Calibri"/>
      <w:lang w:eastAsia="ru-RU"/>
    </w:rPr>
  </w:style>
  <w:style w:type="paragraph" w:styleId="af0">
    <w:name w:val="Body Text Indent"/>
    <w:basedOn w:val="a"/>
    <w:link w:val="af1"/>
    <w:unhideWhenUsed/>
    <w:rsid w:val="00670DEA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70DEA"/>
    <w:rPr>
      <w:rFonts w:ascii="Calibri" w:eastAsia="Calibri" w:hAnsi="Calibri"/>
    </w:rPr>
  </w:style>
  <w:style w:type="paragraph" w:customStyle="1" w:styleId="15">
    <w:name w:val="Текст1"/>
    <w:basedOn w:val="a"/>
    <w:rsid w:val="00670DEA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ru-RU"/>
    </w:rPr>
  </w:style>
  <w:style w:type="character" w:styleId="af2">
    <w:name w:val="Hyperlink"/>
    <w:rsid w:val="00670DEA"/>
    <w:rPr>
      <w:color w:val="0000FF"/>
      <w:u w:val="single"/>
    </w:rPr>
  </w:style>
  <w:style w:type="paragraph" w:customStyle="1" w:styleId="af3">
    <w:name w:val="Содержимое таблицы"/>
    <w:basedOn w:val="a"/>
    <w:rsid w:val="00670DE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7">
    <w:name w:val="Абзац списка2"/>
    <w:basedOn w:val="a"/>
    <w:rsid w:val="00670DEA"/>
    <w:pPr>
      <w:suppressAutoHyphens/>
      <w:ind w:left="720"/>
    </w:pPr>
    <w:rPr>
      <w:rFonts w:cs="Calibri"/>
      <w:lang w:eastAsia="ar-SA"/>
    </w:rPr>
  </w:style>
  <w:style w:type="numbering" w:customStyle="1" w:styleId="28">
    <w:name w:val="Нет списка2"/>
    <w:next w:val="a2"/>
    <w:uiPriority w:val="99"/>
    <w:semiHidden/>
    <w:unhideWhenUsed/>
    <w:rsid w:val="00F162FC"/>
  </w:style>
  <w:style w:type="paragraph" w:customStyle="1" w:styleId="TableContents">
    <w:name w:val="Table Contents"/>
    <w:basedOn w:val="a"/>
    <w:rsid w:val="00F162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F1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162FC"/>
    <w:rPr>
      <w:rFonts w:ascii="Courier New" w:hAnsi="Courier New"/>
      <w:lang w:val="x-none" w:eastAsia="x-none"/>
    </w:rPr>
  </w:style>
  <w:style w:type="paragraph" w:customStyle="1" w:styleId="Default">
    <w:name w:val="Default"/>
    <w:rsid w:val="00F162F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6">
    <w:name w:val="Сетка таблицы1"/>
    <w:basedOn w:val="a1"/>
    <w:next w:val="ab"/>
    <w:uiPriority w:val="59"/>
    <w:rsid w:val="00F162F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unhideWhenUsed/>
    <w:rsid w:val="00F162F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F162FC"/>
    <w:rPr>
      <w:lang w:val="x-none" w:eastAsia="x-none"/>
    </w:rPr>
  </w:style>
  <w:style w:type="character" w:styleId="af6">
    <w:name w:val="endnote reference"/>
    <w:uiPriority w:val="99"/>
    <w:unhideWhenUsed/>
    <w:rsid w:val="00F162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2020-04-06T08:19:00Z</cp:lastPrinted>
  <dcterms:created xsi:type="dcterms:W3CDTF">2020-04-03T13:50:00Z</dcterms:created>
  <dcterms:modified xsi:type="dcterms:W3CDTF">2020-04-28T13:57:00Z</dcterms:modified>
</cp:coreProperties>
</file>