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F" w:rsidRPr="00FB2BAF" w:rsidRDefault="00FB2BAF" w:rsidP="00FB2BA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AF" w:rsidRPr="00FB2BAF" w:rsidRDefault="00FB2BAF" w:rsidP="00FB2B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2B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B2BAF" w:rsidRPr="00FB2BAF" w:rsidRDefault="00FB2BAF" w:rsidP="00FB2BA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2B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FB2BAF" w:rsidRPr="00FB2BAF" w:rsidRDefault="00FB2BAF" w:rsidP="00FB2BA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FB2BA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FB2BAF" w:rsidRPr="00FB2BAF" w:rsidRDefault="00FB2BAF" w:rsidP="00FB2BA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BAF" w:rsidRDefault="00FB2BAF" w:rsidP="00FB2B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20.08.2020 № 883</w:t>
      </w:r>
    </w:p>
    <w:p w:rsidR="00FB2BAF" w:rsidRPr="00FB2BAF" w:rsidRDefault="00FB2BAF" w:rsidP="00FB2B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FDB" w:rsidRDefault="00C85FDB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C85FDB" w:rsidTr="00C959D7">
        <w:tc>
          <w:tcPr>
            <w:tcW w:w="7054" w:type="dxa"/>
          </w:tcPr>
          <w:p w:rsidR="00C85FDB" w:rsidRPr="001243E4" w:rsidRDefault="00C959D7" w:rsidP="00C959D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9D7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«Развитие системы образования муниципального образования «Сафоновский район» Смоленской области» на 2014-2025 годы</w:t>
            </w:r>
          </w:p>
        </w:tc>
        <w:tc>
          <w:tcPr>
            <w:tcW w:w="3367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D91" w:rsidRDefault="00162D91" w:rsidP="009C0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 1172                                  (в редакции постановлений Администрации муниципального образования «Сафоновский район» Смоленской области от 04.12.2015 № 1427,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 № 1517), Уставом муниципального образования «Сафоновский район» Смоленской области</w:t>
      </w:r>
      <w:proofErr w:type="gramEnd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«Сафоновский район» Смоленской области</w:t>
      </w:r>
    </w:p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D7" w:rsidRPr="00C959D7" w:rsidRDefault="00C959D7" w:rsidP="00C959D7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959D7" w:rsidRPr="00C959D7" w:rsidRDefault="00C959D7" w:rsidP="00C959D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муниципальную программу «Развитие системы образования муниципального образования «Сафоновский район» Смоленской области»                   на 2014-2025 годы (далее – муниципальная программа), утвержденную постановлением Администрации муниципального образования «Сафоновский район» Смоленской области от 06.05.2016 № 490, следующие изменения: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Паспорт муниципальной программы «Развитие системы образования муниципального образования «Сафоновский район» Смоленской области»                на 2014-2025 годы изложить в следующей редакции: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образования муниципального образования 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области» на 2014-2025 годы</w:t>
      </w:r>
    </w:p>
    <w:p w:rsidR="00C959D7" w:rsidRDefault="00C959D7" w:rsidP="00C959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D7" w:rsidRPr="00C959D7" w:rsidRDefault="00C959D7" w:rsidP="00C959D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C959D7" w:rsidRPr="00C959D7" w:rsidTr="00C959D7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«Сафоновский район» Смоленской области</w:t>
            </w:r>
          </w:p>
        </w:tc>
      </w:tr>
      <w:tr w:rsidR="00C959D7" w:rsidRPr="00C959D7" w:rsidTr="00C959D7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 Смоленской области;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МБУ ДОЛ «Борок»</w:t>
            </w:r>
          </w:p>
        </w:tc>
      </w:tr>
      <w:tr w:rsidR="00C959D7" w:rsidRPr="00C959D7" w:rsidTr="00C959D7">
        <w:trPr>
          <w:trHeight w:val="6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Смоленской области;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МБУ ДОЛ «Борок»</w:t>
            </w:r>
          </w:p>
        </w:tc>
      </w:tr>
      <w:tr w:rsidR="00C959D7" w:rsidRPr="00C959D7" w:rsidTr="00C959D7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предоставления бесплатного дошкольного образования в образовательных учреждениях муниципального образования «Сафоновский район» Смоленской области» на 2014-2025 годы;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 2014-2025 годы;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 2014-2025 годы;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отдыха и оздоровления детей, проживающих на территории муниципального образования «Сафоновский район» на 2014-2025 годы Смоленской области в каникулярное время»;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</w:tr>
      <w:tr w:rsidR="00C959D7" w:rsidRPr="00C959D7" w:rsidTr="00C959D7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доступного качественного образования для удовлетворения различных образовательных потребностей населения</w:t>
            </w:r>
          </w:p>
        </w:tc>
      </w:tr>
      <w:tr w:rsidR="00C959D7" w:rsidRPr="00C959D7" w:rsidTr="00C959D7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в возрасте от 1 до 7 лет программами дошкольного образования;</w:t>
            </w:r>
          </w:p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государственных и муниципальных  общеобразовательных учреждений, обучающихся в соответствии с современными требованиями, в общей численности учащихся;</w:t>
            </w:r>
          </w:p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</w:tr>
      <w:tr w:rsidR="00C959D7" w:rsidRPr="00C959D7" w:rsidTr="00C959D7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2014-2025 годы.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C959D7" w:rsidRPr="00C959D7" w:rsidTr="00C959D7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ассигнований муниципальной программы 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 5723171,9 тыс.руб., в том числе: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84484,5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3454,0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5354,6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1187,4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3538,5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7368,1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10535,7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20958,0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14846,5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- 2022 год – 17241,7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- 2025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 – 3744817,9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363005,4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338806,9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368765,2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392834,2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426505,2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425432,9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453892,9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474514,2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- 2022 год – 501061,0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- 2025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образования «Сафоновский район» Смоленской области – 1893869,5 тыс.руб.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168318,5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173221,2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166322,9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176300,5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201254,6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222801,0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254342,1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265304,7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- 2022 год – 266004,0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- 2025 год – сумма не определена</w:t>
            </w:r>
            <w:proofErr w:type="gramStart"/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годам реализации – 5723171,9 </w:t>
            </w:r>
            <w:r w:rsidRPr="00C959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тыс.руб.: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534777,9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517382,7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536275,5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572673,2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635127,9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658769,6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729193,0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754665,4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- 2022 год – 784306,7 тыс.руб.;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D7">
              <w:rPr>
                <w:rFonts w:ascii="Times New Roman" w:eastAsia="Calibri" w:hAnsi="Times New Roman" w:cs="Times New Roman"/>
                <w:sz w:val="24"/>
                <w:szCs w:val="24"/>
              </w:rPr>
              <w:t>- 2025 год – сумма не определена.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  <w:tr w:rsidR="00C959D7" w:rsidRPr="00C959D7" w:rsidTr="00C959D7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доступного качественного образования для удовлетворения различных образовательных потребностей населения;</w:t>
            </w:r>
          </w:p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качеством образовательных услуг;</w:t>
            </w:r>
          </w:p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очереди на зачисление детей в возрасте от 3 до 7 лет в образовательные учреждения, реализующих основную общеобразовательную программу дошкольного образования;</w:t>
            </w:r>
          </w:p>
          <w:p w:rsidR="00C959D7" w:rsidRPr="00C959D7" w:rsidRDefault="00C959D7" w:rsidP="00C959D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 обучения учащихся в образовательных учреждениях в соответствии с современными требованиями, соответствующими федеральным государственным образовательным </w:t>
            </w: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стандартам;</w:t>
            </w:r>
          </w:p>
          <w:p w:rsidR="00C959D7" w:rsidRPr="00C959D7" w:rsidRDefault="00C959D7" w:rsidP="00C959D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59D7" w:rsidRPr="00C959D7" w:rsidRDefault="00C959D7" w:rsidP="00C959D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социального статуса педагога через систему социальной поддержки и стимулирования работников образования, повышения квалификации, подготовки управленческих кадров, участие в федеральных и региональных программах;</w:t>
            </w:r>
          </w:p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не менее 65% детей от 5 до 18 лет программами дополнительного образования</w:t>
            </w:r>
          </w:p>
        </w:tc>
      </w:tr>
    </w:tbl>
    <w:p w:rsidR="00C959D7" w:rsidRPr="00C959D7" w:rsidRDefault="00C959D7" w:rsidP="00C9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Раздел 3 «Обоснование ресурсного обеспечения программы» муниципальной программы изложить в следующей редакции: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959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бщий объем финансирования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системы образования муниципального образования «Сафоновский район» Смоленской области» на 2014-2025 годы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составляет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5723171,9 </w:t>
      </w:r>
      <w:r w:rsidRPr="00C959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тыс.руб., в том числе по годам: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534777,9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517382,7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536275,5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572673,2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635127,9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658769,6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729193,0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754665,4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784306,7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определена.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Источником финансирования муниципальной программы являются средства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федерального, областного и муниципального бюджетов, из них: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Федерального бюджета – 84484,5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3454,0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5354,6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1187,4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3538,5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7368,1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10535,7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20958,0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14846,5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17241,7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– 3744817,9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363005,4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338806,9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368765,2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392834,2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426505,2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lastRenderedPageBreak/>
        <w:t>- 2019 год – 425432,9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453892,9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474514,2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501061,0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ar-SA"/>
        </w:rPr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 «Сафоновский район» Смоленской области – 1893869,5 тыс.руб.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168318,5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173221,2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166322,9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176300,5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201254,6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222801,0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254342,1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265304,7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266004,0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</w:t>
      </w:r>
      <w:proofErr w:type="gramStart"/>
      <w:r w:rsidRPr="00C959D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59D7">
        <w:rPr>
          <w:rFonts w:ascii="Times New Roman" w:eastAsia="Calibri" w:hAnsi="Times New Roman" w:cs="Times New Roman"/>
          <w:sz w:val="28"/>
          <w:szCs w:val="28"/>
          <w:lang w:eastAsia="ar-SA"/>
        </w:rPr>
        <w:t>1.3</w:t>
      </w:r>
      <w:r w:rsidR="00CF6F2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C959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 В приложение № 1 к муниципальной программе «</w:t>
      </w: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реализации муниципальной программы «Развитие системы образования муниципального образования «Сафоновский район» Смоленской области» </w:t>
      </w:r>
      <w:r w:rsidRPr="00C959D7">
        <w:rPr>
          <w:rFonts w:ascii="Times New Roman" w:eastAsia="Calibri" w:hAnsi="Times New Roman" w:cs="Times New Roman"/>
          <w:sz w:val="28"/>
          <w:szCs w:val="28"/>
          <w:lang w:eastAsia="ar-SA"/>
        </w:rPr>
        <w:t>на 2014</w:t>
      </w:r>
      <w:r w:rsidRPr="00C959D7">
        <w:rPr>
          <w:rFonts w:ascii="Times New Roman" w:eastAsia="Calibri" w:hAnsi="Times New Roman" w:cs="Times New Roman"/>
          <w:sz w:val="28"/>
          <w:szCs w:val="28"/>
          <w:lang w:eastAsia="ar-SA"/>
        </w:rPr>
        <w:noBreakHyphen/>
        <w:t>2025 годы» внести изменения по следующим показателям: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8"/>
        <w:gridCol w:w="851"/>
        <w:gridCol w:w="851"/>
        <w:gridCol w:w="850"/>
        <w:gridCol w:w="851"/>
        <w:gridCol w:w="850"/>
      </w:tblGrid>
      <w:tr w:rsidR="00C959D7" w:rsidRPr="00C959D7" w:rsidTr="00C959D7">
        <w:tc>
          <w:tcPr>
            <w:tcW w:w="568" w:type="dxa"/>
            <w:vMerge w:val="restart"/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70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Базовые значения показателей (к очередному финансовому году)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959D7" w:rsidRPr="00C959D7" w:rsidTr="00C959D7">
        <w:tc>
          <w:tcPr>
            <w:tcW w:w="568" w:type="dxa"/>
            <w:vMerge/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gramStart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 </w:t>
            </w:r>
          </w:p>
        </w:tc>
        <w:tc>
          <w:tcPr>
            <w:tcW w:w="850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</w:tr>
      <w:tr w:rsidR="00C959D7" w:rsidRPr="00C959D7" w:rsidTr="00C959D7">
        <w:tc>
          <w:tcPr>
            <w:tcW w:w="56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959D7" w:rsidRPr="00C959D7" w:rsidTr="00C959D7">
        <w:trPr>
          <w:trHeight w:val="180"/>
        </w:trPr>
        <w:tc>
          <w:tcPr>
            <w:tcW w:w="56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4819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337F5E" w:rsidRPr="00337F5E" w:rsidRDefault="00337F5E" w:rsidP="00C959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59D7" w:rsidRPr="00337F5E" w:rsidRDefault="00C959D7" w:rsidP="00C959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приложение № 2 к муниципальной программе «План реализации муниципальной программы на 2014-2025 годы «Развитие системы образования муниципального образования «Сафоновский район» Смоленской области» внести изменения по следующим мероприятиям:</w:t>
      </w:r>
    </w:p>
    <w:p w:rsidR="00C959D7" w:rsidRPr="00C959D7" w:rsidRDefault="00C959D7" w:rsidP="00C959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2"/>
        <w:gridCol w:w="15"/>
        <w:gridCol w:w="6"/>
        <w:gridCol w:w="1305"/>
        <w:gridCol w:w="1581"/>
        <w:gridCol w:w="20"/>
        <w:gridCol w:w="851"/>
        <w:gridCol w:w="9"/>
        <w:gridCol w:w="869"/>
        <w:gridCol w:w="10"/>
        <w:gridCol w:w="939"/>
        <w:gridCol w:w="113"/>
        <w:gridCol w:w="875"/>
        <w:gridCol w:w="20"/>
        <w:gridCol w:w="686"/>
        <w:gridCol w:w="8"/>
        <w:gridCol w:w="12"/>
        <w:gridCol w:w="706"/>
        <w:gridCol w:w="533"/>
      </w:tblGrid>
      <w:tr w:rsidR="00C959D7" w:rsidRPr="00C959D7" w:rsidTr="00C959D7">
        <w:trPr>
          <w:trHeight w:val="291"/>
        </w:trPr>
        <w:tc>
          <w:tcPr>
            <w:tcW w:w="1953" w:type="dxa"/>
            <w:gridSpan w:val="3"/>
            <w:vMerge w:val="restart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305" w:type="dxa"/>
            <w:vMerge w:val="restart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Исполнитель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581" w:type="dxa"/>
            <w:vMerge w:val="restart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686" w:type="dxa"/>
            <w:gridSpan w:val="8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 средств на реализацию муниципальной программы на отчетный год и плановый период,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65" w:type="dxa"/>
            <w:gridSpan w:val="6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9D7" w:rsidRPr="00C959D7" w:rsidTr="00C959D7">
        <w:trPr>
          <w:trHeight w:val="20"/>
        </w:trPr>
        <w:tc>
          <w:tcPr>
            <w:tcW w:w="1953" w:type="dxa"/>
            <w:gridSpan w:val="3"/>
            <w:vMerge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vMerge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  <w:vMerge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C959D7" w:rsidRPr="00C959D7" w:rsidTr="00C959D7">
        <w:trPr>
          <w:trHeight w:val="128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муниципальной программы: Обеспечение доступного качественного образования для удовлетворения 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различных образовательных потребностей населения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1. Обеспечение государственных гарантий доступности дошкольного образования</w:t>
            </w: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Обеспечение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государственных гарантий доступности дошкольного образования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комитет по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бюджет МО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«Сафоновский район» Смоленской области,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373530,3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297410,2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116516,6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93895,0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128157,2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99782,9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128856,5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103732,3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91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Итого по основному мероприятию 1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670940,5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210411,6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3. Обеспечение общедоступного бесплатного начального общего образования, 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общего образования, среднего общего образования</w:t>
            </w:r>
          </w:p>
        </w:tc>
      </w:tr>
      <w:tr w:rsidR="00C959D7" w:rsidRPr="00C959D7" w:rsidTr="00C959D7">
        <w:trPr>
          <w:trHeight w:val="291"/>
        </w:trPr>
        <w:tc>
          <w:tcPr>
            <w:tcW w:w="1953" w:type="dxa"/>
            <w:gridSpan w:val="3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общ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е-</w:t>
            </w:r>
            <w:proofErr w:type="gramEnd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доступного бесплатного начального  общего образования, основного общего, среднего общего образования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173774,2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994965,1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8505,7</w:t>
            </w:r>
          </w:p>
        </w:tc>
        <w:tc>
          <w:tcPr>
            <w:tcW w:w="869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58077,2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318788,4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8505,7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57848,5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332598,5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57848,5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343578,2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0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3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1177245,0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385371,3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390447,0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401426,7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119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C959D7" w:rsidRPr="00C959D7" w:rsidTr="00C959D7">
        <w:trPr>
          <w:trHeight w:val="291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28744,8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975,2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8319,2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19450,4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91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28746,1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976,5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8319,2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19450,4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177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«Успех каждого ребенка»</w:t>
            </w:r>
          </w:p>
        </w:tc>
      </w:tr>
      <w:tr w:rsidR="00C959D7" w:rsidRPr="00C959D7" w:rsidTr="00C959D7">
        <w:trPr>
          <w:trHeight w:val="291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478,5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91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4. Обеспечение предоставления дополнительного образования</w:t>
            </w:r>
          </w:p>
        </w:tc>
      </w:tr>
      <w:tr w:rsidR="00C959D7" w:rsidRPr="00C959D7" w:rsidTr="00C959D7">
        <w:trPr>
          <w:trHeight w:val="432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107235,7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65874,6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148,9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30422,1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21304,0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38406,8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22285,3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38406,8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22285,3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432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4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173259,2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51875,0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201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 4.1: 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функционирования системы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культуре,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бюджет МО «Сафоновский район» Смоленской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7754,7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981,3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7754,7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981,3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основному мероприятию 4.1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8736,0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5. Организация отдыха оздоровления детей</w:t>
            </w:r>
          </w:p>
        </w:tc>
      </w:tr>
      <w:tr w:rsidR="00C959D7" w:rsidRPr="00C959D7" w:rsidTr="00C959D7">
        <w:trPr>
          <w:trHeight w:val="55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отдыха оздоровления детей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8543,6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3853,9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3381,2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1345,7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2581,2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2581,2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1253,9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5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12397,5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4726,9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3835,5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3835,1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6. Обеспечение организационных условий для реализации муниципальной программы</w:t>
            </w: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Доля образовательных учреждений имеющих сайт в сети интернет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47955,1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10378,6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15903,7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3371,3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16025,7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3439,1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16025,7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3568,2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 6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58333,7 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19275,0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19464,8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19593,9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7. Оказание мер социальной поддержки отдельным категориям граждан</w:t>
            </w:r>
          </w:p>
        </w:tc>
      </w:tr>
      <w:tr w:rsidR="00C959D7" w:rsidRPr="00C959D7" w:rsidTr="00C959D7">
        <w:trPr>
          <w:trHeight w:val="291"/>
        </w:trPr>
        <w:tc>
          <w:tcPr>
            <w:tcW w:w="1932" w:type="dxa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социальной политики отдельным категориям граждан</w:t>
            </w:r>
          </w:p>
        </w:tc>
        <w:tc>
          <w:tcPr>
            <w:tcW w:w="1326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отдел опеки и попечительства</w:t>
            </w:r>
          </w:p>
        </w:tc>
        <w:tc>
          <w:tcPr>
            <w:tcW w:w="1601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31607,4</w:t>
            </w:r>
          </w:p>
        </w:tc>
        <w:tc>
          <w:tcPr>
            <w:tcW w:w="888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1052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895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706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32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7</w:t>
            </w:r>
          </w:p>
        </w:tc>
        <w:tc>
          <w:tcPr>
            <w:tcW w:w="1326" w:type="dxa"/>
            <w:gridSpan w:val="3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31607,4</w:t>
            </w:r>
          </w:p>
        </w:tc>
        <w:tc>
          <w:tcPr>
            <w:tcW w:w="888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1052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895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706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8. Оказание мер социальной поддержки детям-сиротам и детям, оставшимся без попечения родителей</w:t>
            </w:r>
          </w:p>
        </w:tc>
      </w:tr>
      <w:tr w:rsidR="00C959D7" w:rsidRPr="00C959D7" w:rsidTr="00C959D7">
        <w:trPr>
          <w:trHeight w:val="178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 отдел опеки и попечительства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16493,0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44062,0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9567,7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12452,3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3248,0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14368,0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3677,3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17241,7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178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Социальная поддержка детей-сирот и  детей, оставшихся без попечения родителей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 отдел опеки и попечительства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45794,7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178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8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106349,7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37284,9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32880,9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36183,9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65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2268165,1</w:t>
            </w:r>
          </w:p>
        </w:tc>
        <w:tc>
          <w:tcPr>
            <w:tcW w:w="869" w:type="dxa"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729193,0</w:t>
            </w:r>
          </w:p>
        </w:tc>
        <w:tc>
          <w:tcPr>
            <w:tcW w:w="949" w:type="dxa"/>
            <w:gridSpan w:val="2"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754665,4</w:t>
            </w:r>
          </w:p>
        </w:tc>
        <w:tc>
          <w:tcPr>
            <w:tcW w:w="988" w:type="dxa"/>
            <w:gridSpan w:val="2"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784306,7</w:t>
            </w:r>
          </w:p>
        </w:tc>
        <w:tc>
          <w:tcPr>
            <w:tcW w:w="714" w:type="dxa"/>
            <w:gridSpan w:val="3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57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«Организация предоставления бесплатного дошкольного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Цель: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мероприятие: 1. Обеспечение государственных гарантий доступности дошкольного образования</w:t>
            </w:r>
          </w:p>
        </w:tc>
      </w:tr>
      <w:tr w:rsidR="00C959D7" w:rsidRPr="00C959D7" w:rsidTr="00C959D7">
        <w:trPr>
          <w:trHeight w:val="32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оказания услуг (работ)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324792,0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279874,6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100270,5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88049,8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111911,1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93937,7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112610,4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97887,1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483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Обеспечение деятельности 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муниципальных  дошкольных образовательных учреждений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48738,3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17535,6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16246,1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5845,2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16246,1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16246,1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2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1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670940,5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210411,6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41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959D7" w:rsidRPr="00C959D7" w:rsidTr="00C959D7">
        <w:trPr>
          <w:trHeight w:val="165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Цель: повышение качества, доступности и эффективности бесплатного общего образования в муниципальных образовательных учреждениях</w:t>
            </w:r>
          </w:p>
        </w:tc>
      </w:tr>
      <w:tr w:rsidR="00C959D7" w:rsidRPr="00C959D7" w:rsidTr="00C959D7">
        <w:trPr>
          <w:trHeight w:val="367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основного общего образования,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среднего общего образования</w:t>
            </w:r>
          </w:p>
        </w:tc>
      </w:tr>
      <w:tr w:rsidR="00C959D7" w:rsidRPr="00C959D7" w:rsidTr="00C959D7">
        <w:trPr>
          <w:trHeight w:val="775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C959D7" w:rsidRPr="00C959D7" w:rsidTr="00C959D7">
        <w:trPr>
          <w:trHeight w:val="775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9,8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1271,0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8505,7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9,8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1271,0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8505,7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775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76047,0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596269,2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25059,0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184809,1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25494,0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200240,2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25494,0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211219,9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доступности бесплатного начального общего образования, основного общего, среднего общего образования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62627,2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396524,9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21318,2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132408,3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20654,5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132058,3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20654,5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132058,3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Организация питания обучающихся в общеобразовательных  учреждениях, </w:t>
            </w:r>
            <w:proofErr w:type="gramEnd"/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35090,2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11690,2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11700,0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11700,0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1177245,0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385371,3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390447,0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401426,7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77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28744,8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975,2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8319,2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19450,4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28746,1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976,5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8319,2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19450,4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19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478,5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36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C959D7" w:rsidRPr="00C959D7" w:rsidTr="00C959D7">
        <w:trPr>
          <w:trHeight w:val="22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муниципальных образовательных учреждениях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End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 Обеспечение предоставления дополнительного образования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107235,7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65874,6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148,9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30422,1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21304,0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38406,8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22285,3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38406,8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22285,3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173259,2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51875,0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171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2: 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7754,7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7754,7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981,3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8736,0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181995,2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60611,0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  <w:vAlign w:val="center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Подпрограмма «Организация отдыха и оздоровления детей, проживающих на территории муниципального образования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«Сафоновский район» Смоленской области в каникулярное время»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Цель: обеспечение населения муниципального образования «Сафоновский район» Смоленской области услугами по организации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отдыха и оздоровления детей в каникулярное время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мероприятие: 1. Организация отдыха оздоровления детей</w:t>
            </w:r>
          </w:p>
        </w:tc>
      </w:tr>
      <w:tr w:rsidR="00C959D7" w:rsidRPr="00C959D7" w:rsidTr="00C959D7">
        <w:trPr>
          <w:trHeight w:val="672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8543,6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3381,2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90,0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2581,2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2581,2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959D7" w:rsidRPr="00C959D7" w:rsidTr="00C959D7">
        <w:trPr>
          <w:trHeight w:val="636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Обеспечение мероприятий, связанных с оздоровлением детей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базе образовательных учреждений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3763,9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1255,7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1254,3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1253,9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мероприятий, связанных с оздоровлением детей в загородных детских лагерях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22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Итого по основному мероприятию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12397,5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4726,9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3835,5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3835,1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Обеспечивающая подпрограмма</w:t>
            </w:r>
          </w:p>
        </w:tc>
      </w:tr>
      <w:tr w:rsidR="00C959D7" w:rsidRPr="00C959D7" w:rsidTr="00C959D7">
        <w:trPr>
          <w:trHeight w:val="76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организационных</w:t>
            </w:r>
            <w:proofErr w:type="gramEnd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информационных научно-методических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условий для реализации муниципальной программы</w:t>
            </w:r>
          </w:p>
        </w:tc>
      </w:tr>
      <w:tr w:rsidR="00C959D7" w:rsidRPr="00C959D7" w:rsidTr="00C959D7">
        <w:trPr>
          <w:trHeight w:val="218"/>
        </w:trPr>
        <w:tc>
          <w:tcPr>
            <w:tcW w:w="10490" w:type="dxa"/>
            <w:gridSpan w:val="19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1. Обеспечение организационных условий для реализации муниципальной программы</w:t>
            </w:r>
          </w:p>
        </w:tc>
      </w:tr>
      <w:tr w:rsidR="00C959D7" w:rsidRPr="00C959D7" w:rsidTr="00C959D7">
        <w:trPr>
          <w:trHeight w:val="1286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47955,1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10378,6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15903,7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3371,3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16025,7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3439,1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16025,7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3568,2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53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305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58333,7 </w:t>
            </w:r>
          </w:p>
        </w:tc>
        <w:tc>
          <w:tcPr>
            <w:tcW w:w="869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19275,0</w:t>
            </w:r>
          </w:p>
        </w:tc>
        <w:tc>
          <w:tcPr>
            <w:tcW w:w="949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19464,8</w:t>
            </w:r>
          </w:p>
        </w:tc>
        <w:tc>
          <w:tcPr>
            <w:tcW w:w="98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19593,9</w:t>
            </w:r>
          </w:p>
        </w:tc>
        <w:tc>
          <w:tcPr>
            <w:tcW w:w="714" w:type="dxa"/>
            <w:gridSpan w:val="3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80"/>
        </w:trPr>
        <w:tc>
          <w:tcPr>
            <w:tcW w:w="1947" w:type="dxa"/>
            <w:gridSpan w:val="2"/>
            <w:vAlign w:val="center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подпрограммам</w:t>
            </w:r>
          </w:p>
        </w:tc>
        <w:tc>
          <w:tcPr>
            <w:tcW w:w="1311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FFFFFF"/>
            <w:vAlign w:val="center"/>
          </w:tcPr>
          <w:p w:rsidR="00C959D7" w:rsidRPr="00C959D7" w:rsidRDefault="00337D1A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2130208,0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C959D7" w:rsidRPr="00C959D7" w:rsidRDefault="00337D1A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681372,3</w:t>
            </w:r>
          </w:p>
        </w:tc>
        <w:tc>
          <w:tcPr>
            <w:tcW w:w="949" w:type="dxa"/>
            <w:gridSpan w:val="2"/>
            <w:shd w:val="clear" w:color="auto" w:fill="FFFFFF"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711248,7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737587,0</w:t>
            </w:r>
          </w:p>
        </w:tc>
        <w:tc>
          <w:tcPr>
            <w:tcW w:w="706" w:type="dxa"/>
            <w:gridSpan w:val="2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gridSpan w:val="3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C959D7" w:rsidRPr="00C959D7" w:rsidRDefault="00C959D7" w:rsidP="00C959D7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C959D7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1.5. В приложении № 3 к муниципальной программе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«Подпрограмма «Организация предоставления бесплатного дошкольного образования в образовательных учреждениях муниципального образования «Сафоновский район» Смоленской области» на 2014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2025 годы»</w:t>
      </w:r>
      <w:r w:rsidRPr="00C959D7">
        <w:rPr>
          <w:rFonts w:ascii="Times New Roman" w:eastAsia="Times New Roman" w:hAnsi="Times New Roman" w:cs="Courier New"/>
          <w:sz w:val="28"/>
          <w:szCs w:val="28"/>
          <w:lang w:eastAsia="ar-SA"/>
        </w:rPr>
        <w:t>:</w:t>
      </w:r>
    </w:p>
    <w:p w:rsid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 1670890,0 тыс.руб., в том числе: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– 774583,8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96904,0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72577,1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80102,9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67639,1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84575,0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75375,5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93895,0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99782,9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103732,3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lastRenderedPageBreak/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 «Сафоновский район» Смоленской области – 896306,2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75483,2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76933,1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74317,7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83544,7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99196,1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113301,1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116516,6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128157,2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128856,5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определена.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 – 1670890,0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172387,2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149510,2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154420,6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151183,8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183771,1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188676,6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210411,6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227940,1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232588,8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</w:t>
      </w:r>
      <w:proofErr w:type="gramStart"/>
      <w:r w:rsidRPr="00C959D7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2) В пункт 3 «План реализации подпрограммы «Организация предоставления бесплатного дошкольного образования в образовательных учреждениях муниципального образования «Сафоновский район» Смоленской области» на 2014</w:t>
      </w:r>
      <w:r w:rsidRPr="00C959D7">
        <w:rPr>
          <w:rFonts w:ascii="Times New Roman" w:eastAsia="Calibri" w:hAnsi="Times New Roman" w:cs="Times New Roman"/>
          <w:sz w:val="28"/>
          <w:szCs w:val="28"/>
        </w:rPr>
        <w:noBreakHyphen/>
        <w:t>2025 годы» внести изменения по следующим мероприятиям:</w:t>
      </w:r>
    </w:p>
    <w:p w:rsidR="00C959D7" w:rsidRPr="00C959D7" w:rsidRDefault="00C959D7" w:rsidP="00C959D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850"/>
        <w:gridCol w:w="851"/>
        <w:gridCol w:w="850"/>
        <w:gridCol w:w="851"/>
        <w:gridCol w:w="709"/>
        <w:gridCol w:w="708"/>
        <w:gridCol w:w="709"/>
      </w:tblGrid>
      <w:tr w:rsidR="00C959D7" w:rsidRPr="00C959D7" w:rsidTr="00C959D7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Исполнитель</w:t>
            </w:r>
          </w:p>
          <w:p w:rsidR="00C959D7" w:rsidRPr="00C959D7" w:rsidRDefault="00C959D7" w:rsidP="00C959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муниципальной программы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 отчетный год и плановый период, </w:t>
            </w:r>
            <w:r w:rsidRPr="00C959D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9D7" w:rsidRPr="00C959D7" w:rsidTr="00C959D7">
        <w:trPr>
          <w:trHeight w:val="2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</w:tr>
      <w:tr w:rsidR="00C959D7" w:rsidRPr="00C959D7" w:rsidTr="00C959D7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Цель:</w:t>
            </w:r>
            <w:r w:rsidRPr="00C959D7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959D7" w:rsidRPr="00C959D7" w:rsidTr="00C959D7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C959D7" w:rsidRPr="00C959D7" w:rsidTr="00C959D7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оказания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324792,0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100270,5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111911,1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93937,7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112610,4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97887,1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Обеспечение деятельности 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муниципальных 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48738,3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16246,1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16246,1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16246,1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C959D7" w:rsidRPr="00C959D7" w:rsidTr="00C959D7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4 «Обоснование ресурсного обеспечения подпрограммы» первый абзац изложить в следующей редакции: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основных мероприятий составит 1670890,0 тыс.руб., из средств бюджета муниципального образования «Сафоновский район» Смоленской области – 896306,2  тыс.руб., областного бюджета – </w:t>
      </w:r>
      <w:r w:rsidR="005A5DA0">
        <w:rPr>
          <w:rFonts w:ascii="Times New Roman" w:eastAsia="Times New Roman" w:hAnsi="Times New Roman" w:cs="Times New Roman"/>
          <w:sz w:val="28"/>
          <w:szCs w:val="28"/>
          <w:lang w:eastAsia="ru-RU"/>
        </w:rPr>
        <w:t>774583,8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тыс.руб.».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приложении № 4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 2014-2025 годы»: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 3216613,3 тыс.руб., в том числе: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Федерального бюджета – 21949,4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3454,0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5354,6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1336,5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1863,1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957,0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8505,7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478,5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0,0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бюджета Смоленской области – 2706501,9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261768,6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262428,4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283532,5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270373,1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299189,2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305428,7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319763,6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340989,2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- 2022 год – 363028,6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 «Сафоновский район» Смоленской области – 488162,0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50661,8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53166,8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49864,1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48617,7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55418,4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56657,7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58078,5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57848,5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57848,5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определена.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По годам реализации – 3216613,3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315884,4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320949,8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333396,6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320327,3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356470,7 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363043,4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386347,8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399316,2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420877,1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tabs>
          <w:tab w:val="left" w:pos="5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2) в пункт 2 «Цель и целевые показатели реализации подпрограммы </w:t>
      </w:r>
      <w:r w:rsidRPr="00C959D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959D7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бесплатного общего образования в общеобразовательных учреждениях муниципального образования «Сафоновский район» Смоленской области» на 2014-2025» годы внести изменения по следующим показателям: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553"/>
        <w:gridCol w:w="14"/>
        <w:gridCol w:w="851"/>
        <w:gridCol w:w="850"/>
        <w:gridCol w:w="851"/>
        <w:gridCol w:w="709"/>
        <w:gridCol w:w="708"/>
      </w:tblGrid>
      <w:tr w:rsidR="00C959D7" w:rsidRPr="00C959D7" w:rsidTr="00C959D7">
        <w:trPr>
          <w:trHeight w:val="450"/>
        </w:trPr>
        <w:tc>
          <w:tcPr>
            <w:tcW w:w="568" w:type="dxa"/>
            <w:vMerge w:val="restart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Базовые значения показателей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к очередному </w:t>
            </w:r>
            <w:proofErr w:type="gramEnd"/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финансовому году)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959D7" w:rsidRPr="00C959D7" w:rsidTr="00C959D7">
        <w:trPr>
          <w:trHeight w:val="267"/>
        </w:trPr>
        <w:tc>
          <w:tcPr>
            <w:tcW w:w="568" w:type="dxa"/>
            <w:vMerge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 </w:t>
            </w:r>
          </w:p>
        </w:tc>
        <w:tc>
          <w:tcPr>
            <w:tcW w:w="709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 </w:t>
            </w:r>
          </w:p>
        </w:tc>
        <w:tc>
          <w:tcPr>
            <w:tcW w:w="70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</w:tr>
      <w:tr w:rsidR="00C959D7" w:rsidRPr="00C959D7" w:rsidTr="00C959D7">
        <w:trPr>
          <w:trHeight w:val="476"/>
        </w:trPr>
        <w:tc>
          <w:tcPr>
            <w:tcW w:w="10348" w:type="dxa"/>
            <w:gridSpan w:val="9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общего образования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959D7" w:rsidRPr="00C959D7" w:rsidTr="00C959D7">
        <w:trPr>
          <w:trHeight w:val="196"/>
        </w:trPr>
        <w:tc>
          <w:tcPr>
            <w:tcW w:w="56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9D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C959D7" w:rsidRPr="00C959D7" w:rsidRDefault="00C959D7" w:rsidP="00C959D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 </w:t>
      </w:r>
      <w:r w:rsidRPr="00C95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реализации подпрограммы «Организация предоставления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бесплатного общего образования в общеобразовательных учреждениях муниципального образования «Сафоновский район» Смоленской области»                   на 2014-2025 годы» внести изменения по следующим мероприятиям: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0492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984"/>
        <w:gridCol w:w="851"/>
        <w:gridCol w:w="851"/>
        <w:gridCol w:w="851"/>
        <w:gridCol w:w="850"/>
        <w:gridCol w:w="709"/>
        <w:gridCol w:w="709"/>
        <w:gridCol w:w="710"/>
      </w:tblGrid>
      <w:tr w:rsidR="00C959D7" w:rsidRPr="00C959D7" w:rsidTr="00C959D7">
        <w:trPr>
          <w:trHeight w:val="3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Исполнитель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Объем средств на реализацию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муниципальной программы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на отчетный год и плановый период,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9D7" w:rsidRPr="00C959D7" w:rsidTr="00C959D7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C959D7" w:rsidRPr="00C959D7" w:rsidTr="00C959D7">
        <w:trPr>
          <w:trHeight w:val="3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Цель: повышение качества, доступности и эффективности бесплатного общего образования в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муниципальных</w:t>
            </w:r>
            <w:proofErr w:type="gramEnd"/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образовательных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учреждениях</w:t>
            </w:r>
            <w:proofErr w:type="gramEnd"/>
          </w:p>
        </w:tc>
      </w:tr>
      <w:tr w:rsidR="00C959D7" w:rsidRPr="00C959D7" w:rsidTr="00C959D7">
        <w:trPr>
          <w:trHeight w:val="3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основного общего образования,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среднего общего образования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9,8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1271,0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8505,7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9,8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1271,0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8505,7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Смоленской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76047,0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596269,2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25059,0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184809,1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25494,0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200240,2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25494,0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211219,9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Обеспечение доступности бесплатного начального общего образования,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Смоленской области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62627,2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396524,9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21318,2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132408,3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20654,5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132058,3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20654,5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132058,3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proofErr w:type="gramStart"/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Организация питания обучающихся в общеобразовательных  учреждениях,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Смоленской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35090,2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11690,2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11700,0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11700,0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Итого по основному мероприятию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1177245,0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385371,3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390447,0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401426,7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13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28744,8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975,2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8319,2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19450,4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19450,4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20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«Успех каждого ребенка»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71,5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1206541,1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386347,8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399316,2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420877,1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C959D7" w:rsidRPr="00EB53AE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5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в пункте 4 «Обоснование ресурсного обеспечения подпрограммы» второй абзац изложить в следующей редакции:</w:t>
      </w:r>
    </w:p>
    <w:p w:rsid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9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составит 3216613,3 тыс.руб. Объем финансирования основных мероприятий из средств бюджета муниципального образования «Сафоновский район» Смоленской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C95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488162,0 тыс.руб., областного бюджета – 2706501,90 тыс.руб., федерального бюджета – </w:t>
      </w:r>
      <w:r w:rsidRPr="00C959D7">
        <w:rPr>
          <w:rFonts w:ascii="Times New Roman" w:eastAsia="Calibri" w:hAnsi="Times New Roman" w:cs="Calibri"/>
          <w:sz w:val="28"/>
          <w:szCs w:val="28"/>
          <w:lang w:eastAsia="ru-RU"/>
        </w:rPr>
        <w:t>21949,4</w:t>
      </w:r>
      <w:r w:rsidRPr="00C959D7">
        <w:rPr>
          <w:rFonts w:ascii="Times New Roman" w:eastAsia="Calibri" w:hAnsi="Times New Roman" w:cs="Times New Roman"/>
          <w:sz w:val="28"/>
          <w:szCs w:val="28"/>
          <w:lang w:eastAsia="ru-RU"/>
        </w:rPr>
        <w:t> тыс.руб.».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В приложении № 5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 2014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2025 годы»: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 363315,1 тыс.руб., из средств бюджета муниципального образования «Сафоновский район» Смоленской области – 350120,7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25801,5 тыс. 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25369,4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24725,2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27842,9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29764,6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34770,8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60462,1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60692,1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60692,1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бюджета Смоленской области – 12007,0 тыс.руб.: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64,9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30,0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1911,3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477,9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5919,5 тыс.руб</w:t>
      </w:r>
      <w:proofErr w:type="gramStart"/>
      <w:r w:rsidRPr="00C959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3454,5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148,9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lastRenderedPageBreak/>
        <w:t>- 2021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Федерального бюджета – 1187,4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1187,4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определена.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По годам реализации – 363315,1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- 2014 год – 25866,4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- 2015 год – 25399,4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- 2016 год – 27823,9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- 2017 год – 28320,8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- 2018 год – 35684,1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- 2019 год – 38225,3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- 2020 год – 60611,0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60692,1 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60692,1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в пункт 3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подпрограммы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                     на 2014-2025 годы» внести изменения по следующим мероприятиям: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346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709"/>
        <w:gridCol w:w="708"/>
        <w:gridCol w:w="707"/>
      </w:tblGrid>
      <w:tr w:rsidR="00C959D7" w:rsidRPr="00C959D7" w:rsidTr="00C959D7">
        <w:trPr>
          <w:trHeight w:val="36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Исполнитель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 средств на реализацию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муниципальной программы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 отчетный год и плановый период,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9D7" w:rsidRPr="00C959D7" w:rsidTr="00C959D7">
        <w:trPr>
          <w:trHeight w:val="2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C959D7" w:rsidRPr="00C959D7" w:rsidTr="00C959D7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муниципальных образовательных учреждениях</w:t>
            </w:r>
          </w:p>
        </w:tc>
      </w:tr>
      <w:tr w:rsidR="00C959D7" w:rsidRPr="00C959D7" w:rsidTr="00C959D7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 1: Обеспечение предоставления дополнительного образования</w:t>
            </w:r>
          </w:p>
        </w:tc>
      </w:tr>
      <w:tr w:rsidR="00C959D7" w:rsidRPr="00C959D7" w:rsidTr="00C959D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образовательные </w:t>
            </w: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учреждения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107235,7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65874,6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148,9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30422,1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21304,0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148,9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38406,8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22285,3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38406,8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22285,3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основному мероприятию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173259,2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 2: 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C959D7" w:rsidRPr="00C959D7" w:rsidTr="00C959D7">
        <w:trPr>
          <w:trHeight w:val="1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7754,7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981,3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7754,7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981,3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181995,2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5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4) в пункте 4 «Обоснование ресурсного обеспечения подпрограммы» второй абзац изложить в следующей редакции: </w:t>
      </w:r>
    </w:p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</w:pPr>
      <w:r w:rsidRPr="00C959D7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  <w:t>«Объем финансирования мероприятий подпрограммы составит 363315,1 тыс.руб., средства областного бюджета – 12007,0 тыс.руб., средства федерального бюджета – 1187,4 тыс.руб., средства местного бюджета – 350120,7 тыс.руб.».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1.8. В приложение</w:t>
      </w:r>
      <w:r w:rsidRPr="00C95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9D7">
        <w:rPr>
          <w:rFonts w:ascii="Times New Roman" w:eastAsia="Calibri" w:hAnsi="Times New Roman" w:cs="Times New Roman"/>
          <w:sz w:val="28"/>
          <w:szCs w:val="28"/>
        </w:rPr>
        <w:t>№ 6</w:t>
      </w:r>
      <w:r w:rsidRPr="00C95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9D7">
        <w:rPr>
          <w:rFonts w:ascii="Times New Roman" w:eastAsia="Calibri" w:hAnsi="Times New Roman" w:cs="Times New Roman"/>
          <w:sz w:val="28"/>
          <w:szCs w:val="28"/>
        </w:rPr>
        <w:t>«Подпрограмма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 2014-2025 годы» внести изменения: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«Общий объем финансирования подпрограммы составляет 48351,4 тыс.руб., средства бюджета Смоленской области 22583,3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- 2014 год – 4267,9 тыс. 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- 2015 год – 3771,4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- 2016 год – 4239,2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- 2017 год – 3699,2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- 2018 год – 1479,2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- 2019 год – 1272,5 тыс.руб.;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- 2020 год – 1345,7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1254,3 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1253,9 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средства бюджета муниципального образования «Сафоновский район» Смоленской области 25768,1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- 2014 год – 2939,7 тыс. 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- 2015 год – 2943,9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- 2016 год – 2229,4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- 2017 год – 2673,8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- 2018 год – 2756,2 тыс.руб</w:t>
      </w:r>
      <w:proofErr w:type="gramStart"/>
      <w:r w:rsidRPr="00C959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- 2019 год – 3681,5 тыс.руб.;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- 2020 год – 3381,2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2581,2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Calibri" w:eastAsia="Calibri" w:hAnsi="Calibri" w:cs="Times New Roman"/>
          <w:sz w:val="28"/>
          <w:szCs w:val="28"/>
        </w:rPr>
        <w:t>- </w:t>
      </w:r>
      <w:r w:rsidRPr="00C959D7">
        <w:rPr>
          <w:rFonts w:ascii="Times New Roman" w:eastAsia="Calibri" w:hAnsi="Times New Roman" w:cs="Times New Roman"/>
          <w:sz w:val="28"/>
          <w:szCs w:val="28"/>
        </w:rPr>
        <w:t>2022 год – 2581,2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По годам реализации – 48351,4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- 2014 год – 7207,6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- 2015 год – 6715,3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- 2016 год – 6468,6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- 2017 год – 6373,0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- 2018 год – 4235,4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- 2019 год – 4954,0 тыс.руб.;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- 2020 год – 4726,9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3835,5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3835,1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2) в пункт 3 Плана реализации подпрограммы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 2014 </w:t>
      </w:r>
      <w:r w:rsidRPr="00C959D7">
        <w:rPr>
          <w:rFonts w:ascii="Times New Roman" w:eastAsia="Calibri" w:hAnsi="Times New Roman" w:cs="Times New Roman"/>
          <w:sz w:val="28"/>
          <w:szCs w:val="28"/>
        </w:rPr>
        <w:noBreakHyphen/>
        <w:t xml:space="preserve"> 2025 годы внести изменения по следующим мероприятиям: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049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4"/>
        <w:gridCol w:w="1418"/>
        <w:gridCol w:w="1417"/>
        <w:gridCol w:w="851"/>
        <w:gridCol w:w="710"/>
        <w:gridCol w:w="852"/>
        <w:gridCol w:w="711"/>
        <w:gridCol w:w="709"/>
        <w:gridCol w:w="709"/>
        <w:gridCol w:w="709"/>
      </w:tblGrid>
      <w:tr w:rsidR="00C959D7" w:rsidRPr="00C959D7" w:rsidTr="00C959D7">
        <w:trPr>
          <w:trHeight w:val="499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Исполнитель</w:t>
            </w:r>
          </w:p>
          <w:p w:rsidR="00C959D7" w:rsidRPr="00C959D7" w:rsidRDefault="00C959D7" w:rsidP="00C959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 средств на реализацию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муниципальной программы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 отчетный год и плановый период, 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9D7" w:rsidRPr="00C959D7" w:rsidTr="00C959D7">
        <w:trPr>
          <w:trHeight w:val="2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C959D7" w:rsidRPr="00C959D7" w:rsidTr="00C959D7">
        <w:trPr>
          <w:trHeight w:val="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мероприятие: 1. Организация отдыха оздоровления детей</w:t>
            </w:r>
          </w:p>
        </w:tc>
      </w:tr>
      <w:tr w:rsidR="00C959D7" w:rsidRPr="00C959D7" w:rsidTr="00C9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2405" w:type="dxa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418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851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8543,6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710" w:type="dxa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3381,2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90,0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2581,2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</w:tcPr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2581,2</w:t>
            </w: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959D7" w:rsidRPr="00C959D7" w:rsidTr="00C959D7">
        <w:trPr>
          <w:trHeight w:val="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Обеспечение мероприятий, связанных с оздоровлением детей </w:t>
            </w:r>
            <w:proofErr w:type="gramStart"/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, на базе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3763,9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1255,7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1254,3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3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мероприятий, связанных с оздоровлением детей в загородных детских лагерях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959D7" w:rsidRPr="00C959D7" w:rsidTr="00C959D7">
        <w:trPr>
          <w:trHeight w:val="2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Итого по основному мероприятию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12397,5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4726,9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3835,5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C959D7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59D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C959D7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95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</w:tr>
    </w:tbl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C959D7" w:rsidRP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59D7">
        <w:rPr>
          <w:rFonts w:ascii="Times New Roman" w:eastAsia="Calibri" w:hAnsi="Times New Roman" w:cs="Times New Roman"/>
          <w:sz w:val="28"/>
          <w:szCs w:val="28"/>
          <w:lang w:eastAsia="ru-RU"/>
        </w:rPr>
        <w:t>3) в пункте 4 «</w:t>
      </w:r>
      <w:r w:rsidRPr="00C95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подпрограммы» первый абзац изложить в следующей редакции:</w:t>
      </w:r>
    </w:p>
    <w:p w:rsidR="00C959D7" w:rsidRDefault="00C959D7" w:rsidP="00C95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959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959D7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Объем финансирования основных мероприятий составляет 48351,4 тыс.руб., из средств бюджета муниципального образования «Сафоновский район» Смоленской области – 25768,1 тыс.руб., областной бюджет – 22583,3 тыс.руб.».  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1.9. В приложение</w:t>
      </w:r>
      <w:r w:rsidRPr="00C95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9D7">
        <w:rPr>
          <w:rFonts w:ascii="Times New Roman" w:eastAsia="Calibri" w:hAnsi="Times New Roman" w:cs="Times New Roman"/>
          <w:sz w:val="28"/>
          <w:szCs w:val="28"/>
        </w:rPr>
        <w:t>№ 7</w:t>
      </w:r>
      <w:r w:rsidRPr="00C95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9D7">
        <w:rPr>
          <w:rFonts w:ascii="Times New Roman" w:eastAsia="Calibri" w:hAnsi="Times New Roman" w:cs="Times New Roman"/>
          <w:sz w:val="28"/>
          <w:szCs w:val="28"/>
        </w:rPr>
        <w:t>« Обеспечивающая подпрограмма муниципальной программы «Развитие системы образования муниципального образования                             «Сафоновский район» Смоленской области» на 2014-2025 годы» внести следующие изменения: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1) в паспорте позицию «Объемы ассигнований </w:t>
      </w:r>
      <w:r w:rsidRPr="00C959D7">
        <w:rPr>
          <w:rFonts w:ascii="Times New Roman" w:eastAsia="Calibri" w:hAnsi="Times New Roman" w:cs="Times New Roman"/>
          <w:bCs/>
          <w:sz w:val="28"/>
          <w:szCs w:val="28"/>
        </w:rPr>
        <w:t>обеспечивающей</w:t>
      </w: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 подпрограммы (по годам реализации и в разрезе источников финансирования)» изложить в следующей редакции: 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«общий объем финансирования подпрограммы составляет 152361,0 тыс.руб., в том числе средства областного бюджета – 19869,1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- 2014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- 2015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- 2016 год – 0,0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- 2017 год – 3074,2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- 2018 год – 3220,5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- 2019 год – 3195,8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- 2020 год – 3371,3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3439,1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- 2022 год – 3568,2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средства бюджета муниципального образования «Сафоновский район» Смоленской области 132491,9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- 2014 год – 13432,3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- 2015 год – 14808,0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- 2016 год – 14165,8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- 2017 год – 13621,4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- 2018 год – 14119,4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- 2019 год – 14389,9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- 2020 год – 15903,7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16025,7</w:t>
      </w:r>
      <w:r w:rsidRPr="00C959D7">
        <w:rPr>
          <w:rFonts w:ascii="Calibri" w:eastAsia="Calibri" w:hAnsi="Calibri" w:cs="Times New Roman"/>
          <w:sz w:val="28"/>
          <w:szCs w:val="28"/>
        </w:rPr>
        <w:t xml:space="preserve"> </w:t>
      </w: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- 2022 год – </w:t>
      </w:r>
      <w:r w:rsidRPr="00C959D7">
        <w:rPr>
          <w:rFonts w:ascii="Times New Roman" w:eastAsia="Calibri" w:hAnsi="Times New Roman" w:cs="Times New Roman"/>
          <w:sz w:val="28"/>
          <w:szCs w:val="28"/>
        </w:rPr>
        <w:t>16025,7 тыс.руб.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По годам реализации – 152361,0 тыс.руб.: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- 2014 год – 13432,3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- 2015 год – 14808,0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- 2016 год – 14165,8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- 2017 год – 16695,6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lastRenderedPageBreak/>
        <w:t>- 2018 год – 17339,9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- 2019 год – 17585,7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- 2020 год – 19275,0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- 2021 год – 19464,8 тыс.руб.;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19593,9 тыс.руб;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bCs/>
          <w:sz w:val="28"/>
          <w:szCs w:val="28"/>
        </w:rPr>
        <w:t xml:space="preserve">2) в пункт 2 </w:t>
      </w:r>
      <w:r w:rsidRPr="00C959D7">
        <w:rPr>
          <w:rFonts w:ascii="Times New Roman" w:eastAsia="Calibri" w:hAnsi="Times New Roman" w:cs="Times New Roman"/>
          <w:sz w:val="28"/>
          <w:szCs w:val="28"/>
        </w:rPr>
        <w:t>Плана реализации обеспечивающей подпрограммы муниципальной программы «Развитие системы образования муниципального образования «Сафоновский район» Смоленской области» на 2014-2025 годы внести изменения по следующим мероприятиям:</w:t>
      </w:r>
    </w:p>
    <w:p w:rsidR="00C959D7" w:rsidRPr="00EB53AE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03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851"/>
        <w:gridCol w:w="709"/>
        <w:gridCol w:w="567"/>
      </w:tblGrid>
      <w:tr w:rsidR="00C959D7" w:rsidRPr="00C959D7" w:rsidTr="00C959D7">
        <w:trPr>
          <w:trHeight w:val="29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  <w:p w:rsidR="00C959D7" w:rsidRPr="009B2CAF" w:rsidRDefault="00C959D7" w:rsidP="00C959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муниципальной программы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на отчетный год и плановый период,</w:t>
            </w:r>
          </w:p>
          <w:p w:rsidR="00C959D7" w:rsidRPr="009B2CAF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959D7" w:rsidRPr="00C959D7" w:rsidTr="00C959D7">
        <w:trPr>
          <w:trHeight w:val="13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9B2CAF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C959D7" w:rsidRPr="00C959D7" w:rsidTr="00C959D7">
        <w:trPr>
          <w:trHeight w:val="108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C959D7" w:rsidRPr="00C959D7" w:rsidTr="00C959D7">
        <w:trPr>
          <w:trHeight w:val="15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Основное мероприятие: 1. Обеспечение организационных условий для реализации муниципальной программы</w:t>
            </w:r>
          </w:p>
        </w:tc>
      </w:tr>
      <w:tr w:rsidR="00C959D7" w:rsidRPr="00C959D7" w:rsidTr="00C959D7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бюджет МО «Сафоновский район» Смоленской области</w:t>
            </w:r>
          </w:p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бюджет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47955,1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10378,6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15903,7</w:t>
            </w:r>
          </w:p>
          <w:p w:rsidR="00C959D7" w:rsidRPr="009B2CAF" w:rsidRDefault="00C959D7" w:rsidP="00C959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3371,3</w:t>
            </w:r>
          </w:p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16025,7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3439,1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16025,7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3568,2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959D7" w:rsidRPr="00C959D7" w:rsidTr="00C959D7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 xml:space="preserve">58333,7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CAF">
              <w:rPr>
                <w:rFonts w:ascii="Times New Roman" w:eastAsia="Calibri" w:hAnsi="Times New Roman" w:cs="Times New Roman"/>
              </w:rPr>
              <w:t>19275,0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19464,8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19593,9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B2CAF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D7" w:rsidRPr="009B2CAF" w:rsidRDefault="00C959D7" w:rsidP="00C959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CA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C959D7" w:rsidRPr="00EB53AE" w:rsidRDefault="00C959D7" w:rsidP="00C959D7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 xml:space="preserve">4) в пункте 3 «Ресурсное обеспечение обеспечивающей подпрограммы» первый абзац изложить в следующей редакции: </w:t>
      </w:r>
    </w:p>
    <w:p w:rsidR="00C959D7" w:rsidRPr="00C959D7" w:rsidRDefault="00C959D7" w:rsidP="00C959D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D7">
        <w:rPr>
          <w:rFonts w:ascii="Times New Roman" w:eastAsia="Calibri" w:hAnsi="Times New Roman" w:cs="Times New Roman"/>
          <w:sz w:val="28"/>
          <w:szCs w:val="28"/>
        </w:rPr>
        <w:t>«Общий объем бюджетных ассигнований, необходимый для реализации обеспечивающий подпрограммы – 152361,0 тыс.руб., средства областного бюджета составят 19869,1 тыс.руб., средства бюджета муниципального образования «Сафоновский район» Смоленской области – 132491,9 тыс.руб.».</w:t>
      </w:r>
    </w:p>
    <w:p w:rsid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Интернет.</w:t>
      </w:r>
    </w:p>
    <w:p w:rsidR="009B2CAF" w:rsidRDefault="009B2CAF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AF" w:rsidRPr="00C959D7" w:rsidRDefault="009B2CAF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D7" w:rsidRPr="00C959D7" w:rsidRDefault="00C959D7" w:rsidP="00C9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proofErr w:type="gramStart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06.05.2016 № 490 «Об утверждении муниципальной программы «Развитие системы образования муниципального образования «Сафоновский район» Смоленской области» на 2014-2025 годы                                        (в редакции постановлений Администрации муниципального образования «Сафоновский район» Смоленской области от 02.12.2016 № 1363,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30.12.2016 № 1523, от 02.06.2017 № 679, от 20.02.2018 № 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 1679, от 11.05.2018 № 575</w:t>
      </w:r>
      <w:proofErr w:type="gramEnd"/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 09.06.2018 № 738,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09.08.2018 № 970, 13.11.2018 № 1347, от 18.12.2018 № 1539,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1638, от 20.02.2019 № 220, от 02.08.2019 № 1127,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9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№ 1868, от 25.03.2020 № 353, от 27.04.2020 № 475).</w:t>
      </w:r>
    </w:p>
    <w:p w:rsidR="00C959D7" w:rsidRPr="00C959D7" w:rsidRDefault="00C959D7" w:rsidP="00C959D7">
      <w:pPr>
        <w:tabs>
          <w:tab w:val="left" w:pos="71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9D7" w:rsidRPr="009C0B45" w:rsidRDefault="00C959D7" w:rsidP="009C0B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52FB4" w:rsidRPr="00492723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C959D7">
          <w:headerReference w:type="default" r:id="rId8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352FB4" w:rsidRDefault="00352FB4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80" w:rsidRDefault="006D6680" w:rsidP="00352FB4">
      <w:pPr>
        <w:spacing w:after="0" w:line="240" w:lineRule="auto"/>
      </w:pPr>
      <w:r>
        <w:separator/>
      </w:r>
    </w:p>
  </w:endnote>
  <w:endnote w:type="continuationSeparator" w:id="0">
    <w:p w:rsidR="006D6680" w:rsidRDefault="006D6680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80" w:rsidRDefault="006D6680" w:rsidP="00352FB4">
      <w:pPr>
        <w:spacing w:after="0" w:line="240" w:lineRule="auto"/>
      </w:pPr>
      <w:r>
        <w:separator/>
      </w:r>
    </w:p>
  </w:footnote>
  <w:footnote w:type="continuationSeparator" w:id="0">
    <w:p w:rsidR="006D6680" w:rsidRDefault="006D6680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D7" w:rsidRPr="00AF4CC9" w:rsidRDefault="00C959D7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FB2BAF">
      <w:rPr>
        <w:noProof/>
        <w:sz w:val="28"/>
        <w:szCs w:val="28"/>
      </w:rPr>
      <w:t>21</w:t>
    </w:r>
    <w:r w:rsidRPr="00AF4CC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0146"/>
    <w:rsid w:val="00023EA6"/>
    <w:rsid w:val="000A103F"/>
    <w:rsid w:val="000A4871"/>
    <w:rsid w:val="000B267D"/>
    <w:rsid w:val="000C2A81"/>
    <w:rsid w:val="00111633"/>
    <w:rsid w:val="00116CDF"/>
    <w:rsid w:val="001243E4"/>
    <w:rsid w:val="00147DA4"/>
    <w:rsid w:val="00153FB4"/>
    <w:rsid w:val="00162645"/>
    <w:rsid w:val="00162D91"/>
    <w:rsid w:val="001E1E24"/>
    <w:rsid w:val="002B7B1E"/>
    <w:rsid w:val="002C006B"/>
    <w:rsid w:val="002C08A3"/>
    <w:rsid w:val="002C370A"/>
    <w:rsid w:val="002D2405"/>
    <w:rsid w:val="002D5EDC"/>
    <w:rsid w:val="0030127E"/>
    <w:rsid w:val="00337D1A"/>
    <w:rsid w:val="00337F5E"/>
    <w:rsid w:val="00352FB4"/>
    <w:rsid w:val="003B15D5"/>
    <w:rsid w:val="0041033B"/>
    <w:rsid w:val="00410E5B"/>
    <w:rsid w:val="00425E76"/>
    <w:rsid w:val="00433D12"/>
    <w:rsid w:val="00492723"/>
    <w:rsid w:val="004C5E9F"/>
    <w:rsid w:val="00525D31"/>
    <w:rsid w:val="00555B2C"/>
    <w:rsid w:val="005A5DA0"/>
    <w:rsid w:val="005B0D6A"/>
    <w:rsid w:val="005B2CD3"/>
    <w:rsid w:val="006250E3"/>
    <w:rsid w:val="006B11AD"/>
    <w:rsid w:val="006B539C"/>
    <w:rsid w:val="006B545C"/>
    <w:rsid w:val="006C2F81"/>
    <w:rsid w:val="006C3DA5"/>
    <w:rsid w:val="006D6680"/>
    <w:rsid w:val="00714917"/>
    <w:rsid w:val="007329AF"/>
    <w:rsid w:val="007920C2"/>
    <w:rsid w:val="007A627A"/>
    <w:rsid w:val="007E041B"/>
    <w:rsid w:val="007F1F84"/>
    <w:rsid w:val="00823192"/>
    <w:rsid w:val="00827915"/>
    <w:rsid w:val="008A0EE5"/>
    <w:rsid w:val="008A11A8"/>
    <w:rsid w:val="009033C0"/>
    <w:rsid w:val="00923EAA"/>
    <w:rsid w:val="00927115"/>
    <w:rsid w:val="009A620D"/>
    <w:rsid w:val="009B2CAF"/>
    <w:rsid w:val="009C0B45"/>
    <w:rsid w:val="009C19FA"/>
    <w:rsid w:val="00A23AB5"/>
    <w:rsid w:val="00A61624"/>
    <w:rsid w:val="00A92C2F"/>
    <w:rsid w:val="00AA0FDE"/>
    <w:rsid w:val="00AC17E5"/>
    <w:rsid w:val="00AD77C5"/>
    <w:rsid w:val="00AE5C6F"/>
    <w:rsid w:val="00AF22DE"/>
    <w:rsid w:val="00B55260"/>
    <w:rsid w:val="00B608AA"/>
    <w:rsid w:val="00B61387"/>
    <w:rsid w:val="00B642B3"/>
    <w:rsid w:val="00B92A1E"/>
    <w:rsid w:val="00C075CA"/>
    <w:rsid w:val="00C21458"/>
    <w:rsid w:val="00C85FDB"/>
    <w:rsid w:val="00C86D42"/>
    <w:rsid w:val="00C959D7"/>
    <w:rsid w:val="00CB17A7"/>
    <w:rsid w:val="00CF6F2E"/>
    <w:rsid w:val="00D30E95"/>
    <w:rsid w:val="00D32CDD"/>
    <w:rsid w:val="00D75FCE"/>
    <w:rsid w:val="00D954BF"/>
    <w:rsid w:val="00DA784F"/>
    <w:rsid w:val="00DE207D"/>
    <w:rsid w:val="00DF3807"/>
    <w:rsid w:val="00DF62E1"/>
    <w:rsid w:val="00E079DE"/>
    <w:rsid w:val="00E34546"/>
    <w:rsid w:val="00E42477"/>
    <w:rsid w:val="00EA7D64"/>
    <w:rsid w:val="00EB53AE"/>
    <w:rsid w:val="00EE6E11"/>
    <w:rsid w:val="00F57A0D"/>
    <w:rsid w:val="00F80382"/>
    <w:rsid w:val="00FB2BAF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3">
    <w:name w:val="Нет списка2"/>
    <w:next w:val="a2"/>
    <w:uiPriority w:val="99"/>
    <w:semiHidden/>
    <w:unhideWhenUsed/>
    <w:rsid w:val="00C959D7"/>
  </w:style>
  <w:style w:type="paragraph" w:customStyle="1" w:styleId="afb">
    <w:name w:val="Содержимое таблицы"/>
    <w:basedOn w:val="a"/>
    <w:rsid w:val="00C959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959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C9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959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C95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95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95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959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c">
    <w:name w:val="Strong"/>
    <w:qFormat/>
    <w:rsid w:val="00C959D7"/>
    <w:rPr>
      <w:b/>
      <w:bCs/>
    </w:rPr>
  </w:style>
  <w:style w:type="character" w:customStyle="1" w:styleId="13">
    <w:name w:val="Текст выноски Знак1"/>
    <w:basedOn w:val="a0"/>
    <w:uiPriority w:val="99"/>
    <w:semiHidden/>
    <w:rsid w:val="00C959D7"/>
    <w:rPr>
      <w:rFonts w:ascii="Tahoma" w:eastAsia="Times New Roman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C959D7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C959D7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C959D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3">
    <w:name w:val="Нет списка2"/>
    <w:next w:val="a2"/>
    <w:uiPriority w:val="99"/>
    <w:semiHidden/>
    <w:unhideWhenUsed/>
    <w:rsid w:val="00C959D7"/>
  </w:style>
  <w:style w:type="paragraph" w:customStyle="1" w:styleId="afb">
    <w:name w:val="Содержимое таблицы"/>
    <w:basedOn w:val="a"/>
    <w:rsid w:val="00C959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959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C9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959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C95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95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95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959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c">
    <w:name w:val="Strong"/>
    <w:qFormat/>
    <w:rsid w:val="00C959D7"/>
    <w:rPr>
      <w:b/>
      <w:bCs/>
    </w:rPr>
  </w:style>
  <w:style w:type="character" w:customStyle="1" w:styleId="13">
    <w:name w:val="Текст выноски Знак1"/>
    <w:basedOn w:val="a0"/>
    <w:uiPriority w:val="99"/>
    <w:semiHidden/>
    <w:rsid w:val="00C959D7"/>
    <w:rPr>
      <w:rFonts w:ascii="Tahoma" w:eastAsia="Times New Roman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C959D7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C959D7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C959D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2020-08-27T08:58:00Z</cp:lastPrinted>
  <dcterms:created xsi:type="dcterms:W3CDTF">2020-07-21T11:21:00Z</dcterms:created>
  <dcterms:modified xsi:type="dcterms:W3CDTF">2020-09-14T11:37:00Z</dcterms:modified>
</cp:coreProperties>
</file>