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16576E" w:rsidRDefault="0016576E" w:rsidP="0016576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16576E" w:rsidRPr="000F0F54" w:rsidRDefault="0016576E" w:rsidP="0016576E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16576E" w:rsidRPr="000F0F54" w:rsidRDefault="0016576E" w:rsidP="0016576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16576E" w:rsidRPr="000F0F54" w:rsidRDefault="0016576E" w:rsidP="0016576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16576E" w:rsidRPr="000F0F54" w:rsidRDefault="0016576E" w:rsidP="0016576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16576E" w:rsidRPr="000F0F54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«Сафоновский район» Смоленской области входят:</w:t>
      </w:r>
    </w:p>
    <w:p w:rsidR="0016576E" w:rsidRPr="000F0F54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16576E" w:rsidRPr="000F0F54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Беленинское, Вадинское, Вышегорское, Зимницкое, 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Издешковское, Казулинское, Николо-Погореловское, Прудковское, Пушкинское, Рыбковское, Старосельское).</w:t>
      </w:r>
    </w:p>
    <w:p w:rsidR="0016576E" w:rsidRDefault="0016576E" w:rsidP="0016576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16576E" w:rsidP="0016576E">
      <w:pPr>
        <w:tabs>
          <w:tab w:val="left" w:pos="3150"/>
          <w:tab w:val="left" w:pos="330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16576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600"/>
        <w:gridCol w:w="3548"/>
        <w:gridCol w:w="3114"/>
        <w:gridCol w:w="18"/>
      </w:tblGrid>
      <w:tr w:rsidR="00E63558" w:rsidRPr="002108F0" w:rsidTr="000A04A5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0A04A5" w:rsidRDefault="000A04A5" w:rsidP="000A04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A04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r w:rsidRPr="000A04A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 </w:t>
            </w:r>
            <w:r w:rsidRPr="000A04A5">
              <w:rPr>
                <w:rFonts w:ascii="Times New Roman" w:hAnsi="Times New Roman"/>
                <w:b/>
                <w:sz w:val="24"/>
                <w:szCs w:val="24"/>
              </w:rPr>
              <w:t>67-17-18</w:t>
            </w:r>
          </w:p>
        </w:tc>
      </w:tr>
      <w:tr w:rsidR="00CB7A4A" w:rsidRPr="002108F0" w:rsidTr="002A0A68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CB7A4A" w:rsidRDefault="00CB7A4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238875" cy="2943225"/>
                  <wp:effectExtent l="19050" t="0" r="9525" b="0"/>
                  <wp:docPr id="5" name="Рисунок 1" descr="Площадка 5 С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ощадка 5 С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A4A" w:rsidRPr="002108F0" w:rsidRDefault="00CB7A4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9C1DBB" w:rsidRDefault="00B60B96" w:rsidP="00A31C98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Богдановщинское сельское поселение Сафоновского района Смоленской области</w:t>
            </w:r>
          </w:p>
        </w:tc>
      </w:tr>
      <w:tr w:rsidR="00DE4FC7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9C1DBB" w:rsidRDefault="00B60B96" w:rsidP="001C76D5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земли населенных пунктов;</w:t>
            </w:r>
          </w:p>
          <w:p w:rsidR="00B60B96" w:rsidRPr="009C1DBB" w:rsidRDefault="00B60B96" w:rsidP="00B60B9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</w:t>
            </w:r>
            <w:r w:rsidRPr="009C1DBB">
              <w:rPr>
                <w:rFonts w:ascii="Times New Roman" w:hAnsi="Times New Roman"/>
              </w:rPr>
              <w:t> </w:t>
            </w:r>
            <w:r w:rsidRPr="009C1DBB">
              <w:rPr>
                <w:rFonts w:ascii="Times New Roman" w:hAnsi="Times New Roman"/>
                <w:lang w:val="ru-RU"/>
              </w:rPr>
              <w:t>приоритетное направление использования – растениеводство</w:t>
            </w:r>
          </w:p>
        </w:tc>
      </w:tr>
      <w:tr w:rsidR="00DE4FC7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9C1DBB" w:rsidRDefault="00FA6144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</w:rPr>
              <w:t>66,6 га</w:t>
            </w:r>
          </w:p>
        </w:tc>
      </w:tr>
      <w:tr w:rsidR="00FC352D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9C1DBB" w:rsidRDefault="00FA6144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</w:rPr>
              <w:t>государственная</w:t>
            </w:r>
          </w:p>
        </w:tc>
      </w:tr>
      <w:tr w:rsidR="00966C23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C1DBB" w:rsidRDefault="00FA6144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Возможна как покупка, так и аренда</w:t>
            </w:r>
          </w:p>
        </w:tc>
      </w:tr>
      <w:tr w:rsidR="00966C23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C1DBB" w:rsidRDefault="005B1B4D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35A08" w:rsidRPr="009C1DBB" w:rsidRDefault="00AD6B4E" w:rsidP="00335A08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b/>
                <w:lang w:val="ru-RU"/>
              </w:rPr>
              <w:t>Газоснабжение:</w:t>
            </w:r>
            <w:r w:rsidRPr="009C1DBB">
              <w:rPr>
                <w:rFonts w:ascii="Times New Roman" w:hAnsi="Times New Roman"/>
                <w:lang w:val="ru-RU"/>
              </w:rPr>
              <w:t xml:space="preserve"> </w:t>
            </w:r>
            <w:r w:rsidR="00335A08" w:rsidRPr="009C1DBB">
              <w:rPr>
                <w:rFonts w:ascii="Times New Roman" w:hAnsi="Times New Roman"/>
                <w:lang w:val="ru-RU"/>
              </w:rPr>
              <w:t>источник подключения – д. Богдановщина</w:t>
            </w:r>
            <w:r w:rsidRPr="009C1DBB">
              <w:rPr>
                <w:rFonts w:ascii="Times New Roman" w:hAnsi="Times New Roman"/>
                <w:lang w:val="ru-RU"/>
              </w:rPr>
              <w:t>;</w:t>
            </w:r>
            <w:r w:rsidR="00335A08" w:rsidRPr="009C1DBB">
              <w:rPr>
                <w:rFonts w:ascii="Times New Roman" w:hAnsi="Times New Roman"/>
                <w:lang w:val="ru-RU"/>
              </w:rPr>
              <w:t xml:space="preserve"> </w:t>
            </w:r>
          </w:p>
          <w:p w:rsidR="00335A08" w:rsidRPr="009C1DBB" w:rsidRDefault="00C076F6" w:rsidP="00335A08">
            <w:pPr>
              <w:spacing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b/>
                <w:lang w:val="ru-RU"/>
              </w:rPr>
              <w:t>Электроснабжение:</w:t>
            </w:r>
            <w:r w:rsidRPr="009C1DBB">
              <w:rPr>
                <w:rFonts w:ascii="Times New Roman" w:hAnsi="Times New Roman"/>
                <w:lang w:val="ru-RU"/>
              </w:rPr>
              <w:t xml:space="preserve"> б</w:t>
            </w:r>
            <w:r w:rsidR="00335A08" w:rsidRPr="009C1DBB">
              <w:rPr>
                <w:rFonts w:ascii="Times New Roman" w:hAnsi="Times New Roman"/>
                <w:lang w:val="ru-RU"/>
              </w:rPr>
              <w:t>лижайшим открытым центром питания, к которому возможно осуществление технологического присоединения является ПС Богдановщина 35/10. Резерв мощности для технологического присоединения составляет 0,9</w:t>
            </w:r>
            <w:r w:rsidR="00335A08" w:rsidRPr="009C1DBB">
              <w:rPr>
                <w:rFonts w:ascii="Times New Roman" w:hAnsi="Times New Roman"/>
              </w:rPr>
              <w:t> </w:t>
            </w:r>
            <w:r w:rsidR="00335A08" w:rsidRPr="009C1DBB">
              <w:rPr>
                <w:rFonts w:ascii="Times New Roman" w:hAnsi="Times New Roman"/>
                <w:lang w:val="ru-RU"/>
              </w:rPr>
              <w:t>МВА. Расстояние от центра питания до границы земельного участка по прямой составляет примерно 0,5-1 км</w:t>
            </w:r>
            <w:r w:rsidRPr="009C1DBB">
              <w:rPr>
                <w:rFonts w:ascii="Times New Roman" w:hAnsi="Times New Roman"/>
                <w:lang w:val="ru-RU"/>
              </w:rPr>
              <w:t>;</w:t>
            </w:r>
          </w:p>
          <w:p w:rsidR="00966C23" w:rsidRPr="009C1DBB" w:rsidRDefault="00AA5453" w:rsidP="00AA5453">
            <w:pPr>
              <w:spacing w:line="240" w:lineRule="auto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="00335A08" w:rsidRPr="009C1DBB">
              <w:rPr>
                <w:rFonts w:ascii="Times New Roman" w:hAnsi="Times New Roman"/>
                <w:lang w:val="ru-RU"/>
              </w:rPr>
              <w:t>источник подключения – д.Богдановщина</w:t>
            </w:r>
            <w:r w:rsidRPr="009C1DBB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66C23" w:rsidRPr="009C1DBB" w:rsidTr="000A04A5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7C4C06" w:rsidRPr="009C1DBB" w:rsidRDefault="007C4C06" w:rsidP="007C4C06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автодорога - площадка находится в 15 км от автомагистрали М1 «Беларусь», до площадки идет асфальтированная дорога до д. Богдановщина. По площадке проходит грунтовая автомобильная дорога.</w:t>
            </w:r>
          </w:p>
          <w:p w:rsidR="00966C23" w:rsidRPr="009C1DBB" w:rsidRDefault="007C4C06" w:rsidP="007C4C06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площадка располагается в 20 км от железнодорожной ветки на г.Москва, ближайшая станция - Издешково</w:t>
            </w:r>
          </w:p>
        </w:tc>
      </w:tr>
      <w:tr w:rsidR="00966C23" w:rsidRPr="009C1DBB" w:rsidTr="000A04A5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4C67B1" w:rsidRPr="009C1DBB" w:rsidRDefault="004C67B1" w:rsidP="004C67B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4C67B1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4C67B1" w:rsidRPr="009C1DBB" w:rsidRDefault="004C67B1" w:rsidP="004C67B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МО «Сафоновский район» Смоленской области - 31917 чел.;</w:t>
            </w:r>
          </w:p>
          <w:p w:rsidR="004C67B1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spacing w:val="-2"/>
                <w:lang w:val="ru-RU"/>
              </w:rPr>
              <w:t>- МО «Ярцевский район» Смоленской области</w:t>
            </w:r>
            <w:r w:rsidRPr="009C1DBB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4C67B1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9C1DBB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9C1DBB" w:rsidRDefault="004C67B1" w:rsidP="004C67B1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9C1DBB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9C1DBB" w:rsidTr="000A04A5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Формы поддержки </w:t>
            </w:r>
            <w:r>
              <w:rPr>
                <w:rFonts w:ascii="Times New Roman" w:hAnsi="Times New Roman"/>
                <w:b/>
                <w:lang w:val="ru-RU"/>
              </w:rPr>
              <w:lastRenderedPageBreak/>
              <w:t>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lastRenderedPageBreak/>
              <w:t xml:space="preserve">- субсидии на возмещение части процентной ставки по </w:t>
            </w:r>
            <w:r w:rsidRPr="009C1DBB">
              <w:rPr>
                <w:rFonts w:ascii="Times New Roman" w:hAnsi="Times New Roman"/>
                <w:lang w:val="ru-RU"/>
              </w:rPr>
              <w:lastRenderedPageBreak/>
              <w:t>инвестиционным кредитам;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культуртехнические мероприятия и внесение мелиорантов;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высокопродуктивного пологолья молочных коров;</w:t>
            </w:r>
          </w:p>
          <w:p w:rsidR="00A31A0A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966C23" w:rsidRPr="009C1DBB" w:rsidRDefault="00A31A0A" w:rsidP="00A31A0A">
            <w:pPr>
              <w:rPr>
                <w:rFonts w:ascii="Times New Roman" w:hAnsi="Times New Roman"/>
                <w:lang w:val="ru-RU"/>
              </w:rPr>
            </w:pPr>
            <w:r w:rsidRPr="009C1DBB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0A04A5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A31A0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A31A0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A31A0A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966C23">
            <w:pPr>
              <w:rPr>
                <w:rFonts w:ascii="Times New Roman" w:hAnsi="Times New Roman"/>
              </w:rPr>
            </w:pPr>
            <w:r w:rsidRPr="001D5E90">
              <w:rPr>
                <w:rFonts w:ascii="Times New Roman" w:hAnsi="Times New Roman"/>
                <w:sz w:val="24"/>
                <w:szCs w:val="24"/>
              </w:rPr>
              <w:t>Воронова Ирина Павловна</w:t>
            </w:r>
          </w:p>
        </w:tc>
      </w:tr>
      <w:tr w:rsidR="00966C23" w:rsidTr="000A04A5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7C4C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1D5E90"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Pr="001D5E90"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966C23" w:rsidTr="000A04A5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966C23">
            <w:pPr>
              <w:rPr>
                <w:rFonts w:ascii="Times New Roman" w:hAnsi="Times New Roman"/>
              </w:rPr>
            </w:pPr>
            <w:r w:rsidRPr="001D5E90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16576E" w:rsidTr="000A04A5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4C06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799" w:rsidRDefault="00183799" w:rsidP="002D1550">
      <w:pPr>
        <w:spacing w:after="0" w:line="240" w:lineRule="auto"/>
      </w:pPr>
      <w:r>
        <w:separator/>
      </w:r>
    </w:p>
  </w:endnote>
  <w:endnote w:type="continuationSeparator" w:id="1">
    <w:p w:rsidR="00183799" w:rsidRDefault="00183799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799" w:rsidRDefault="00183799" w:rsidP="002D1550">
      <w:pPr>
        <w:spacing w:after="0" w:line="240" w:lineRule="auto"/>
      </w:pPr>
      <w:r>
        <w:separator/>
      </w:r>
    </w:p>
  </w:footnote>
  <w:footnote w:type="continuationSeparator" w:id="1">
    <w:p w:rsidR="00183799" w:rsidRDefault="00183799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9C1DBB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16576E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"Сафоновский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325B3"/>
    <w:rsid w:val="00052E40"/>
    <w:rsid w:val="000A04A5"/>
    <w:rsid w:val="000C4A4B"/>
    <w:rsid w:val="000E78D2"/>
    <w:rsid w:val="000E79A6"/>
    <w:rsid w:val="001035A1"/>
    <w:rsid w:val="0011238E"/>
    <w:rsid w:val="0016576E"/>
    <w:rsid w:val="00183799"/>
    <w:rsid w:val="001C76D5"/>
    <w:rsid w:val="002108F0"/>
    <w:rsid w:val="0026524F"/>
    <w:rsid w:val="00287A4B"/>
    <w:rsid w:val="002C2DC1"/>
    <w:rsid w:val="002D1550"/>
    <w:rsid w:val="002D7D0B"/>
    <w:rsid w:val="00335A08"/>
    <w:rsid w:val="00476A13"/>
    <w:rsid w:val="00484753"/>
    <w:rsid w:val="004B0FC8"/>
    <w:rsid w:val="004C67B1"/>
    <w:rsid w:val="005511A5"/>
    <w:rsid w:val="005539A6"/>
    <w:rsid w:val="00570F0D"/>
    <w:rsid w:val="00591E37"/>
    <w:rsid w:val="005B1B4D"/>
    <w:rsid w:val="00602F16"/>
    <w:rsid w:val="0061120A"/>
    <w:rsid w:val="00616477"/>
    <w:rsid w:val="00637FF7"/>
    <w:rsid w:val="006649A3"/>
    <w:rsid w:val="006B56CE"/>
    <w:rsid w:val="007019C9"/>
    <w:rsid w:val="00765734"/>
    <w:rsid w:val="007853AD"/>
    <w:rsid w:val="007B5478"/>
    <w:rsid w:val="007C4C06"/>
    <w:rsid w:val="007C5355"/>
    <w:rsid w:val="007F6CDA"/>
    <w:rsid w:val="007F705B"/>
    <w:rsid w:val="00826D7D"/>
    <w:rsid w:val="00862F41"/>
    <w:rsid w:val="008837BE"/>
    <w:rsid w:val="008D2390"/>
    <w:rsid w:val="008F22C1"/>
    <w:rsid w:val="00953BF0"/>
    <w:rsid w:val="00966C23"/>
    <w:rsid w:val="009827F8"/>
    <w:rsid w:val="009B2E28"/>
    <w:rsid w:val="009C1DBB"/>
    <w:rsid w:val="00A11BFB"/>
    <w:rsid w:val="00A31A0A"/>
    <w:rsid w:val="00A31C98"/>
    <w:rsid w:val="00A504D5"/>
    <w:rsid w:val="00A603B1"/>
    <w:rsid w:val="00A62BB2"/>
    <w:rsid w:val="00A65D8E"/>
    <w:rsid w:val="00A9080C"/>
    <w:rsid w:val="00AA5453"/>
    <w:rsid w:val="00AA5E6F"/>
    <w:rsid w:val="00AC7A7E"/>
    <w:rsid w:val="00AD6B4E"/>
    <w:rsid w:val="00B275BB"/>
    <w:rsid w:val="00B60B96"/>
    <w:rsid w:val="00BC5941"/>
    <w:rsid w:val="00BD2E31"/>
    <w:rsid w:val="00C04B58"/>
    <w:rsid w:val="00C076F6"/>
    <w:rsid w:val="00C717E8"/>
    <w:rsid w:val="00CA5198"/>
    <w:rsid w:val="00CB7A4A"/>
    <w:rsid w:val="00CD3C54"/>
    <w:rsid w:val="00D1663D"/>
    <w:rsid w:val="00D336DF"/>
    <w:rsid w:val="00D642E0"/>
    <w:rsid w:val="00DB6FF0"/>
    <w:rsid w:val="00DD7B68"/>
    <w:rsid w:val="00DE4FC7"/>
    <w:rsid w:val="00E04BC7"/>
    <w:rsid w:val="00E54B88"/>
    <w:rsid w:val="00E63558"/>
    <w:rsid w:val="00EC6C43"/>
    <w:rsid w:val="00EF119C"/>
    <w:rsid w:val="00F10E47"/>
    <w:rsid w:val="00F5619F"/>
    <w:rsid w:val="00FA6144"/>
    <w:rsid w:val="00FB7C6A"/>
    <w:rsid w:val="00FC352D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29</cp:revision>
  <dcterms:created xsi:type="dcterms:W3CDTF">2020-01-13T12:50:00Z</dcterms:created>
  <dcterms:modified xsi:type="dcterms:W3CDTF">2020-01-17T13:03:00Z</dcterms:modified>
</cp:coreProperties>
</file>