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7A3349" w:rsidRDefault="007A3349" w:rsidP="007A3349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0F0F54">
        <w:rPr>
          <w:rFonts w:ascii="Times New Roman" w:hAnsi="Times New Roman"/>
          <w:b/>
          <w:color w:val="000000"/>
          <w:sz w:val="32"/>
          <w:szCs w:val="32"/>
          <w:lang w:val="ru-RU"/>
        </w:rPr>
        <w:t>Уважаемые господа!</w:t>
      </w:r>
    </w:p>
    <w:p w:rsidR="007A3349" w:rsidRPr="000F0F54" w:rsidRDefault="007A3349" w:rsidP="007A3349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p w:rsidR="007A3349" w:rsidRPr="000F0F54" w:rsidRDefault="007A3349" w:rsidP="007A3349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 район расположен в центральной части Смоленской области. Административным центром районного муниципального образ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ования является город Сафоново.</w:t>
      </w:r>
    </w:p>
    <w:p w:rsidR="007A3349" w:rsidRPr="000F0F54" w:rsidRDefault="007A3349" w:rsidP="007A3349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Общая площадь муниципального образования составляет 225,8 тыс. га. </w:t>
      </w:r>
    </w:p>
    <w:p w:rsidR="007A3349" w:rsidRPr="000F0F54" w:rsidRDefault="007A3349" w:rsidP="007A3349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Средние размеры в направлении восток-запад – 56 км, север-юг – 40 км.</w:t>
      </w:r>
    </w:p>
    <w:p w:rsidR="007A3349" w:rsidRPr="000F0F54" w:rsidRDefault="007A3349" w:rsidP="007A3349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Город Сафоново находится на железнодорожной магистрали Москва – Минск в 102 километрах к востоку от города Смоленска.</w:t>
      </w:r>
    </w:p>
    <w:p w:rsidR="007A3349" w:rsidRPr="000F0F54" w:rsidRDefault="007A3349" w:rsidP="007A3349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района имеются искусственные водоемы общей площадью 314 га, под естественными водоемами 82 га.</w:t>
      </w:r>
    </w:p>
    <w:p w:rsidR="007A3349" w:rsidRPr="000F0F54" w:rsidRDefault="007A3349" w:rsidP="007A3349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Преобладающими почвами на территории района являются: дерново-слабо-средне-сильно подзолистые суглинистые на глинах и суглинках.</w:t>
      </w:r>
    </w:p>
    <w:p w:rsidR="007A3349" w:rsidRPr="000F0F54" w:rsidRDefault="007A3349" w:rsidP="007A3349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Производство местных строительных материалов является базовой для развития большинства отраслей и основывается прежде всего на использовании общераспространенных полезных ископаемых для производства керамзита и кирпича (песков, песчано-гравийных смесей, глин и суглинков). </w:t>
      </w:r>
    </w:p>
    <w:p w:rsidR="007A3349" w:rsidRPr="000F0F54" w:rsidRDefault="007A3349" w:rsidP="007A3349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Сафоновского района расположен самый крупный торфяник– Голубьев Мох в пойме р. Дымка.</w:t>
      </w:r>
    </w:p>
    <w:p w:rsidR="007A3349" w:rsidRPr="000F0F54" w:rsidRDefault="007A3349" w:rsidP="007A3349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В состав муниципального образования «Сафоновский район» Смоленской области входят:</w:t>
      </w:r>
    </w:p>
    <w:p w:rsidR="007A3349" w:rsidRPr="000F0F54" w:rsidRDefault="007A3349" w:rsidP="007A3349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-городское поселение - 1 (г. Сафоново);</w:t>
      </w:r>
    </w:p>
    <w:p w:rsidR="007A3349" w:rsidRPr="000F0F54" w:rsidRDefault="007A3349" w:rsidP="007A3349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>
        <w:rPr>
          <w:rFonts w:ascii="Times New Roman" w:hAnsi="Times New Roman"/>
          <w:color w:val="000000"/>
          <w:sz w:val="26"/>
          <w:szCs w:val="26"/>
          <w:lang w:val="ru-RU"/>
        </w:rPr>
        <w:t>-сельские поселения - 12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(в том числе: Барановско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е, Беленинское, Вадинское, Вышегорское, Зимницкое, 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Издешковское, Казулинское, Николо-Погореловское, Прудковское, Пушкинское, Рыбковское, Старосельское).</w:t>
      </w:r>
    </w:p>
    <w:p w:rsidR="007A3349" w:rsidRDefault="007A3349" w:rsidP="007A3349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A07E0B">
        <w:rPr>
          <w:rFonts w:ascii="Times New Roman" w:hAnsi="Times New Roman"/>
          <w:color w:val="000000"/>
          <w:sz w:val="26"/>
          <w:szCs w:val="26"/>
          <w:lang w:val="ru-RU"/>
        </w:rPr>
        <w:t>Сельских населенных пунктов-227.</w:t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7A3349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3349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24765</wp:posOffset>
            </wp:positionV>
            <wp:extent cx="3629025" cy="2562225"/>
            <wp:effectExtent l="19050" t="0" r="9525" b="0"/>
            <wp:wrapSquare wrapText="bothSides"/>
            <wp:docPr id="2" name="Рисунок 8" descr="C:\Users\Ovsyannikova_KA\Desktop\Сафон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Сафон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/>
      </w:tblPr>
      <w:tblGrid>
        <w:gridCol w:w="3600"/>
        <w:gridCol w:w="3548"/>
        <w:gridCol w:w="3114"/>
        <w:gridCol w:w="18"/>
      </w:tblGrid>
      <w:tr w:rsidR="00E63558" w:rsidRPr="002108F0" w:rsidTr="00CE5F72">
        <w:trPr>
          <w:gridAfter w:val="1"/>
          <w:wAfter w:w="18" w:type="dxa"/>
          <w:trHeight w:val="313"/>
        </w:trPr>
        <w:tc>
          <w:tcPr>
            <w:tcW w:w="10262" w:type="dxa"/>
            <w:gridSpan w:val="3"/>
          </w:tcPr>
          <w:p w:rsidR="00E63558" w:rsidRPr="00CE5F72" w:rsidRDefault="00CE5F72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ab/>
            </w:r>
            <w:r w:rsidRPr="00CE5F72">
              <w:rPr>
                <w:rFonts w:ascii="Times New Roman" w:hAnsi="Times New Roman"/>
                <w:b/>
                <w:sz w:val="24"/>
                <w:szCs w:val="24"/>
              </w:rPr>
              <w:t>Площадка № 67-17-07</w:t>
            </w:r>
          </w:p>
        </w:tc>
      </w:tr>
      <w:tr w:rsidR="00CB2423" w:rsidRPr="002108F0" w:rsidTr="00CB2423">
        <w:trPr>
          <w:gridAfter w:val="1"/>
          <w:wAfter w:w="18" w:type="dxa"/>
          <w:trHeight w:val="4917"/>
        </w:trPr>
        <w:tc>
          <w:tcPr>
            <w:tcW w:w="10262" w:type="dxa"/>
            <w:gridSpan w:val="3"/>
          </w:tcPr>
          <w:p w:rsidR="00CB2423" w:rsidRPr="002108F0" w:rsidRDefault="00CB2423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CB2423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2809318" cy="3372988"/>
                  <wp:effectExtent l="304800" t="0" r="276782" b="0"/>
                  <wp:docPr id="5" name="Рисунок 6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12471" cy="3376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E707B1" w:rsidTr="006D2298">
        <w:trPr>
          <w:gridAfter w:val="1"/>
          <w:wAfter w:w="18" w:type="dxa"/>
          <w:trHeight w:val="270"/>
        </w:trPr>
        <w:tc>
          <w:tcPr>
            <w:tcW w:w="3600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  <w:vAlign w:val="center"/>
          </w:tcPr>
          <w:p w:rsidR="00E80568" w:rsidRPr="00E707B1" w:rsidRDefault="00E80568" w:rsidP="006D2298">
            <w:pPr>
              <w:rPr>
                <w:rFonts w:ascii="Times New Roman" w:hAnsi="Times New Roman"/>
              </w:rPr>
            </w:pPr>
            <w:r w:rsidRPr="00E707B1">
              <w:rPr>
                <w:rFonts w:ascii="Times New Roman" w:hAnsi="Times New Roman"/>
                <w:lang w:val="ru-RU"/>
              </w:rPr>
              <w:t xml:space="preserve">Смоленская обл., г.Сафоново, ул. </w:t>
            </w:r>
            <w:r w:rsidRPr="00E707B1">
              <w:rPr>
                <w:rFonts w:ascii="Times New Roman" w:hAnsi="Times New Roman"/>
              </w:rPr>
              <w:t>Ленинградская, д.18</w:t>
            </w:r>
          </w:p>
          <w:p w:rsidR="007F705B" w:rsidRPr="00E707B1" w:rsidRDefault="007F705B" w:rsidP="006D2298">
            <w:pPr>
              <w:rPr>
                <w:rFonts w:ascii="Times New Roman" w:hAnsi="Times New Roman"/>
              </w:rPr>
            </w:pPr>
          </w:p>
        </w:tc>
      </w:tr>
      <w:tr w:rsidR="00DE4FC7" w:rsidRPr="00E707B1" w:rsidTr="00CE5F72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E707B1" w:rsidRDefault="006D2298" w:rsidP="001C76D5">
            <w:pPr>
              <w:rPr>
                <w:rFonts w:ascii="Times New Roman" w:hAnsi="Times New Roman"/>
                <w:lang w:val="ru-RU"/>
              </w:rPr>
            </w:pPr>
            <w:r w:rsidRPr="00E707B1">
              <w:rPr>
                <w:rFonts w:ascii="Times New Roman" w:hAnsi="Times New Roman"/>
                <w:lang w:val="ru-RU"/>
              </w:rPr>
              <w:t>- земли поселений;</w:t>
            </w:r>
          </w:p>
          <w:p w:rsidR="006D2298" w:rsidRPr="00E707B1" w:rsidRDefault="006D2298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E707B1">
              <w:rPr>
                <w:rFonts w:ascii="Times New Roman" w:hAnsi="Times New Roman"/>
                <w:lang w:val="ru-RU"/>
              </w:rPr>
              <w:t>- приоритетное направление использования- промышленное производство.</w:t>
            </w:r>
          </w:p>
        </w:tc>
      </w:tr>
      <w:tr w:rsidR="00DE4FC7" w:rsidRPr="00E707B1" w:rsidTr="00CE5F72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E707B1" w:rsidRDefault="00DA76CB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E707B1">
              <w:rPr>
                <w:rFonts w:ascii="Times New Roman" w:hAnsi="Times New Roman"/>
              </w:rPr>
              <w:t>7,2 га</w:t>
            </w:r>
          </w:p>
        </w:tc>
      </w:tr>
      <w:tr w:rsidR="00FC352D" w:rsidRPr="00E707B1" w:rsidTr="00CE5F72">
        <w:trPr>
          <w:gridAfter w:val="1"/>
          <w:wAfter w:w="18" w:type="dxa"/>
          <w:trHeight w:val="270"/>
        </w:trPr>
        <w:tc>
          <w:tcPr>
            <w:tcW w:w="3600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FC352D" w:rsidRPr="00E707B1" w:rsidRDefault="00631040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E707B1">
              <w:rPr>
                <w:rFonts w:ascii="Times New Roman" w:hAnsi="Times New Roman"/>
              </w:rPr>
              <w:t>государственная</w:t>
            </w:r>
          </w:p>
        </w:tc>
      </w:tr>
      <w:tr w:rsidR="00966C23" w:rsidRPr="00E707B1" w:rsidTr="00CE5F72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E707B1" w:rsidRDefault="00631040" w:rsidP="001C76D5">
            <w:pPr>
              <w:rPr>
                <w:rFonts w:ascii="Times New Roman" w:hAnsi="Times New Roman"/>
                <w:i/>
                <w:lang w:val="ru-RU"/>
              </w:rPr>
            </w:pPr>
            <w:r w:rsidRPr="00E707B1">
              <w:rPr>
                <w:rFonts w:ascii="Times New Roman" w:hAnsi="Times New Roman"/>
                <w:lang w:val="ru-RU"/>
              </w:rPr>
              <w:t>Выкуп у собственника после перевода земельного участка в категорию земель промышленности. При наличии объекта недвижимости – 9,6 млн. руб. (20% от кадастровой стоимости земельного участка); при отсутствии объектов недвижимости 48 млн .руб.</w:t>
            </w:r>
          </w:p>
        </w:tc>
      </w:tr>
      <w:tr w:rsidR="00966C23" w:rsidRPr="00E707B1" w:rsidTr="00CE5F72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bookmarkStart w:id="0" w:name="_GoBack"/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  <w:bookmarkEnd w:id="0"/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E707B1" w:rsidRDefault="005713EE" w:rsidP="00966C23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E707B1">
              <w:rPr>
                <w:rFonts w:ascii="Times New Roman" w:hAnsi="Times New Roman"/>
                <w:lang w:val="ru-RU"/>
              </w:rPr>
              <w:t>Участок свободен от объектов строительства</w:t>
            </w:r>
          </w:p>
        </w:tc>
      </w:tr>
      <w:tr w:rsidR="00966C23" w:rsidRPr="00E707B1" w:rsidTr="00CE5F72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E707B1" w:rsidRDefault="008F5AB6" w:rsidP="008F5AB6">
            <w:pPr>
              <w:spacing w:line="276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E707B1">
              <w:rPr>
                <w:rFonts w:ascii="Times New Roman" w:hAnsi="Times New Roman"/>
                <w:b/>
                <w:lang w:val="ru-RU"/>
              </w:rPr>
              <w:t xml:space="preserve">Газоснабжение: </w:t>
            </w:r>
            <w:r w:rsidRPr="00E707B1">
              <w:rPr>
                <w:rFonts w:ascii="Times New Roman" w:hAnsi="Times New Roman"/>
                <w:lang w:val="ru-RU"/>
              </w:rPr>
              <w:t xml:space="preserve">точка подключения в 300 м от участка (труба диаметром 159 мм). Максимальный часовой расход - 300 куб.м/час. Сроки осуществления технологического присоединения- 18 месяцев. Стоимость технологического присоединения к газовым сетям - 2,2 млн.руб. (за 1 км). </w:t>
            </w:r>
            <w:r w:rsidRPr="00E707B1">
              <w:rPr>
                <w:rFonts w:ascii="Times New Roman" w:hAnsi="Times New Roman"/>
                <w:b/>
                <w:lang w:val="ru-RU"/>
              </w:rPr>
              <w:t xml:space="preserve">Электроснабжение: </w:t>
            </w:r>
            <w:r w:rsidRPr="00E707B1">
              <w:rPr>
                <w:rFonts w:ascii="Times New Roman" w:hAnsi="Times New Roman"/>
                <w:lang w:val="ru-RU"/>
              </w:rPr>
              <w:t>Ближайшим открытым центром питания, к которому возможно осуществление технологического присоединения является ПС ЗССК 35/6. Резерв мощности для технологического присоединения составляет 1,54</w:t>
            </w:r>
            <w:r w:rsidRPr="00E707B1">
              <w:rPr>
                <w:rFonts w:ascii="Times New Roman" w:hAnsi="Times New Roman"/>
              </w:rPr>
              <w:t> </w:t>
            </w:r>
            <w:r w:rsidRPr="00E707B1">
              <w:rPr>
                <w:rFonts w:ascii="Times New Roman" w:hAnsi="Times New Roman"/>
                <w:lang w:val="ru-RU"/>
              </w:rPr>
              <w:t xml:space="preserve">МВА. Расстояние от центра питания до границы земельного участка по прямой составляет примерно 1,9 км. Стоимость технологического присоединения -1 0 млн.руб. Сроки осуществления технологического присоединения - 6 месяцев. </w:t>
            </w:r>
            <w:r w:rsidRPr="00E707B1">
              <w:rPr>
                <w:rFonts w:ascii="Times New Roman" w:hAnsi="Times New Roman"/>
                <w:b/>
                <w:lang w:val="ru-RU"/>
              </w:rPr>
              <w:t xml:space="preserve">Водоснабжение: </w:t>
            </w:r>
            <w:r w:rsidRPr="00E707B1">
              <w:rPr>
                <w:rFonts w:ascii="Times New Roman" w:hAnsi="Times New Roman"/>
                <w:lang w:val="ru-RU"/>
              </w:rPr>
              <w:t xml:space="preserve">максимальная мощность - 150 куб.м /час. Стоимость технологического присоединения 6 млн.руб. Точка </w:t>
            </w:r>
            <w:r w:rsidRPr="00E707B1">
              <w:rPr>
                <w:rFonts w:ascii="Times New Roman" w:hAnsi="Times New Roman"/>
                <w:lang w:val="ru-RU"/>
              </w:rPr>
              <w:lastRenderedPageBreak/>
              <w:t xml:space="preserve">подключения-800 метров. Сроки осуществления технологического присоединения - 1 месяц. </w:t>
            </w:r>
            <w:r w:rsidRPr="00E707B1">
              <w:rPr>
                <w:rFonts w:ascii="Times New Roman" w:hAnsi="Times New Roman"/>
                <w:b/>
                <w:lang w:val="ru-RU"/>
              </w:rPr>
              <w:t xml:space="preserve">Водоотведение: : </w:t>
            </w:r>
            <w:r w:rsidRPr="00E707B1">
              <w:rPr>
                <w:rFonts w:ascii="Times New Roman" w:hAnsi="Times New Roman"/>
                <w:lang w:val="ru-RU"/>
              </w:rPr>
              <w:t xml:space="preserve">максимальная мощность - 150 куб.м /час. </w:t>
            </w:r>
            <w:r w:rsidRPr="00E707B1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E707B1">
              <w:rPr>
                <w:rFonts w:ascii="Times New Roman" w:hAnsi="Times New Roman"/>
                <w:lang w:val="ru-RU"/>
              </w:rPr>
              <w:t>Стоимость технологического присоединения 7 млн.руб. Точка подключения-800 метров. Сроки осуществления технологического присоединения - 1 месяц.</w:t>
            </w:r>
          </w:p>
        </w:tc>
      </w:tr>
      <w:tr w:rsidR="00A72E94" w:rsidRPr="00E707B1" w:rsidTr="00CE5F72">
        <w:trPr>
          <w:gridAfter w:val="1"/>
          <w:wAfter w:w="18" w:type="dxa"/>
          <w:trHeight w:val="270"/>
        </w:trPr>
        <w:tc>
          <w:tcPr>
            <w:tcW w:w="3600" w:type="dxa"/>
          </w:tcPr>
          <w:p w:rsidR="00A72E94" w:rsidRPr="00DE4FC7" w:rsidRDefault="00A72E94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>(наличие жд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FA0FA7" w:rsidRPr="00E707B1" w:rsidRDefault="00FA0FA7" w:rsidP="00FA0FA7">
            <w:pPr>
              <w:rPr>
                <w:rFonts w:ascii="Times New Roman" w:hAnsi="Times New Roman"/>
                <w:lang w:val="ru-RU"/>
              </w:rPr>
            </w:pPr>
            <w:r w:rsidRPr="00E707B1">
              <w:rPr>
                <w:rFonts w:ascii="Times New Roman" w:hAnsi="Times New Roman"/>
                <w:lang w:val="ru-RU"/>
              </w:rPr>
              <w:t xml:space="preserve">Инвестиционная площадка находится  в </w:t>
            </w:r>
            <w:r w:rsidR="00A72E94" w:rsidRPr="00E707B1">
              <w:rPr>
                <w:rFonts w:ascii="Times New Roman" w:hAnsi="Times New Roman"/>
                <w:lang w:val="ru-RU"/>
              </w:rPr>
              <w:t>2,5 км</w:t>
            </w:r>
            <w:r w:rsidRPr="00E707B1">
              <w:rPr>
                <w:rFonts w:ascii="Times New Roman" w:hAnsi="Times New Roman"/>
                <w:lang w:val="ru-RU"/>
              </w:rPr>
              <w:t>.</w:t>
            </w:r>
            <w:r w:rsidR="00A72E94" w:rsidRPr="00E707B1">
              <w:rPr>
                <w:rFonts w:ascii="Times New Roman" w:hAnsi="Times New Roman"/>
                <w:lang w:val="ru-RU"/>
              </w:rPr>
              <w:t xml:space="preserve"> </w:t>
            </w:r>
            <w:r w:rsidRPr="00E707B1">
              <w:rPr>
                <w:rFonts w:ascii="Times New Roman" w:hAnsi="Times New Roman"/>
                <w:lang w:val="ru-RU"/>
              </w:rPr>
              <w:t>от автомобильной дороги федерального значения М-1 «Беларусь» (</w:t>
            </w:r>
            <w:r w:rsidR="00A72E94" w:rsidRPr="00E707B1">
              <w:rPr>
                <w:rFonts w:ascii="Times New Roman" w:hAnsi="Times New Roman"/>
                <w:lang w:val="ru-RU"/>
              </w:rPr>
              <w:t>а/д Сафоново – Вадино по границе участка</w:t>
            </w:r>
            <w:r w:rsidRPr="00E707B1">
              <w:rPr>
                <w:rFonts w:ascii="Times New Roman" w:hAnsi="Times New Roman"/>
                <w:lang w:val="ru-RU"/>
              </w:rPr>
              <w:t xml:space="preserve">) и в 5 км. </w:t>
            </w:r>
            <w:r w:rsidRPr="00E707B1">
              <w:rPr>
                <w:rFonts w:ascii="Times New Roman" w:hAnsi="Times New Roman"/>
                <w:spacing w:val="-3"/>
                <w:lang w:val="ru-RU"/>
              </w:rPr>
              <w:t>от ближайшей железнодорожной станции.</w:t>
            </w:r>
          </w:p>
          <w:p w:rsidR="00A72E94" w:rsidRPr="00E707B1" w:rsidRDefault="00A72E94" w:rsidP="00FA0FA7">
            <w:pPr>
              <w:rPr>
                <w:rFonts w:ascii="Times New Roman" w:hAnsi="Times New Roman"/>
                <w:lang w:val="ru-RU"/>
              </w:rPr>
            </w:pPr>
            <w:r w:rsidRPr="00E707B1">
              <w:rPr>
                <w:rFonts w:ascii="Times New Roman" w:hAnsi="Times New Roman"/>
                <w:lang w:val="ru-RU"/>
              </w:rPr>
              <w:t xml:space="preserve">  </w:t>
            </w:r>
          </w:p>
        </w:tc>
      </w:tr>
      <w:tr w:rsidR="00A72E94" w:rsidRPr="00E707B1" w:rsidTr="00CE5F72">
        <w:tblPrEx>
          <w:tblLook w:val="0000"/>
        </w:tblPrEx>
        <w:trPr>
          <w:trHeight w:val="419"/>
        </w:trPr>
        <w:tc>
          <w:tcPr>
            <w:tcW w:w="3600" w:type="dxa"/>
          </w:tcPr>
          <w:p w:rsidR="00A72E94" w:rsidRPr="002108F0" w:rsidRDefault="00A72E94" w:rsidP="00966C2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Дополнительныесведения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E6489F" w:rsidRPr="00E707B1" w:rsidRDefault="00E6489F" w:rsidP="00E6489F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E707B1">
              <w:rPr>
                <w:rFonts w:ascii="Times New Roman" w:hAnsi="Times New Roman"/>
                <w:lang w:val="ru-RU"/>
              </w:rPr>
              <w:t>Трудовые ресурсы</w:t>
            </w:r>
            <w:r w:rsidR="00054D61" w:rsidRPr="00E707B1">
              <w:rPr>
                <w:rFonts w:ascii="Times New Roman" w:hAnsi="Times New Roman"/>
                <w:lang w:val="ru-RU"/>
              </w:rPr>
              <w:t xml:space="preserve"> (численность трудоспособного населения):</w:t>
            </w:r>
          </w:p>
          <w:p w:rsidR="00E51FFA" w:rsidRPr="00E707B1" w:rsidRDefault="00E51FFA" w:rsidP="00E51FFA">
            <w:pPr>
              <w:rPr>
                <w:rFonts w:ascii="Times New Roman" w:hAnsi="Times New Roman"/>
                <w:lang w:val="ru-RU"/>
              </w:rPr>
            </w:pPr>
            <w:r w:rsidRPr="00E707B1">
              <w:rPr>
                <w:rFonts w:ascii="Times New Roman" w:hAnsi="Times New Roman"/>
                <w:lang w:val="ru-RU"/>
              </w:rPr>
              <w:t>- г.Сафоново - 23052 чел.;</w:t>
            </w:r>
          </w:p>
          <w:p w:rsidR="00E51FFA" w:rsidRPr="00E707B1" w:rsidRDefault="00E51FFA" w:rsidP="00E51FFA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E707B1">
              <w:rPr>
                <w:rFonts w:ascii="Times New Roman" w:hAnsi="Times New Roman"/>
                <w:lang w:val="ru-RU"/>
              </w:rPr>
              <w:t>- МО «Сафоновский район» Смоленской области - 31917 чел.;</w:t>
            </w:r>
          </w:p>
          <w:p w:rsidR="00E51FFA" w:rsidRPr="00E707B1" w:rsidRDefault="00E51FFA" w:rsidP="00E51FFA">
            <w:pPr>
              <w:rPr>
                <w:rFonts w:ascii="Times New Roman" w:hAnsi="Times New Roman"/>
                <w:lang w:val="ru-RU"/>
              </w:rPr>
            </w:pPr>
            <w:r w:rsidRPr="00E707B1">
              <w:rPr>
                <w:rFonts w:ascii="Times New Roman" w:hAnsi="Times New Roman"/>
                <w:spacing w:val="-2"/>
                <w:lang w:val="ru-RU"/>
              </w:rPr>
              <w:t>- МО «Ярцевский район» Смоленской области</w:t>
            </w:r>
            <w:r w:rsidRPr="00E707B1">
              <w:rPr>
                <w:rFonts w:ascii="Times New Roman" w:hAnsi="Times New Roman"/>
                <w:lang w:val="ru-RU"/>
              </w:rPr>
              <w:t xml:space="preserve"> - 27087 чел.; </w:t>
            </w:r>
          </w:p>
          <w:p w:rsidR="00E51FFA" w:rsidRPr="00E707B1" w:rsidRDefault="00E51FFA" w:rsidP="00E51FFA">
            <w:pPr>
              <w:rPr>
                <w:rFonts w:ascii="Times New Roman" w:hAnsi="Times New Roman"/>
                <w:lang w:val="ru-RU"/>
              </w:rPr>
            </w:pPr>
            <w:r w:rsidRPr="00E707B1">
              <w:rPr>
                <w:rFonts w:ascii="Times New Roman" w:hAnsi="Times New Roman"/>
                <w:spacing w:val="-2"/>
                <w:lang w:val="ru-RU"/>
              </w:rPr>
              <w:t>- МО «Дорогобужский район» Смоленской области</w:t>
            </w:r>
            <w:r w:rsidRPr="00E707B1">
              <w:rPr>
                <w:rFonts w:ascii="Times New Roman" w:hAnsi="Times New Roman"/>
                <w:lang w:val="ru-RU"/>
              </w:rPr>
              <w:t xml:space="preserve"> – 13926 чел.; </w:t>
            </w:r>
          </w:p>
          <w:p w:rsidR="00A72E94" w:rsidRPr="00E707B1" w:rsidRDefault="00E51FFA" w:rsidP="00E51FFA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E707B1">
              <w:rPr>
                <w:rFonts w:ascii="Times New Roman" w:hAnsi="Times New Roman"/>
                <w:spacing w:val="-2"/>
                <w:lang w:val="ru-RU"/>
              </w:rPr>
              <w:t>- МО «Вяземский район» Смоленской области</w:t>
            </w:r>
            <w:r w:rsidRPr="00E707B1">
              <w:rPr>
                <w:rFonts w:ascii="Times New Roman" w:hAnsi="Times New Roman"/>
                <w:lang w:val="ru-RU"/>
              </w:rPr>
              <w:t xml:space="preserve"> - 40888 чел.</w:t>
            </w:r>
          </w:p>
        </w:tc>
      </w:tr>
      <w:tr w:rsidR="00A72E94" w:rsidRPr="00E707B1" w:rsidTr="00CE5F72">
        <w:tblPrEx>
          <w:tblLook w:val="0000"/>
        </w:tblPrEx>
        <w:trPr>
          <w:trHeight w:val="419"/>
        </w:trPr>
        <w:tc>
          <w:tcPr>
            <w:tcW w:w="3600" w:type="dxa"/>
          </w:tcPr>
          <w:p w:rsidR="00A72E94" w:rsidRPr="007F705B" w:rsidRDefault="00A72E94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BE40EF" w:rsidRPr="00E707B1" w:rsidRDefault="00BE40EF" w:rsidP="00BE40EF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707B1">
              <w:rPr>
                <w:rFonts w:ascii="Times New Roman" w:hAnsi="Times New Roman"/>
                <w:lang w:val="ru-RU"/>
              </w:rPr>
              <w:t xml:space="preserve">Реализация государственной политики в сфере развития малого и среднего предпринимательства осуществляется в рамках подпрограммы </w:t>
            </w:r>
            <w:r w:rsidRPr="00E707B1">
              <w:rPr>
                <w:rFonts w:ascii="Times New Roman" w:hAnsi="Times New Roman"/>
                <w:bCs/>
                <w:lang w:val="ru-RU"/>
              </w:rPr>
              <w:t>«Развитие малого и среднего предпринимательства в Смоленской области на 2014-2020 годы»</w:t>
            </w:r>
            <w:r w:rsidRPr="00E707B1">
              <w:rPr>
                <w:rFonts w:ascii="Times New Roman" w:hAnsi="Times New Roman"/>
                <w:lang w:val="ru-RU"/>
              </w:rPr>
              <w:t xml:space="preserve"> областной государственной программы «Экономическое развитие Смоленской области», включая создание благоприятного предпринимательского и инвестиционного климата на 2014-2020 гг.;</w:t>
            </w:r>
          </w:p>
          <w:p w:rsidR="00BE40EF" w:rsidRPr="00E707B1" w:rsidRDefault="00BE40EF" w:rsidP="00BE40EF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707B1">
              <w:rPr>
                <w:rFonts w:ascii="Times New Roman" w:hAnsi="Times New Roman"/>
                <w:lang w:val="ru-RU"/>
              </w:rPr>
              <w:t>-возмещение до 50% затрат на технологическое присоединение к объектам электросетевого хозяйства мощностью до 1,5 МВт;</w:t>
            </w:r>
          </w:p>
          <w:p w:rsidR="00BE40EF" w:rsidRPr="00E707B1" w:rsidRDefault="00BE40EF" w:rsidP="00BE40EF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707B1">
              <w:rPr>
                <w:rFonts w:ascii="Times New Roman" w:hAnsi="Times New Roman"/>
                <w:lang w:val="ru-RU"/>
              </w:rPr>
              <w:t>-возмещение до 50% затрат, связанных с приобретением оборудования в целях и (или) развития и (или) модернизации производства товаров;</w:t>
            </w:r>
          </w:p>
          <w:p w:rsidR="00A72E94" w:rsidRPr="00E707B1" w:rsidRDefault="00BE40EF" w:rsidP="00BE40EF">
            <w:pPr>
              <w:rPr>
                <w:rFonts w:ascii="Times New Roman" w:hAnsi="Times New Roman"/>
                <w:lang w:val="ru-RU"/>
              </w:rPr>
            </w:pPr>
            <w:r w:rsidRPr="00E707B1">
              <w:rPr>
                <w:rFonts w:ascii="Times New Roman" w:hAnsi="Times New Roman"/>
                <w:lang w:val="ru-RU"/>
              </w:rPr>
              <w:t>-возмещение до 50% затрат первого взноса (аванса) субъектам МСП, заключившим договоры лизинга оборудования с российскими лизинговыми организациями.</w:t>
            </w:r>
          </w:p>
        </w:tc>
      </w:tr>
      <w:tr w:rsidR="00A72E94" w:rsidTr="00CE5F72">
        <w:tblPrEx>
          <w:tblLook w:val="0000"/>
        </w:tblPrEx>
        <w:trPr>
          <w:trHeight w:val="585"/>
        </w:trPr>
        <w:tc>
          <w:tcPr>
            <w:tcW w:w="3600" w:type="dxa"/>
            <w:vMerge w:val="restart"/>
          </w:tcPr>
          <w:p w:rsidR="00A72E94" w:rsidRPr="00BE40EF" w:rsidRDefault="00A72E94" w:rsidP="00966C23">
            <w:pPr>
              <w:rPr>
                <w:rFonts w:ascii="Times New Roman" w:hAnsi="Times New Roman"/>
                <w:lang w:val="ru-RU"/>
              </w:rPr>
            </w:pPr>
          </w:p>
          <w:p w:rsidR="00A72E94" w:rsidRPr="00BE40EF" w:rsidRDefault="00A72E94" w:rsidP="00966C23">
            <w:pPr>
              <w:rPr>
                <w:rFonts w:ascii="Times New Roman" w:hAnsi="Times New Roman"/>
                <w:lang w:val="ru-RU"/>
              </w:rPr>
            </w:pPr>
          </w:p>
          <w:p w:rsidR="00A72E94" w:rsidRPr="00BE40EF" w:rsidRDefault="00A72E94" w:rsidP="00966C23">
            <w:pPr>
              <w:rPr>
                <w:rFonts w:ascii="Times New Roman" w:hAnsi="Times New Roman"/>
                <w:lang w:val="ru-RU"/>
              </w:rPr>
            </w:pPr>
          </w:p>
          <w:p w:rsidR="00A72E94" w:rsidRPr="007F705B" w:rsidRDefault="00A72E94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>Контактныеданные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A72E94" w:rsidRPr="002108F0" w:rsidRDefault="00A72E94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A72E94" w:rsidRPr="00126557" w:rsidRDefault="00126557" w:rsidP="00966C23">
            <w:pPr>
              <w:rPr>
                <w:rFonts w:ascii="Times New Roman" w:hAnsi="Times New Roman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Помельникова Екатерина Сергеевна</w:t>
            </w:r>
          </w:p>
        </w:tc>
      </w:tr>
      <w:tr w:rsidR="00A72E94" w:rsidTr="00CE5F72">
        <w:tblPrEx>
          <w:tblLook w:val="0000"/>
        </w:tblPrEx>
        <w:trPr>
          <w:trHeight w:val="585"/>
        </w:trPr>
        <w:tc>
          <w:tcPr>
            <w:tcW w:w="3600" w:type="dxa"/>
            <w:vMerge/>
          </w:tcPr>
          <w:p w:rsidR="00A72E94" w:rsidRPr="002108F0" w:rsidRDefault="00A72E94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A72E94" w:rsidRPr="002108F0" w:rsidRDefault="00A72E94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A72E94" w:rsidRPr="00126557" w:rsidRDefault="00126557" w:rsidP="00966C23">
            <w:pPr>
              <w:rPr>
                <w:rFonts w:ascii="Times New Roman" w:hAnsi="Times New Roman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8(48142) 4-15-87</w:t>
            </w:r>
          </w:p>
        </w:tc>
      </w:tr>
      <w:tr w:rsidR="00A72E94" w:rsidTr="00CE5F72">
        <w:tblPrEx>
          <w:tblLook w:val="0000"/>
        </w:tblPrEx>
        <w:trPr>
          <w:trHeight w:val="585"/>
        </w:trPr>
        <w:tc>
          <w:tcPr>
            <w:tcW w:w="3600" w:type="dxa"/>
            <w:vMerge/>
          </w:tcPr>
          <w:p w:rsidR="00A72E94" w:rsidRPr="002108F0" w:rsidRDefault="00A72E94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A72E94" w:rsidRPr="002108F0" w:rsidRDefault="00A72E94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A72E94" w:rsidRPr="00126557" w:rsidRDefault="00126557" w:rsidP="00966C23">
            <w:pPr>
              <w:rPr>
                <w:rFonts w:ascii="Times New Roman" w:hAnsi="Times New Roman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safonovo@admin-smolensk.ru</w:t>
            </w:r>
          </w:p>
        </w:tc>
      </w:tr>
      <w:tr w:rsidR="00A72E94" w:rsidRPr="00CB2423" w:rsidTr="00CE5F72">
        <w:tblPrEx>
          <w:tblLook w:val="0000"/>
        </w:tblPrEx>
        <w:trPr>
          <w:trHeight w:val="629"/>
        </w:trPr>
        <w:tc>
          <w:tcPr>
            <w:tcW w:w="3600" w:type="dxa"/>
            <w:vMerge/>
          </w:tcPr>
          <w:p w:rsidR="00A72E94" w:rsidRPr="002108F0" w:rsidRDefault="00A72E94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A72E94" w:rsidRPr="002108F0" w:rsidRDefault="00A72E94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A72E94" w:rsidRPr="00126557" w:rsidRDefault="00126557" w:rsidP="00966C23">
            <w:pPr>
              <w:rPr>
                <w:rFonts w:ascii="Times New Roman" w:hAnsi="Times New Roman"/>
                <w:lang w:val="ru-RU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www.admin-safonovo.ru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4AFB" w:rsidRDefault="00F14AFB" w:rsidP="002D1550">
      <w:pPr>
        <w:spacing w:after="0" w:line="240" w:lineRule="auto"/>
      </w:pPr>
      <w:r>
        <w:separator/>
      </w:r>
    </w:p>
  </w:endnote>
  <w:endnote w:type="continuationSeparator" w:id="1">
    <w:p w:rsidR="00F14AFB" w:rsidRDefault="00F14AFB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5F72" w:rsidRDefault="00CE5F7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5F72" w:rsidRDefault="00CE5F7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4AFB" w:rsidRDefault="00F14AFB" w:rsidP="002D1550">
      <w:pPr>
        <w:spacing w:after="0" w:line="240" w:lineRule="auto"/>
      </w:pPr>
      <w:r>
        <w:separator/>
      </w:r>
    </w:p>
  </w:footnote>
  <w:footnote w:type="continuationSeparator" w:id="1">
    <w:p w:rsidR="00F14AFB" w:rsidRDefault="00F14AFB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5F72" w:rsidRDefault="00CE5F72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70"/>
    </w:tblGrid>
    <w:tr w:rsidR="00476A13" w:rsidRPr="00E707B1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CE5F72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"Сафоновский район"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5F72" w:rsidRDefault="00CE5F7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2D1550"/>
    <w:rsid w:val="00054D61"/>
    <w:rsid w:val="00056341"/>
    <w:rsid w:val="000E78D2"/>
    <w:rsid w:val="000E79A6"/>
    <w:rsid w:val="001035A1"/>
    <w:rsid w:val="0011238E"/>
    <w:rsid w:val="00126557"/>
    <w:rsid w:val="00175E27"/>
    <w:rsid w:val="001C76D5"/>
    <w:rsid w:val="001E6035"/>
    <w:rsid w:val="002108F0"/>
    <w:rsid w:val="002309D9"/>
    <w:rsid w:val="00287A4B"/>
    <w:rsid w:val="002D1550"/>
    <w:rsid w:val="003958AC"/>
    <w:rsid w:val="003E476F"/>
    <w:rsid w:val="00476A13"/>
    <w:rsid w:val="00484753"/>
    <w:rsid w:val="004B0FC8"/>
    <w:rsid w:val="0054442B"/>
    <w:rsid w:val="005511A5"/>
    <w:rsid w:val="00570F0D"/>
    <w:rsid w:val="005713EE"/>
    <w:rsid w:val="00602F16"/>
    <w:rsid w:val="0061120A"/>
    <w:rsid w:val="00631040"/>
    <w:rsid w:val="00637FF7"/>
    <w:rsid w:val="006649A3"/>
    <w:rsid w:val="006A7E67"/>
    <w:rsid w:val="006D2298"/>
    <w:rsid w:val="007019C9"/>
    <w:rsid w:val="00742668"/>
    <w:rsid w:val="00765734"/>
    <w:rsid w:val="007A3349"/>
    <w:rsid w:val="007B5478"/>
    <w:rsid w:val="007F6CDA"/>
    <w:rsid w:val="007F705B"/>
    <w:rsid w:val="008837BE"/>
    <w:rsid w:val="008C79C6"/>
    <w:rsid w:val="008F22C1"/>
    <w:rsid w:val="008F5AB6"/>
    <w:rsid w:val="00953BF0"/>
    <w:rsid w:val="009602A0"/>
    <w:rsid w:val="00966C23"/>
    <w:rsid w:val="009827F8"/>
    <w:rsid w:val="00A11BFB"/>
    <w:rsid w:val="00A31C98"/>
    <w:rsid w:val="00A504D5"/>
    <w:rsid w:val="00A603B1"/>
    <w:rsid w:val="00A62BB2"/>
    <w:rsid w:val="00A72E94"/>
    <w:rsid w:val="00A9080C"/>
    <w:rsid w:val="00AC7A7E"/>
    <w:rsid w:val="00BC5941"/>
    <w:rsid w:val="00BD2E31"/>
    <w:rsid w:val="00BE40EF"/>
    <w:rsid w:val="00C04B58"/>
    <w:rsid w:val="00CA0DAF"/>
    <w:rsid w:val="00CA5198"/>
    <w:rsid w:val="00CB2423"/>
    <w:rsid w:val="00CE5F72"/>
    <w:rsid w:val="00D02FDE"/>
    <w:rsid w:val="00D1663D"/>
    <w:rsid w:val="00D339B2"/>
    <w:rsid w:val="00D642E0"/>
    <w:rsid w:val="00D91C70"/>
    <w:rsid w:val="00DA76CB"/>
    <w:rsid w:val="00DB6FF0"/>
    <w:rsid w:val="00DD7B68"/>
    <w:rsid w:val="00DE4FC7"/>
    <w:rsid w:val="00E04BC7"/>
    <w:rsid w:val="00E51FFA"/>
    <w:rsid w:val="00E54B88"/>
    <w:rsid w:val="00E63558"/>
    <w:rsid w:val="00E6489F"/>
    <w:rsid w:val="00E707B1"/>
    <w:rsid w:val="00E80568"/>
    <w:rsid w:val="00EC6C43"/>
    <w:rsid w:val="00EF119C"/>
    <w:rsid w:val="00F14AFB"/>
    <w:rsid w:val="00FA0FA7"/>
    <w:rsid w:val="00FC352D"/>
    <w:rsid w:val="00FF3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FAA32-3E0D-4D54-8B55-E142CB603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user</cp:lastModifiedBy>
  <cp:revision>42</cp:revision>
  <dcterms:created xsi:type="dcterms:W3CDTF">2017-01-10T12:26:00Z</dcterms:created>
  <dcterms:modified xsi:type="dcterms:W3CDTF">2020-01-17T13:06:00Z</dcterms:modified>
</cp:coreProperties>
</file>