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16" w:rsidRDefault="008F22C1" w:rsidP="008F22C1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54B88"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1A2506" w:rsidRDefault="001A2506" w:rsidP="001A250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0F0F54">
        <w:rPr>
          <w:rFonts w:ascii="Times New Roman" w:hAnsi="Times New Roman"/>
          <w:b/>
          <w:color w:val="000000"/>
          <w:sz w:val="32"/>
          <w:szCs w:val="32"/>
          <w:lang w:val="ru-RU"/>
        </w:rPr>
        <w:t>Уважаемые господа!</w:t>
      </w:r>
    </w:p>
    <w:p w:rsidR="001A2506" w:rsidRPr="000F0F54" w:rsidRDefault="001A2506" w:rsidP="001A250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A2506" w:rsidRPr="000F0F54" w:rsidRDefault="001A2506" w:rsidP="001A250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Сафоновский район расположен в центральной части Смоленской области. Административным центром районного муниципального образ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ования является город Сафоново.</w:t>
      </w:r>
    </w:p>
    <w:p w:rsidR="001A2506" w:rsidRPr="000F0F54" w:rsidRDefault="001A2506" w:rsidP="001A250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Общая площадь муниципального образования составляет 225,8 тыс. га. </w:t>
      </w:r>
    </w:p>
    <w:p w:rsidR="001A2506" w:rsidRPr="000F0F54" w:rsidRDefault="001A2506" w:rsidP="001A250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Средние размеры в направлении восток-запад – 56 км, север-юг – 40 км.</w:t>
      </w:r>
    </w:p>
    <w:p w:rsidR="001A2506" w:rsidRPr="000F0F54" w:rsidRDefault="001A2506" w:rsidP="001A250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Город Сафоново находится на железнодорожной магистрали Москва – Минск в 102 километрах к востоку от города Смоленска.</w:t>
      </w:r>
    </w:p>
    <w:p w:rsidR="001A2506" w:rsidRPr="000F0F54" w:rsidRDefault="001A2506" w:rsidP="001A250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На территории района имеются искусственные водоемы общей площадью 314 га, под естественными водоемами 82 га.</w:t>
      </w:r>
    </w:p>
    <w:p w:rsidR="001A2506" w:rsidRPr="000F0F54" w:rsidRDefault="001A2506" w:rsidP="001A250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Преобладающими почвами на территории района являются: дерново-слабо-средне-сильно подзолистые суглинистые на глинах и суглинках.</w:t>
      </w:r>
    </w:p>
    <w:p w:rsidR="001A2506" w:rsidRPr="000F0F54" w:rsidRDefault="001A2506" w:rsidP="001A2506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Производство местных строительных материалов является базовой для развития большинства отраслей и основывается прежде всего на использовании общераспространенных полезных ископаемых для производства керамзита и кирпича (песков, песчано-гравийных смесей, глин и суглинков). </w:t>
      </w:r>
    </w:p>
    <w:p w:rsidR="001A2506" w:rsidRPr="000F0F54" w:rsidRDefault="001A2506" w:rsidP="001A2506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На территории Сафоновского района расположен самый крупный торфяник– Голубьев Мох в пойме р. Дымка.</w:t>
      </w:r>
    </w:p>
    <w:p w:rsidR="001A2506" w:rsidRPr="000F0F54" w:rsidRDefault="001A2506" w:rsidP="001A2506">
      <w:pPr>
        <w:spacing w:before="100" w:before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В состав муниципального образования «Сафоновский район» Смоленской области входят:</w:t>
      </w:r>
    </w:p>
    <w:p w:rsidR="001A2506" w:rsidRPr="000F0F54" w:rsidRDefault="001A2506" w:rsidP="001A2506">
      <w:pPr>
        <w:spacing w:before="100" w:before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F0F54">
        <w:rPr>
          <w:rFonts w:ascii="Times New Roman" w:hAnsi="Times New Roman"/>
          <w:color w:val="000000"/>
          <w:sz w:val="26"/>
          <w:szCs w:val="26"/>
          <w:lang w:val="ru-RU"/>
        </w:rPr>
        <w:t>-городское поселение - 1 (г. Сафоново);</w:t>
      </w:r>
    </w:p>
    <w:p w:rsidR="001A2506" w:rsidRPr="000F0F54" w:rsidRDefault="00AC6B6B" w:rsidP="001A2506">
      <w:pPr>
        <w:spacing w:before="100" w:before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-сельские поселения - 12</w:t>
      </w:r>
      <w:r w:rsidR="001A2506" w:rsidRPr="000F0F54">
        <w:rPr>
          <w:rFonts w:ascii="Times New Roman" w:hAnsi="Times New Roman"/>
          <w:color w:val="000000"/>
          <w:sz w:val="26"/>
          <w:szCs w:val="26"/>
          <w:lang w:val="ru-RU"/>
        </w:rPr>
        <w:t xml:space="preserve"> (в том числе: Барановско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е, Беленинское, Вадинское, Вышегорское, Зимницкое, </w:t>
      </w:r>
      <w:r w:rsidR="001A2506" w:rsidRPr="000F0F54">
        <w:rPr>
          <w:rFonts w:ascii="Times New Roman" w:hAnsi="Times New Roman"/>
          <w:color w:val="000000"/>
          <w:sz w:val="26"/>
          <w:szCs w:val="26"/>
          <w:lang w:val="ru-RU"/>
        </w:rPr>
        <w:t>Издешковское, Казулинское, Николо-Погореловское, Прудковское, Пушкинское, Рыбковское, Старосельское).</w:t>
      </w:r>
    </w:p>
    <w:p w:rsidR="001A2506" w:rsidRDefault="001A2506" w:rsidP="001A2506">
      <w:pPr>
        <w:spacing w:before="100" w:before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07E0B">
        <w:rPr>
          <w:rFonts w:ascii="Times New Roman" w:hAnsi="Times New Roman"/>
          <w:color w:val="000000"/>
          <w:sz w:val="26"/>
          <w:szCs w:val="26"/>
          <w:lang w:val="ru-RU"/>
        </w:rPr>
        <w:t>Сельских населенных пунктов-227.</w:t>
      </w:r>
    </w:p>
    <w:p w:rsidR="001A2506" w:rsidRDefault="001A2506" w:rsidP="001A2506">
      <w:pPr>
        <w:spacing w:before="100" w:before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02F16" w:rsidRDefault="0021656E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177165</wp:posOffset>
            </wp:positionV>
            <wp:extent cx="3629025" cy="2562225"/>
            <wp:effectExtent l="19050" t="0" r="9525" b="0"/>
            <wp:wrapSquare wrapText="bothSides"/>
            <wp:docPr id="2" name="Рисунок 8" descr="C:\Users\Ovsyannikova_KA\Desktop\Сафонов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syannikova_KA\Desktop\Сафоновский р-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F16" w:rsidRDefault="00602F16" w:rsidP="00602F1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3600"/>
        <w:gridCol w:w="1348"/>
        <w:gridCol w:w="2081"/>
        <w:gridCol w:w="3235"/>
        <w:gridCol w:w="16"/>
      </w:tblGrid>
      <w:tr w:rsidR="00E63558" w:rsidRPr="002108F0" w:rsidTr="00E7110A">
        <w:trPr>
          <w:gridAfter w:val="1"/>
          <w:wAfter w:w="16" w:type="dxa"/>
          <w:trHeight w:val="313"/>
        </w:trPr>
        <w:tc>
          <w:tcPr>
            <w:tcW w:w="10264" w:type="dxa"/>
            <w:gridSpan w:val="4"/>
          </w:tcPr>
          <w:p w:rsidR="00E63558" w:rsidRDefault="006B5A58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Производственный комплекс</w:t>
            </w:r>
          </w:p>
        </w:tc>
      </w:tr>
      <w:tr w:rsidR="000E79A6" w:rsidRPr="002108F0" w:rsidTr="00E7110A">
        <w:trPr>
          <w:gridAfter w:val="1"/>
          <w:wAfter w:w="16" w:type="dxa"/>
          <w:trHeight w:val="2571"/>
        </w:trPr>
        <w:tc>
          <w:tcPr>
            <w:tcW w:w="4948" w:type="dxa"/>
            <w:gridSpan w:val="2"/>
          </w:tcPr>
          <w:p w:rsidR="007F705B" w:rsidRDefault="00EB38FB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45085</wp:posOffset>
                  </wp:positionV>
                  <wp:extent cx="3019425" cy="2247900"/>
                  <wp:effectExtent l="19050" t="0" r="9525" b="0"/>
                  <wp:wrapNone/>
                  <wp:docPr id="7" name="Рисунок 7" descr="C:\Users\User01\Pictures\Карта170120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Pictures\Карта170120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705B" w:rsidRDefault="007F705B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F705B" w:rsidRDefault="007F705B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63558" w:rsidRDefault="00E63558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F705B" w:rsidRDefault="007F705B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F705B" w:rsidRDefault="007F705B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F705B" w:rsidRPr="002108F0" w:rsidRDefault="007F705B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16" w:type="dxa"/>
            <w:gridSpan w:val="2"/>
          </w:tcPr>
          <w:p w:rsidR="000E79A6" w:rsidRPr="002108F0" w:rsidRDefault="002B766F" w:rsidP="000E79A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B766F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45085</wp:posOffset>
                  </wp:positionV>
                  <wp:extent cx="3209925" cy="2190750"/>
                  <wp:effectExtent l="19050" t="0" r="9525" b="0"/>
                  <wp:wrapThrough wrapText="bothSides">
                    <wp:wrapPolygon edited="0">
                      <wp:start x="-128" y="0"/>
                      <wp:lineTo x="-128" y="21412"/>
                      <wp:lineTo x="21664" y="21412"/>
                      <wp:lineTo x="21664" y="0"/>
                      <wp:lineTo x="-128" y="0"/>
                    </wp:wrapPolygon>
                  </wp:wrapThrough>
                  <wp:docPr id="4" name="Рисунок 1" descr="Завод бетонных изделий &quot;Росмонолит&quot;, город Сафоново, Смоленская область, эксклюзивное фото № 3768945, снято 26 июля 2012 г. (c) Вячеслав Палес / Фотобанк Ло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вод бетонных изделий &quot;Росмонолит&quot;, город Сафоново, Смоленская область, эксклюзивное фото № 3768945, снято 26 июля 2012 г. (c) Вячеслав Палес / Фотобанк Ло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10A" w:rsidRPr="00370295" w:rsidTr="00D41C47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2108F0" w:rsidRDefault="00E7110A" w:rsidP="00D41C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</w:tcPr>
          <w:p w:rsidR="00E7110A" w:rsidRPr="00370295" w:rsidRDefault="00E7110A" w:rsidP="001756B4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Имущественный комплекс расположен в 95 км от г. Смоленска и в 395 км от г. Москвы, в трех километрах от автомобильной дороги федерального значения М-1 «Беларусь», по адресу: г. Сафоново, ул. Горняцкая, д.32.</w:t>
            </w:r>
          </w:p>
        </w:tc>
      </w:tr>
      <w:tr w:rsidR="00E7110A" w:rsidRPr="00370295" w:rsidTr="00E7110A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DE4FC7" w:rsidRDefault="00E7110A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BD0B3F" w:rsidRPr="00370295" w:rsidRDefault="00BD0B3F" w:rsidP="00BD0B3F">
            <w:pPr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 категория земель: земли населенных пунктов;</w:t>
            </w:r>
          </w:p>
          <w:p w:rsidR="00E7110A" w:rsidRPr="00370295" w:rsidRDefault="00BD0B3F" w:rsidP="00BD0B3F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 разрешенное использование: для нужд промышленности.</w:t>
            </w:r>
          </w:p>
        </w:tc>
      </w:tr>
      <w:tr w:rsidR="00E7110A" w:rsidRPr="00370295" w:rsidTr="00E7110A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DE4FC7" w:rsidRDefault="00E7110A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E7110A" w:rsidRPr="00370295" w:rsidRDefault="001233A6" w:rsidP="001C76D5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38102</w:t>
            </w:r>
            <w:r w:rsidR="00CA3852" w:rsidRPr="00370295">
              <w:rPr>
                <w:rFonts w:ascii="Times New Roman" w:hAnsi="Times New Roman"/>
                <w:lang w:val="ru-RU"/>
              </w:rPr>
              <w:t xml:space="preserve"> кв</w:t>
            </w:r>
            <w:r w:rsidRPr="00370295">
              <w:rPr>
                <w:rFonts w:ascii="Times New Roman" w:hAnsi="Times New Roman"/>
                <w:lang w:val="ru-RU"/>
              </w:rPr>
              <w:t>.</w:t>
            </w:r>
            <w:r w:rsidR="00CA3852" w:rsidRPr="00370295">
              <w:rPr>
                <w:rFonts w:ascii="Times New Roman" w:hAnsi="Times New Roman"/>
                <w:lang w:val="ru-RU"/>
              </w:rPr>
              <w:t xml:space="preserve"> м.</w:t>
            </w:r>
          </w:p>
        </w:tc>
      </w:tr>
      <w:tr w:rsidR="00E7110A" w:rsidRPr="00370295" w:rsidTr="00E7110A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DE4FC7" w:rsidRDefault="00E7110A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E7110A" w:rsidRPr="00370295" w:rsidRDefault="001233A6" w:rsidP="001C76D5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Залогодержателем недвижимого имущества ООО "Юрал" является Смоленское отделение №8609 ПАО "Сбербанк России". Имущество было передано банку в качестве обеспечения по кредитному договору и в данный момент планируется к реализации в рамках исполнительного производства.</w:t>
            </w:r>
          </w:p>
        </w:tc>
      </w:tr>
      <w:tr w:rsidR="00E7110A" w:rsidRPr="00370295" w:rsidTr="00E7110A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966C23" w:rsidRDefault="00E7110A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E7110A" w:rsidRPr="00370295" w:rsidRDefault="001233A6" w:rsidP="001C76D5">
            <w:pPr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Выкуп</w:t>
            </w:r>
          </w:p>
        </w:tc>
      </w:tr>
      <w:tr w:rsidR="00E7110A" w:rsidRPr="00370295" w:rsidTr="00E7110A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DE4FC7" w:rsidRDefault="00E7110A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bookmarkStart w:id="0" w:name="_GoBack"/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  <w:bookmarkEnd w:id="0"/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FD086D" w:rsidRPr="00370295" w:rsidRDefault="00FD086D" w:rsidP="00FD086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Объекты недвижимости:</w:t>
            </w:r>
          </w:p>
          <w:p w:rsidR="00FD086D" w:rsidRPr="00370295" w:rsidRDefault="00FD086D" w:rsidP="00FD086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-здание административного корпуса с гаражом, назначение: нежилое, 2-х этажное, общая площадь 653,4 кв м., ориентировочная стоимость 15 млн. рублей;</w:t>
            </w:r>
          </w:p>
          <w:p w:rsidR="00FD086D" w:rsidRPr="00370295" w:rsidRDefault="00FD086D" w:rsidP="00FD086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-здание гаража, назначение: нежилое, 1-этажное, общая площадь 94,3 кв.м, ориентировочная стоимость 0,71 млн. рублей;</w:t>
            </w:r>
          </w:p>
          <w:p w:rsidR="00FD086D" w:rsidRPr="00370295" w:rsidRDefault="00FD086D" w:rsidP="00FD086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-здание столярного цеха, назначение: нежилое, 1-этажное, общая площадь 200,2 кв.м., ориентировочная стоимость 1,5 млн. рублей;</w:t>
            </w:r>
          </w:p>
          <w:p w:rsidR="00FD086D" w:rsidRPr="00370295" w:rsidRDefault="00FD086D" w:rsidP="00FD086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-здание растворно-бетонного участка, назначение:нежилое, 1-этажное, общая площадь 491,9 кв.м., ориентировочная стоимость 3,7 млн. рублей;</w:t>
            </w:r>
          </w:p>
          <w:p w:rsidR="00E7110A" w:rsidRPr="00370295" w:rsidRDefault="00FD086D" w:rsidP="006E7C28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 земельный участок, на котором находятся закладываемые объекты недвижимости 38 104 кв.м., ориентировочная стоимость5 млн. рублей</w:t>
            </w:r>
          </w:p>
        </w:tc>
      </w:tr>
      <w:tr w:rsidR="00E7110A" w:rsidRPr="00370295" w:rsidTr="00E7110A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7F705B" w:rsidRDefault="00E7110A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D41C47" w:rsidRPr="00370295" w:rsidRDefault="00D41C47" w:rsidP="00D41C47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Электроснабжение: мощность-630 кВт;</w:t>
            </w:r>
          </w:p>
          <w:p w:rsidR="00D41C47" w:rsidRPr="00370295" w:rsidRDefault="00D41C47" w:rsidP="00D41C47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Водоснабжение: мощность-30 м</w:t>
            </w:r>
            <w:r w:rsidRPr="00370295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370295">
              <w:rPr>
                <w:rFonts w:ascii="Times New Roman" w:hAnsi="Times New Roman"/>
                <w:lang w:val="ru-RU"/>
              </w:rPr>
              <w:t>/час;</w:t>
            </w:r>
          </w:p>
          <w:p w:rsidR="00E7110A" w:rsidRPr="00370295" w:rsidRDefault="00D41C47" w:rsidP="00D41C47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Газоснабжение: мощность-180 м</w:t>
            </w:r>
          </w:p>
        </w:tc>
      </w:tr>
      <w:tr w:rsidR="00E7110A" w:rsidRPr="00370295" w:rsidTr="00E7110A">
        <w:trPr>
          <w:gridAfter w:val="1"/>
          <w:wAfter w:w="16" w:type="dxa"/>
          <w:trHeight w:val="270"/>
        </w:trPr>
        <w:tc>
          <w:tcPr>
            <w:tcW w:w="3600" w:type="dxa"/>
          </w:tcPr>
          <w:p w:rsidR="00E7110A" w:rsidRPr="00DE4FC7" w:rsidRDefault="00E7110A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жд ветки, прилегание автомобильной дороги, наличие и покрытие подъездной </w:t>
            </w:r>
            <w:r w:rsidRPr="00DE4FC7">
              <w:rPr>
                <w:rFonts w:ascii="Times New Roman" w:hAnsi="Times New Roman"/>
                <w:b/>
                <w:lang w:val="ru-RU"/>
              </w:rPr>
              <w:lastRenderedPageBreak/>
              <w:t>автомобильной дороги)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</w:tcPr>
          <w:p w:rsidR="00E7110A" w:rsidRPr="00370295" w:rsidRDefault="00384FE8" w:rsidP="00FE0309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lastRenderedPageBreak/>
              <w:t xml:space="preserve">Инвестиционная площадка находится в </w:t>
            </w:r>
            <w:r w:rsidR="00FE0309" w:rsidRPr="00370295">
              <w:rPr>
                <w:rFonts w:ascii="Times New Roman" w:hAnsi="Times New Roman"/>
                <w:lang w:val="ru-RU"/>
              </w:rPr>
              <w:t>3,0</w:t>
            </w:r>
            <w:r w:rsidRPr="00370295">
              <w:rPr>
                <w:rFonts w:ascii="Times New Roman" w:hAnsi="Times New Roman"/>
                <w:lang w:val="ru-RU"/>
              </w:rPr>
              <w:t xml:space="preserve"> километрах от автомобильной дороги федерального значения М-1 «Беларусь»; и в </w:t>
            </w:r>
            <w:r w:rsidR="00FE0309" w:rsidRPr="00370295">
              <w:rPr>
                <w:rFonts w:ascii="Times New Roman" w:hAnsi="Times New Roman"/>
                <w:lang w:val="ru-RU"/>
              </w:rPr>
              <w:t xml:space="preserve">3,7 километрах от железнодорожной ветке. </w:t>
            </w:r>
          </w:p>
        </w:tc>
      </w:tr>
      <w:tr w:rsidR="00E7110A" w:rsidRPr="00370295" w:rsidTr="00F5148A">
        <w:tblPrEx>
          <w:tblLook w:val="0000"/>
        </w:tblPrEx>
        <w:trPr>
          <w:trHeight w:val="419"/>
        </w:trPr>
        <w:tc>
          <w:tcPr>
            <w:tcW w:w="3600" w:type="dxa"/>
          </w:tcPr>
          <w:p w:rsidR="00E7110A" w:rsidRPr="002108F0" w:rsidRDefault="00E7110A" w:rsidP="00966C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Дополнительныесведения</w:t>
            </w:r>
          </w:p>
        </w:tc>
        <w:tc>
          <w:tcPr>
            <w:tcW w:w="6680" w:type="dxa"/>
            <w:gridSpan w:val="4"/>
            <w:shd w:val="clear" w:color="auto" w:fill="auto"/>
            <w:vAlign w:val="center"/>
          </w:tcPr>
          <w:p w:rsidR="009A078A" w:rsidRPr="00370295" w:rsidRDefault="009A078A" w:rsidP="009A078A">
            <w:pPr>
              <w:spacing w:line="228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Трудовые ресурсы (численность трудоспособного населения):</w:t>
            </w:r>
          </w:p>
          <w:p w:rsidR="009A078A" w:rsidRPr="00370295" w:rsidRDefault="009A078A" w:rsidP="009A078A">
            <w:pPr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 г.Сафоново - 23052 чел.;</w:t>
            </w:r>
          </w:p>
          <w:p w:rsidR="009A078A" w:rsidRPr="00370295" w:rsidRDefault="009A078A" w:rsidP="009A078A">
            <w:pPr>
              <w:spacing w:line="228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 МО «Сафоновский район» Смоленской области - 31917 чел.;</w:t>
            </w:r>
          </w:p>
          <w:p w:rsidR="009A078A" w:rsidRPr="00370295" w:rsidRDefault="009A078A" w:rsidP="009A078A">
            <w:pPr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spacing w:val="-2"/>
                <w:lang w:val="ru-RU"/>
              </w:rPr>
              <w:t>- МО «Ярцевский район» Смоленской области</w:t>
            </w:r>
            <w:r w:rsidRPr="00370295">
              <w:rPr>
                <w:rFonts w:ascii="Times New Roman" w:hAnsi="Times New Roman"/>
                <w:lang w:val="ru-RU"/>
              </w:rPr>
              <w:t xml:space="preserve"> - 27087 чел.; </w:t>
            </w:r>
          </w:p>
          <w:p w:rsidR="009A078A" w:rsidRPr="00370295" w:rsidRDefault="009A078A" w:rsidP="009A078A">
            <w:pPr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spacing w:val="-2"/>
                <w:lang w:val="ru-RU"/>
              </w:rPr>
              <w:t>- МО «Дорогобужский район» Смоленской области</w:t>
            </w:r>
            <w:r w:rsidRPr="00370295">
              <w:rPr>
                <w:rFonts w:ascii="Times New Roman" w:hAnsi="Times New Roman"/>
                <w:lang w:val="ru-RU"/>
              </w:rPr>
              <w:t xml:space="preserve"> – 13926 чел.; </w:t>
            </w:r>
          </w:p>
          <w:p w:rsidR="00E7110A" w:rsidRPr="00370295" w:rsidRDefault="009A078A" w:rsidP="009A078A">
            <w:pPr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spacing w:val="-2"/>
                <w:lang w:val="ru-RU"/>
              </w:rPr>
              <w:t>- МО «Вяземский район» Смоленской области</w:t>
            </w:r>
            <w:r w:rsidRPr="00370295">
              <w:rPr>
                <w:rFonts w:ascii="Times New Roman" w:hAnsi="Times New Roman"/>
                <w:lang w:val="ru-RU"/>
              </w:rPr>
              <w:t xml:space="preserve"> - 40888 чел.</w:t>
            </w:r>
          </w:p>
        </w:tc>
      </w:tr>
      <w:tr w:rsidR="00E7110A" w:rsidRPr="00370295" w:rsidTr="00F5148A">
        <w:tblPrEx>
          <w:tblLook w:val="0000"/>
        </w:tblPrEx>
        <w:trPr>
          <w:trHeight w:val="419"/>
        </w:trPr>
        <w:tc>
          <w:tcPr>
            <w:tcW w:w="3600" w:type="dxa"/>
          </w:tcPr>
          <w:p w:rsidR="00E7110A" w:rsidRPr="007F705B" w:rsidRDefault="00E7110A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680" w:type="dxa"/>
            <w:gridSpan w:val="4"/>
            <w:shd w:val="clear" w:color="auto" w:fill="auto"/>
            <w:vAlign w:val="center"/>
          </w:tcPr>
          <w:p w:rsidR="00BE3F1B" w:rsidRPr="00370295" w:rsidRDefault="00BE3F1B" w:rsidP="00BE3F1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 xml:space="preserve">Реализация государственной политики в сфере развития малого и среднего предпринимательства осуществляется в рамках подпрограммы </w:t>
            </w:r>
            <w:r w:rsidRPr="00370295">
              <w:rPr>
                <w:rFonts w:ascii="Times New Roman" w:hAnsi="Times New Roman"/>
                <w:bCs/>
                <w:lang w:val="ru-RU"/>
              </w:rPr>
              <w:t>«Развитие малого и среднего предпринимательства в Смоленской области на 2014-2020 годы»</w:t>
            </w:r>
            <w:r w:rsidRPr="00370295">
              <w:rPr>
                <w:rFonts w:ascii="Times New Roman" w:hAnsi="Times New Roman"/>
                <w:lang w:val="ru-RU"/>
              </w:rPr>
              <w:t xml:space="preserve"> областной государственной программы «Экономическое развитие Смоленской области», включая создание благоприятного предпринимательского и инвестиционного климата на 2014-2020 гг.;</w:t>
            </w:r>
          </w:p>
          <w:p w:rsidR="00BE3F1B" w:rsidRPr="00370295" w:rsidRDefault="00BE3F1B" w:rsidP="00BE3F1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-возмещение до 50% затрат на технологическое присоединение к объектам электросетевого хозяйства мощностью до 1,5 МВт;</w:t>
            </w:r>
          </w:p>
          <w:p w:rsidR="00BE3F1B" w:rsidRPr="00370295" w:rsidRDefault="00BE3F1B" w:rsidP="00BE3F1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-возмещение до 50% затрат, связанных с приобретением оборудования в целях и (или) развития и (или) модернизации производства товаров;</w:t>
            </w:r>
          </w:p>
          <w:p w:rsidR="00E7110A" w:rsidRPr="00370295" w:rsidRDefault="00BE3F1B" w:rsidP="00BE3F1B">
            <w:pPr>
              <w:rPr>
                <w:rFonts w:ascii="Times New Roman" w:hAnsi="Times New Roman"/>
                <w:lang w:val="ru-RU"/>
              </w:rPr>
            </w:pPr>
            <w:r w:rsidRPr="00370295">
              <w:rPr>
                <w:rFonts w:ascii="Times New Roman" w:hAnsi="Times New Roman"/>
                <w:lang w:val="ru-RU"/>
              </w:rPr>
              <w:t>-возмещение до 50% затрат первого взноса (аванса) субъектам МСП, заключившим договоры лизинга оборудования с российскими лизинговыми организациями.</w:t>
            </w:r>
          </w:p>
        </w:tc>
      </w:tr>
      <w:tr w:rsidR="0001025C" w:rsidTr="00E7110A">
        <w:tblPrEx>
          <w:tblLook w:val="0000"/>
        </w:tblPrEx>
        <w:trPr>
          <w:trHeight w:val="585"/>
        </w:trPr>
        <w:tc>
          <w:tcPr>
            <w:tcW w:w="3600" w:type="dxa"/>
            <w:vMerge w:val="restart"/>
          </w:tcPr>
          <w:p w:rsidR="0001025C" w:rsidRPr="00BE3F1B" w:rsidRDefault="0001025C" w:rsidP="00966C23">
            <w:pPr>
              <w:rPr>
                <w:rFonts w:ascii="Times New Roman" w:hAnsi="Times New Roman"/>
                <w:lang w:val="ru-RU"/>
              </w:rPr>
            </w:pPr>
          </w:p>
          <w:p w:rsidR="0001025C" w:rsidRPr="00BE3F1B" w:rsidRDefault="0001025C" w:rsidP="00966C23">
            <w:pPr>
              <w:rPr>
                <w:rFonts w:ascii="Times New Roman" w:hAnsi="Times New Roman"/>
                <w:lang w:val="ru-RU"/>
              </w:rPr>
            </w:pPr>
          </w:p>
          <w:p w:rsidR="0001025C" w:rsidRPr="00BE3F1B" w:rsidRDefault="0001025C" w:rsidP="00966C23">
            <w:pPr>
              <w:rPr>
                <w:rFonts w:ascii="Times New Roman" w:hAnsi="Times New Roman"/>
                <w:lang w:val="ru-RU"/>
              </w:rPr>
            </w:pPr>
          </w:p>
          <w:p w:rsidR="0001025C" w:rsidRPr="007F705B" w:rsidRDefault="0001025C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2108F0">
              <w:rPr>
                <w:rFonts w:ascii="Times New Roman" w:hAnsi="Times New Roman"/>
                <w:b/>
              </w:rPr>
              <w:t>Контактныеданные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01025C" w:rsidRPr="002108F0" w:rsidRDefault="0001025C" w:rsidP="00966C23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251" w:type="dxa"/>
            <w:gridSpan w:val="2"/>
            <w:shd w:val="clear" w:color="auto" w:fill="auto"/>
          </w:tcPr>
          <w:p w:rsidR="0001025C" w:rsidRPr="004E0F21" w:rsidRDefault="0001025C" w:rsidP="001756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0F21">
              <w:rPr>
                <w:rFonts w:ascii="Times New Roman" w:hAnsi="Times New Roman"/>
                <w:sz w:val="24"/>
                <w:szCs w:val="24"/>
                <w:lang w:val="ru-RU"/>
              </w:rPr>
              <w:t>Воронова Ирина Павловна</w:t>
            </w:r>
          </w:p>
        </w:tc>
      </w:tr>
      <w:tr w:rsidR="0001025C" w:rsidTr="00E7110A">
        <w:tblPrEx>
          <w:tblLook w:val="0000"/>
        </w:tblPrEx>
        <w:trPr>
          <w:trHeight w:val="585"/>
        </w:trPr>
        <w:tc>
          <w:tcPr>
            <w:tcW w:w="3600" w:type="dxa"/>
            <w:vMerge/>
          </w:tcPr>
          <w:p w:rsidR="0001025C" w:rsidRPr="002108F0" w:rsidRDefault="0001025C" w:rsidP="00966C23">
            <w:pPr>
              <w:rPr>
                <w:rFonts w:ascii="Times New Roman" w:hAnsi="Times New Roman"/>
              </w:rPr>
            </w:pP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01025C" w:rsidRPr="002108F0" w:rsidRDefault="0001025C" w:rsidP="00966C23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251" w:type="dxa"/>
            <w:gridSpan w:val="2"/>
            <w:shd w:val="clear" w:color="auto" w:fill="auto"/>
          </w:tcPr>
          <w:p w:rsidR="0001025C" w:rsidRPr="004E0F21" w:rsidRDefault="0001025C" w:rsidP="001756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0F21">
              <w:rPr>
                <w:rFonts w:ascii="Times New Roman" w:hAnsi="Times New Roman"/>
                <w:sz w:val="24"/>
                <w:szCs w:val="24"/>
                <w:lang w:val="ru-RU"/>
              </w:rPr>
              <w:t>8(48142) 4-15-50</w:t>
            </w:r>
          </w:p>
        </w:tc>
      </w:tr>
      <w:tr w:rsidR="0001025C" w:rsidTr="00E7110A">
        <w:tblPrEx>
          <w:tblLook w:val="0000"/>
        </w:tblPrEx>
        <w:trPr>
          <w:trHeight w:val="585"/>
        </w:trPr>
        <w:tc>
          <w:tcPr>
            <w:tcW w:w="3600" w:type="dxa"/>
            <w:vMerge/>
          </w:tcPr>
          <w:p w:rsidR="0001025C" w:rsidRPr="002108F0" w:rsidRDefault="0001025C" w:rsidP="00966C23">
            <w:pPr>
              <w:rPr>
                <w:rFonts w:ascii="Times New Roman" w:hAnsi="Times New Roman"/>
              </w:rPr>
            </w:pP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01025C" w:rsidRPr="002108F0" w:rsidRDefault="0001025C" w:rsidP="00966C23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251" w:type="dxa"/>
            <w:gridSpan w:val="2"/>
            <w:shd w:val="clear" w:color="auto" w:fill="auto"/>
          </w:tcPr>
          <w:p w:rsidR="0001025C" w:rsidRPr="007E3451" w:rsidRDefault="0001025C" w:rsidP="001756B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9EA">
              <w:rPr>
                <w:rFonts w:ascii="Times New Roman" w:hAnsi="Times New Roman"/>
                <w:sz w:val="24"/>
                <w:szCs w:val="24"/>
              </w:rPr>
              <w:t>safonovo@admin-smolensk.ru</w:t>
            </w:r>
          </w:p>
        </w:tc>
      </w:tr>
      <w:tr w:rsidR="0001025C" w:rsidRPr="00EB38FB" w:rsidTr="00E7110A">
        <w:tblPrEx>
          <w:tblLook w:val="0000"/>
        </w:tblPrEx>
        <w:trPr>
          <w:trHeight w:val="629"/>
        </w:trPr>
        <w:tc>
          <w:tcPr>
            <w:tcW w:w="3600" w:type="dxa"/>
            <w:vMerge/>
          </w:tcPr>
          <w:p w:rsidR="0001025C" w:rsidRPr="002108F0" w:rsidRDefault="0001025C" w:rsidP="00966C23">
            <w:pPr>
              <w:rPr>
                <w:rFonts w:ascii="Times New Roman" w:hAnsi="Times New Roman"/>
              </w:rPr>
            </w:pP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01025C" w:rsidRPr="002108F0" w:rsidRDefault="0001025C" w:rsidP="00966C23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 xml:space="preserve">Эл.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251" w:type="dxa"/>
            <w:gridSpan w:val="2"/>
            <w:shd w:val="clear" w:color="auto" w:fill="auto"/>
          </w:tcPr>
          <w:p w:rsidR="0001025C" w:rsidRPr="007E3451" w:rsidRDefault="0001025C" w:rsidP="001756B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9EA">
              <w:rPr>
                <w:rFonts w:ascii="Times New Roman" w:hAnsi="Times New Roman"/>
                <w:sz w:val="24"/>
                <w:szCs w:val="24"/>
              </w:rPr>
              <w:t>www.admin-safonovo.ru</w:t>
            </w:r>
          </w:p>
        </w:tc>
      </w:tr>
    </w:tbl>
    <w:p w:rsidR="00DE4FC7" w:rsidRDefault="00DE4FC7" w:rsidP="00E54B88">
      <w:pPr>
        <w:rPr>
          <w:lang w:val="ru-RU" w:eastAsia="ru-RU"/>
        </w:rPr>
      </w:pPr>
    </w:p>
    <w:sectPr w:rsidR="00DE4FC7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FF" w:rsidRDefault="006C56FF" w:rsidP="002D1550">
      <w:pPr>
        <w:spacing w:after="0" w:line="240" w:lineRule="auto"/>
      </w:pPr>
      <w:r>
        <w:separator/>
      </w:r>
    </w:p>
  </w:endnote>
  <w:endnote w:type="continuationSeparator" w:id="1">
    <w:p w:rsidR="006C56FF" w:rsidRDefault="006C56FF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B" w:rsidRDefault="008324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B" w:rsidRDefault="008324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FF" w:rsidRDefault="006C56FF" w:rsidP="002D1550">
      <w:pPr>
        <w:spacing w:after="0" w:line="240" w:lineRule="auto"/>
      </w:pPr>
      <w:r>
        <w:separator/>
      </w:r>
    </w:p>
  </w:footnote>
  <w:footnote w:type="continuationSeparator" w:id="1">
    <w:p w:rsidR="006C56FF" w:rsidRDefault="006C56FF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B" w:rsidRDefault="008324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0"/>
    </w:tblGrid>
    <w:tr w:rsidR="00476A13" w:rsidRPr="00370295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83247B" w:rsidRDefault="0083247B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83247B">
            <w:rPr>
              <w:rFonts w:ascii="Open Sans Semibold" w:hAnsi="Open Sans Semibold" w:cs="Open Sans Semibold"/>
              <w:b/>
              <w:i/>
              <w:sz w:val="32"/>
            </w:rPr>
            <w:t>"Сафоновский район"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B" w:rsidRDefault="00832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D1550"/>
    <w:rsid w:val="0001025C"/>
    <w:rsid w:val="000E78D2"/>
    <w:rsid w:val="000E79A6"/>
    <w:rsid w:val="001035A1"/>
    <w:rsid w:val="0011238E"/>
    <w:rsid w:val="001233A6"/>
    <w:rsid w:val="001609A8"/>
    <w:rsid w:val="001A2506"/>
    <w:rsid w:val="001C76D5"/>
    <w:rsid w:val="002108F0"/>
    <w:rsid w:val="0021656E"/>
    <w:rsid w:val="00287A4B"/>
    <w:rsid w:val="002B766F"/>
    <w:rsid w:val="002D1550"/>
    <w:rsid w:val="00370295"/>
    <w:rsid w:val="00384FE8"/>
    <w:rsid w:val="00476A13"/>
    <w:rsid w:val="00484753"/>
    <w:rsid w:val="004B0FC8"/>
    <w:rsid w:val="005511A5"/>
    <w:rsid w:val="00570F0D"/>
    <w:rsid w:val="00602F16"/>
    <w:rsid w:val="0061120A"/>
    <w:rsid w:val="00637FF7"/>
    <w:rsid w:val="006649A3"/>
    <w:rsid w:val="00676E13"/>
    <w:rsid w:val="006B5A58"/>
    <w:rsid w:val="006C56FF"/>
    <w:rsid w:val="006E7C28"/>
    <w:rsid w:val="007019C9"/>
    <w:rsid w:val="00735A9F"/>
    <w:rsid w:val="0075000B"/>
    <w:rsid w:val="00765734"/>
    <w:rsid w:val="007B5478"/>
    <w:rsid w:val="007C28E6"/>
    <w:rsid w:val="007F6CDA"/>
    <w:rsid w:val="007F705B"/>
    <w:rsid w:val="0083247B"/>
    <w:rsid w:val="008458D0"/>
    <w:rsid w:val="008837BE"/>
    <w:rsid w:val="008F22C1"/>
    <w:rsid w:val="00953BF0"/>
    <w:rsid w:val="00966C23"/>
    <w:rsid w:val="009827F8"/>
    <w:rsid w:val="009A078A"/>
    <w:rsid w:val="00A11BFB"/>
    <w:rsid w:val="00A31C98"/>
    <w:rsid w:val="00A504D5"/>
    <w:rsid w:val="00A603B1"/>
    <w:rsid w:val="00A62BB2"/>
    <w:rsid w:val="00A9080C"/>
    <w:rsid w:val="00AC6B6B"/>
    <w:rsid w:val="00AC7A7E"/>
    <w:rsid w:val="00B670DA"/>
    <w:rsid w:val="00BC5941"/>
    <w:rsid w:val="00BD0B3F"/>
    <w:rsid w:val="00BD2E31"/>
    <w:rsid w:val="00BE3F1B"/>
    <w:rsid w:val="00C04B58"/>
    <w:rsid w:val="00C83F27"/>
    <w:rsid w:val="00CA3852"/>
    <w:rsid w:val="00CA5198"/>
    <w:rsid w:val="00CB1BFF"/>
    <w:rsid w:val="00CB40F3"/>
    <w:rsid w:val="00D1663D"/>
    <w:rsid w:val="00D41C47"/>
    <w:rsid w:val="00D642E0"/>
    <w:rsid w:val="00DB6FF0"/>
    <w:rsid w:val="00DD7B68"/>
    <w:rsid w:val="00DE4FC7"/>
    <w:rsid w:val="00E04BC7"/>
    <w:rsid w:val="00E54B88"/>
    <w:rsid w:val="00E63558"/>
    <w:rsid w:val="00E7110A"/>
    <w:rsid w:val="00EB38FB"/>
    <w:rsid w:val="00EC6C43"/>
    <w:rsid w:val="00EC7390"/>
    <w:rsid w:val="00EF119C"/>
    <w:rsid w:val="00F5148A"/>
    <w:rsid w:val="00F73219"/>
    <w:rsid w:val="00FC352D"/>
    <w:rsid w:val="00FD086D"/>
    <w:rsid w:val="00FE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AA32-3E0D-4D54-8B55-E142CB60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user</cp:lastModifiedBy>
  <cp:revision>57</cp:revision>
  <cp:lastPrinted>2020-01-17T12:48:00Z</cp:lastPrinted>
  <dcterms:created xsi:type="dcterms:W3CDTF">2017-01-10T12:26:00Z</dcterms:created>
  <dcterms:modified xsi:type="dcterms:W3CDTF">2020-01-17T13:04:00Z</dcterms:modified>
</cp:coreProperties>
</file>