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E9" w:rsidRPr="00C900CF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3734A" w:rsidRPr="00C900CF" w:rsidRDefault="0013734A" w:rsidP="0013734A">
      <w:pPr>
        <w:spacing w:after="0" w:line="240" w:lineRule="auto"/>
        <w:jc w:val="center"/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об оценке регулирующего воздействия проекта распоряжения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плана мероприятий («дорожной карты») по содействию развитию конкуренции в муниципальном  образовании  «</w:t>
      </w:r>
      <w:proofErr w:type="spellStart"/>
      <w:r w:rsidRPr="00C900C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b/>
          <w:color w:val="363532"/>
          <w:sz w:val="28"/>
          <w:szCs w:val="28"/>
          <w:shd w:val="clear" w:color="auto" w:fill="FFFFFF"/>
        </w:rPr>
        <w:t xml:space="preserve"> район» Смоленской области на 2022-2025 годы»</w:t>
      </w:r>
    </w:p>
    <w:p w:rsidR="0013734A" w:rsidRPr="00C900CF" w:rsidRDefault="00CB0C00" w:rsidP="00C900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proofErr w:type="gram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Рабочая группа</w:t>
      </w:r>
      <w:r w:rsidR="0013734A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по оценке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в муниципальном образовании «</w:t>
      </w:r>
      <w:proofErr w:type="spellStart"/>
      <w:r w:rsidR="0013734A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13734A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в соответствии с Порядком проведения оценки регулирующего воздействия проектов нормативных правовых актов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области, утвержденным постановлением Администрации муниципального образования от 30.12.2016 № 1507</w:t>
      </w:r>
      <w:r w:rsid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(в редакции постановлений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</w:t>
      </w:r>
      <w:proofErr w:type="gram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области от 07.12.2018 № 1461, от 17.03.2022 № 313) (далее – Порядок)</w:t>
      </w:r>
      <w:r w:rsidR="0013734A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рассмотрела проект распоряжения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плана мероприятий («дорожной карты») по содействию развитию конкуренции в муниципальном  образовании 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на 2022-2025 годы»</w:t>
      </w:r>
      <w:r w:rsidR="009E550B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(далее - п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роект распоряжения) подготовленный комитетом по экономике Администр</w:t>
      </w:r>
      <w:r w:rsidR="00FF0A14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ации муниципального образования «</w:t>
      </w:r>
      <w:proofErr w:type="spellStart"/>
      <w:r w:rsidR="00FF0A14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="00FF0A14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FF0A14" w:rsidRPr="00C900CF" w:rsidRDefault="00FF0A14" w:rsidP="00FF0A14">
      <w:pPr>
        <w:spacing w:after="0" w:line="240" w:lineRule="auto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ab/>
        <w:t xml:space="preserve">В рамках </w:t>
      </w:r>
      <w:proofErr w:type="gram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проведения предварительной оценки </w:t>
      </w:r>
      <w:r w:rsidR="009E550B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регулирующего воздействия п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роекта распоряжения</w:t>
      </w:r>
      <w:proofErr w:type="gram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разработчиком проведены публичные слушания  в период с 01.08.2022 по </w:t>
      </w:r>
      <w:r w:rsid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18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.08.2022.</w:t>
      </w:r>
    </w:p>
    <w:p w:rsidR="00FF0A14" w:rsidRPr="00C900CF" w:rsidRDefault="00FF0A14" w:rsidP="00FF0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По результатам проведения предварительной оценки регулирующего воздействия разработчиком сформирован отчет о предварительной оценке регулирующего воздействия проекта распоряжения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«Об утверждении плана мероприятий («дорожной карты») по содействию развитию конкуренции в муниципальном  образовании 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</w:t>
      </w:r>
      <w:r w:rsidR="009E550B"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ти на 2022-2025 годы» (далее – о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тчет).</w:t>
      </w:r>
    </w:p>
    <w:p w:rsidR="00FF0A14" w:rsidRPr="00C900CF" w:rsidRDefault="00FF0A14" w:rsidP="00FF0A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Отчет  размещен разработчиком на официальном сайте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Сафоновсмкий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сети Интернет по адресу:  </w:t>
      </w:r>
      <w:hyperlink r:id="rId8" w:history="1">
        <w:r w:rsidRPr="00C900C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http://safonovo-admin.ru/ekonomika/ocenka-reguliruyuschego-vozdejstviya/</w:t>
        </w:r>
      </w:hyperlink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.</w:t>
      </w:r>
    </w:p>
    <w:p w:rsidR="00B9121B" w:rsidRPr="00C900CF" w:rsidRDefault="00B9121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По информации, изложенной в </w:t>
      </w:r>
      <w:r w:rsid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о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тчете, проект распоряжения разработан в рамках исполнения Национального плана («дорожной </w:t>
      </w:r>
      <w:r w:rsidR="004767A6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карты») развития конкуренции в Р</w:t>
      </w:r>
      <w:bookmarkStart w:id="0" w:name="_GoBack"/>
      <w:bookmarkEnd w:id="0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оссийской Федерации на 2021 – 2025 годы на основании распоряжения Губернатора Смоленской области от 29.12.2021      № 1702-р «О реализации в Смоленской области стандарта развития конкуренции  в субъектах Российской Федерации». </w:t>
      </w:r>
    </w:p>
    <w:p w:rsidR="000D606D" w:rsidRPr="00C900CF" w:rsidRDefault="000D606D" w:rsidP="000D606D">
      <w:pPr>
        <w:pStyle w:val="11"/>
        <w:ind w:left="0" w:right="-9" w:firstLine="567"/>
        <w:jc w:val="both"/>
        <w:rPr>
          <w:b w:val="0"/>
          <w:lang w:val="ru-RU"/>
        </w:rPr>
      </w:pPr>
      <w:r w:rsidRPr="00C900CF">
        <w:rPr>
          <w:b w:val="0"/>
          <w:lang w:val="ru-RU"/>
        </w:rPr>
        <w:t xml:space="preserve">Необходимость введения правового регулирования, предлагаемого проектом распоряжения, обусловлена наличием проблемы недостаточной эффективности механизмов стимулирования и пропаганды конкуренции на рынках товаров, работ, </w:t>
      </w:r>
      <w:r w:rsidRPr="00C900CF">
        <w:rPr>
          <w:b w:val="0"/>
          <w:lang w:val="ru-RU"/>
        </w:rPr>
        <w:lastRenderedPageBreak/>
        <w:t xml:space="preserve">услуг в </w:t>
      </w:r>
      <w:proofErr w:type="spellStart"/>
      <w:r w:rsidRPr="00C900CF">
        <w:rPr>
          <w:b w:val="0"/>
          <w:lang w:val="ru-RU"/>
        </w:rPr>
        <w:t>Сафоновском</w:t>
      </w:r>
      <w:proofErr w:type="spellEnd"/>
      <w:r w:rsidRPr="00C900CF">
        <w:rPr>
          <w:b w:val="0"/>
          <w:lang w:val="ru-RU"/>
        </w:rPr>
        <w:t xml:space="preserve"> районе Смоленской области.</w:t>
      </w:r>
    </w:p>
    <w:p w:rsidR="000D606D" w:rsidRPr="00C900CF" w:rsidRDefault="00A5398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В случае принятия и реализации проекта распоряжения содержание и порядок реализации полномочий Администрации муниципального образования «</w:t>
      </w:r>
      <w:proofErr w:type="spellStart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 район» Смоленской области в отношениях с субъектами предпринимательской и иной экономической деятельности не измениться.</w:t>
      </w:r>
    </w:p>
    <w:p w:rsidR="00A5398B" w:rsidRPr="00C900CF" w:rsidRDefault="00A5398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 xml:space="preserve">Принятие распоряжения не потребует дополнительных расходов </w:t>
      </w:r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бюджета муниципального образования «</w:t>
      </w:r>
      <w:proofErr w:type="spellStart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Сафоновский</w:t>
      </w:r>
      <w:proofErr w:type="spellEnd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район» Смоленской области и бюджета </w:t>
      </w:r>
      <w:proofErr w:type="spellStart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>Сафоновского</w:t>
      </w:r>
      <w:proofErr w:type="spellEnd"/>
      <w:r w:rsidRPr="00C900CF">
        <w:rPr>
          <w:rFonts w:ascii="Times New Roman" w:hAnsi="Times New Roman" w:cs="Times New Roman"/>
          <w:bCs/>
          <w:color w:val="363532"/>
          <w:sz w:val="28"/>
          <w:szCs w:val="28"/>
          <w:shd w:val="clear" w:color="auto" w:fill="FFFFFF"/>
        </w:rPr>
        <w:t xml:space="preserve"> района Смоленской области в связи с реализацией предлагаемого правового регулирования</w:t>
      </w: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, а также материальных и иных затрат.</w:t>
      </w:r>
    </w:p>
    <w:p w:rsidR="009E550B" w:rsidRPr="00C900CF" w:rsidRDefault="009E550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Замечания и предложения о доработке проекта распоряжения по результатам публичного обсуждения не поступали.</w:t>
      </w:r>
    </w:p>
    <w:p w:rsidR="009E550B" w:rsidRPr="00C900CF" w:rsidRDefault="009E550B" w:rsidP="00B912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На основании проведенной оценке  регулирующего воздействия проекта распоряжения, с учетом информации представленной разработчиком в  отчете, рабочей группой сделаны следующие выводы:</w:t>
      </w:r>
    </w:p>
    <w:p w:rsidR="009E550B" w:rsidRPr="00C900CF" w:rsidRDefault="009E550B" w:rsidP="009E5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в ходе оценки регулирующего воздействия соблюдены соответствующие процедуры, установленные Порядком;</w:t>
      </w:r>
    </w:p>
    <w:p w:rsidR="009E550B" w:rsidRPr="00C900CF" w:rsidRDefault="009E550B" w:rsidP="009E5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</w:pPr>
      <w:r w:rsidRPr="00C900CF">
        <w:rPr>
          <w:rFonts w:ascii="Times New Roman" w:hAnsi="Times New Roman" w:cs="Times New Roman"/>
          <w:color w:val="363532"/>
          <w:sz w:val="28"/>
          <w:szCs w:val="28"/>
          <w:shd w:val="clear" w:color="auto" w:fill="FFFFFF"/>
        </w:rPr>
        <w:t>-  по итогам оценки регулирующего воздействия проекта распоряжения рабочая группа считает, что наличие проблемы и целесообразность ее решения с помощью регулирования, предусмотренного проектом постановления, обоснованы;</w:t>
      </w:r>
    </w:p>
    <w:p w:rsidR="009E550B" w:rsidRPr="00C900CF" w:rsidRDefault="0040125C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  <w:r w:rsidRPr="00C900CF">
        <w:rPr>
          <w:b w:val="0"/>
          <w:bCs w:val="0"/>
          <w:lang w:val="ru-RU"/>
        </w:rPr>
        <w:t>- п</w:t>
      </w:r>
      <w:r w:rsidR="009E550B" w:rsidRPr="00C900CF">
        <w:rPr>
          <w:b w:val="0"/>
          <w:bCs w:val="0"/>
          <w:lang w:val="ru-RU"/>
        </w:rPr>
        <w:t xml:space="preserve">роект </w:t>
      </w:r>
      <w:r w:rsidRPr="00C900CF">
        <w:rPr>
          <w:b w:val="0"/>
          <w:bCs w:val="0"/>
          <w:lang w:val="ru-RU"/>
        </w:rPr>
        <w:t xml:space="preserve">распоряжения </w:t>
      </w:r>
      <w:r w:rsidR="009E550B" w:rsidRPr="00C900CF">
        <w:rPr>
          <w:b w:val="0"/>
          <w:bCs w:val="0"/>
          <w:lang w:val="ru-RU"/>
        </w:rPr>
        <w:t xml:space="preserve">не содержит положений, </w:t>
      </w:r>
      <w:r w:rsidRPr="00C900CF">
        <w:rPr>
          <w:b w:val="0"/>
          <w:bCs w:val="0"/>
          <w:lang w:val="ru-RU"/>
        </w:rP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дополнительных расходов, снижению доходов субъектов предпринимательской и иной экономической деятельности и местных бюджетов.</w:t>
      </w:r>
    </w:p>
    <w:p w:rsidR="00B61340" w:rsidRPr="00C900CF" w:rsidRDefault="00B61340" w:rsidP="0040125C">
      <w:pPr>
        <w:pStyle w:val="12"/>
        <w:ind w:left="0" w:right="-9" w:firstLine="567"/>
        <w:jc w:val="both"/>
        <w:rPr>
          <w:b w:val="0"/>
          <w:bCs w:val="0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B61340" w:rsidRPr="00C900CF" w:rsidTr="003F280F">
        <w:tc>
          <w:tcPr>
            <w:tcW w:w="7338" w:type="dxa"/>
          </w:tcPr>
          <w:p w:rsidR="00B61340" w:rsidRPr="00C900C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Заместитель Главы муниципального</w:t>
            </w:r>
            <w:r w:rsidR="003F280F"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председатель</w:t>
            </w:r>
          </w:p>
          <w:p w:rsidR="00B61340" w:rsidRPr="00C900C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комитета по экономике</w:t>
            </w:r>
            <w:r w:rsidR="003F280F"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Администрации муниципального</w:t>
            </w:r>
          </w:p>
          <w:p w:rsidR="00B61340" w:rsidRPr="00C900CF" w:rsidRDefault="00B61340" w:rsidP="003F280F">
            <w:pPr>
              <w:pStyle w:val="12"/>
              <w:ind w:left="0" w:right="-9"/>
              <w:jc w:val="both"/>
              <w:rPr>
                <w:b w:val="0"/>
                <w:color w:val="363532"/>
                <w:shd w:val="clear" w:color="auto" w:fill="FFFFFF"/>
                <w:lang w:val="ru-RU"/>
              </w:rPr>
            </w:pP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образования «</w:t>
            </w:r>
            <w:proofErr w:type="spellStart"/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Сафоновский</w:t>
            </w:r>
            <w:proofErr w:type="spellEnd"/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район»</w:t>
            </w:r>
            <w:r w:rsidR="003F280F"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Смоленской области – руководитель,</w:t>
            </w:r>
            <w:r w:rsidR="003F280F" w:rsidRPr="00C900CF">
              <w:rPr>
                <w:b w:val="0"/>
                <w:color w:val="363532"/>
                <w:shd w:val="clear" w:color="auto" w:fill="FFFFFF"/>
                <w:lang w:val="ru-RU"/>
              </w:rPr>
              <w:t xml:space="preserve"> </w:t>
            </w:r>
            <w:r w:rsidRPr="00C900CF">
              <w:rPr>
                <w:b w:val="0"/>
                <w:color w:val="363532"/>
                <w:shd w:val="clear" w:color="auto" w:fill="FFFFFF"/>
                <w:lang w:val="ru-RU"/>
              </w:rPr>
              <w:t>рабочей группы</w:t>
            </w:r>
          </w:p>
        </w:tc>
        <w:tc>
          <w:tcPr>
            <w:tcW w:w="2835" w:type="dxa"/>
          </w:tcPr>
          <w:p w:rsidR="003F280F" w:rsidRPr="00C900C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C900C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C900C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3F280F" w:rsidRPr="00C900C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</w:p>
          <w:p w:rsidR="00B61340" w:rsidRPr="00C900CF" w:rsidRDefault="003F280F" w:rsidP="003F280F">
            <w:pPr>
              <w:pStyle w:val="12"/>
              <w:ind w:left="0" w:right="-9"/>
              <w:jc w:val="both"/>
              <w:rPr>
                <w:color w:val="363532"/>
                <w:shd w:val="clear" w:color="auto" w:fill="FFFFFF"/>
                <w:lang w:val="ru-RU"/>
              </w:rPr>
            </w:pPr>
            <w:r w:rsidRPr="00C900CF">
              <w:rPr>
                <w:color w:val="363532"/>
                <w:shd w:val="clear" w:color="auto" w:fill="FFFFFF"/>
                <w:lang w:val="ru-RU"/>
              </w:rPr>
              <w:t xml:space="preserve">          И.П. Воронова</w:t>
            </w:r>
          </w:p>
        </w:tc>
      </w:tr>
    </w:tbl>
    <w:p w:rsidR="00B61340" w:rsidRPr="00C900CF" w:rsidRDefault="00B61340" w:rsidP="0040125C">
      <w:pPr>
        <w:pStyle w:val="12"/>
        <w:ind w:left="0" w:right="-9" w:firstLine="567"/>
        <w:jc w:val="both"/>
        <w:rPr>
          <w:color w:val="363532"/>
          <w:shd w:val="clear" w:color="auto" w:fill="FFFFFF"/>
          <w:lang w:val="ru-RU"/>
        </w:rPr>
      </w:pPr>
    </w:p>
    <w:sectPr w:rsidR="00B61340" w:rsidRPr="00C900CF" w:rsidSect="003F28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81" w:rsidRDefault="00711081" w:rsidP="003F280F">
      <w:pPr>
        <w:spacing w:after="0" w:line="240" w:lineRule="auto"/>
      </w:pPr>
      <w:r>
        <w:separator/>
      </w:r>
    </w:p>
  </w:endnote>
  <w:endnote w:type="continuationSeparator" w:id="0">
    <w:p w:rsidR="00711081" w:rsidRDefault="00711081" w:rsidP="003F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81" w:rsidRDefault="00711081" w:rsidP="003F280F">
      <w:pPr>
        <w:spacing w:after="0" w:line="240" w:lineRule="auto"/>
      </w:pPr>
      <w:r>
        <w:separator/>
      </w:r>
    </w:p>
  </w:footnote>
  <w:footnote w:type="continuationSeparator" w:id="0">
    <w:p w:rsidR="00711081" w:rsidRDefault="00711081" w:rsidP="003F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CD1"/>
    <w:multiLevelType w:val="hybridMultilevel"/>
    <w:tmpl w:val="11D43828"/>
    <w:lvl w:ilvl="0" w:tplc="7E70F9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D0"/>
    <w:rsid w:val="000856E9"/>
    <w:rsid w:val="000D606D"/>
    <w:rsid w:val="0013734A"/>
    <w:rsid w:val="00204EA8"/>
    <w:rsid w:val="003F280F"/>
    <w:rsid w:val="0040125C"/>
    <w:rsid w:val="004767A6"/>
    <w:rsid w:val="00711081"/>
    <w:rsid w:val="009054EC"/>
    <w:rsid w:val="009E550B"/>
    <w:rsid w:val="00A5398B"/>
    <w:rsid w:val="00A830D0"/>
    <w:rsid w:val="00B61340"/>
    <w:rsid w:val="00B9121B"/>
    <w:rsid w:val="00C900CF"/>
    <w:rsid w:val="00CB0C00"/>
    <w:rsid w:val="00F95FFD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14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D606D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9E550B"/>
    <w:pPr>
      <w:ind w:left="720"/>
      <w:contextualSpacing/>
    </w:pPr>
  </w:style>
  <w:style w:type="paragraph" w:customStyle="1" w:styleId="12">
    <w:name w:val="Заголовок 12"/>
    <w:basedOn w:val="a"/>
    <w:uiPriority w:val="1"/>
    <w:qFormat/>
    <w:rsid w:val="009E550B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5">
    <w:name w:val="Table Grid"/>
    <w:basedOn w:val="a1"/>
    <w:uiPriority w:val="59"/>
    <w:rsid w:val="00B61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80F"/>
  </w:style>
  <w:style w:type="paragraph" w:styleId="a8">
    <w:name w:val="footer"/>
    <w:basedOn w:val="a"/>
    <w:link w:val="a9"/>
    <w:uiPriority w:val="99"/>
    <w:unhideWhenUsed/>
    <w:rsid w:val="003F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onovo-admin.ru/ekonomika/ocenka-reguliruyuschego-vozdejstv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8</cp:revision>
  <dcterms:created xsi:type="dcterms:W3CDTF">2022-08-24T09:40:00Z</dcterms:created>
  <dcterms:modified xsi:type="dcterms:W3CDTF">2022-08-26T06:05:00Z</dcterms:modified>
</cp:coreProperties>
</file>