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4D" w:rsidRPr="00DA23D6" w:rsidRDefault="0051544D" w:rsidP="00DA23D6">
      <w:pPr>
        <w:pStyle w:val="a3"/>
        <w:ind w:firstLine="567"/>
        <w:jc w:val="both"/>
        <w:rPr>
          <w:rFonts w:ascii="Times New Roman" w:hAnsi="Times New Roman"/>
          <w:b/>
          <w:bCs/>
          <w:sz w:val="24"/>
          <w:szCs w:val="24"/>
        </w:rPr>
      </w:pPr>
      <w:r w:rsidRPr="00DA23D6">
        <w:rPr>
          <w:rFonts w:ascii="Times New Roman" w:hAnsi="Times New Roman"/>
          <w:b/>
          <w:bCs/>
          <w:sz w:val="24"/>
          <w:szCs w:val="24"/>
        </w:rPr>
        <w:t>Потрачено, но не оплачено</w:t>
      </w:r>
    </w:p>
    <w:p w:rsidR="0051544D" w:rsidRPr="00DA23D6" w:rsidRDefault="0051544D" w:rsidP="00DA23D6">
      <w:pPr>
        <w:pStyle w:val="a3"/>
        <w:ind w:firstLine="567"/>
        <w:jc w:val="both"/>
        <w:rPr>
          <w:rFonts w:ascii="Times New Roman" w:hAnsi="Times New Roman"/>
          <w:sz w:val="24"/>
          <w:szCs w:val="24"/>
        </w:rPr>
      </w:pPr>
    </w:p>
    <w:p w:rsidR="0051544D" w:rsidRPr="00DA23D6" w:rsidRDefault="0051544D" w:rsidP="00DA23D6">
      <w:pPr>
        <w:pStyle w:val="a3"/>
        <w:ind w:firstLine="567"/>
        <w:jc w:val="both"/>
        <w:rPr>
          <w:rFonts w:ascii="Times New Roman" w:hAnsi="Times New Roman"/>
          <w:sz w:val="24"/>
          <w:szCs w:val="24"/>
        </w:rPr>
      </w:pPr>
      <w:r w:rsidRPr="00DA23D6">
        <w:rPr>
          <w:rFonts w:ascii="Times New Roman" w:hAnsi="Times New Roman"/>
          <w:sz w:val="24"/>
          <w:szCs w:val="24"/>
        </w:rPr>
        <w:t>Наверняка, все когда-либо задавали себе вопрос: как меньше платить за электроэнергию? Большинство людей, при этом, находили на него правильный ответ: установить счетчик и контролировать свое потребление. Однако есть и те, у кого на этот счет другое мнение: электроэнергию можно попросту украсть.</w:t>
      </w:r>
    </w:p>
    <w:p w:rsidR="0051544D" w:rsidRPr="00DA23D6" w:rsidRDefault="0051544D" w:rsidP="00DA23D6">
      <w:pPr>
        <w:pStyle w:val="a3"/>
        <w:ind w:firstLine="567"/>
        <w:jc w:val="both"/>
        <w:rPr>
          <w:rFonts w:ascii="Times New Roman" w:hAnsi="Times New Roman"/>
          <w:sz w:val="24"/>
          <w:szCs w:val="24"/>
        </w:rPr>
      </w:pPr>
      <w:r w:rsidRPr="00DA23D6">
        <w:rPr>
          <w:rFonts w:ascii="Times New Roman" w:hAnsi="Times New Roman"/>
          <w:sz w:val="24"/>
          <w:szCs w:val="24"/>
        </w:rPr>
        <w:t>Для поклонников подобных «нестандартных» решений напоминаем, что самовольное подключение к энергетическим сетям согласно статье 7.19 Кодекса об административных правонарушениях от 30.12.2001 N 195-ФЗ влечет наложение штрафа: на граждан – от 10 000 до 15 000 рублей; на должностных лиц – от 30 000 до 80 000 рублей; на юридических лиц – от 100 000 до 200 000 рублей.</w:t>
      </w:r>
    </w:p>
    <w:p w:rsidR="0051544D" w:rsidRPr="00DA23D6" w:rsidRDefault="0051544D" w:rsidP="00DA23D6">
      <w:pPr>
        <w:pStyle w:val="a3"/>
        <w:ind w:firstLine="567"/>
        <w:jc w:val="both"/>
        <w:rPr>
          <w:rFonts w:ascii="Times New Roman" w:hAnsi="Times New Roman"/>
          <w:sz w:val="24"/>
          <w:szCs w:val="24"/>
        </w:rPr>
      </w:pPr>
      <w:r w:rsidRPr="00DA23D6">
        <w:rPr>
          <w:rFonts w:ascii="Times New Roman" w:hAnsi="Times New Roman"/>
          <w:sz w:val="24"/>
          <w:szCs w:val="24"/>
        </w:rPr>
        <w:t>Кроме того, за такое деяние предусмотрена ответственность по статье 165 Уголовного кодекса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Максимальное наказание по этой статье – лишение свободы на срок до пяти лет со штрафом до 80 000 рублей. И классическое объяснение – «да вы посмотрите, какие они тарифы накручивают» – здесь не поможет: хищение есть хищение. Будь то автомобиль, кошелек или, на первый взгляд, абстрактная энергия, которая где-то там «течет» по каким-то проводам, – наказание будет соответствующим.</w:t>
      </w:r>
    </w:p>
    <w:p w:rsidR="0051544D" w:rsidRPr="00DA23D6" w:rsidRDefault="0051544D" w:rsidP="00DA23D6">
      <w:pPr>
        <w:pStyle w:val="a3"/>
        <w:ind w:firstLine="567"/>
        <w:jc w:val="both"/>
        <w:rPr>
          <w:rFonts w:ascii="Times New Roman" w:hAnsi="Times New Roman"/>
          <w:sz w:val="24"/>
          <w:szCs w:val="24"/>
        </w:rPr>
      </w:pPr>
      <w:r w:rsidRPr="00DA23D6">
        <w:rPr>
          <w:rFonts w:ascii="Times New Roman" w:hAnsi="Times New Roman"/>
          <w:sz w:val="24"/>
          <w:szCs w:val="24"/>
        </w:rPr>
        <w:t>Способов подключиться к «чужому» существует великое множество. Но необходимо понимать, что все они требуют серьезных навыков и профессиональной подготовки. Просто так, спрятать в карман и убежать – не получиться. Неопытный человек, прочитав в интернете о том, как можно сэкономить, и решившись поступиться законными методами, подвергает свою жизнь и здоровье опасности. С электричеством, как известно, шутки плохи. Вскрытая пломба трансформаторного блока и яркая вспышка могут стать последним, что вы увидите.</w:t>
      </w:r>
    </w:p>
    <w:p w:rsidR="0051544D" w:rsidRPr="00DA23D6" w:rsidRDefault="0051544D" w:rsidP="00DA23D6">
      <w:pPr>
        <w:pStyle w:val="a3"/>
        <w:ind w:firstLine="567"/>
        <w:jc w:val="both"/>
        <w:rPr>
          <w:rFonts w:ascii="Times New Roman" w:hAnsi="Times New Roman"/>
          <w:sz w:val="24"/>
          <w:szCs w:val="24"/>
        </w:rPr>
      </w:pPr>
      <w:r w:rsidRPr="00DA23D6">
        <w:rPr>
          <w:rFonts w:ascii="Times New Roman" w:hAnsi="Times New Roman"/>
          <w:sz w:val="24"/>
          <w:szCs w:val="24"/>
        </w:rPr>
        <w:t>Тем не менее, самовольные подключения и попытки пустить счетчик в обратном направлении остаются актуальной проблемой для энергетиков по всей стране. Смоленская область, к сожалению, не является исключением. Прецеденты нежелательного проявления народ</w:t>
      </w:r>
      <w:r w:rsidR="00A34D05" w:rsidRPr="00DA23D6">
        <w:rPr>
          <w:rFonts w:ascii="Times New Roman" w:hAnsi="Times New Roman"/>
          <w:sz w:val="24"/>
          <w:szCs w:val="24"/>
        </w:rPr>
        <w:t xml:space="preserve">ной смекалки </w:t>
      </w:r>
      <w:r w:rsidR="00DA23D6" w:rsidRPr="00DA23D6">
        <w:rPr>
          <w:rFonts w:ascii="Times New Roman" w:hAnsi="Times New Roman"/>
          <w:sz w:val="24"/>
          <w:szCs w:val="24"/>
        </w:rPr>
        <w:t>находятся</w:t>
      </w:r>
      <w:r w:rsidR="00A34D05" w:rsidRPr="00DA23D6">
        <w:rPr>
          <w:rFonts w:ascii="Times New Roman" w:hAnsi="Times New Roman"/>
          <w:sz w:val="24"/>
          <w:szCs w:val="24"/>
        </w:rPr>
        <w:t xml:space="preserve"> самые разные.</w:t>
      </w:r>
    </w:p>
    <w:p w:rsidR="00517AF4" w:rsidRPr="00DA23D6" w:rsidRDefault="0051544D" w:rsidP="00DA23D6">
      <w:pPr>
        <w:ind w:firstLine="567"/>
        <w:jc w:val="both"/>
        <w:rPr>
          <w:rFonts w:ascii="Times New Roman" w:hAnsi="Times New Roman"/>
          <w:sz w:val="24"/>
          <w:szCs w:val="24"/>
        </w:rPr>
      </w:pPr>
      <w:r w:rsidRPr="00DA23D6">
        <w:rPr>
          <w:rFonts w:ascii="Times New Roman" w:hAnsi="Times New Roman"/>
          <w:sz w:val="24"/>
          <w:szCs w:val="24"/>
        </w:rPr>
        <w:t>Для борьбы с безучетными подключениями филиал ПАО «МРСК Центра» – «Смоленскэнерго» активно работает с населением. О фактах хищения может сообщить любой человек на условиях полной анонимности. Осуждать такую информаторскую деятельность просто глупо. Энергия крадется не у государства и не у какой-то компании, а у нас с вами. Во-первых, большинство схем незаконного подключения работают таким образом, что тот, к кому подключились, платит «за двоих». Такой жертвой может стать каждый из нас – добропорядочных потребителей. Во-вторых, выпадающие доходы энергетиков неизбежно отражаются на общих цифрах тарифного плана. От сомнительной выгоды одного страдают все</w:t>
      </w:r>
      <w:r w:rsidR="00A34D05" w:rsidRPr="00DA23D6">
        <w:rPr>
          <w:rFonts w:ascii="Times New Roman" w:hAnsi="Times New Roman"/>
          <w:sz w:val="24"/>
          <w:szCs w:val="24"/>
        </w:rPr>
        <w:t>.</w:t>
      </w:r>
    </w:p>
    <w:p w:rsidR="00DA23D6" w:rsidRPr="00DA23D6" w:rsidRDefault="00DA23D6" w:rsidP="00DA23D6">
      <w:pPr>
        <w:ind w:firstLine="567"/>
        <w:jc w:val="both"/>
        <w:rPr>
          <w:rFonts w:ascii="Times New Roman" w:hAnsi="Times New Roman"/>
          <w:b/>
          <w:sz w:val="24"/>
          <w:szCs w:val="24"/>
        </w:rPr>
      </w:pPr>
      <w:r w:rsidRPr="00DA23D6">
        <w:rPr>
          <w:rFonts w:ascii="Times New Roman" w:hAnsi="Times New Roman"/>
          <w:b/>
          <w:color w:val="000000"/>
          <w:sz w:val="24"/>
          <w:szCs w:val="24"/>
        </w:rPr>
        <w:t xml:space="preserve">Если вам известно о фактах хищения электрической энергии, сообщите об этом по телефону бесплатной прямой линии энергетиков 8-800-50-50-115 (13-50 со стационарных телефонов) или </w:t>
      </w:r>
      <w:r w:rsidRPr="00DA23D6">
        <w:rPr>
          <w:rFonts w:ascii="Times New Roman" w:hAnsi="Times New Roman"/>
          <w:b/>
          <w:sz w:val="24"/>
          <w:szCs w:val="24"/>
        </w:rPr>
        <w:t xml:space="preserve">по электронной почте </w:t>
      </w:r>
      <w:hyperlink r:id="rId4" w:history="1">
        <w:r w:rsidRPr="00DA23D6">
          <w:rPr>
            <w:rStyle w:val="a5"/>
            <w:rFonts w:ascii="Times New Roman" w:hAnsi="Times New Roman"/>
            <w:b/>
            <w:sz w:val="24"/>
            <w:szCs w:val="24"/>
          </w:rPr>
          <w:t>vorunet@mrsk-1.ru</w:t>
        </w:r>
      </w:hyperlink>
      <w:r w:rsidRPr="00DA23D6">
        <w:rPr>
          <w:rFonts w:ascii="Times New Roman" w:hAnsi="Times New Roman"/>
          <w:b/>
          <w:sz w:val="24"/>
          <w:szCs w:val="24"/>
        </w:rPr>
        <w:t xml:space="preserve">. Также можно оставить обращение на сайте компании </w:t>
      </w:r>
      <w:hyperlink r:id="rId5" w:history="1">
        <w:r w:rsidRPr="00DA23D6">
          <w:rPr>
            <w:rStyle w:val="a5"/>
            <w:rFonts w:ascii="Times New Roman" w:hAnsi="Times New Roman"/>
            <w:b/>
            <w:sz w:val="24"/>
            <w:szCs w:val="24"/>
          </w:rPr>
          <w:t>www.mrsk-1.ru</w:t>
        </w:r>
      </w:hyperlink>
      <w:r w:rsidRPr="00DA23D6">
        <w:rPr>
          <w:rFonts w:ascii="Times New Roman" w:hAnsi="Times New Roman"/>
          <w:b/>
          <w:sz w:val="24"/>
          <w:szCs w:val="24"/>
        </w:rPr>
        <w:t xml:space="preserve"> или в центрах и пунктах обс</w:t>
      </w:r>
      <w:r>
        <w:rPr>
          <w:rFonts w:ascii="Times New Roman" w:hAnsi="Times New Roman"/>
          <w:b/>
          <w:sz w:val="24"/>
          <w:szCs w:val="24"/>
        </w:rPr>
        <w:t>луживания потребителей филиала.</w:t>
      </w:r>
      <w:bookmarkStart w:id="0" w:name="_GoBack"/>
      <w:bookmarkEnd w:id="0"/>
    </w:p>
    <w:sectPr w:rsidR="00DA23D6" w:rsidRPr="00DA23D6" w:rsidSect="00F56F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573"/>
    <w:rsid w:val="00051050"/>
    <w:rsid w:val="001E2A67"/>
    <w:rsid w:val="00280700"/>
    <w:rsid w:val="0051544D"/>
    <w:rsid w:val="00517AF4"/>
    <w:rsid w:val="00A34D05"/>
    <w:rsid w:val="00C7291E"/>
    <w:rsid w:val="00DA23D6"/>
    <w:rsid w:val="00EB0767"/>
    <w:rsid w:val="00F26573"/>
    <w:rsid w:val="00F56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4D"/>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544D"/>
  </w:style>
  <w:style w:type="character" w:customStyle="1" w:styleId="a4">
    <w:name w:val="Текст Знак"/>
    <w:basedOn w:val="a0"/>
    <w:link w:val="a3"/>
    <w:uiPriority w:val="99"/>
    <w:semiHidden/>
    <w:rsid w:val="0051544D"/>
    <w:rPr>
      <w:rFonts w:ascii="Calibri" w:hAnsi="Calibri" w:cs="Times New Roman"/>
      <w:lang w:eastAsia="ru-RU"/>
    </w:rPr>
  </w:style>
  <w:style w:type="character" w:styleId="a5">
    <w:name w:val="Hyperlink"/>
    <w:uiPriority w:val="99"/>
    <w:unhideWhenUsed/>
    <w:rsid w:val="00DA23D6"/>
    <w:rPr>
      <w:color w:val="0000FF"/>
      <w:u w:val="single"/>
    </w:rPr>
  </w:style>
</w:styles>
</file>

<file path=word/webSettings.xml><?xml version="1.0" encoding="utf-8"?>
<w:webSettings xmlns:r="http://schemas.openxmlformats.org/officeDocument/2006/relationships" xmlns:w="http://schemas.openxmlformats.org/wordprocessingml/2006/main">
  <w:divs>
    <w:div w:id="12646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rsk-1.ru" TargetMode="External"/><Relationship Id="rId4" Type="http://schemas.openxmlformats.org/officeDocument/2006/relationships/hyperlink" Target="mailto:vorunet@mr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Немцева Ирина Геннадьевна</dc:creator>
  <cp:keywords/>
  <dc:description/>
  <cp:lastModifiedBy>Кабинет 200</cp:lastModifiedBy>
  <cp:revision>2</cp:revision>
  <dcterms:created xsi:type="dcterms:W3CDTF">2018-03-21T09:21:00Z</dcterms:created>
  <dcterms:modified xsi:type="dcterms:W3CDTF">2018-03-21T09:21:00Z</dcterms:modified>
</cp:coreProperties>
</file>