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D4" w:rsidRDefault="003F03D4" w:rsidP="003F03D4">
      <w:pPr>
        <w:autoSpaceDE w:val="0"/>
        <w:autoSpaceDN w:val="0"/>
        <w:adjustRightInd w:val="0"/>
        <w:spacing w:after="0" w:line="240" w:lineRule="auto"/>
        <w:rPr>
          <w:rFonts w:ascii="SegoeUI-SemiBold" w:hAnsi="SegoeUI-SemiBold" w:cs="SegoeUI-SemiBold"/>
          <w:b/>
          <w:bCs/>
          <w:color w:val="7493A4"/>
          <w:sz w:val="28"/>
          <w:szCs w:val="28"/>
        </w:rPr>
      </w:pPr>
      <w:bookmarkStart w:id="0" w:name="_GoBack"/>
      <w:bookmarkEnd w:id="0"/>
      <w:r w:rsidRPr="003F03D4">
        <w:rPr>
          <w:rFonts w:ascii="SegoeUI-SemiBold" w:hAnsi="SegoeUI-SemiBold" w:cs="SegoeUI-SemiBold"/>
          <w:b/>
          <w:bCs/>
          <w:noProof/>
          <w:color w:val="7493A4"/>
          <w:sz w:val="28"/>
          <w:szCs w:val="28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D4" w:rsidRPr="003F03D4" w:rsidRDefault="003F03D4" w:rsidP="003F03D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</w:p>
    <w:p w:rsidR="003F03D4" w:rsidRPr="003F03D4" w:rsidRDefault="003F03D4" w:rsidP="003F03D4">
      <w:pPr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3F03D4"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3F03D4" w:rsidRPr="003F03D4" w:rsidRDefault="003F03D4" w:rsidP="003F03D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</w:p>
    <w:p w:rsidR="001727AC" w:rsidRDefault="001727AC" w:rsidP="001727A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</w:p>
    <w:p w:rsidR="001727AC" w:rsidRDefault="001727AC" w:rsidP="001727A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</w:p>
    <w:p w:rsidR="00A8271F" w:rsidRDefault="00A8271F" w:rsidP="00B2641E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</w:p>
    <w:p w:rsidR="001727AC" w:rsidRPr="00B2641E" w:rsidRDefault="00B2641E" w:rsidP="00B2641E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B2641E">
        <w:rPr>
          <w:rFonts w:ascii="Segoe UI" w:hAnsi="Segoe UI" w:cs="Segoe UI"/>
          <w:b/>
          <w:color w:val="000000" w:themeColor="text1"/>
          <w:sz w:val="32"/>
          <w:szCs w:val="32"/>
        </w:rPr>
        <w:t>Фонд данных государственной кадастровой оценки</w:t>
      </w:r>
    </w:p>
    <w:p w:rsidR="00B2641E" w:rsidRDefault="00B2641E" w:rsidP="001727A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727AC" w:rsidRPr="001727AC" w:rsidRDefault="001727AC" w:rsidP="001727A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727AC">
        <w:rPr>
          <w:rFonts w:ascii="Segoe UI" w:hAnsi="Segoe UI" w:cs="Segoe UI"/>
          <w:sz w:val="24"/>
          <w:szCs w:val="24"/>
        </w:rPr>
        <w:t xml:space="preserve">Интернет-отрасль в России развивается стремительными темпами, чему способствует как рост количества </w:t>
      </w:r>
      <w:proofErr w:type="gramStart"/>
      <w:r w:rsidRPr="001727AC">
        <w:rPr>
          <w:rFonts w:ascii="Segoe UI" w:hAnsi="Segoe UI" w:cs="Segoe UI"/>
          <w:sz w:val="24"/>
          <w:szCs w:val="24"/>
        </w:rPr>
        <w:t>интернет-пользователей</w:t>
      </w:r>
      <w:proofErr w:type="gramEnd"/>
      <w:r w:rsidRPr="001727AC">
        <w:rPr>
          <w:rFonts w:ascii="Segoe UI" w:hAnsi="Segoe UI" w:cs="Segoe UI"/>
          <w:sz w:val="24"/>
          <w:szCs w:val="24"/>
        </w:rPr>
        <w:t xml:space="preserve">, так и повышенный спрос на онлайн-сервисы. Российский сегмент Интернета по объему аудитории является крупнейшим в Европе, и с каждым годом Всемирная сеть </w:t>
      </w:r>
      <w:r w:rsidRPr="001727AC">
        <w:rPr>
          <w:rFonts w:ascii="Segoe UI" w:hAnsi="Segoe UI" w:cs="Segoe UI"/>
          <w:sz w:val="24"/>
          <w:szCs w:val="24"/>
        </w:rPr>
        <w:br/>
        <w:t xml:space="preserve">в России становится все доступнее. Поэтому перевод услуг </w:t>
      </w:r>
      <w:r w:rsidRPr="001727AC">
        <w:rPr>
          <w:rFonts w:ascii="Segoe UI" w:hAnsi="Segoe UI" w:cs="Segoe UI"/>
          <w:sz w:val="24"/>
          <w:szCs w:val="24"/>
        </w:rPr>
        <w:br/>
        <w:t xml:space="preserve">в электронный вид – приоритетное направление повышения качества услуг </w:t>
      </w:r>
      <w:proofErr w:type="spellStart"/>
      <w:r w:rsidRPr="001727A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727AC">
        <w:rPr>
          <w:rFonts w:ascii="Segoe UI" w:hAnsi="Segoe UI" w:cs="Segoe UI"/>
          <w:sz w:val="24"/>
          <w:szCs w:val="24"/>
        </w:rPr>
        <w:t>.</w:t>
      </w:r>
    </w:p>
    <w:p w:rsidR="00E33CC2" w:rsidRDefault="00E33CC2" w:rsidP="00E33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</w:t>
      </w:r>
      <w:r w:rsidRPr="003F03D4">
        <w:rPr>
          <w:rFonts w:ascii="Segoe UI" w:hAnsi="Segoe UI" w:cs="Segoe UI"/>
          <w:color w:val="000000" w:themeColor="text1"/>
          <w:sz w:val="24"/>
          <w:szCs w:val="24"/>
        </w:rPr>
        <w:t xml:space="preserve">ражданам и организациям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предоставлена </w:t>
      </w:r>
      <w:r w:rsidRPr="003F03D4">
        <w:rPr>
          <w:rFonts w:ascii="Segoe UI" w:hAnsi="Segoe UI" w:cs="Segoe UI"/>
          <w:color w:val="000000" w:themeColor="text1"/>
          <w:sz w:val="24"/>
          <w:szCs w:val="24"/>
        </w:rPr>
        <w:t>возможность ознакомиться с информацией о кадастровой стоимости объектов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3F03D4">
        <w:rPr>
          <w:rFonts w:ascii="Segoe UI" w:hAnsi="Segoe UI" w:cs="Segoe UI"/>
          <w:color w:val="000000" w:themeColor="text1"/>
          <w:sz w:val="24"/>
          <w:szCs w:val="24"/>
        </w:rPr>
        <w:t xml:space="preserve">недвижимости на </w:t>
      </w:r>
      <w:r w:rsidRPr="000212AB">
        <w:rPr>
          <w:rFonts w:ascii="Segoe UI" w:hAnsi="Segoe UI" w:cs="Segoe UI"/>
        </w:rPr>
        <w:t xml:space="preserve">официальном портале </w:t>
      </w:r>
      <w:proofErr w:type="spellStart"/>
      <w:r w:rsidR="00B2641E">
        <w:rPr>
          <w:rFonts w:ascii="Segoe UI" w:hAnsi="Segoe UI" w:cs="Segoe UI"/>
        </w:rPr>
        <w:t>Росреестра</w:t>
      </w:r>
      <w:proofErr w:type="spellEnd"/>
      <w:r w:rsidRPr="000212AB"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  <w:lang w:val="en-US"/>
        </w:rPr>
        <w:t>rosreestr</w:t>
      </w:r>
      <w:proofErr w:type="spellEnd"/>
      <w:r w:rsidRPr="00215319">
        <w:rPr>
          <w:rFonts w:ascii="Segoe UI" w:hAnsi="Segoe UI" w:cs="Segoe UI"/>
        </w:rPr>
        <w:t>.</w:t>
      </w:r>
      <w:proofErr w:type="spellStart"/>
      <w:r>
        <w:rPr>
          <w:rFonts w:ascii="Segoe UI" w:hAnsi="Segoe UI" w:cs="Segoe UI"/>
          <w:lang w:val="en-US"/>
        </w:rPr>
        <w:t>ru</w:t>
      </w:r>
      <w:proofErr w:type="spellEnd"/>
      <w:r w:rsidRPr="003F03D4">
        <w:rPr>
          <w:rFonts w:ascii="Segoe UI" w:hAnsi="Segoe UI" w:cs="Segoe UI"/>
          <w:color w:val="000000" w:themeColor="text1"/>
          <w:sz w:val="24"/>
          <w:szCs w:val="24"/>
        </w:rPr>
        <w:t xml:space="preserve"> с помощью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3F03D4">
        <w:rPr>
          <w:rFonts w:ascii="Segoe UI" w:hAnsi="Segoe UI" w:cs="Segoe UI"/>
          <w:color w:val="000000" w:themeColor="text1"/>
          <w:sz w:val="24"/>
          <w:szCs w:val="24"/>
        </w:rPr>
        <w:t>электронного сервиса «Фонд данных государственной кадастровой оценки». Базы данных сервиса содержат сведения 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3F03D4">
        <w:rPr>
          <w:rFonts w:ascii="Segoe UI" w:hAnsi="Segoe UI" w:cs="Segoe UI"/>
          <w:color w:val="000000" w:themeColor="text1"/>
          <w:sz w:val="24"/>
          <w:szCs w:val="24"/>
        </w:rPr>
        <w:t>результатах проведения государственной кадастровой оценки. С их помощью можно получить информацию о том, как в ходе проведения государственной кадастровой оценки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3F03D4">
        <w:rPr>
          <w:rFonts w:ascii="Segoe UI" w:hAnsi="Segoe UI" w:cs="Segoe UI"/>
          <w:color w:val="000000" w:themeColor="text1"/>
          <w:sz w:val="24"/>
          <w:szCs w:val="24"/>
        </w:rPr>
        <w:t>была определена кадастровая стоимость объектов недвижимости. Интересующий объект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3F03D4">
        <w:rPr>
          <w:rFonts w:ascii="Segoe UI" w:hAnsi="Segoe UI" w:cs="Segoe UI"/>
          <w:color w:val="000000" w:themeColor="text1"/>
          <w:sz w:val="24"/>
          <w:szCs w:val="24"/>
        </w:rPr>
        <w:t>можно найти по кадастровому номеру. Полученная информация дает возможность определить, были ли использованы достоверные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3F03D4">
        <w:rPr>
          <w:rFonts w:ascii="Segoe UI" w:hAnsi="Segoe UI" w:cs="Segoe UI"/>
          <w:color w:val="000000" w:themeColor="text1"/>
          <w:sz w:val="24"/>
          <w:szCs w:val="24"/>
        </w:rPr>
        <w:t>сведения об объекте недвижимости, и принять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3F03D4">
        <w:rPr>
          <w:rFonts w:ascii="Segoe UI" w:hAnsi="Segoe UI" w:cs="Segoe UI"/>
          <w:color w:val="000000" w:themeColor="text1"/>
          <w:sz w:val="24"/>
          <w:szCs w:val="24"/>
        </w:rPr>
        <w:t>решение о необходимости оспорить результаты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3F03D4">
        <w:rPr>
          <w:rFonts w:ascii="Segoe UI" w:hAnsi="Segoe UI" w:cs="Segoe UI"/>
          <w:color w:val="000000" w:themeColor="text1"/>
          <w:sz w:val="24"/>
          <w:szCs w:val="24"/>
        </w:rPr>
        <w:t>оценки. О том, как оспорить результаты определения кадастровой стоимости объекта, также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3F03D4">
        <w:rPr>
          <w:rFonts w:ascii="Segoe UI" w:hAnsi="Segoe UI" w:cs="Segoe UI"/>
          <w:color w:val="000000" w:themeColor="text1"/>
          <w:sz w:val="24"/>
          <w:szCs w:val="24"/>
        </w:rPr>
        <w:t xml:space="preserve">можно узнать на </w:t>
      </w:r>
      <w:r>
        <w:rPr>
          <w:rFonts w:ascii="Segoe UI" w:hAnsi="Segoe UI" w:cs="Segoe UI"/>
          <w:color w:val="000000" w:themeColor="text1"/>
          <w:sz w:val="24"/>
          <w:szCs w:val="24"/>
        </w:rPr>
        <w:t>портале</w:t>
      </w:r>
      <w:r w:rsidRPr="003F03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3F03D4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B2641E">
        <w:rPr>
          <w:rFonts w:ascii="Segoe UI" w:hAnsi="Segoe UI" w:cs="Segoe UI"/>
        </w:rPr>
        <w:t>.</w:t>
      </w:r>
    </w:p>
    <w:p w:rsidR="00A8271F" w:rsidRDefault="00A8271F" w:rsidP="00A827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8271F" w:rsidRDefault="00A8271F" w:rsidP="00A827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8271F" w:rsidRDefault="00A8271F" w:rsidP="00A827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8271F" w:rsidRDefault="00A8271F" w:rsidP="00A827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8271F" w:rsidRDefault="00A8271F" w:rsidP="00A827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8271F" w:rsidRDefault="00A8271F" w:rsidP="00A827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8271F" w:rsidRDefault="00A8271F" w:rsidP="00A827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8271F" w:rsidRDefault="00A8271F" w:rsidP="00A827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8271F" w:rsidRDefault="00A8271F" w:rsidP="00A827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8271F" w:rsidRDefault="00A8271F" w:rsidP="00A827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A8271F" w:rsidRDefault="00A8271F" w:rsidP="00A827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A8271F" w:rsidRPr="00C01403" w:rsidRDefault="00A8271F" w:rsidP="00A8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A8271F" w:rsidRDefault="00A8271F" w:rsidP="00A827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A8271F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C1"/>
    <w:rsid w:val="000B1641"/>
    <w:rsid w:val="000C1823"/>
    <w:rsid w:val="001727AC"/>
    <w:rsid w:val="003222E1"/>
    <w:rsid w:val="00372430"/>
    <w:rsid w:val="003F03D4"/>
    <w:rsid w:val="003F2F09"/>
    <w:rsid w:val="00662617"/>
    <w:rsid w:val="00783317"/>
    <w:rsid w:val="00A8271F"/>
    <w:rsid w:val="00AD00C1"/>
    <w:rsid w:val="00B2641E"/>
    <w:rsid w:val="00B3158F"/>
    <w:rsid w:val="00DC343A"/>
    <w:rsid w:val="00E33CC2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3D4"/>
    <w:rPr>
      <w:rFonts w:ascii="Tahoma" w:hAnsi="Tahoma" w:cs="Tahoma"/>
      <w:sz w:val="16"/>
      <w:szCs w:val="16"/>
    </w:rPr>
  </w:style>
  <w:style w:type="paragraph" w:styleId="a5">
    <w:name w:val="List Paragraph"/>
    <w:aliases w:val="Источник"/>
    <w:basedOn w:val="a"/>
    <w:next w:val="a"/>
    <w:uiPriority w:val="34"/>
    <w:qFormat/>
    <w:rsid w:val="001727AC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3D4"/>
    <w:rPr>
      <w:rFonts w:ascii="Tahoma" w:hAnsi="Tahoma" w:cs="Tahoma"/>
      <w:sz w:val="16"/>
      <w:szCs w:val="16"/>
    </w:rPr>
  </w:style>
  <w:style w:type="paragraph" w:styleId="a5">
    <w:name w:val="List Paragraph"/>
    <w:aliases w:val="Источник"/>
    <w:basedOn w:val="a"/>
    <w:next w:val="a"/>
    <w:uiPriority w:val="34"/>
    <w:qFormat/>
    <w:rsid w:val="001727AC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NikiforovaSN</dc:creator>
  <cp:lastModifiedBy>Грибов</cp:lastModifiedBy>
  <cp:revision>2</cp:revision>
  <dcterms:created xsi:type="dcterms:W3CDTF">2016-07-22T07:58:00Z</dcterms:created>
  <dcterms:modified xsi:type="dcterms:W3CDTF">2016-07-22T07:58:00Z</dcterms:modified>
</cp:coreProperties>
</file>