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E" w:rsidRDefault="00275D80">
      <w:pPr>
        <w:pStyle w:val="1"/>
        <w:shd w:val="clear" w:color="auto" w:fill="auto"/>
        <w:spacing w:after="497" w:line="260" w:lineRule="exact"/>
        <w:ind w:left="420"/>
      </w:pPr>
      <w:r>
        <w:t>САФОНОВСКАЯ МЕЖРАЙОННАЯ ПРОКУРАТУРА ИНФОРМИРУЕТ!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Прокуратурой района проведена проверка соблюдения трудового</w:t>
      </w:r>
      <w:r>
        <w:br/>
        <w:t>законодательства в АО «Поликрафт Энергомаш» и ООО «ГидроСаф», в</w:t>
      </w:r>
      <w:r>
        <w:br/>
        <w:t>результате которой выявлены многочисленные случаи невыплаты либо</w:t>
      </w:r>
      <w:r>
        <w:br/>
      </w:r>
      <w:r>
        <w:t>несвоевременной выплаты заработной платы.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Так, АО «Поликрафт Энергомаш» имеет задолженность по заработной</w:t>
      </w:r>
      <w:r>
        <w:br/>
        <w:t>плате за август 2016 года в размере 5 102 097 рублей перед 206 работниками,</w:t>
      </w:r>
      <w:r>
        <w:br/>
        <w:t>за сентябрь 2016 года в размере 3 447489 рублей перед 198 работниками, за</w:t>
      </w:r>
      <w:r>
        <w:br/>
      </w:r>
      <w:r>
        <w:t>октябрь 2016 года в размере 8 000 414 рублей перед 271 работниками, общая</w:t>
      </w:r>
      <w:r>
        <w:br/>
        <w:t>сумма задолженности по заработной плате составляет 16 550 000 рублей.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ООО «ГидроСаф» имеет задолженность по заработной плате за апрель</w:t>
      </w:r>
      <w:r>
        <w:br/>
        <w:t>2016 года в размере 106 223,82 рублей перед 7 р</w:t>
      </w:r>
      <w:r>
        <w:t>аботниками, за май 2016 года</w:t>
      </w:r>
      <w:r>
        <w:br/>
        <w:t>в размере 521 089, 85 рублей перед 14 работниками, за июнь 2016 года в</w:t>
      </w:r>
      <w:r>
        <w:br/>
        <w:t>размере 704 371,87 рублей перед 19 работниками, за июль 2016 года в</w:t>
      </w:r>
      <w:r>
        <w:br/>
        <w:t>размере 898 322,31 рублей перед 23 работниками, за август 2016 года в</w:t>
      </w:r>
      <w:r>
        <w:br/>
        <w:t>размере 1 048 993,</w:t>
      </w:r>
      <w:r>
        <w:t>70 рублей перед 25 работниками, за сентябрь 2016 года в</w:t>
      </w:r>
      <w:r>
        <w:br/>
        <w:t>размере 830 487, 35 рублей перед 25 работниками, за октябрь 2016 года в</w:t>
      </w:r>
      <w:r>
        <w:br/>
        <w:t>размере 893 538,59 рублей перед 26 работниками, за ноябрь 2016 года в</w:t>
      </w:r>
      <w:r>
        <w:br/>
        <w:t>размере 849 551, 41 рублей перед 27 работниками, общая сум</w:t>
      </w:r>
      <w:r>
        <w:t>ма</w:t>
      </w:r>
      <w:r>
        <w:br/>
        <w:t>задолженности по заработной плате составляет 5 852 578,90 рублей перед 29</w:t>
      </w:r>
      <w:r>
        <w:br/>
        <w:t>работниками.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Прокуратура района разъясняет, что в соответствии со ст. 37</w:t>
      </w:r>
      <w:r>
        <w:br/>
        <w:t>Конституции РФ каждый имеет право на вознаграждение за труд без какой</w:t>
      </w:r>
      <w:r>
        <w:br/>
        <w:t>бы то ни было дискриминации и не ниж</w:t>
      </w:r>
      <w:r>
        <w:t>е установленного федеральным</w:t>
      </w:r>
      <w:r>
        <w:br/>
        <w:t>законом минимального размера оплаты труда.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Одним из основных принципов правового регулирования трудовых</w:t>
      </w:r>
      <w:r>
        <w:br/>
        <w:t>отношений, установленных ст. 2 Трудового кодекса Российской Федерации,</w:t>
      </w:r>
      <w:r>
        <w:br/>
        <w:t>является обеспечение права каждого работника на свое</w:t>
      </w:r>
      <w:r>
        <w:t>временную и в</w:t>
      </w:r>
      <w:r>
        <w:br/>
        <w:t>полном размере выплату справедливой заработной платы, обеспечивающей</w:t>
      </w:r>
      <w:r>
        <w:br/>
        <w:t>достойное человека существование для него самого и его семьи.</w:t>
      </w:r>
    </w:p>
    <w:p w:rsidR="005632CE" w:rsidRDefault="00275D80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Согласно ст. 136 Трудового кодекса РФ, заработная плата</w:t>
      </w:r>
      <w:r>
        <w:br/>
        <w:t>выплачивается не реже чем каждые полмесяца в день, уста</w:t>
      </w:r>
      <w:r>
        <w:t>новленный</w:t>
      </w:r>
      <w:r>
        <w:br/>
        <w:t>правилами внутреннего распорядка, коллективным договором, трудовым</w:t>
      </w:r>
      <w:r>
        <w:br/>
        <w:t>договором.</w:t>
      </w:r>
    </w:p>
    <w:p w:rsidR="005632CE" w:rsidRDefault="00275D80">
      <w:pPr>
        <w:pStyle w:val="1"/>
        <w:framePr w:h="271" w:wrap="around" w:vAnchor="text" w:hAnchor="margin" w:x="7684" w:y="2519"/>
        <w:shd w:val="clear" w:color="auto" w:fill="auto"/>
        <w:spacing w:after="0" w:line="260" w:lineRule="exact"/>
        <w:ind w:left="100"/>
      </w:pPr>
      <w:r>
        <w:t>О.И. Королев</w:t>
      </w:r>
    </w:p>
    <w:p w:rsidR="005632CE" w:rsidRDefault="00275D80">
      <w:pPr>
        <w:pStyle w:val="1"/>
        <w:shd w:val="clear" w:color="auto" w:fill="auto"/>
        <w:spacing w:after="642" w:line="312" w:lineRule="exact"/>
        <w:ind w:left="20" w:right="20" w:firstLine="700"/>
        <w:jc w:val="both"/>
      </w:pPr>
      <w:r>
        <w:t>В случае невыплаты заработной платы работники вправе обратиться за</w:t>
      </w:r>
      <w:r>
        <w:br/>
        <w:t>защитой своих трудовых прав в Сафоновскую межрайонную прокуратуру,</w:t>
      </w:r>
      <w:r>
        <w:br/>
        <w:t>расположенную по адре</w:t>
      </w:r>
      <w:r>
        <w:t>су: Смоленская область, г. Сафоново, ул. Советская,</w:t>
      </w:r>
      <w:r>
        <w:br/>
      </w:r>
      <w:r>
        <w:rPr>
          <w:rStyle w:val="CenturyGothic9pt"/>
        </w:rPr>
        <w:t>Д</w:t>
      </w:r>
      <w:r>
        <w:t>.23.</w:t>
      </w:r>
    </w:p>
    <w:p w:rsidR="005632CE" w:rsidRDefault="00275D80">
      <w:pPr>
        <w:pStyle w:val="1"/>
        <w:shd w:val="clear" w:color="auto" w:fill="auto"/>
        <w:spacing w:after="350" w:line="260" w:lineRule="exact"/>
        <w:ind w:left="20"/>
      </w:pPr>
      <w:r>
        <w:t>Сафоновский межрайонный прокурор</w:t>
      </w:r>
    </w:p>
    <w:p w:rsidR="005632CE" w:rsidRDefault="00275D80">
      <w:pPr>
        <w:pStyle w:val="1"/>
        <w:shd w:val="clear" w:color="auto" w:fill="auto"/>
        <w:spacing w:after="0" w:line="260" w:lineRule="exact"/>
        <w:ind w:left="20"/>
      </w:pPr>
      <w:r>
        <w:t>советник юстиции</w:t>
      </w:r>
    </w:p>
    <w:sectPr w:rsidR="005632CE" w:rsidSect="005632CE">
      <w:type w:val="continuous"/>
      <w:pgSz w:w="11905" w:h="16837"/>
      <w:pgMar w:top="967" w:right="891" w:bottom="1567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80" w:rsidRDefault="00275D80" w:rsidP="005632CE">
      <w:r>
        <w:separator/>
      </w:r>
    </w:p>
  </w:endnote>
  <w:endnote w:type="continuationSeparator" w:id="1">
    <w:p w:rsidR="00275D80" w:rsidRDefault="00275D80" w:rsidP="0056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80" w:rsidRDefault="00275D80"/>
  </w:footnote>
  <w:footnote w:type="continuationSeparator" w:id="1">
    <w:p w:rsidR="00275D80" w:rsidRDefault="00275D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632CE"/>
    <w:rsid w:val="00275D80"/>
    <w:rsid w:val="005632CE"/>
    <w:rsid w:val="00C2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2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2C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63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enturyGothic9pt">
    <w:name w:val="Основной текст + Century Gothic;9 pt"/>
    <w:basedOn w:val="a4"/>
    <w:rsid w:val="005632CE"/>
    <w:rPr>
      <w:rFonts w:ascii="Century Gothic" w:eastAsia="Century Gothic" w:hAnsi="Century Gothic" w:cs="Century Gothic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5632CE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>МО "Сафоновский район"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Кабинет 200</dc:creator>
  <cp:keywords>MRVEA83.jpg</cp:keywords>
  <cp:lastModifiedBy>Кабинет 200</cp:lastModifiedBy>
  <cp:revision>1</cp:revision>
  <dcterms:created xsi:type="dcterms:W3CDTF">2016-12-12T09:12:00Z</dcterms:created>
  <dcterms:modified xsi:type="dcterms:W3CDTF">2016-12-12T09:13:00Z</dcterms:modified>
</cp:coreProperties>
</file>