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4D" w:rsidRPr="0012664D" w:rsidRDefault="0012664D" w:rsidP="0012664D">
      <w:pPr>
        <w:pStyle w:val="a3"/>
        <w:shd w:val="clear" w:color="auto" w:fill="FFFFFF"/>
        <w:spacing w:before="0" w:beforeAutospacing="0" w:after="125" w:afterAutospacing="0" w:line="225" w:lineRule="atLeast"/>
        <w:jc w:val="center"/>
        <w:rPr>
          <w:color w:val="505050"/>
          <w:sz w:val="28"/>
          <w:szCs w:val="28"/>
        </w:rPr>
      </w:pPr>
      <w:r w:rsidRPr="0012664D">
        <w:rPr>
          <w:color w:val="505050"/>
          <w:sz w:val="28"/>
          <w:szCs w:val="28"/>
        </w:rPr>
        <w:t xml:space="preserve">Порядок </w:t>
      </w:r>
      <w:r>
        <w:rPr>
          <w:color w:val="505050"/>
          <w:sz w:val="28"/>
          <w:szCs w:val="28"/>
        </w:rPr>
        <w:t>л</w:t>
      </w:r>
      <w:r w:rsidRPr="0012664D">
        <w:rPr>
          <w:color w:val="505050"/>
          <w:sz w:val="28"/>
          <w:szCs w:val="28"/>
        </w:rPr>
        <w:t>иквидации юридического лица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proofErr w:type="gramStart"/>
      <w:r w:rsidRPr="0012664D">
        <w:rPr>
          <w:color w:val="505050"/>
          <w:sz w:val="26"/>
          <w:szCs w:val="26"/>
        </w:rPr>
        <w:t>Ликвидация юридического лица считается завершенной, а юридическое лицо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Под прекращением деятельности работодателя - физического лица, не имевшего статуса индивидуального предпринимателя, понимается фактическое прекращение таким работодателем своей деятельности.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Законодательством предусмотрены следующие гарантии для работников, увольняемых в связи с ликвидацией организации по п. 1 ч. 1 ст. 81 Трудового кодекса Российской Федерации (ТК РФ):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 xml:space="preserve">- о предстоящем увольнении работник должен быть предупрежден под роспись не менее чем за два месяца. </w:t>
      </w:r>
      <w:proofErr w:type="gramStart"/>
      <w:r w:rsidRPr="0012664D">
        <w:rPr>
          <w:color w:val="505050"/>
          <w:sz w:val="26"/>
          <w:szCs w:val="26"/>
        </w:rPr>
        <w:t>С письменного согласия работника работодатель имеет право расторгнуть с ним трудовой договор до истечения двухмесячного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(ст.180 ТК РФ);</w:t>
      </w:r>
      <w:proofErr w:type="gramEnd"/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 xml:space="preserve">- при </w:t>
      </w:r>
      <w:proofErr w:type="gramStart"/>
      <w:r w:rsidRPr="0012664D">
        <w:rPr>
          <w:color w:val="505050"/>
          <w:sz w:val="26"/>
          <w:szCs w:val="26"/>
        </w:rPr>
        <w:t>увольнении</w:t>
      </w:r>
      <w:proofErr w:type="gramEnd"/>
      <w:r w:rsidRPr="0012664D">
        <w:rPr>
          <w:color w:val="505050"/>
          <w:sz w:val="26"/>
          <w:szCs w:val="26"/>
        </w:rPr>
        <w:t xml:space="preserve"> выплачивается выходное пособие в размере среднего месячного заработка (ст. 178 ТК РФ);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- за уволенными по данному основанию работниками сохраняется средний месячный заработок на период трудоустройства, но не свыше 2-х месяцев со дня увольнения (с зачетом выходного пособия).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 (ст. 178 ТК РФ).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 xml:space="preserve">Те же правила применению и при прекращении деятельности филиала, представительства или иного обособленного структурного подразделения организации, </w:t>
      </w:r>
      <w:proofErr w:type="gramStart"/>
      <w:r w:rsidRPr="0012664D">
        <w:rPr>
          <w:color w:val="505050"/>
          <w:sz w:val="26"/>
          <w:szCs w:val="26"/>
        </w:rPr>
        <w:t>расположенных</w:t>
      </w:r>
      <w:proofErr w:type="gramEnd"/>
      <w:r w:rsidRPr="0012664D">
        <w:rPr>
          <w:color w:val="505050"/>
          <w:sz w:val="26"/>
          <w:szCs w:val="26"/>
        </w:rPr>
        <w:t xml:space="preserve"> в другой местности (ст.81 ТК РФ).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В отличие от увольнения по иным основаниям увольнение по п. 1 ч. 1 ст. 81 ТК РФ может быть произведено в период временной нетрудоспособности работника и в период пребывания его в отпуске.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В случае нарушений трудовых прав при увольнении работника в связи с ликвидацией предприятия возможно восстановление на работе по решению суда. Срок на обращение за судебной защитой - 1 месяц со дня вручения копии приказа об увольнении либо со дня выдачи трудовой книжки (ст. 392 ТК РФ).</w:t>
      </w:r>
    </w:p>
    <w:p w:rsidR="00C10ED2" w:rsidRPr="0012664D" w:rsidRDefault="00C10ED2" w:rsidP="00126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При возникновении в суде спора о законности увольнения по п. 1 ч. 1 ст. 81 ТК РФ обязанность доказать действительное прекращение деятельности организации или индивидуального предпринимателя, соблюдение предусмотренного законом порядка увольнения работников возлагается на работодателя.</w:t>
      </w:r>
    </w:p>
    <w:p w:rsidR="0012664D" w:rsidRPr="0012664D" w:rsidRDefault="0012664D" w:rsidP="0012664D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  <w:sz w:val="26"/>
          <w:szCs w:val="26"/>
        </w:rPr>
      </w:pPr>
    </w:p>
    <w:p w:rsidR="0012664D" w:rsidRPr="0012664D" w:rsidRDefault="0012664D" w:rsidP="0012664D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  <w:sz w:val="26"/>
          <w:szCs w:val="26"/>
        </w:rPr>
      </w:pPr>
      <w:r w:rsidRPr="0012664D">
        <w:rPr>
          <w:color w:val="505050"/>
          <w:sz w:val="26"/>
          <w:szCs w:val="26"/>
        </w:rPr>
        <w:t>Помощник прокурора Позняк М.М.</w:t>
      </w:r>
    </w:p>
    <w:p w:rsidR="00CE55E2" w:rsidRDefault="00CE55E2"/>
    <w:sectPr w:rsidR="00CE55E2" w:rsidSect="0018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ED2"/>
    <w:rsid w:val="0012664D"/>
    <w:rsid w:val="0018389B"/>
    <w:rsid w:val="00C10ED2"/>
    <w:rsid w:val="00CE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2017-09-06T07:38:00Z</dcterms:created>
  <dcterms:modified xsi:type="dcterms:W3CDTF">2017-09-06T08:12:00Z</dcterms:modified>
</cp:coreProperties>
</file>