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20" w:rsidRPr="001914AA" w:rsidRDefault="000D1920" w:rsidP="000D1920">
      <w:pPr>
        <w:jc w:val="center"/>
        <w:rPr>
          <w:rFonts w:ascii="Verdana" w:hAnsi="Verdana"/>
          <w:b/>
          <w:sz w:val="14"/>
          <w:szCs w:val="14"/>
        </w:rPr>
      </w:pPr>
      <w:r w:rsidRPr="001914AA">
        <w:rPr>
          <w:rFonts w:ascii="Verdana" w:hAnsi="Verdana"/>
          <w:b/>
          <w:sz w:val="14"/>
          <w:szCs w:val="14"/>
        </w:rPr>
        <w:t>ИТОГИ АУКЦИОНА.</w:t>
      </w:r>
    </w:p>
    <w:p w:rsidR="000D1920" w:rsidRPr="001914AA" w:rsidRDefault="000D1920" w:rsidP="000D1920">
      <w:pPr>
        <w:jc w:val="both"/>
        <w:rPr>
          <w:rFonts w:ascii="Verdana" w:hAnsi="Verdana"/>
          <w:sz w:val="14"/>
          <w:szCs w:val="14"/>
        </w:rPr>
      </w:pPr>
    </w:p>
    <w:p w:rsidR="000D1920" w:rsidRPr="001914AA" w:rsidRDefault="000D1920" w:rsidP="000D1920">
      <w:pPr>
        <w:ind w:firstLine="708"/>
        <w:jc w:val="both"/>
        <w:rPr>
          <w:rFonts w:ascii="Verdana" w:hAnsi="Verdana"/>
          <w:sz w:val="14"/>
          <w:szCs w:val="14"/>
        </w:rPr>
      </w:pPr>
      <w:r w:rsidRPr="001914AA">
        <w:rPr>
          <w:rFonts w:ascii="Verdana" w:hAnsi="Verdana"/>
          <w:sz w:val="14"/>
          <w:szCs w:val="14"/>
        </w:rPr>
        <w:t xml:space="preserve">Комитет по имуществу, градостроительству и землепользованию Администрации муниципального образования «Сафоновский район» Смоленской области информирует, что 18 января 2022 года в 09 часов 40 минут состоялись торги в виде аукциона, открытого по составу участников и форме предложения о цене, на право заключения договора аренды земельного участка категории земель населенных пунктов с кадастровым номером 67:17:0010535:411 площадью </w:t>
      </w:r>
      <w:smartTag w:uri="urn:schemas-microsoft-com:office:smarttags" w:element="metricconverter">
        <w:smartTagPr>
          <w:attr w:name="ProductID" w:val="6730 кв. метров"/>
        </w:smartTagPr>
        <w:r w:rsidRPr="001914AA">
          <w:rPr>
            <w:rFonts w:ascii="Verdana" w:hAnsi="Verdana"/>
            <w:sz w:val="14"/>
            <w:szCs w:val="14"/>
          </w:rPr>
          <w:t>6730 кв. ме</w:t>
        </w:r>
        <w:r w:rsidRPr="001914AA">
          <w:rPr>
            <w:rFonts w:ascii="Verdana" w:hAnsi="Verdana"/>
            <w:sz w:val="14"/>
            <w:szCs w:val="14"/>
          </w:rPr>
          <w:t>т</w:t>
        </w:r>
        <w:r w:rsidRPr="001914AA">
          <w:rPr>
            <w:rFonts w:ascii="Verdana" w:hAnsi="Verdana"/>
            <w:sz w:val="14"/>
            <w:szCs w:val="14"/>
          </w:rPr>
          <w:t>ров</w:t>
        </w:r>
      </w:smartTag>
      <w:r w:rsidRPr="001914AA">
        <w:rPr>
          <w:rFonts w:ascii="Verdana" w:hAnsi="Verdana"/>
          <w:sz w:val="14"/>
          <w:szCs w:val="14"/>
        </w:rPr>
        <w:t xml:space="preserve">, разрешенного использования – рынки, расположенного по адресу: Российская Федерация, Смоленская область, Сафоновский район, </w:t>
      </w:r>
      <w:proofErr w:type="spellStart"/>
      <w:r w:rsidRPr="001914AA">
        <w:rPr>
          <w:rFonts w:ascii="Verdana" w:hAnsi="Verdana"/>
          <w:sz w:val="14"/>
          <w:szCs w:val="14"/>
        </w:rPr>
        <w:t>Сафоновское</w:t>
      </w:r>
      <w:proofErr w:type="spellEnd"/>
      <w:r w:rsidRPr="001914AA">
        <w:rPr>
          <w:rFonts w:ascii="Verdana" w:hAnsi="Verdana"/>
          <w:sz w:val="14"/>
          <w:szCs w:val="14"/>
        </w:rPr>
        <w:t xml:space="preserve"> городское поселение, г.Сафоново, ул.Октябрьская, участок 88А. Срок аренды земельного участка – 10 (десять) календарных лет. Основание проведения аукциона - постановление Администрации муниципального образования «Сафоновский район» Смоленской области от  02.12.2021 № 1529. На земельном участке возможно строительство объекта капитального строительства с мин</w:t>
      </w:r>
      <w:r w:rsidRPr="001914AA">
        <w:rPr>
          <w:rFonts w:ascii="Verdana" w:hAnsi="Verdana"/>
          <w:sz w:val="14"/>
          <w:szCs w:val="14"/>
        </w:rPr>
        <w:t>и</w:t>
      </w:r>
      <w:r w:rsidRPr="001914AA">
        <w:rPr>
          <w:rFonts w:ascii="Verdana" w:hAnsi="Verdana"/>
          <w:sz w:val="14"/>
          <w:szCs w:val="14"/>
        </w:rPr>
        <w:t>мальными и максимальными параметрами в соответствии с проектной документ</w:t>
      </w:r>
      <w:r w:rsidRPr="001914AA">
        <w:rPr>
          <w:rFonts w:ascii="Verdana" w:hAnsi="Verdana"/>
          <w:sz w:val="14"/>
          <w:szCs w:val="14"/>
        </w:rPr>
        <w:t>а</w:t>
      </w:r>
      <w:r w:rsidRPr="001914AA">
        <w:rPr>
          <w:rFonts w:ascii="Verdana" w:hAnsi="Verdana"/>
          <w:sz w:val="14"/>
          <w:szCs w:val="14"/>
        </w:rPr>
        <w:t>цией. Возможность подключения (технологического присоединения) объекта капитального строительства к централизованной системе водоснабжения и водоотведения имеется; мощность сетей позволяет подключение объекта к ним; стоимость за подключение (технологические присоединение) будет определена после окончания строительства; срок действия технических условий - 3 года.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не установлена; срок подключения объекта к сети не позднее декабря 2024, срок действия технических условий до 24.11.2024. По границе земельного участка проходят коммуникации, принадлежащие филиалу ПАО «</w:t>
      </w:r>
      <w:proofErr w:type="spellStart"/>
      <w:r w:rsidRPr="001914AA">
        <w:rPr>
          <w:rFonts w:ascii="Verdana" w:hAnsi="Verdana"/>
          <w:sz w:val="14"/>
          <w:szCs w:val="14"/>
        </w:rPr>
        <w:t>Россети</w:t>
      </w:r>
      <w:proofErr w:type="spellEnd"/>
      <w:r w:rsidRPr="001914AA">
        <w:rPr>
          <w:rFonts w:ascii="Verdana" w:hAnsi="Verdana"/>
          <w:sz w:val="14"/>
          <w:szCs w:val="14"/>
        </w:rPr>
        <w:t xml:space="preserve"> Центр»-«</w:t>
      </w:r>
      <w:proofErr w:type="spellStart"/>
      <w:r w:rsidRPr="001914AA">
        <w:rPr>
          <w:rFonts w:ascii="Verdana" w:hAnsi="Verdana"/>
          <w:sz w:val="14"/>
          <w:szCs w:val="14"/>
        </w:rPr>
        <w:t>Смоленскэнерго</w:t>
      </w:r>
      <w:proofErr w:type="spellEnd"/>
      <w:r w:rsidRPr="001914AA">
        <w:rPr>
          <w:rFonts w:ascii="Verdana" w:hAnsi="Verdana"/>
          <w:sz w:val="14"/>
          <w:szCs w:val="14"/>
        </w:rPr>
        <w:t xml:space="preserve">», воздушная линия электропередач напряжением 0,4 кВ, имеющая охранную зону по </w:t>
      </w:r>
      <w:smartTag w:uri="urn:schemas-microsoft-com:office:smarttags" w:element="metricconverter">
        <w:smartTagPr>
          <w:attr w:name="ProductID" w:val="2 м"/>
        </w:smartTagPr>
        <w:r w:rsidRPr="001914AA">
          <w:rPr>
            <w:rFonts w:ascii="Verdana" w:hAnsi="Verdana"/>
            <w:sz w:val="14"/>
            <w:szCs w:val="14"/>
          </w:rPr>
          <w:t>2 м</w:t>
        </w:r>
      </w:smartTag>
      <w:r w:rsidRPr="001914AA">
        <w:rPr>
          <w:rFonts w:ascii="Verdana" w:hAnsi="Verdana"/>
          <w:sz w:val="14"/>
          <w:szCs w:val="14"/>
        </w:rPr>
        <w:t xml:space="preserve"> в обе стороны от крайних проводов. Сведения о величине предельной свободной мощности </w:t>
      </w:r>
      <w:proofErr w:type="spellStart"/>
      <w:r w:rsidRPr="001914AA">
        <w:rPr>
          <w:rFonts w:ascii="Verdana" w:hAnsi="Verdana"/>
          <w:sz w:val="14"/>
          <w:szCs w:val="14"/>
        </w:rPr>
        <w:t>электросетевых</w:t>
      </w:r>
      <w:proofErr w:type="spellEnd"/>
      <w:r w:rsidRPr="001914AA">
        <w:rPr>
          <w:rFonts w:ascii="Verdana" w:hAnsi="Verdana"/>
          <w:sz w:val="14"/>
          <w:szCs w:val="14"/>
        </w:rPr>
        <w:t xml:space="preserve"> объектов и расположения центров питания 35-110 кВ на карте доступны на сайте ПАО «МРСК Центра» </w:t>
      </w:r>
      <w:hyperlink r:id="rId4" w:history="1">
        <w:r w:rsidRPr="001914AA">
          <w:rPr>
            <w:rStyle w:val="a3"/>
            <w:rFonts w:ascii="Verdana" w:hAnsi="Verdana"/>
            <w:sz w:val="14"/>
            <w:szCs w:val="14"/>
            <w:lang w:val="en-US"/>
          </w:rPr>
          <w:t>www</w:t>
        </w:r>
      </w:hyperlink>
      <w:hyperlink r:id="rId5" w:history="1">
        <w:r w:rsidRPr="001914AA">
          <w:rPr>
            <w:rStyle w:val="a3"/>
            <w:rFonts w:ascii="Verdana" w:hAnsi="Verdana"/>
            <w:sz w:val="14"/>
            <w:szCs w:val="14"/>
          </w:rPr>
          <w:t>.</w:t>
        </w:r>
      </w:hyperlink>
      <w:hyperlink r:id="rId6" w:history="1">
        <w:proofErr w:type="spellStart"/>
        <w:r w:rsidRPr="001914AA">
          <w:rPr>
            <w:rStyle w:val="a3"/>
            <w:rFonts w:ascii="Verdana" w:hAnsi="Verdana"/>
            <w:sz w:val="14"/>
            <w:szCs w:val="14"/>
            <w:lang w:val="en-US"/>
          </w:rPr>
          <w:t>mrsk</w:t>
        </w:r>
        <w:proofErr w:type="spellEnd"/>
      </w:hyperlink>
      <w:hyperlink r:id="rId7" w:history="1">
        <w:r w:rsidRPr="001914AA">
          <w:rPr>
            <w:rStyle w:val="a3"/>
            <w:rFonts w:ascii="Verdana" w:hAnsi="Verdana"/>
            <w:sz w:val="14"/>
            <w:szCs w:val="14"/>
          </w:rPr>
          <w:t>-1.</w:t>
        </w:r>
      </w:hyperlink>
      <w:hyperlink r:id="rId8" w:history="1">
        <w:proofErr w:type="spellStart"/>
        <w:r w:rsidRPr="001914AA">
          <w:rPr>
            <w:rStyle w:val="a3"/>
            <w:rFonts w:ascii="Verdana" w:hAnsi="Verdana"/>
            <w:sz w:val="14"/>
            <w:szCs w:val="14"/>
            <w:lang w:val="en-US"/>
          </w:rPr>
          <w:t>ru</w:t>
        </w:r>
        <w:proofErr w:type="spellEnd"/>
      </w:hyperlink>
      <w:r w:rsidRPr="001914AA">
        <w:rPr>
          <w:rFonts w:ascii="Verdana" w:hAnsi="Verdana"/>
          <w:sz w:val="14"/>
          <w:szCs w:val="14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1914AA">
        <w:rPr>
          <w:rFonts w:ascii="Verdana" w:hAnsi="Verdana"/>
          <w:sz w:val="14"/>
          <w:szCs w:val="14"/>
        </w:rPr>
        <w:t>энергоэффективности</w:t>
      </w:r>
      <w:proofErr w:type="spellEnd"/>
      <w:r w:rsidRPr="001914AA">
        <w:rPr>
          <w:rFonts w:ascii="Verdana" w:hAnsi="Verdana"/>
          <w:sz w:val="14"/>
          <w:szCs w:val="14"/>
        </w:rPr>
        <w:t xml:space="preserve">, тарифной политике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  объектов согласно п.п.б п.16 «Правил технологического присоединения </w:t>
      </w:r>
      <w:proofErr w:type="spellStart"/>
      <w:r w:rsidRPr="001914AA">
        <w:rPr>
          <w:rFonts w:ascii="Verdana" w:hAnsi="Verdana"/>
          <w:sz w:val="14"/>
          <w:szCs w:val="14"/>
        </w:rPr>
        <w:t>энергопринимающих</w:t>
      </w:r>
      <w:proofErr w:type="spellEnd"/>
      <w:r w:rsidRPr="001914AA">
        <w:rPr>
          <w:rFonts w:ascii="Verdana" w:hAnsi="Verdana"/>
          <w:sz w:val="14"/>
          <w:szCs w:val="1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914AA">
        <w:rPr>
          <w:rFonts w:ascii="Verdana" w:hAnsi="Verdana"/>
          <w:sz w:val="14"/>
          <w:szCs w:val="14"/>
        </w:rPr>
        <w:t>электросетевого</w:t>
      </w:r>
      <w:proofErr w:type="spellEnd"/>
      <w:r w:rsidRPr="001914AA">
        <w:rPr>
          <w:rFonts w:ascii="Verdana" w:hAnsi="Verdana"/>
          <w:sz w:val="14"/>
          <w:szCs w:val="1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предм</w:t>
      </w:r>
      <w:r w:rsidRPr="001914AA">
        <w:rPr>
          <w:rFonts w:ascii="Verdana" w:hAnsi="Verdana"/>
          <w:sz w:val="14"/>
          <w:szCs w:val="14"/>
        </w:rPr>
        <w:t>е</w:t>
      </w:r>
      <w:r w:rsidRPr="001914AA">
        <w:rPr>
          <w:rFonts w:ascii="Verdana" w:hAnsi="Verdana"/>
          <w:sz w:val="14"/>
          <w:szCs w:val="14"/>
        </w:rPr>
        <w:t>та аукциона - ежегодная арендная плата, определенная по результатам рыночной оценки в соответствии с Фед</w:t>
      </w:r>
      <w:r w:rsidRPr="001914AA">
        <w:rPr>
          <w:rFonts w:ascii="Verdana" w:hAnsi="Verdana"/>
          <w:sz w:val="14"/>
          <w:szCs w:val="14"/>
        </w:rPr>
        <w:t>е</w:t>
      </w:r>
      <w:r w:rsidRPr="001914AA">
        <w:rPr>
          <w:rFonts w:ascii="Verdana" w:hAnsi="Verdana"/>
          <w:sz w:val="14"/>
          <w:szCs w:val="14"/>
        </w:rPr>
        <w:t>ральным законом «Об оценочной деятельности в Российской Федерации» составляет 276280,00 руб. (двести семьдесят шесть тысяч двести восемьдесят) рублей.</w:t>
      </w:r>
    </w:p>
    <w:p w:rsidR="000D1920" w:rsidRPr="001914AA" w:rsidRDefault="000D1920" w:rsidP="000D1920">
      <w:pPr>
        <w:ind w:firstLine="540"/>
        <w:jc w:val="both"/>
        <w:rPr>
          <w:rFonts w:ascii="Verdana" w:hAnsi="Verdana"/>
          <w:sz w:val="14"/>
          <w:szCs w:val="14"/>
        </w:rPr>
      </w:pPr>
      <w:r w:rsidRPr="001914AA">
        <w:rPr>
          <w:rFonts w:ascii="Verdana" w:hAnsi="Verdana"/>
          <w:sz w:val="14"/>
          <w:szCs w:val="14"/>
        </w:rPr>
        <w:t>В соответствии с положениями пункта 19 статьи 39.12 Земельного кодекса РФ аукцион признан несостоявшимся. Предмет торгов передается в аренду на срок 10 (десять) календарных лет единственному принявшему в аукционе участнику - участнику № 3 гражданину Марченкову Алексею Валерьевичу, по начальной цене аукциона (ежегодной арендной платой) в размере 276280,00 руб. (двести семьдесят шесть тысяч двести восемьдесят) рублей.</w:t>
      </w:r>
    </w:p>
    <w:p w:rsidR="000D1920" w:rsidRDefault="000D1920" w:rsidP="000D1920">
      <w:pPr>
        <w:ind w:firstLine="540"/>
        <w:jc w:val="both"/>
        <w:rPr>
          <w:sz w:val="22"/>
          <w:szCs w:val="22"/>
        </w:rPr>
      </w:pPr>
    </w:p>
    <w:p w:rsidR="00291A66" w:rsidRDefault="00291A66"/>
    <w:sectPr w:rsidR="00291A66" w:rsidSect="0029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3E4"/>
    <w:rsid w:val="000D1920"/>
    <w:rsid w:val="00291A66"/>
    <w:rsid w:val="004E153E"/>
    <w:rsid w:val="00E8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sk-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1.ru/" TargetMode="External"/><Relationship Id="rId5" Type="http://schemas.openxmlformats.org/officeDocument/2006/relationships/hyperlink" Target="http://www.mrsk-1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rsk-1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303-1</dc:creator>
  <cp:lastModifiedBy>303-1</cp:lastModifiedBy>
  <cp:revision>2</cp:revision>
  <dcterms:created xsi:type="dcterms:W3CDTF">2022-01-18T08:44:00Z</dcterms:created>
  <dcterms:modified xsi:type="dcterms:W3CDTF">2022-01-18T08:44:00Z</dcterms:modified>
</cp:coreProperties>
</file>