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D" w:rsidRPr="001020DD" w:rsidRDefault="001020DD" w:rsidP="001020DD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DD" w:rsidRPr="001020DD" w:rsidRDefault="001020DD" w:rsidP="001020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20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020DD" w:rsidRPr="001020DD" w:rsidRDefault="001020DD" w:rsidP="001020D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20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020DD" w:rsidRPr="001020DD" w:rsidRDefault="001020DD" w:rsidP="001020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1020DD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1020DD" w:rsidRPr="001020DD" w:rsidRDefault="001020DD" w:rsidP="001020D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DD" w:rsidRPr="001020DD" w:rsidRDefault="001020DD" w:rsidP="001020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22.04.2021 № 507</w:t>
      </w:r>
      <w:r w:rsidRPr="00102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C37" w:rsidRPr="000C6DA1" w:rsidRDefault="00F94C37" w:rsidP="00F9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34"/>
      </w:tblGrid>
      <w:tr w:rsidR="00F94C37" w:rsidTr="00507FB7">
        <w:tc>
          <w:tcPr>
            <w:tcW w:w="6345" w:type="dxa"/>
          </w:tcPr>
          <w:p w:rsidR="00F94C37" w:rsidRDefault="007264A6" w:rsidP="0050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E98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«Управление муниципальными финансами Сафоновского района Смоленской области» на 2014-2025 годы</w:t>
            </w:r>
          </w:p>
        </w:tc>
        <w:tc>
          <w:tcPr>
            <w:tcW w:w="3934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Default="00F94C3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FB7" w:rsidRDefault="00507FB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A6" w:rsidRPr="007264A6" w:rsidRDefault="007264A6" w:rsidP="000C59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 1172 (в редакции постановлений Администрации муниципального образования «Сафоновский район» Смоленской области от 04.12.2015 № 1427,от 30.12.2016 №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A6">
        <w:rPr>
          <w:rFonts w:ascii="Times New Roman" w:eastAsia="Calibri" w:hAnsi="Times New Roman" w:cs="Times New Roman"/>
          <w:sz w:val="28"/>
          <w:szCs w:val="28"/>
        </w:rPr>
        <w:t>1517),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7264A6" w:rsidRPr="007264A6" w:rsidRDefault="007264A6" w:rsidP="000C59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4A6" w:rsidRPr="007264A6" w:rsidRDefault="007264A6" w:rsidP="000C59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264A6" w:rsidRPr="007264A6" w:rsidRDefault="007264A6" w:rsidP="000C59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4A6" w:rsidRPr="007264A6" w:rsidRDefault="007264A6" w:rsidP="000C59E0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«Управление муниципальными финансами Сафоновского района Смоленской области» на 2014-2025 годы, утвержденную постановлением Администрации муниципального образования «Сафоновский район» Смоленской области от 08.11.2013 № 1361 (в редакции постановлений Администрации муниципального образования «Сафоновский район» Смоленской области от 31.03.2015 № 375, от 12.11.2015 № 1287, 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0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от 30.03.2016 № 332, от 24.06.2016 № 746, от 02.12.2016 № 1359, 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от 30.12.2016 № 1519, от 12.04.2017 № 416, от 17.07.2017 № 885</w:t>
      </w:r>
      <w:proofErr w:type="gramEnd"/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от 11.08.2017 № 1008, от 29.12.2017 № 1666, от 19.02.2018 № 171, 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от 06.06.2018 № 696, от 13.09.2018 № 1078, от 13.11.2018 № 1332, 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от 29.12.2018 № 1633, от 12.03.2019 № 291, от 28.11.2019 №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1677, 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от 31.03.2020 №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A6">
        <w:rPr>
          <w:rFonts w:ascii="Times New Roman" w:eastAsia="Calibri" w:hAnsi="Times New Roman" w:cs="Times New Roman"/>
          <w:sz w:val="28"/>
          <w:szCs w:val="28"/>
        </w:rPr>
        <w:t>394, от 01.09.2020 №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A6">
        <w:rPr>
          <w:rFonts w:ascii="Times New Roman" w:eastAsia="Calibri" w:hAnsi="Times New Roman" w:cs="Times New Roman"/>
          <w:sz w:val="28"/>
          <w:szCs w:val="28"/>
        </w:rPr>
        <w:t>943, от 30.12.2020 №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1520), </w:t>
      </w:r>
      <w:r w:rsidR="000C59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(далее 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программа) следующие изменения:</w:t>
      </w:r>
      <w:proofErr w:type="gramEnd"/>
    </w:p>
    <w:p w:rsidR="007264A6" w:rsidRPr="007264A6" w:rsidRDefault="007264A6" w:rsidP="000C59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>1.1. В паспорте муниципальной программы:</w:t>
      </w:r>
    </w:p>
    <w:p w:rsidR="007264A6" w:rsidRDefault="007264A6" w:rsidP="000C59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>1) позицию «Целевые показатели реализации муниципальной программы» изложить в следующей редакции:</w:t>
      </w:r>
    </w:p>
    <w:p w:rsidR="007264A6" w:rsidRPr="007264A6" w:rsidRDefault="007264A6" w:rsidP="0072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7264A6" w:rsidRPr="007264A6" w:rsidTr="007264A6">
        <w:tc>
          <w:tcPr>
            <w:tcW w:w="3085" w:type="dxa"/>
          </w:tcPr>
          <w:p w:rsidR="007264A6" w:rsidRPr="000C59E0" w:rsidRDefault="007264A6" w:rsidP="0072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>Целевые показатели реализации муниципальной программы</w:t>
            </w:r>
          </w:p>
        </w:tc>
        <w:tc>
          <w:tcPr>
            <w:tcW w:w="7229" w:type="dxa"/>
          </w:tcPr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>отношение объема муниципального долга муниципального образования «Сафоновский район» Смоленской области к общему годовому объему доходов бюджета муниципального образования «Сафоновский район» Смоленской области без учета утвержденного объема безвозмездных поступлений;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>доля расходов на обслуживание муниципального долга муниципального образования «Сафоновский район» Смоленской области в общем объеме расходов бюджета муниципального образования «Сафоновский район» Смоленской области за исключением объема расходов, к</w:t>
            </w:r>
            <w:r w:rsidR="000C59E0">
              <w:rPr>
                <w:rFonts w:ascii="Times New Roman" w:eastAsia="Calibri" w:hAnsi="Times New Roman" w:cs="Times New Roman"/>
              </w:rPr>
              <w:t>о</w:t>
            </w:r>
            <w:r w:rsidRPr="000C59E0">
              <w:rPr>
                <w:rFonts w:ascii="Times New Roman" w:eastAsia="Calibri" w:hAnsi="Times New Roman" w:cs="Times New Roman"/>
              </w:rPr>
              <w:t>торые осуществляются за счет субвенций, предоставляемых из бюджетов бюджетной системы Российской Федерации</w:t>
            </w:r>
          </w:p>
        </w:tc>
      </w:tr>
    </w:tbl>
    <w:p w:rsidR="007264A6" w:rsidRPr="000C59E0" w:rsidRDefault="007264A6" w:rsidP="007264A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64A6" w:rsidRPr="007264A6" w:rsidRDefault="007264A6" w:rsidP="000C59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>2) позицию «Объемы ассигнований муниципальной программы (по годам реализации и в разрезе источников финансирования)» изложить в следующей редакции:</w:t>
      </w:r>
    </w:p>
    <w:p w:rsidR="007264A6" w:rsidRPr="000C59E0" w:rsidRDefault="007264A6" w:rsidP="007264A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264A6" w:rsidRPr="007264A6" w:rsidTr="007264A6">
        <w:tc>
          <w:tcPr>
            <w:tcW w:w="2802" w:type="dxa"/>
          </w:tcPr>
          <w:p w:rsidR="007264A6" w:rsidRPr="000C59E0" w:rsidRDefault="007264A6" w:rsidP="0072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>Объем ассигнований муниципальной программы</w:t>
            </w:r>
          </w:p>
          <w:p w:rsidR="007264A6" w:rsidRPr="000C59E0" w:rsidRDefault="007264A6" w:rsidP="007264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C59E0">
              <w:rPr>
                <w:rFonts w:ascii="Times New Roman" w:eastAsia="Calibri" w:hAnsi="Times New Roman" w:cs="Times New Roman"/>
              </w:rPr>
              <w:t xml:space="preserve">(по годам реализации </w:t>
            </w:r>
            <w:proofErr w:type="gramEnd"/>
          </w:p>
          <w:p w:rsidR="007264A6" w:rsidRPr="000C59E0" w:rsidRDefault="007264A6" w:rsidP="0072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>и в разрезе источников финансирования)</w:t>
            </w:r>
          </w:p>
        </w:tc>
        <w:tc>
          <w:tcPr>
            <w:tcW w:w="7512" w:type="dxa"/>
          </w:tcPr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>объем бюджетных ассигнований муниципального образования «Сафоновский район» Смоленской области на реализацию муниципальной программы составляет  121 370,2 тыс.руб., в том числе на реализацию: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>обеспечивающей подпрограммы «Нормативно-методическое обеспечение и организация бюджетного процесса»  - 101 740,7 тыс.руб.;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подпрограммы «Управление муниципальным долгом муниципального образования «Сафоновский район» Смоленской области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19 629,5 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>Объем бюджетных ассигнований на реализацию муниципальной программы по годам составляет: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2014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8 577,8 тыс. 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2015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10 203,0 тыс. 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2016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10 069,4 тыс. 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2017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9 438,8 тыс.руб. 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2018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11 353,1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2019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12 979,3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2020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12 625,6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2021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13 874,4 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2022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 15 374,4 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2023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 16 874,4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2024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сумма не определена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2025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сумма не определена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в том числе средства бюджета муниципального образования  «Сафоновский район» Смоленской области: 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2014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8 577,8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2015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10 203,0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2016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10 069,4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2017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9 438,8 тыс.руб. 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2018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11 353,1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2019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12 979,3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2020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12 625,6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2021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 13 874,4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2022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 15 374,4 тыс.руб.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2023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 16 874,4 тыс.руб. 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2024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сумма не определена</w:t>
            </w:r>
          </w:p>
          <w:p w:rsidR="007264A6" w:rsidRPr="000C59E0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0C59E0">
              <w:rPr>
                <w:rFonts w:ascii="Times New Roman" w:eastAsia="Calibri" w:hAnsi="Times New Roman" w:cs="Times New Roman"/>
              </w:rPr>
              <w:t xml:space="preserve">2025 год </w:t>
            </w:r>
            <w:r w:rsidR="00700570">
              <w:rPr>
                <w:rFonts w:ascii="Times New Roman" w:eastAsia="Calibri" w:hAnsi="Times New Roman" w:cs="Times New Roman"/>
              </w:rPr>
              <w:t>-</w:t>
            </w:r>
            <w:r w:rsidRPr="000C59E0">
              <w:rPr>
                <w:rFonts w:ascii="Times New Roman" w:eastAsia="Calibri" w:hAnsi="Times New Roman" w:cs="Times New Roman"/>
              </w:rPr>
              <w:t xml:space="preserve"> сумма не определена</w:t>
            </w:r>
          </w:p>
        </w:tc>
      </w:tr>
    </w:tbl>
    <w:p w:rsidR="007264A6" w:rsidRPr="000C59E0" w:rsidRDefault="007264A6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7264A6" w:rsidRPr="007264A6" w:rsidRDefault="007264A6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позицию «Ожидаемые результаты реализации муниципальной программы» изложить в следующей редакции:</w:t>
      </w:r>
    </w:p>
    <w:p w:rsidR="00BB108D" w:rsidRPr="00BB108D" w:rsidRDefault="00BB108D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7264A6" w:rsidRPr="007264A6" w:rsidTr="007264A6">
        <w:tc>
          <w:tcPr>
            <w:tcW w:w="3085" w:type="dxa"/>
          </w:tcPr>
          <w:p w:rsidR="007264A6" w:rsidRPr="00BB108D" w:rsidRDefault="007264A6" w:rsidP="007264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08D">
              <w:rPr>
                <w:rFonts w:ascii="Times New Roman" w:eastAsia="Calibri" w:hAnsi="Times New Roman" w:cs="Times New Roman"/>
              </w:rPr>
              <w:t xml:space="preserve">Ожидаемые результаты реализации муниципальной </w:t>
            </w:r>
            <w:r w:rsidRPr="00BB108D">
              <w:rPr>
                <w:rFonts w:ascii="Times New Roman" w:eastAsia="Calibri" w:hAnsi="Times New Roman" w:cs="Times New Roman"/>
              </w:rPr>
              <w:lastRenderedPageBreak/>
              <w:t>программы</w:t>
            </w:r>
          </w:p>
        </w:tc>
        <w:tc>
          <w:tcPr>
            <w:tcW w:w="7229" w:type="dxa"/>
          </w:tcPr>
          <w:p w:rsidR="007264A6" w:rsidRPr="00BB108D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BB108D">
              <w:rPr>
                <w:rFonts w:ascii="Times New Roman" w:eastAsia="Calibri" w:hAnsi="Times New Roman" w:cs="Times New Roman"/>
              </w:rPr>
              <w:lastRenderedPageBreak/>
              <w:t>повышение обоснованности, эффективности и прозрачности бюджетных расходов;</w:t>
            </w:r>
          </w:p>
          <w:p w:rsidR="007264A6" w:rsidRPr="00BB108D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BB108D">
              <w:rPr>
                <w:rFonts w:ascii="Times New Roman" w:eastAsia="Calibri" w:hAnsi="Times New Roman" w:cs="Times New Roman"/>
              </w:rPr>
              <w:lastRenderedPageBreak/>
              <w:t>качественная организация исполнения бюджета муниципального образования «Сафоновский район» Смоленской области;</w:t>
            </w:r>
          </w:p>
          <w:p w:rsidR="007264A6" w:rsidRPr="00BB108D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BB108D">
              <w:rPr>
                <w:rFonts w:ascii="Times New Roman" w:eastAsia="Calibri" w:hAnsi="Times New Roman" w:cs="Times New Roman"/>
              </w:rPr>
              <w:t>обеспечение объема муниципального долга муниципального образования «Сафоновский район» Смоленской области  на экономически безопасном уровне;</w:t>
            </w:r>
          </w:p>
          <w:p w:rsidR="007264A6" w:rsidRPr="00BB108D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BB108D">
              <w:rPr>
                <w:rFonts w:ascii="Times New Roman" w:eastAsia="Calibri" w:hAnsi="Times New Roman" w:cs="Times New Roman"/>
              </w:rPr>
              <w:t>обеспечение оптимизации расходов на обслуживание муниципального долга муниципального образования «Сафоновский район» Смоленской области;</w:t>
            </w:r>
          </w:p>
          <w:p w:rsidR="007264A6" w:rsidRPr="00BB108D" w:rsidRDefault="007264A6" w:rsidP="007264A6">
            <w:pPr>
              <w:rPr>
                <w:rFonts w:ascii="Times New Roman" w:eastAsia="Calibri" w:hAnsi="Times New Roman" w:cs="Times New Roman"/>
              </w:rPr>
            </w:pPr>
            <w:r w:rsidRPr="00BB108D">
              <w:rPr>
                <w:rFonts w:ascii="Times New Roman" w:eastAsia="Calibri" w:hAnsi="Times New Roman" w:cs="Times New Roman"/>
              </w:rPr>
              <w:t xml:space="preserve">отсутствие выплат из бюджета муниципального  образования «Сафоновский район» Смоленской области, связанных с </w:t>
            </w:r>
            <w:proofErr w:type="gramStart"/>
            <w:r w:rsidRPr="00BB108D">
              <w:rPr>
                <w:rFonts w:ascii="Times New Roman" w:eastAsia="Calibri" w:hAnsi="Times New Roman" w:cs="Times New Roman"/>
              </w:rPr>
              <w:t>несвоевременным</w:t>
            </w:r>
            <w:proofErr w:type="gramEnd"/>
            <w:r w:rsidRPr="00BB108D">
              <w:rPr>
                <w:rFonts w:ascii="Times New Roman" w:eastAsia="Calibri" w:hAnsi="Times New Roman" w:cs="Times New Roman"/>
              </w:rPr>
              <w:t xml:space="preserve"> исполнение долговых обязательств </w:t>
            </w:r>
          </w:p>
        </w:tc>
      </w:tr>
    </w:tbl>
    <w:p w:rsidR="007264A6" w:rsidRPr="000C59E0" w:rsidRDefault="007264A6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7264A6" w:rsidRPr="007264A6" w:rsidRDefault="000C59E0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264A6"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Раздел 1 муниципальной программы изложить в следующей редакции:</w:t>
      </w:r>
    </w:p>
    <w:p w:rsidR="007264A6" w:rsidRPr="000C59E0" w:rsidRDefault="007264A6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7264A6" w:rsidRPr="000C59E0" w:rsidRDefault="007264A6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C59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«1. Общая характеристика социально-экономической сферы реализации муниципальной программы</w:t>
      </w:r>
    </w:p>
    <w:p w:rsidR="007264A6" w:rsidRPr="007264A6" w:rsidRDefault="007264A6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C59E0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муниципальном образовании «Сафоновский район»   Смоленской области осуществлен целый ряд мероприятий, направленных на формирование целостной системы управления  муниципальными финансами:</w:t>
      </w:r>
    </w:p>
    <w:p w:rsidR="000C59E0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бюджета муниципального о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«Сафоновский район»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области;</w:t>
      </w:r>
    </w:p>
    <w:p w:rsidR="000C59E0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просроченной кредиторской задолженности бюджета муниципального об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«Сафоновский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области;</w:t>
      </w:r>
    </w:p>
    <w:p w:rsidR="000C59E0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и сокращение наиме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эффективных налоговых льгот;</w:t>
      </w:r>
    </w:p>
    <w:p w:rsidR="000C59E0" w:rsidRPr="000F36B0" w:rsidRDefault="000C59E0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4A6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порядка и условий предоставления налоговых льгот;</w:t>
      </w:r>
    </w:p>
    <w:p w:rsidR="000C59E0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с 1 января 2014 года программно-целевого принципа планирования бюджета;</w:t>
      </w:r>
    </w:p>
    <w:p w:rsidR="000C59E0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среднесрочного формирования бюджета муниципального об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«Сафоновский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области;</w:t>
      </w:r>
    </w:p>
    <w:p w:rsidR="000C59E0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казначейской системы исполнения бюджета муниципального об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 «Сафоновский район» </w:t>
      </w:r>
      <w:r w:rsid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области,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позволяющей оперативно и эффективно управлять денежными потоками, осуществлять полноценную обработку данных обо всех участниках и не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участниках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0C59E0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мониторинга качества финансового менеджмента, осуществляемого главными администраторами средств бюджета муниципального образования  «Сафоновский район»  Смоленской области;</w:t>
      </w:r>
    </w:p>
    <w:p w:rsidR="000C59E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официальном сайте в информационно-теле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Интернет</w:t>
      </w:r>
      <w:r w:rsid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учреждениях.</w:t>
      </w:r>
    </w:p>
    <w:p w:rsidR="000C59E0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в области нормативно-методического обеспечения и организации бюджетного процесса в настоящее время характеризуется следующим образом.</w:t>
      </w:r>
    </w:p>
    <w:p w:rsidR="007264A6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необходимая нормативная правовая база.</w:t>
      </w:r>
    </w:p>
    <w:p w:rsidR="000C59E0" w:rsidRPr="000F36B0" w:rsidRDefault="000C59E0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="007264A6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Сафоновск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районного Совета депутатов </w:t>
      </w:r>
      <w:r w:rsidR="00BB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64A6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</w:t>
      </w:r>
      <w:r w:rsidR="00BB1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в муниципальном образовании</w:t>
      </w:r>
      <w:r w:rsidR="007264A6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«Сафоновский район» Смоленской обла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7264A6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регулирующее в пределах </w:t>
      </w:r>
      <w:r w:rsidR="007264A6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 муниципального об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 «Сафоновский район» </w:t>
      </w:r>
      <w:r w:rsidR="007264A6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как муниципального района отношения по составлению, рассмотрению и утверждению проекта бюд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муниципального образования «Сафоновский </w:t>
      </w:r>
      <w:r w:rsidR="007264A6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области, а также внешней проверке, рассмотрению и утверждению бюджетной отчетности.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264A6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«Сафоновский  район» Смоленской области от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27.12.2011 №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1609 утверждено </w:t>
      </w:r>
      <w:hyperlink r:id="rId9" w:history="1">
        <w:r w:rsidRPr="000F3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осуществления мероприятий, связанных с разработкой проекта бюдже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муниципального образования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 решения о бюджете муниципаль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«Сафоновский район»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очередной финансовый год и плановый</w:t>
      </w:r>
      <w:proofErr w:type="gramEnd"/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7264A6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единых подходов при составлении бюдж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«Сафоновский район» Смоленской области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муниципального образован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«Сафоновский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 ежегодно утверждается Методика планирования бюджетных ассигнований бюдж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 «Сафоновский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 необходимая для исполнения бюджетов действующих и принимаемых обязательств на очередной финансовый год и плановый период.</w:t>
      </w:r>
      <w:proofErr w:type="gramEnd"/>
    </w:p>
    <w:p w:rsidR="000C59E0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муниципального образования «Сафоновский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 Смоленской области является неотъемлемой частью финансовой полит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муниципального образования «Сафоновский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Смоленской области. Эффективное управление муниципальным долгом муниципального обра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«Сафоновский 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означает не только отсутствие просроченных долговых обязательств, но и соблюдение основных параметров долга (его величины, структуры, стоимости обслуживания и других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способность органов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удерживать их на экономически безопасном уровне. </w:t>
      </w:r>
    </w:p>
    <w:p w:rsidR="007264A6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данных задач ежегодно утверждается верхний предел муниципального внутреннего долга муниципального обр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«Сафоновский 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формируется и исполняется программа муниципальных внутренних заимствований муниципал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 «Сафоновский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осуществляется привлечение заимствований на конкурсной основе.</w:t>
      </w:r>
    </w:p>
    <w:p w:rsidR="007264A6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проводимых мероприятий муниципальный долг муниципаль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«Сафоновский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 поддерживается в объеме, необходимом для обеспечения финансирования дефицита бюджета муниципального образо</w:t>
      </w:r>
      <w:r w:rsidR="000C59E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«Сафоновский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и не превышающем ограничения, установленные Бюджетным </w:t>
      </w:r>
      <w:hyperlink r:id="rId10" w:history="1">
        <w:r w:rsidRPr="000F3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7264A6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общим показателем долговой нагрузки является отношение объема муниципального до</w:t>
      </w:r>
      <w:r w:rsidR="00BB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лга муниципального образования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 район»  Смоленской области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годовому объему доходов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«Сафоновский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без учета объема безвозмездных поступлений.</w:t>
      </w:r>
    </w:p>
    <w:p w:rsidR="00BB108D" w:rsidRPr="000F36B0" w:rsidRDefault="00BB108D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6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муниципального до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лга муниципального образования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</w:t>
      </w:r>
      <w:r w:rsid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оновский 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нской области с 2018 года по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не увеличился, а остается на одном уровне в сумме 56 695,4 тыс. рублей, в то время как собственные доходы  бюджета муниципального обра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«Сафоновский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увеличились за этот период на 7,3 процентов. При этом отношение муниципального до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лга муниципального образования «Сафоновский </w:t>
      </w:r>
      <w:r w:rsidR="00BB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доходам бюджета муниципального обра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 «Сафоновский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(без учета утвержденного объема безвозмездных поступлений) в 2018 году составило 21,2 процентов, в 2020 году 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20,9 процентов.</w:t>
      </w:r>
    </w:p>
    <w:p w:rsidR="007264A6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2021 года в структуре муниципального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олга муниципального образования «Сафоновский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 обязательства по бюджетным кредитам, привлеченным из областного бюджета, составили 32095,4 тыс. рублей (56,6 процентов), кредитам кредитных организаций -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24 600,0 тыс. рублей (43,4 процентов).</w:t>
      </w:r>
    </w:p>
    <w:p w:rsidR="007264A6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задачами долговой политики Администрация муниципального образования  «Сафоновский  район»  Смоленской области должна последовательно проводить активную политику управления долгом, то есть заменять дорогие и короткие банковские кредиты на более дешевые и долгосрочные заимствования и (или) среднесрочные заимствования. Привлечение заемных средств должно иметь определенный инвестиционный эффект и в перспективе стать предпосылкой для увеличения доходной базы бюдж</w:t>
      </w:r>
      <w:r w:rsid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«Сафоновский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 Долгосрочные заемные средства могут и должны обеспечить приток инвестиций в экономику Сафоновского района  Смоленской области.</w:t>
      </w:r>
    </w:p>
    <w:p w:rsidR="007264A6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0F36B0"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«Сафоновский район» </w:t>
      </w: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 имеет положительную кредитную историю, что является одним из важных индикаторов способности и намерения заемщика погашать свои долговые обязательства.</w:t>
      </w:r>
    </w:p>
    <w:p w:rsidR="007264A6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целях исполнения всех взятых на себя расходных обязательств и выполнения ограничений, накладываемых бюджетным законодательством Российской Федерации, необходимо проводить ответственную долговую политику с четкими и понятными приоритетами</w:t>
      </w:r>
      <w:proofErr w:type="gramStart"/>
      <w:r w:rsidRP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264A6" w:rsidRPr="000F36B0" w:rsidRDefault="000F36B0" w:rsidP="000F36B0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36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7264A6" w:rsidRPr="000F36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Раздел 2 муниципальной программы изложить в следующей редакции:</w:t>
      </w:r>
    </w:p>
    <w:p w:rsidR="007264A6" w:rsidRPr="000F36B0" w:rsidRDefault="007264A6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7264A6" w:rsidRPr="000F36B0" w:rsidRDefault="007264A6" w:rsidP="000F36B0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36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«2.</w:t>
      </w:r>
      <w:r w:rsidRPr="000F36B0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0F36B0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Приоритеты муниципальной политики в с</w:t>
      </w:r>
      <w:r w:rsidR="000F36B0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фере реализации муниципальной </w:t>
      </w:r>
      <w:r w:rsidRPr="000F36B0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 обеспечение долгосрочной сбалансированности и устойчивости бюджетной системы, повышение качества управления муни</w:t>
      </w:r>
      <w:r w:rsid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ципальными 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муниципального образования  «Сафоновск</w:t>
      </w:r>
      <w:r w:rsid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Смоленской области. </w:t>
      </w:r>
    </w:p>
    <w:p w:rsidR="007264A6" w:rsidRPr="007264A6" w:rsidRDefault="000F36B0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</w:t>
      </w:r>
      <w:r w:rsidR="007264A6"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реализации муниципальной программы являются:</w:t>
      </w:r>
    </w:p>
    <w:p w:rsidR="007264A6" w:rsidRPr="007264A6" w:rsidRDefault="000F36B0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4A6" w:rsidRPr="007264A6">
        <w:rPr>
          <w:rFonts w:ascii="Times New Roman" w:eastAsia="Calibri" w:hAnsi="Times New Roman" w:cs="Times New Roman"/>
          <w:sz w:val="28"/>
          <w:szCs w:val="28"/>
        </w:rPr>
        <w:t>повышение обоснованности, эффективности и прозрачности бюджетных расходов;</w:t>
      </w:r>
    </w:p>
    <w:p w:rsidR="007264A6" w:rsidRPr="007264A6" w:rsidRDefault="000F36B0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64A6" w:rsidRPr="007264A6">
        <w:rPr>
          <w:rFonts w:ascii="Times New Roman" w:eastAsia="Calibri" w:hAnsi="Times New Roman" w:cs="Times New Roman"/>
          <w:sz w:val="28"/>
          <w:szCs w:val="28"/>
        </w:rPr>
        <w:t>качественная организация исполнения бюджета муниципального образования «Сафоновский район» Смоленской области;</w:t>
      </w:r>
    </w:p>
    <w:p w:rsidR="007264A6" w:rsidRPr="007264A6" w:rsidRDefault="000F36B0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264A6" w:rsidRPr="007264A6">
        <w:rPr>
          <w:rFonts w:ascii="Times New Roman" w:eastAsia="Calibri" w:hAnsi="Times New Roman" w:cs="Times New Roman"/>
          <w:sz w:val="28"/>
          <w:szCs w:val="28"/>
        </w:rPr>
        <w:t xml:space="preserve"> обеспечение объема муниципального долга муниципального образования </w:t>
      </w:r>
      <w:r w:rsidR="007264A6" w:rsidRPr="007264A6">
        <w:rPr>
          <w:rFonts w:ascii="Times New Roman" w:eastAsia="Calibri" w:hAnsi="Times New Roman" w:cs="Times New Roman"/>
          <w:sz w:val="28"/>
          <w:szCs w:val="28"/>
        </w:rPr>
        <w:lastRenderedPageBreak/>
        <w:t>«Сафоновский район» Смоленской области  на экономически безопасном уровне;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>- обеспечение оптимизации расходов на обслуживание муниципального долга муниципального образования «Сафонов</w:t>
      </w:r>
      <w:r w:rsidR="000F36B0">
        <w:rPr>
          <w:rFonts w:ascii="Times New Roman" w:eastAsia="Calibri" w:hAnsi="Times New Roman" w:cs="Times New Roman"/>
          <w:sz w:val="28"/>
          <w:szCs w:val="28"/>
        </w:rPr>
        <w:t>ский район» Смоленской области;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>- отсутствие вы</w:t>
      </w:r>
      <w:r w:rsidR="000F36B0">
        <w:rPr>
          <w:rFonts w:ascii="Times New Roman" w:eastAsia="Calibri" w:hAnsi="Times New Roman" w:cs="Times New Roman"/>
          <w:sz w:val="28"/>
          <w:szCs w:val="28"/>
        </w:rPr>
        <w:t xml:space="preserve">плат из бюджета муниципального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образования «Сафоновский район» Смоленской области, связанных с </w:t>
      </w:r>
      <w:proofErr w:type="gramStart"/>
      <w:r w:rsidRPr="007264A6">
        <w:rPr>
          <w:rFonts w:ascii="Times New Roman" w:eastAsia="Calibri" w:hAnsi="Times New Roman" w:cs="Times New Roman"/>
          <w:sz w:val="28"/>
          <w:szCs w:val="28"/>
        </w:rPr>
        <w:t>несвоевременным</w:t>
      </w:r>
      <w:proofErr w:type="gramEnd"/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исполнение долговых обязательств.</w:t>
      </w:r>
      <w:r w:rsidR="000F36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бюджетной политики в сфере реализации муниципальной программы являются: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концентрация расходов на первоочередных и приоритетных направлениях;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определенных указами Президента Российской Федерации;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устанавливаемого на федеральном уровне;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реалистичности и минимизация рисков несбалансированности бюджета;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принятия новых расходных обязательств, не обеспеченных источниками финансирования;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долговой политики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«Сафоновский район» 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с учетом реализации мероприятий, обеспечивающих выполнение условий соглашения, заключенного с Департаментом бюджета и финансов Смоленской области, по реструктуризации задолженности по бюджетным кредитам, предоставленным бюджету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из областного бюджета для частичного  финансирования дефицита бюджета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области;</w:t>
      </w:r>
      <w:proofErr w:type="gramEnd"/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</w:t>
      </w:r>
      <w:r w:rsidR="000F36B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размещения основных положен</w:t>
      </w:r>
      <w:r w:rsid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решения о бюджете в формате «Бюджет</w:t>
      </w:r>
      <w:proofErr w:type="gramEnd"/>
      <w:r w:rsid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сетях.</w:t>
      </w:r>
      <w:r w:rsidR="000F36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 продолжить реализацию политики, направленной на оптимизацию структуры муниципального долга,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</w:t>
      </w:r>
      <w:r w:rsid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предполагает</w:t>
      </w:r>
      <w:r w:rsidR="000F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реализовывать в один этап:  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2014 - 2025 </w:t>
      </w:r>
      <w:proofErr w:type="gram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A6" w:rsidRPr="000F36B0" w:rsidRDefault="007264A6" w:rsidP="000F36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 муниципальной программы являются:</w:t>
      </w:r>
    </w:p>
    <w:p w:rsid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- отношение объема муниципального долга муниципального образования «Сафоновский район» Смоленской области к общему годовому объему доходов бюджета муниципального образования «Сафоновский район» Смоленской области </w:t>
      </w:r>
      <w:r w:rsidRPr="007264A6">
        <w:rPr>
          <w:rFonts w:ascii="Times New Roman" w:eastAsia="Calibri" w:hAnsi="Times New Roman" w:cs="Times New Roman"/>
          <w:sz w:val="28"/>
          <w:szCs w:val="28"/>
        </w:rPr>
        <w:lastRenderedPageBreak/>
        <w:t>без учета утвержденного объема безвозмез</w:t>
      </w:r>
      <w:r w:rsidR="000F36B0">
        <w:rPr>
          <w:rFonts w:ascii="Times New Roman" w:eastAsia="Calibri" w:hAnsi="Times New Roman" w:cs="Times New Roman"/>
          <w:sz w:val="28"/>
          <w:szCs w:val="28"/>
        </w:rPr>
        <w:t>дных поступлений (процентов).</w:t>
      </w:r>
    </w:p>
    <w:p w:rsidR="007264A6" w:rsidRPr="000F36B0" w:rsidRDefault="007264A6" w:rsidP="000F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значение показателя определяется </w:t>
      </w:r>
      <w:proofErr w:type="gram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фактических бюджетных показателей по итогам отчетного финансового года в соответствии с данными отчета об исполнении</w:t>
      </w:r>
      <w:proofErr w:type="gram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бюджета </w:t>
      </w:r>
      <w:r w:rsidRPr="007264A6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и данными о долге по состоянию на 1 января текущего финансового года по следующей формуле:</w:t>
      </w:r>
    </w:p>
    <w:p w:rsidR="007264A6" w:rsidRPr="00700570" w:rsidRDefault="007264A6" w:rsidP="007264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7264A6" w:rsidRDefault="007264A6" w:rsidP="0072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1факт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) x 100, где:</w:t>
      </w:r>
    </w:p>
    <w:p w:rsidR="007264A6" w:rsidRPr="00700570" w:rsidRDefault="007264A6" w:rsidP="007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0570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1факт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отношение объема муниципального долга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области к общему годовому объему доходов бюджета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учета объема безвоз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мездных поступлений, процентов;</w:t>
      </w:r>
    </w:p>
    <w:p w:rsidR="00700570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 муниципального долга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по состоянию на 1 января текущего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тыс. рублей;</w:t>
      </w:r>
    </w:p>
    <w:p w:rsidR="00700570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доходов бюджета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отчетн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финансовый год, тыс. рублей;</w:t>
      </w:r>
    </w:p>
    <w:p w:rsidR="00700570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безвозмездных поступлений в бюджет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отчетн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финансовый год, тыс. рублей.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значение показателя, рассчитанное на основе плановых бюджетных показателей на текущий финансовый год и на плановый период в соответствии с данными решения о бюджете </w:t>
      </w:r>
      <w:r w:rsidRPr="007264A6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и данными о планируемом объеме муниципального долга </w:t>
      </w:r>
      <w:r w:rsidRPr="007264A6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текущий финансовый год, определяется по следующей формуле:</w:t>
      </w:r>
      <w:proofErr w:type="gramEnd"/>
    </w:p>
    <w:p w:rsidR="007264A6" w:rsidRPr="00700570" w:rsidRDefault="007264A6" w:rsidP="007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7264A6" w:rsidRDefault="007264A6" w:rsidP="0072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1план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) x 100, где:</w:t>
      </w:r>
    </w:p>
    <w:p w:rsidR="007264A6" w:rsidRPr="00700570" w:rsidRDefault="007264A6" w:rsidP="007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1план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отношение объема муниципального  долга</w:t>
      </w:r>
      <w:r w:rsid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к общему годовому объему доходов бюджета</w:t>
      </w:r>
      <w:r w:rsid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без учета утвержденного объема безвозмездных поступлений, процентов;</w:t>
      </w:r>
    </w:p>
    <w:p w:rsidR="00700570" w:rsidRDefault="00700570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70" w:rsidRPr="007264A6" w:rsidRDefault="00700570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70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планируемый объем муниципального долга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Смоленской области на текущ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финансовый год, тыс. рублей;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доходов бюджета </w:t>
      </w:r>
      <w:r w:rsidRPr="007264A6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«Сафоновский район»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текущий финансовый год, тыс. рублей;</w:t>
      </w:r>
    </w:p>
    <w:p w:rsidR="00700570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безвозмездных поступлений в бюджет </w:t>
      </w:r>
      <w:r w:rsidRPr="007264A6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«Сафоновский район»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текущ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финансовый год, тыс. рублей;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расходов на обслуживание муниципального долга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общем объеме расходов 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значение показателя определяется </w:t>
      </w:r>
      <w:proofErr w:type="gram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фактических бюджетных показателей по итогам отчетного финансового года в соответствии с данными отчета об исполнении</w:t>
      </w:r>
      <w:proofErr w:type="gram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по следующей формуле:</w:t>
      </w:r>
    </w:p>
    <w:p w:rsidR="007264A6" w:rsidRPr="00700570" w:rsidRDefault="007264A6" w:rsidP="007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7264A6" w:rsidRDefault="007264A6" w:rsidP="0072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2факт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/факт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субв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/факт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) x 100, где:</w:t>
      </w:r>
    </w:p>
    <w:p w:rsidR="007264A6" w:rsidRPr="00700570" w:rsidRDefault="007264A6" w:rsidP="007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2факт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расходов на обслуживание  муниципального долга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муниципального  образования «Сафоновский район» 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в общем объеме расходов бюджета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 Смоленской области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процентов;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/факт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расходов на обслуживание муниципального долга</w:t>
      </w:r>
      <w:r w:rsid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отчетный финансовый год, тыс. рублей;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расходов бюджета </w:t>
      </w:r>
      <w:r w:rsidR="0070057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отчетный финансовый год, тыс. рублей;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субв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/факт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расходов бюджета </w:t>
      </w:r>
      <w:r w:rsidR="0070057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осуществленных за счет субвенций, за отчетный финансовый год, тыс. рублей. При этом для расчетов принимается условие о равенстве расходов, осуществленных за счет субвенций, объему предоставленных бюджету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субвенций в соответствии с данными отчета об исполнении консолидированного бюджета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области.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значение показателя, рассчитанное на основе плановых бюджетных показателей на текущий финансовый год и на плановый период в соответствии с данными  решения о бюджете</w:t>
      </w:r>
      <w:r w:rsid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определяется по следующей формуле:</w:t>
      </w:r>
    </w:p>
    <w:p w:rsidR="007264A6" w:rsidRPr="007264A6" w:rsidRDefault="007264A6" w:rsidP="007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6" w:rsidRPr="007264A6" w:rsidRDefault="007264A6" w:rsidP="0072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2план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/план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субв</w:t>
      </w:r>
      <w:proofErr w:type="spellEnd"/>
      <w:r w:rsidRPr="007264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/план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) x 100, где:</w:t>
      </w:r>
    </w:p>
    <w:p w:rsidR="007264A6" w:rsidRPr="00700570" w:rsidRDefault="007264A6" w:rsidP="007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700570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2план</w:t>
      </w: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расходов на обслуживание муниципального долга</w:t>
      </w:r>
      <w:r w:rsidRP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области в общем объеме расходов бюджета</w:t>
      </w:r>
      <w:r w:rsidRP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процентов;</w:t>
      </w:r>
    </w:p>
    <w:p w:rsidR="007264A6" w:rsidRPr="00700570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0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</w:t>
      </w:r>
      <w:proofErr w:type="spellEnd"/>
      <w:r w:rsidRPr="00700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/план</w:t>
      </w: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расходов на обслуживание муниципального  долга</w:t>
      </w:r>
      <w:r w:rsidRP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текущий финансовый год, тыс. рублей;</w:t>
      </w:r>
    </w:p>
    <w:p w:rsid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0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расходов бюджета</w:t>
      </w:r>
      <w:r w:rsidRP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тыс. рублей;</w:t>
      </w:r>
    </w:p>
    <w:p w:rsidR="00BB108D" w:rsidRPr="00700570" w:rsidRDefault="00BB108D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6" w:rsidRPr="00700570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0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субв</w:t>
      </w:r>
      <w:proofErr w:type="spellEnd"/>
      <w:r w:rsidRPr="007005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/план</w:t>
      </w: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расходов бюджета</w:t>
      </w:r>
      <w:r w:rsidRP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за счет субвенций, на текущий финансовый год, тыс. рублей. При этом для расчетов принимается условие о равенстве расходов, осуществляемых за счет субвенций, объему предоставляемых бюджету</w:t>
      </w:r>
      <w:r w:rsidRPr="00700570">
        <w:rPr>
          <w:rFonts w:ascii="Times New Roman" w:eastAsia="Calibri" w:hAnsi="Times New Roman" w:cs="Times New Roman"/>
          <w:sz w:val="28"/>
          <w:szCs w:val="28"/>
        </w:rPr>
        <w:t xml:space="preserve"> муни</w:t>
      </w:r>
      <w:r w:rsidR="00DE4FF2">
        <w:rPr>
          <w:rFonts w:ascii="Times New Roman" w:eastAsia="Calibri" w:hAnsi="Times New Roman" w:cs="Times New Roman"/>
          <w:sz w:val="28"/>
          <w:szCs w:val="28"/>
        </w:rPr>
        <w:t xml:space="preserve">ципального </w:t>
      </w:r>
      <w:r w:rsidRPr="00700570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субвенций в соответствии с данными решения о бюджете</w:t>
      </w:r>
      <w:r w:rsidRPr="007005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 Смоленской области</w:t>
      </w: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A6" w:rsidRPr="00700570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реализации муниципальной программы представлены в </w:t>
      </w:r>
      <w:hyperlink r:id="rId11" w:history="1">
        <w:r w:rsidR="00DE4F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</w:t>
        </w:r>
        <w:r w:rsidRPr="007005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муниципальной программе</w:t>
      </w:r>
      <w:proofErr w:type="gramStart"/>
      <w:r w:rsidRP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раз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 4 муниципальной программы 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 изложить в следующей редакции:</w:t>
      </w:r>
    </w:p>
    <w:p w:rsidR="007264A6" w:rsidRPr="007264A6" w:rsidRDefault="007264A6" w:rsidP="00700570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«Объем финансового обеспечения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реализации муниципальной программы за счет средств бюджета муниципального образования «Сафоновский район» Смоленской области за весь период ее реализации составляет 121 370,2  тыс.руб., в том числе: в 2014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8 577,8 тыс.руб., в 2015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10 203,0 тыс.руб., в 2016 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10 069,4 тыс.руб., в 2017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9438,8 тыс.руб., в 2018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11353,1 тыс.руб., в 2019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12</w:t>
      </w:r>
      <w:proofErr w:type="gramEnd"/>
      <w:r w:rsidRPr="007264A6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979,3 тыс.руб.,  в 2020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12 625,6 тыс.руб, в 2021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13 874,4 тыс. руб., в 2022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 15 374,4 тыс. руб., в 2023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16 874,5 тыс. руб., в 2024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0,0 тыс. руб., в 2025 году </w:t>
      </w:r>
      <w:r w:rsidR="00700570">
        <w:rPr>
          <w:rFonts w:ascii="Times New Roman" w:eastAsia="Calibri" w:hAnsi="Times New Roman" w:cs="Times New Roman"/>
          <w:sz w:val="28"/>
          <w:szCs w:val="28"/>
        </w:rPr>
        <w:t>-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0,0 тыс. руб.».</w:t>
      </w:r>
      <w:proofErr w:type="gramEnd"/>
    </w:p>
    <w:p w:rsidR="007264A6" w:rsidRPr="007264A6" w:rsidRDefault="00700570" w:rsidP="00700570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</w:t>
      </w:r>
      <w:r w:rsidR="007264A6" w:rsidRPr="007264A6">
        <w:rPr>
          <w:rFonts w:ascii="Times New Roman" w:eastAsia="Calibri" w:hAnsi="Times New Roman" w:cs="Times New Roman"/>
          <w:sz w:val="28"/>
          <w:szCs w:val="28"/>
        </w:rPr>
        <w:t xml:space="preserve"> Раздел 5 муниципальной программы изложить в следующей редакции:</w:t>
      </w:r>
    </w:p>
    <w:p w:rsidR="007264A6" w:rsidRPr="00700570" w:rsidRDefault="007264A6" w:rsidP="00726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Основные меры правового регулирования в сфере реализации</w:t>
      </w:r>
    </w:p>
    <w:p w:rsidR="007264A6" w:rsidRPr="00700570" w:rsidRDefault="007264A6" w:rsidP="0072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 программы</w:t>
      </w:r>
    </w:p>
    <w:p w:rsidR="007264A6" w:rsidRPr="00700570" w:rsidRDefault="007264A6" w:rsidP="007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в </w:t>
      </w:r>
      <w:r w:rsidR="00DE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реализации муниципальной 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определено федеральным законодательством, областным законодательством и нормативными правовыми актами органов местного самоуправления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 Смоленской области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осуществляется в соответствии </w:t>
      </w:r>
      <w:proofErr w:type="gramStart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Бюджетным </w:t>
      </w:r>
      <w:hyperlink r:id="rId12" w:history="1">
        <w:r w:rsidRPr="00726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решением Сафоновск</w:t>
      </w:r>
      <w:r w:rsidR="00DE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районного Совета депутатов «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в</w:t>
      </w:r>
      <w:r w:rsidR="00DE4FF2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образовании «Сафоновский район»</w:t>
      </w:r>
      <w:r w:rsidR="00DE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области»</w:t>
      </w:r>
      <w:r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4A6" w:rsidRPr="007264A6" w:rsidRDefault="00DE4FF2" w:rsidP="00700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="007264A6" w:rsidRPr="007264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7264A6" w:rsidRPr="00726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64A6"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7264A6" w:rsidRPr="007264A6">
        <w:rPr>
          <w:rFonts w:ascii="Times New Roman" w:eastAsia="Calibri" w:hAnsi="Times New Roman" w:cs="Times New Roman"/>
          <w:sz w:val="28"/>
          <w:szCs w:val="28"/>
        </w:rPr>
        <w:t xml:space="preserve"> образования «Сафоновский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от </w:t>
      </w:r>
      <w:r w:rsidR="007264A6"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1609 «</w:t>
      </w:r>
      <w:r w:rsidR="007264A6"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r w:rsidR="007264A6" w:rsidRPr="007264A6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7264A6" w:rsidRPr="007264A6">
        <w:rPr>
          <w:rFonts w:ascii="Calibri" w:eastAsia="Calibri" w:hAnsi="Calibri" w:cs="Times New Roman"/>
        </w:rPr>
        <w:t xml:space="preserve"> </w:t>
      </w:r>
      <w:r w:rsidR="007264A6"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мероприятий, связанных с разработкой проекта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муниципального образования «Сафоновский район» </w:t>
      </w:r>
      <w:r w:rsidR="007264A6"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 решения о бюджете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«Сафоновский район» </w:t>
      </w:r>
      <w:r w:rsidR="007264A6"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очередной финансовый год и</w:t>
      </w:r>
      <w:proofErr w:type="gramEnd"/>
      <w:r w:rsidR="007264A6"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</w:t>
      </w:r>
      <w:proofErr w:type="gramStart"/>
      <w:r w:rsidR="007264A6" w:rsidRPr="007264A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264A6" w:rsidRPr="00700570" w:rsidRDefault="007264A6" w:rsidP="00700570">
      <w:pPr>
        <w:widowControl w:val="0"/>
        <w:tabs>
          <w:tab w:val="left" w:pos="142"/>
          <w:tab w:val="left" w:pos="180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1.6. </w:t>
      </w:r>
      <w:r w:rsidRP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обеспечивающей подпрограмме «Нормативно-методическое обеспечение и организация бюджетного процесса»:</w:t>
      </w:r>
    </w:p>
    <w:p w:rsidR="007264A6" w:rsidRPr="007264A6" w:rsidRDefault="007264A6" w:rsidP="0070057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>1) в паспорте подпрограммы:</w:t>
      </w:r>
    </w:p>
    <w:p w:rsidR="007264A6" w:rsidRDefault="00700570" w:rsidP="0070057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позицию </w:t>
      </w:r>
      <w:r w:rsidR="007264A6" w:rsidRPr="007264A6">
        <w:rPr>
          <w:rFonts w:ascii="Times New Roman" w:eastAsia="Calibri" w:hAnsi="Times New Roman" w:cs="Times New Roman"/>
          <w:sz w:val="28"/>
          <w:szCs w:val="28"/>
        </w:rPr>
        <w:t>«Целевые показатели реализации обеспечивающей подпрограммы» изложить в следующей редакции:</w:t>
      </w:r>
    </w:p>
    <w:p w:rsidR="00BB108D" w:rsidRPr="007264A6" w:rsidRDefault="00BB108D" w:rsidP="0070057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4A6" w:rsidRPr="00700570" w:rsidRDefault="007264A6" w:rsidP="007264A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7264A6" w:rsidRPr="007264A6" w:rsidTr="007264A6">
        <w:tc>
          <w:tcPr>
            <w:tcW w:w="3085" w:type="dxa"/>
          </w:tcPr>
          <w:p w:rsidR="007264A6" w:rsidRPr="00700570" w:rsidRDefault="007264A6" w:rsidP="007264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7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реализации  обеспечивающей подпрограммы</w:t>
            </w:r>
          </w:p>
        </w:tc>
        <w:tc>
          <w:tcPr>
            <w:tcW w:w="7229" w:type="dxa"/>
          </w:tcPr>
          <w:p w:rsidR="007264A6" w:rsidRPr="00700570" w:rsidRDefault="007264A6" w:rsidP="007264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установленных законодательством требований составления отчетности об исполнении бюджета муниципального образования  «Сафоновский  район»  Смоленской области</w:t>
            </w:r>
          </w:p>
          <w:p w:rsidR="007264A6" w:rsidRPr="00700570" w:rsidRDefault="007264A6" w:rsidP="00726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4A6" w:rsidRPr="00700570" w:rsidRDefault="007264A6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7264A6" w:rsidRDefault="00700570" w:rsidP="00700570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4A6"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позицию «Объем ассигнований обеспечивающей подпрограммы (по годам реализации и в разрезе источников финансирования)» изложить в следующей редакции:</w:t>
      </w:r>
    </w:p>
    <w:p w:rsidR="00700570" w:rsidRPr="00700570" w:rsidRDefault="00700570" w:rsidP="007264A6">
      <w:pPr>
        <w:tabs>
          <w:tab w:val="left" w:pos="142"/>
          <w:tab w:val="left" w:pos="180"/>
        </w:tabs>
        <w:spacing w:after="0" w:line="240" w:lineRule="auto"/>
        <w:ind w:right="-54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345"/>
      </w:tblGrid>
      <w:tr w:rsidR="007264A6" w:rsidRPr="007264A6" w:rsidTr="007264A6">
        <w:tc>
          <w:tcPr>
            <w:tcW w:w="3828" w:type="dxa"/>
          </w:tcPr>
          <w:p w:rsidR="007264A6" w:rsidRPr="007264A6" w:rsidRDefault="007264A6" w:rsidP="007264A6">
            <w:pPr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ассигнований обеспечивающей подпрограммы </w:t>
            </w:r>
          </w:p>
          <w:p w:rsidR="007264A6" w:rsidRPr="007264A6" w:rsidRDefault="007264A6" w:rsidP="007264A6">
            <w:pPr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(по годам реализации и в разрезе источников финансирования)</w:t>
            </w:r>
          </w:p>
        </w:tc>
        <w:tc>
          <w:tcPr>
            <w:tcW w:w="6345" w:type="dxa"/>
          </w:tcPr>
          <w:p w:rsidR="007264A6" w:rsidRPr="007264A6" w:rsidRDefault="007264A6" w:rsidP="007264A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Общий объем средств бюджета муниципального образования «Сафоновский район» Смоленской области, предусмотренных на реализацию обеспечивающей подпрограммы, составляет 101 740,7  тыс. руб., в том числе:</w:t>
            </w:r>
          </w:p>
          <w:p w:rsidR="007264A6" w:rsidRPr="007264A6" w:rsidRDefault="007264A6" w:rsidP="007264A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8 560,7 тыс.руб.</w:t>
            </w:r>
          </w:p>
          <w:p w:rsidR="007264A6" w:rsidRPr="007264A6" w:rsidRDefault="007264A6" w:rsidP="007264A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10 169,2 тыс.руб.</w:t>
            </w:r>
          </w:p>
          <w:p w:rsidR="007264A6" w:rsidRPr="007264A6" w:rsidRDefault="007264A6" w:rsidP="007264A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10 062,3 тыс.руб.</w:t>
            </w:r>
          </w:p>
          <w:p w:rsidR="007264A6" w:rsidRPr="007264A6" w:rsidRDefault="007264A6" w:rsidP="007264A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9337,7 тыс.руб.</w:t>
            </w:r>
          </w:p>
          <w:p w:rsidR="007264A6" w:rsidRPr="007264A6" w:rsidRDefault="007264A6" w:rsidP="00726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9882,7 тыс.руб.</w:t>
            </w:r>
          </w:p>
          <w:p w:rsidR="007264A6" w:rsidRPr="007264A6" w:rsidRDefault="007264A6" w:rsidP="00726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10479,3 тыс.руб.</w:t>
            </w:r>
          </w:p>
          <w:p w:rsidR="007264A6" w:rsidRPr="007264A6" w:rsidRDefault="007264A6" w:rsidP="00726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10 625,6 тыс.руб.</w:t>
            </w:r>
          </w:p>
          <w:p w:rsidR="007264A6" w:rsidRPr="007264A6" w:rsidRDefault="00700570" w:rsidP="00726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- 10 874,4 тыс. </w:t>
            </w:r>
            <w:r w:rsidR="007264A6"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264A6" w:rsidRPr="007264A6" w:rsidRDefault="007264A6" w:rsidP="00726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10 874,4 тыс. руб.</w:t>
            </w:r>
          </w:p>
          <w:p w:rsidR="007264A6" w:rsidRPr="007264A6" w:rsidRDefault="007264A6" w:rsidP="00726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10 874,4 тыс. руб. </w:t>
            </w:r>
          </w:p>
          <w:p w:rsidR="007264A6" w:rsidRPr="007264A6" w:rsidRDefault="007264A6" w:rsidP="007264A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сумма не определена</w:t>
            </w:r>
            <w:r w:rsidRPr="007264A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7264A6" w:rsidRPr="007264A6" w:rsidRDefault="007264A6" w:rsidP="007264A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  <w:r w:rsidRPr="007264A6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-</w:t>
            </w:r>
            <w:r w:rsidRPr="007264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сумма не определена</w:t>
            </w:r>
          </w:p>
        </w:tc>
      </w:tr>
    </w:tbl>
    <w:p w:rsidR="007264A6" w:rsidRPr="00700570" w:rsidRDefault="007264A6" w:rsidP="007264A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64A6" w:rsidRPr="007264A6" w:rsidRDefault="00700570" w:rsidP="0051563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7264A6" w:rsidRPr="007264A6">
        <w:rPr>
          <w:rFonts w:ascii="Times New Roman" w:eastAsia="Calibri" w:hAnsi="Times New Roman" w:cs="Times New Roman"/>
          <w:sz w:val="28"/>
          <w:szCs w:val="28"/>
        </w:rPr>
        <w:t>Раздел 4 обеспечивающей подпрограммы изложить в следующей редакции:</w:t>
      </w:r>
    </w:p>
    <w:p w:rsidR="007264A6" w:rsidRPr="0051563B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63B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Обоснование ресурсного обеспечения обеспечивающей подпрограммы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Объем финансового обеспечения реализации обеспечивающей подпрограммы за счет средств бюджета муниципального образования «Сафоновский район» Смоленской области, за весь период ее реализации составляет 101 740,7 </w:t>
      </w:r>
      <w:proofErr w:type="spellStart"/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Общий объем бюджетных ассигнований на содержание Финансового управления Администрации муниципального образования «Сафоновский район» Смоленской области на 2014-2025 годы составляет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101 740,7 тыс.руб., из них расходы на оплату труда  98 041,1 тыс.руб., в том числе: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2014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8 560,7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8 251,5 тыс.руб.;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2015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10 169,2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9 855,8 тыс.руб.;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2016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10 062,3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9 699,6 тыс.руб.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2017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9337,7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8 938,7 тыс.руб.»;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2018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9882,7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9516,6 тыс.руб.;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2019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10 479,3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10 034,3 тыс.руб.;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2020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10 625,6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10 260,6  тыс.руб.;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10 874,4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10 495,2 тыс.руб.;</w:t>
      </w:r>
    </w:p>
    <w:p w:rsid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2022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10 874,4тыс</w:t>
      </w:r>
      <w:proofErr w:type="gramStart"/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10 494,4 тыс.руб.;</w:t>
      </w:r>
    </w:p>
    <w:p w:rsidR="00BB108D" w:rsidRPr="007264A6" w:rsidRDefault="00BB108D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2023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10 874,4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10 494,4 тыс.руб.;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2024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0,0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0,0 тыс.руб.;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2025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0,0 тыс.руб., из них расходы на оплату труда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0,0 тыс.руб.».</w:t>
      </w:r>
    </w:p>
    <w:p w:rsidR="007264A6" w:rsidRPr="003D7DFE" w:rsidRDefault="003D7DFE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1.7.</w:t>
      </w:r>
      <w:r w:rsidR="007264A6"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4A6" w:rsidRPr="003D7D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подпрограмме «Управление муниципальным долгом муниципального образования «Сафоновский район» Смоленской области»:</w:t>
      </w:r>
    </w:p>
    <w:p w:rsidR="007264A6" w:rsidRPr="007264A6" w:rsidRDefault="007264A6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в паспорте подпрограммы:</w:t>
      </w:r>
    </w:p>
    <w:p w:rsidR="007264A6" w:rsidRPr="007264A6" w:rsidRDefault="003D7DFE" w:rsidP="005156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4A6"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позицию «Целевые показатели реализации подпрограммы» изложить в следующей редакции:</w:t>
      </w:r>
    </w:p>
    <w:p w:rsidR="007264A6" w:rsidRPr="003D7DFE" w:rsidRDefault="007264A6" w:rsidP="007264A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45"/>
      </w:tblGrid>
      <w:tr w:rsidR="007264A6" w:rsidRPr="007264A6" w:rsidTr="007264A6">
        <w:tc>
          <w:tcPr>
            <w:tcW w:w="3828" w:type="dxa"/>
          </w:tcPr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6345" w:type="dxa"/>
          </w:tcPr>
          <w:p w:rsidR="007264A6" w:rsidRPr="003D7DFE" w:rsidRDefault="007264A6" w:rsidP="00726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</w:t>
            </w: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«Сафоновский район» </w:t>
            </w:r>
            <w:r w:rsidRPr="003D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к общему годовому объему доходов бюджета</w:t>
            </w: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«Сафоновский район» Смоленской области</w:t>
            </w:r>
            <w:r w:rsidRPr="003D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утвержденного объема безвозмездных поступлений (в процентах);</w:t>
            </w:r>
          </w:p>
          <w:p w:rsidR="007264A6" w:rsidRPr="003D7DFE" w:rsidRDefault="007264A6" w:rsidP="00726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обслуживание муниципального  долга</w:t>
            </w: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«Сафоновский район» </w:t>
            </w:r>
            <w:r w:rsidRPr="003D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 в общем объеме расходов бюджета</w:t>
            </w: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«Сафоновский район» Смоленской области</w:t>
            </w:r>
            <w:r w:rsidRPr="003D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 (в процентах)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64A6" w:rsidRPr="003D7DFE" w:rsidRDefault="007264A6" w:rsidP="007264A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7264A6" w:rsidRPr="007264A6" w:rsidRDefault="003D7DFE" w:rsidP="003D7D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4A6"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позицию «Объем ассигнований подпрограмм (по годам реализации и в разрезе источников финансирования)» изложить в следующей редакции:</w:t>
      </w:r>
    </w:p>
    <w:p w:rsidR="007264A6" w:rsidRPr="003D7DFE" w:rsidRDefault="007264A6" w:rsidP="007264A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45"/>
      </w:tblGrid>
      <w:tr w:rsidR="007264A6" w:rsidRPr="007264A6" w:rsidTr="007264A6">
        <w:tc>
          <w:tcPr>
            <w:tcW w:w="3828" w:type="dxa"/>
          </w:tcPr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ассигнований подпрограммы 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(по годам реализации и в разрезе источников финансирования)</w:t>
            </w:r>
          </w:p>
        </w:tc>
        <w:tc>
          <w:tcPr>
            <w:tcW w:w="6345" w:type="dxa"/>
          </w:tcPr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средств бюджета муниципального образования «Сафоновский район» Смоленской области, предусмотренных 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подпрограммы, составляет 19 629,5 тыс.руб., в том числе: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17,1 тыс.руб.;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33,8 тыс.руб.;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7,1 тыс.руб.;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101,1 тыс.руб.;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1470,4 тыс.руб.;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2500,0 тыс.руб.;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2 000,0 тыс.руб.;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3 000,0тыс</w:t>
            </w:r>
            <w:proofErr w:type="gramStart"/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уб.;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4 500,0 тыс.руб.;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6 000,0 тыс.руб;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</w:t>
            </w:r>
            <w:r w:rsidR="00700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0,0;</w:t>
            </w:r>
          </w:p>
          <w:p w:rsidR="007264A6" w:rsidRPr="003D7DFE" w:rsidRDefault="007264A6" w:rsidP="007264A6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  <w:r w:rsidR="007005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DF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</w:tc>
      </w:tr>
    </w:tbl>
    <w:p w:rsidR="007264A6" w:rsidRPr="00CD145E" w:rsidRDefault="007264A6" w:rsidP="007264A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7264A6" w:rsidRPr="00CD145E" w:rsidRDefault="00CD145E" w:rsidP="00CD14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45E">
        <w:rPr>
          <w:rFonts w:ascii="Times New Roman" w:eastAsia="Calibri" w:hAnsi="Times New Roman" w:cs="Times New Roman"/>
          <w:sz w:val="28"/>
          <w:szCs w:val="28"/>
        </w:rPr>
        <w:t>2)</w:t>
      </w:r>
      <w:r w:rsidR="007264A6" w:rsidRPr="00CD145E">
        <w:rPr>
          <w:rFonts w:ascii="Times New Roman" w:eastAsia="Calibri" w:hAnsi="Times New Roman" w:cs="Times New Roman"/>
          <w:sz w:val="28"/>
          <w:szCs w:val="28"/>
        </w:rPr>
        <w:t xml:space="preserve"> в разделе 1 подпрограммы абзацы четвертый, пятый, шестой, седьмой изложить в следующей редакции:</w:t>
      </w:r>
    </w:p>
    <w:p w:rsidR="007264A6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Calibri" w:hAnsi="Times New Roman" w:cs="Times New Roman"/>
          <w:sz w:val="28"/>
          <w:szCs w:val="28"/>
        </w:rPr>
        <w:t>«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муниципального долга муниципального о</w:t>
      </w:r>
      <w:r w:rsidR="00DE4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«Сафоновски</w:t>
      </w:r>
      <w:r w:rsidR="00CD145E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район» Смоленской области с 2018 года по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не увеличился, а остается на одном уровне в сумме 56 695,4 тыс. рублей.</w:t>
      </w:r>
    </w:p>
    <w:p w:rsidR="00BB108D" w:rsidRPr="00CD145E" w:rsidRDefault="00BB108D" w:rsidP="00CD1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A6" w:rsidRPr="00CD145E" w:rsidRDefault="00CD145E" w:rsidP="00CD1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</w:t>
      </w:r>
      <w:r w:rsidR="007264A6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«Сафоновский  район» </w:t>
      </w:r>
      <w:r w:rsidR="007264A6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ленской области за период 2018 -</w:t>
      </w:r>
      <w:r w:rsidR="007264A6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 увеличились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на 7,3 процентов</w:t>
      </w:r>
      <w:r w:rsidR="007264A6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отношение муниципального долга муниципального обра</w:t>
      </w:r>
      <w:r w:rsidR="00CD145E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 «Сафоновский район»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к доходам бюджета муниципального обра</w:t>
      </w:r>
      <w:r w:rsidR="00CD145E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«Сафоновский район»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(без учета утвержденного объема безвозмездных поступлений) в 2018 году состави</w:t>
      </w:r>
      <w:r w:rsidR="00CD145E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 21,2 процентов, в 2019 году -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20,4 процентов, в 2020 году </w:t>
      </w:r>
      <w:r w:rsidR="007005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20,9 процентов.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2021 года в структуре муниципального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муниципаль</w:t>
      </w:r>
      <w:r w:rsid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«Сафоновский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 обязательства по бюджетным кредитам, привлеченным из областного бюджета, составили  32095,4 тыс. рублей (56,6 процентов), кредитам кредитных организаций -</w:t>
      </w:r>
      <w:r w:rsidR="00CD145E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24 600,0 тыс. рублей (43,4 процентов)</w:t>
      </w:r>
      <w:proofErr w:type="gram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раздел 2 подпрограммы изложить в следующей редакции:</w:t>
      </w:r>
    </w:p>
    <w:p w:rsidR="007264A6" w:rsidRPr="003D7DF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D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7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 и целевые показатели реализации подпрограммы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обеспечение экономически обоснованного объема и структуры муниципального  долга.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 подпрограммы являются: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45E">
        <w:rPr>
          <w:rFonts w:ascii="Times New Roman" w:eastAsia="Calibri" w:hAnsi="Times New Roman" w:cs="Times New Roman"/>
          <w:sz w:val="28"/>
          <w:szCs w:val="28"/>
        </w:rPr>
        <w:t>- отношение объема муниципального долга муниципального образования «Сафоновский район» Смоленской области к общему годовому объему доходов бюджета муниципального образования «Сафоновский район» Смоленской области без учета утвержденного объема безвозмездных поступлений (процентов).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значение показателя определяется </w:t>
      </w:r>
      <w:proofErr w:type="gram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фактических бюджетных показателей по итогам отчетного финансового года в соответствии с данными отчета об исполнении</w:t>
      </w:r>
      <w:proofErr w:type="gram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бюджета 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и данными о долге по состоянию на 1 января текущего финансового года по следующей формуле: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1факт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) x 100, где: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1факт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отношение объема муниципального долга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области к общему годовому объему доходов бюджета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учета объема безвозмездных поступлений, процентов;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="00DE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долга</w:t>
      </w:r>
      <w:r w:rsidR="00DE4FF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CD145E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по состоянию на 1 января текущего финансового года, тыс. рублей;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доходов бюджета</w:t>
      </w:r>
      <w:r w:rsidR="00BB108D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отчетный финансовый год, тыс. рублей;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безвозмездных поступлений в бюджет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отчетный финансовый год, тыс. рублей.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значение показателя, рассчитанное на основе плановых бюджетных показателей на текущий финансовый год и на плановый период в соответствии с данными решения о бюджете </w:t>
      </w:r>
      <w:r w:rsidRPr="00CD145E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 и данными о планируемом объеме муниципального долга </w:t>
      </w:r>
      <w:r w:rsidRPr="00CD145E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текущий финансовый год, определяется по следующей формуле:</w:t>
      </w:r>
      <w:proofErr w:type="gramEnd"/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1план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) x 100, где: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1план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отношение объема муниципального  долга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области к общему годовому объему доходов бюджета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области без учета утвержденного объема безвозмездных поступлений, процентов;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планируемый объем муниципального долга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Смоленской области на текущий финансовый год, тыс. рублей;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доходов бюджета </w:t>
      </w:r>
      <w:r w:rsidR="00DE4FF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CD145E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="00DE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текущий финансовый год, тыс. рублей;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безвозмездных поступлений в бюджет </w:t>
      </w:r>
      <w:r w:rsidRPr="00CD145E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Смоленской области на текущий финансовый год, тыс. рублей;</w:t>
      </w:r>
    </w:p>
    <w:p w:rsidR="00CD145E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расходов на обслуживание муниципального долга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общем объеме расходов бюджета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за исключением объема расходов, которые осуществляются за счет субвенций, предоставляемых из бюджетов бюджетно</w:t>
      </w:r>
      <w:r w:rsidR="00CD145E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Российской Федерации.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значение показателя определяется </w:t>
      </w:r>
      <w:proofErr w:type="gram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фактических бюджетных показателей по итогам отчетного финансового года в соответствии с данными отчета об исполнении</w:t>
      </w:r>
      <w:proofErr w:type="gram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по следующей формуле:</w:t>
      </w:r>
    </w:p>
    <w:p w:rsidR="007264A6" w:rsidRPr="00DE4FF2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2факт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/факт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субв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/факт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) x 100, где:</w:t>
      </w:r>
    </w:p>
    <w:p w:rsidR="007264A6" w:rsidRPr="00DE4FF2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2факт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расходов на обслуживание  муниципального долга 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муниципального  образования «Сафоновский район»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в общем объеме расходов бюджета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 Смоленской области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/факт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расходов на обслуживание муниципального долга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отчетный финансовый год, тыс. рублей;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расходов бюджета </w:t>
      </w:r>
      <w:r w:rsidRPr="00CD145E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за отчетный финансовый год, тыс. рублей;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субв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/факт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расходов бюджета </w:t>
      </w:r>
      <w:r w:rsidRPr="00CD145E">
        <w:rPr>
          <w:rFonts w:ascii="Times New Roman" w:eastAsia="Calibri" w:hAnsi="Times New Roman" w:cs="Times New Roman"/>
          <w:sz w:val="28"/>
          <w:szCs w:val="28"/>
        </w:rPr>
        <w:t>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осуществленных за счет субвенций, за отчетный финансовый год, тыс. рублей. При этом для расчетов принимается условие о равенстве расходов, осуществленных за счет субвенций, объему предоставленных бюджету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 субвенций в соответствии с данными отчета об исполнении консолидированного бюджета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области.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значение показателя, рассчитанное на основе плановых бюджетных показателей на текущий финансовый год и на плановый период в соответствии с данными  решения о бюджете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определяется по следующей формуле: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2план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/план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субв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/план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) x 100, где: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2план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расходов на обслуживание муниципального долга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области в общем объеме расходов бюджета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/план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расходов на обслуживание муниципального  долга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</w:t>
      </w:r>
      <w:r w:rsidR="00CD145E">
        <w:rPr>
          <w:rFonts w:ascii="Times New Roman" w:eastAsia="Calibri" w:hAnsi="Times New Roman" w:cs="Times New Roman"/>
          <w:sz w:val="28"/>
          <w:szCs w:val="28"/>
        </w:rPr>
        <w:t xml:space="preserve">льного </w:t>
      </w:r>
      <w:r w:rsidRPr="00CD145E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текущий финансовый год, тыс. рублей;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расходов бюджета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тыс. рублей;</w:t>
      </w:r>
    </w:p>
    <w:p w:rsid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субв</w:t>
      </w:r>
      <w:proofErr w:type="spellEnd"/>
      <w:r w:rsidRPr="00CD14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/план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расходов бюджета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за счет субвенций, на текущий финансовый год, тыс. рублей. При этом для расчетов принимается условие о равенстве расходов, осуществляемых за счет субвенций, объему предоставляемых бюджету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45E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CD145E">
        <w:rPr>
          <w:rFonts w:ascii="Times New Roman" w:eastAsia="Calibri" w:hAnsi="Times New Roman" w:cs="Times New Roman"/>
          <w:sz w:val="28"/>
          <w:szCs w:val="28"/>
        </w:rPr>
        <w:t>образования «Сафоновский район»</w:t>
      </w: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субвенций в соответствии с данными решения о бюджете</w:t>
      </w:r>
      <w:r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 Смоленской области</w:t>
      </w:r>
      <w:r w:rsidR="00CD145E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4A6" w:rsidRPr="00CD145E" w:rsidRDefault="007264A6" w:rsidP="00CD1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реализации муниципальной программы представлены в </w:t>
      </w:r>
      <w:hyperlink r:id="rId14" w:history="1">
        <w:r w:rsidR="00BB10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приложении №</w:t>
        </w:r>
        <w:r w:rsidRPr="00CD14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</w:t>
        </w:r>
      </w:hyperlink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муниципальной программе</w:t>
      </w:r>
      <w:proofErr w:type="gramStart"/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264A6" w:rsidRPr="00CD145E" w:rsidRDefault="00BB108D" w:rsidP="00CD1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последнем абзаце</w:t>
      </w:r>
      <w:r w:rsidR="007264A6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 3 подпрограммы: слова «- управление остатками средств на едином счете по учету средств бюджета</w:t>
      </w:r>
      <w:r w:rsidR="007264A6" w:rsidRPr="00CD14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 образования «Сафоновский район»</w:t>
      </w:r>
      <w:r w:rsidR="007264A6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proofErr w:type="gramStart"/>
      <w:r w:rsidR="007264A6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7264A6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«- </w:t>
      </w:r>
      <w:r w:rsidR="007264A6"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кредитных ресурсов в кредитных учреждениях Российской Федерации в виде кредитных линий, что позволяет осуществлять выборку кредитов по мере необходимости при отсутствии средств на едином счете бюджета;».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CD145E">
        <w:rPr>
          <w:rFonts w:ascii="Times New Roman" w:eastAsia="Calibri" w:hAnsi="Times New Roman" w:cs="Times New Roman"/>
          <w:sz w:val="28"/>
          <w:szCs w:val="28"/>
        </w:rPr>
        <w:t>раздел 4 подпрограммы  изложить в следующей редакции: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5E">
        <w:rPr>
          <w:rFonts w:ascii="Times New Roman" w:eastAsia="Calibri" w:hAnsi="Times New Roman" w:cs="Times New Roman"/>
          <w:sz w:val="28"/>
          <w:szCs w:val="28"/>
        </w:rPr>
        <w:t>«4. Обоснование ресурсного обеспечения подпрограммы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Общий объем финансирования подпрограммы за счет средств бюджета муниципа</w:t>
      </w:r>
      <w:r w:rsidR="00BB10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льного образования «Сафоновский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составляет 19 629,5 тыс.руб., в том числе по годам: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2014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17,1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2015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33,8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2016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7,1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2017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101,1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2018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1470,4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2019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2500,0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2020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2 000,0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3 000,0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2022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4500,0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2023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6 000,0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2024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0,0 тыс. руб.;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2025 год </w:t>
      </w:r>
      <w:r w:rsidR="007005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0,0 тыс. руб.</w:t>
      </w:r>
    </w:p>
    <w:p w:rsidR="007264A6" w:rsidRPr="00CD145E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Информация о ресурсном обеспечении реализации подпрограммы за счет средств бюджета муниципального образования «Сафоновский район» Смоленской области по годам реализации подпрограммы представлена в таблице:</w:t>
      </w:r>
    </w:p>
    <w:p w:rsidR="007264A6" w:rsidRPr="007264A6" w:rsidRDefault="007264A6" w:rsidP="007264A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2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2550"/>
        <w:gridCol w:w="1418"/>
        <w:gridCol w:w="1134"/>
        <w:gridCol w:w="1275"/>
        <w:gridCol w:w="1134"/>
      </w:tblGrid>
      <w:tr w:rsidR="007264A6" w:rsidRPr="007264A6" w:rsidTr="007264A6">
        <w:trPr>
          <w:trHeight w:val="10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№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264A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264A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Наименование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Ответственный исполнитель подпрограммы, основного мероприятия, главные распорядители средств бюджета муниципального образования «Сафоновский район» Смоленской области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годам реализации (тыс. рублей)</w:t>
            </w:r>
          </w:p>
        </w:tc>
      </w:tr>
      <w:tr w:rsidR="007264A6" w:rsidRPr="007264A6" w:rsidTr="007264A6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7264A6" w:rsidRPr="007264A6" w:rsidTr="007264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Планирование расходов на обслуживание муниципального долга муниципального образования «Сафоновский район» Смоленской области: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Финансовое управление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A6" w:rsidRPr="007264A6" w:rsidTr="007264A6">
        <w:trPr>
          <w:trHeight w:val="30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Обслуживание муниципального долга муниципального образования «Сафоновс</w:t>
            </w:r>
            <w:r w:rsidR="00CD145E">
              <w:rPr>
                <w:rFonts w:ascii="Times New Roman" w:eastAsia="Calibri" w:hAnsi="Times New Roman" w:cs="Times New Roman"/>
              </w:rPr>
              <w:t>кий район» Смоленской области (</w:t>
            </w:r>
            <w:r w:rsidRPr="007264A6">
              <w:rPr>
                <w:rFonts w:ascii="Times New Roman" w:eastAsia="Calibri" w:hAnsi="Times New Roman" w:cs="Times New Roman"/>
              </w:rPr>
              <w:t xml:space="preserve">процентные платежи по муниципальному долгу муниципального образования «Сафоновский район» Смоленской области)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Финансовое управление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>13 500,0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</w:rPr>
              <w:t>6 000,0</w:t>
            </w:r>
          </w:p>
        </w:tc>
      </w:tr>
    </w:tbl>
    <w:p w:rsidR="007264A6" w:rsidRPr="007264A6" w:rsidRDefault="007264A6" w:rsidP="007264A6">
      <w:pPr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264A6" w:rsidRPr="007264A6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 Приложения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1,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 к муниципальной программе изложить в новой редакции (прилагаются).</w:t>
      </w:r>
    </w:p>
    <w:p w:rsidR="007264A6" w:rsidRPr="007264A6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Приложение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 к муниципальной программе признать утратившим силу.</w:t>
      </w:r>
    </w:p>
    <w:p w:rsidR="007264A6" w:rsidRPr="007264A6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Опублико</w:t>
      </w:r>
      <w:r w:rsidR="00CD14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вать настоящее постановление на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официальном сайте Администрации муниципального образования «Сафоновский район» Смоленской области в информационно-телеком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 w:rsidRPr="007264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уникационной сети Интернет.</w:t>
      </w:r>
    </w:p>
    <w:p w:rsidR="007264A6" w:rsidRPr="007264A6" w:rsidRDefault="007264A6" w:rsidP="00CD145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Считать настоящее постановление неотъемлемой частью постановления Администрации муниципального образования «Сафоновский район» Смоленской </w:t>
      </w:r>
      <w:r w:rsidRPr="007264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 от 08.11.2013 № 1361 (в редакции постановлений Администрации муниципального образования «Сафоновский район» Смоленской области от 31.03.2015 № 375, от 12.11.2015 № 1287, от 30.03.2016 № 332,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от 24.06.2016 № 746, от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02.12.2016 № 1359, от 12.04.2017 № 416,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от 17.07.2017 № 885, от 11.08.2017 № 1008, от 29.12.2017 № 1666,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от 19.02.2018 № 171, от 06.06.2018 № 696, от13</w:t>
      </w:r>
      <w:proofErr w:type="gramEnd"/>
      <w:r w:rsidRPr="007264A6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09.2018 № 1078,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от 13.11.2018 № 1332, от 29.12.2018 № 1633, от 12.03.2019 № 291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4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от 28.11.2019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A6">
        <w:rPr>
          <w:rFonts w:ascii="Times New Roman" w:eastAsia="Calibri" w:hAnsi="Times New Roman" w:cs="Times New Roman"/>
          <w:sz w:val="28"/>
          <w:szCs w:val="28"/>
        </w:rPr>
        <w:t>1677, от 31.03.2020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A6">
        <w:rPr>
          <w:rFonts w:ascii="Times New Roman" w:eastAsia="Calibri" w:hAnsi="Times New Roman" w:cs="Times New Roman"/>
          <w:sz w:val="28"/>
          <w:szCs w:val="28"/>
        </w:rPr>
        <w:t>394, от 01.09.2020 №</w:t>
      </w:r>
      <w:r w:rsidR="00CD1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943, </w:t>
      </w:r>
      <w:r w:rsidR="00CD14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7264A6">
        <w:rPr>
          <w:rFonts w:ascii="Times New Roman" w:eastAsia="Calibri" w:hAnsi="Times New Roman" w:cs="Times New Roman"/>
          <w:sz w:val="28"/>
          <w:szCs w:val="28"/>
        </w:rPr>
        <w:t>от 30.12.2020 №</w:t>
      </w:r>
      <w:r w:rsidR="00CD1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A6">
        <w:rPr>
          <w:rFonts w:ascii="Times New Roman" w:eastAsia="Calibri" w:hAnsi="Times New Roman" w:cs="Times New Roman"/>
          <w:sz w:val="28"/>
          <w:szCs w:val="28"/>
        </w:rPr>
        <w:t>1520).</w:t>
      </w:r>
      <w:proofErr w:type="gramEnd"/>
    </w:p>
    <w:p w:rsidR="00137724" w:rsidRPr="00FE4E83" w:rsidRDefault="00137724" w:rsidP="0013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724" w:rsidRDefault="00137724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C07" w:rsidRDefault="00952C07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52C07" w:rsidRDefault="00952C07" w:rsidP="00507FB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555298" w:rsidRDefault="00555298" w:rsidP="00507FB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298" w:rsidRDefault="00555298" w:rsidP="00507FB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298" w:rsidRDefault="00555298" w:rsidP="00507FB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108D" w:rsidRDefault="00BB108D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108D" w:rsidRDefault="00BB108D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4FF2" w:rsidRPr="00555298" w:rsidRDefault="00DE4FF2" w:rsidP="00555298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  <w:gridCol w:w="5211"/>
      </w:tblGrid>
      <w:tr w:rsidR="00555298" w:rsidRPr="00555298" w:rsidTr="00555298">
        <w:trPr>
          <w:trHeight w:val="1533"/>
        </w:trPr>
        <w:tc>
          <w:tcPr>
            <w:tcW w:w="5210" w:type="dxa"/>
          </w:tcPr>
          <w:p w:rsidR="00555298" w:rsidRPr="00555298" w:rsidRDefault="00555298" w:rsidP="00555298">
            <w:pPr>
              <w:widowControl w:val="0"/>
              <w:rPr>
                <w:rFonts w:eastAsia="Calibri"/>
                <w:sz w:val="28"/>
                <w:szCs w:val="28"/>
              </w:rPr>
            </w:pPr>
          </w:p>
          <w:p w:rsidR="00555298" w:rsidRPr="00555298" w:rsidRDefault="00555298" w:rsidP="00555298">
            <w:pPr>
              <w:widowControl w:val="0"/>
              <w:rPr>
                <w:rFonts w:eastAsia="Calibri"/>
                <w:sz w:val="28"/>
                <w:szCs w:val="28"/>
              </w:rPr>
            </w:pPr>
          </w:p>
          <w:p w:rsidR="00555298" w:rsidRPr="00555298" w:rsidRDefault="00555298" w:rsidP="00555298">
            <w:pPr>
              <w:widowControl w:val="0"/>
              <w:rPr>
                <w:rFonts w:eastAsia="Calibri"/>
                <w:sz w:val="28"/>
                <w:szCs w:val="28"/>
              </w:rPr>
            </w:pPr>
          </w:p>
          <w:p w:rsidR="00555298" w:rsidRPr="00555298" w:rsidRDefault="00555298" w:rsidP="0055529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555298" w:rsidRPr="00555298" w:rsidRDefault="00555298" w:rsidP="005552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55298">
              <w:rPr>
                <w:bCs/>
                <w:sz w:val="28"/>
                <w:szCs w:val="28"/>
              </w:rPr>
              <w:t>Приложение № 1</w:t>
            </w:r>
          </w:p>
          <w:p w:rsidR="00555298" w:rsidRPr="00555298" w:rsidRDefault="00555298" w:rsidP="005552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55298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555298" w:rsidRPr="00555298" w:rsidRDefault="00555298" w:rsidP="005552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555298" w:rsidRPr="00555298" w:rsidRDefault="00555298" w:rsidP="0055529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55298" w:rsidRP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Pr="007264A6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64A6">
        <w:rPr>
          <w:rFonts w:ascii="Times New Roman" w:eastAsia="Calibri" w:hAnsi="Times New Roman" w:cs="Times New Roman"/>
          <w:bCs/>
          <w:sz w:val="28"/>
          <w:szCs w:val="28"/>
        </w:rPr>
        <w:t>Целевые показатели</w:t>
      </w:r>
    </w:p>
    <w:p w:rsidR="00BB108D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64A6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муниципальной программы </w:t>
      </w:r>
    </w:p>
    <w:p w:rsidR="00BB108D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64A6">
        <w:rPr>
          <w:rFonts w:ascii="Times New Roman" w:eastAsia="Calibri" w:hAnsi="Times New Roman" w:cs="Times New Roman"/>
          <w:bCs/>
          <w:sz w:val="28"/>
          <w:szCs w:val="28"/>
        </w:rPr>
        <w:t>«Управление</w:t>
      </w:r>
      <w:r w:rsidR="00BB10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64A6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муниципальными финансами </w:t>
      </w:r>
    </w:p>
    <w:p w:rsidR="007264A6" w:rsidRPr="007264A6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64A6">
        <w:rPr>
          <w:rFonts w:ascii="Times New Roman" w:eastAsia="Calibri" w:hAnsi="Times New Roman" w:cs="Times New Roman"/>
          <w:bCs/>
          <w:sz w:val="28"/>
          <w:szCs w:val="28"/>
        </w:rPr>
        <w:t>Сафоновского района Смоленской области»</w:t>
      </w:r>
    </w:p>
    <w:p w:rsidR="007264A6" w:rsidRPr="007264A6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64A6" w:rsidRPr="007264A6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8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507"/>
        <w:gridCol w:w="992"/>
        <w:gridCol w:w="1133"/>
        <w:gridCol w:w="991"/>
        <w:gridCol w:w="1133"/>
        <w:gridCol w:w="992"/>
        <w:gridCol w:w="991"/>
      </w:tblGrid>
      <w:tr w:rsidR="007264A6" w:rsidRPr="007264A6" w:rsidTr="007264A6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№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264A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264A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Единица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 xml:space="preserve">Базовое значение показателей </w:t>
            </w:r>
            <w:proofErr w:type="gramStart"/>
            <w:r w:rsidRPr="007264A6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годам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Планируемое значение показателей</w:t>
            </w:r>
          </w:p>
        </w:tc>
      </w:tr>
      <w:tr w:rsidR="007264A6" w:rsidRPr="007264A6" w:rsidTr="007264A6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A6" w:rsidRPr="007264A6" w:rsidRDefault="007264A6" w:rsidP="00726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A6" w:rsidRPr="007264A6" w:rsidRDefault="007264A6" w:rsidP="00726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A6" w:rsidRPr="007264A6" w:rsidRDefault="007264A6" w:rsidP="00726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7264A6" w:rsidRPr="007264A6" w:rsidTr="007264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7264A6" w:rsidRPr="007264A6" w:rsidTr="007264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bookmarkStart w:id="0" w:name="Par803"/>
            <w:bookmarkEnd w:id="0"/>
            <w:r w:rsidRPr="007264A6">
              <w:rPr>
                <w:rFonts w:ascii="Times New Roman" w:eastAsia="Calibri" w:hAnsi="Times New Roman" w:cs="Times New Roman"/>
              </w:rPr>
              <w:t>Обеспечение долгосрочной сбалансированности и устойчивости бюджетной системы, повышение качества управления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муниципальными финансами муниципального образования «Сафоновский район» Смоленской области</w:t>
            </w:r>
          </w:p>
        </w:tc>
      </w:tr>
      <w:tr w:rsidR="007264A6" w:rsidRPr="007264A6" w:rsidTr="007264A6">
        <w:trPr>
          <w:trHeight w:val="16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Отношение объема муниципального долга  муниципального образования «Сафоновский район» Смоленской области к  общему годовому   объему доходов бюджета муниципального образования «Сафоновский район» Смоленской области без учета утвержд</w:t>
            </w:r>
            <w:r>
              <w:rPr>
                <w:rFonts w:ascii="Times New Roman" w:eastAsia="Calibri" w:hAnsi="Times New Roman" w:cs="Times New Roman"/>
              </w:rPr>
              <w:t xml:space="preserve">енного объема  безвозмездных </w:t>
            </w:r>
            <w:r w:rsidRPr="007264A6">
              <w:rPr>
                <w:rFonts w:ascii="Times New Roman" w:eastAsia="Calibri" w:hAnsi="Times New Roman" w:cs="Times New Roman"/>
              </w:rPr>
              <w:t>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 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 48</w:t>
            </w:r>
          </w:p>
        </w:tc>
      </w:tr>
      <w:tr w:rsidR="007264A6" w:rsidRPr="007264A6" w:rsidTr="007264A6">
        <w:trPr>
          <w:trHeight w:val="19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 xml:space="preserve">Доля расходов на обслуживание  муниципального долга муниципального образования «Сафоновский  район» Смоленской области в  общем объеме   расходов бюджета муниципального образования «Сафоновский район» Смоленской области,  за </w:t>
            </w:r>
            <w:r>
              <w:rPr>
                <w:rFonts w:ascii="Times New Roman" w:eastAsia="Calibri" w:hAnsi="Times New Roman" w:cs="Times New Roman"/>
              </w:rPr>
              <w:t xml:space="preserve">исключением </w:t>
            </w:r>
            <w:r w:rsidRPr="007264A6">
              <w:rPr>
                <w:rFonts w:ascii="Times New Roman" w:eastAsia="Calibri" w:hAnsi="Times New Roman" w:cs="Times New Roman"/>
              </w:rPr>
              <w:t>объема  расходов, которые осуществляются за счет   субвенций, предоставляемых из бюджетов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 xml:space="preserve">бюджетной системы Российской       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 xml:space="preserve">Федерации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&lt;10</w:t>
            </w:r>
          </w:p>
        </w:tc>
      </w:tr>
      <w:tr w:rsidR="007264A6" w:rsidRPr="007264A6" w:rsidTr="007264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Par852"/>
            <w:bookmarkEnd w:id="1"/>
            <w:r w:rsidRPr="007264A6">
              <w:rPr>
                <w:rFonts w:ascii="Times New Roman" w:eastAsia="Calibri" w:hAnsi="Times New Roman" w:cs="Times New Roman"/>
                <w:color w:val="000000"/>
              </w:rPr>
              <w:t xml:space="preserve">Обеспечивающая </w:t>
            </w:r>
            <w:hyperlink r:id="rId15" w:anchor="Par277" w:history="1">
              <w:r w:rsidRPr="007264A6">
                <w:rPr>
                  <w:rFonts w:ascii="Times New Roman" w:eastAsia="Calibri" w:hAnsi="Times New Roman" w:cs="Times New Roman"/>
                  <w:color w:val="000000"/>
                </w:rPr>
                <w:t>подпрограмма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264A6">
              <w:rPr>
                <w:rFonts w:ascii="Times New Roman" w:eastAsia="Calibri" w:hAnsi="Times New Roman" w:cs="Times New Roman"/>
                <w:color w:val="000000"/>
              </w:rPr>
              <w:t>«Нормативно-методическое обеспечение и организация бюджетного процесса»</w:t>
            </w:r>
          </w:p>
        </w:tc>
      </w:tr>
      <w:tr w:rsidR="007264A6" w:rsidRPr="007264A6" w:rsidTr="007264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 xml:space="preserve">Исполнение  </w:t>
            </w:r>
            <w:r>
              <w:rPr>
                <w:rFonts w:ascii="Times New Roman" w:eastAsia="Calibri" w:hAnsi="Times New Roman" w:cs="Times New Roman"/>
              </w:rPr>
              <w:t xml:space="preserve">расходных </w:t>
            </w:r>
            <w:r w:rsidRPr="007264A6">
              <w:rPr>
                <w:rFonts w:ascii="Times New Roman" w:eastAsia="Calibri" w:hAnsi="Times New Roman" w:cs="Times New Roman"/>
              </w:rPr>
              <w:t>обязательств бюджета муниципального образования «Сафоновский 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264A6" w:rsidRPr="007264A6" w:rsidTr="007264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 xml:space="preserve">Соблюдение </w:t>
            </w:r>
            <w:r>
              <w:rPr>
                <w:rFonts w:ascii="Times New Roman" w:eastAsia="Calibri" w:hAnsi="Times New Roman" w:cs="Times New Roman"/>
              </w:rPr>
              <w:t xml:space="preserve"> установленных </w:t>
            </w:r>
            <w:r w:rsidRPr="007264A6">
              <w:rPr>
                <w:rFonts w:ascii="Times New Roman" w:eastAsia="Calibri" w:hAnsi="Times New Roman" w:cs="Times New Roman"/>
              </w:rPr>
              <w:t xml:space="preserve">законодательством </w:t>
            </w:r>
            <w:r>
              <w:rPr>
                <w:rFonts w:ascii="Times New Roman" w:eastAsia="Calibri" w:hAnsi="Times New Roman" w:cs="Times New Roman"/>
              </w:rPr>
              <w:t xml:space="preserve">требований   </w:t>
            </w:r>
            <w:r w:rsidRPr="007264A6">
              <w:rPr>
                <w:rFonts w:ascii="Times New Roman" w:eastAsia="Calibri" w:hAnsi="Times New Roman" w:cs="Times New Roman"/>
              </w:rPr>
              <w:t>составления отчетности об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64A6">
              <w:rPr>
                <w:rFonts w:ascii="Times New Roman" w:eastAsia="Calibri" w:hAnsi="Times New Roman" w:cs="Times New Roman"/>
              </w:rPr>
              <w:lastRenderedPageBreak/>
              <w:t>исполнении бюджета муниципального образования «Сафоновский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7264A6" w:rsidRPr="007264A6" w:rsidTr="007264A6"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136B1B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6" w:anchor="Par439" w:history="1">
              <w:r w:rsidR="007264A6" w:rsidRPr="007264A6">
                <w:rPr>
                  <w:rFonts w:ascii="Times New Roman" w:eastAsia="Calibri" w:hAnsi="Times New Roman" w:cs="Times New Roman"/>
                  <w:color w:val="000000"/>
                </w:rPr>
                <w:t>Подпрограмма</w:t>
              </w:r>
            </w:hyperlink>
            <w:r w:rsidR="007264A6" w:rsidRPr="007264A6">
              <w:rPr>
                <w:rFonts w:ascii="Times New Roman" w:eastAsia="Calibri" w:hAnsi="Times New Roman" w:cs="Times New Roman"/>
              </w:rPr>
              <w:t xml:space="preserve"> «Управление муниципальным долгом муниципального образования «Сафоновский район» Смоленской области»</w:t>
            </w:r>
          </w:p>
        </w:tc>
      </w:tr>
      <w:tr w:rsidR="007264A6" w:rsidRPr="007264A6" w:rsidTr="007264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Отношение  объема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муниципального долга  муниципального образования «Сафоновский район» Смоленской области к  общему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64A6">
              <w:rPr>
                <w:rFonts w:ascii="Times New Roman" w:eastAsia="Calibri" w:hAnsi="Times New Roman" w:cs="Times New Roman"/>
              </w:rPr>
              <w:t xml:space="preserve">годовому объему </w:t>
            </w:r>
            <w:r>
              <w:rPr>
                <w:rFonts w:ascii="Times New Roman" w:eastAsia="Calibri" w:hAnsi="Times New Roman" w:cs="Times New Roman"/>
              </w:rPr>
              <w:t xml:space="preserve">доходов </w:t>
            </w:r>
            <w:r w:rsidRPr="007264A6">
              <w:rPr>
                <w:rFonts w:ascii="Times New Roman" w:eastAsia="Calibri" w:hAnsi="Times New Roman" w:cs="Times New Roman"/>
              </w:rPr>
              <w:t xml:space="preserve">бюджета муниципального образования «Сафоновский район» Смоленской области без учета утвержденного    объема безвозмездных поступлений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 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 48</w:t>
            </w:r>
          </w:p>
        </w:tc>
      </w:tr>
      <w:tr w:rsidR="007264A6" w:rsidRPr="007264A6" w:rsidTr="007264A6">
        <w:trPr>
          <w:trHeight w:val="13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Доля расходов 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64A6">
              <w:rPr>
                <w:rFonts w:ascii="Times New Roman" w:eastAsia="Calibri" w:hAnsi="Times New Roman" w:cs="Times New Roman"/>
              </w:rPr>
              <w:t>обслуживание муниципального долга  муниципального образования «Сафоновский район» Смоленской области  в  общем объеме   расходов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64A6">
              <w:rPr>
                <w:rFonts w:ascii="Times New Roman" w:eastAsia="Calibri" w:hAnsi="Times New Roman" w:cs="Times New Roman"/>
              </w:rPr>
              <w:t>бюджета муниципального образования  «Сафоновский район» Смоленской области,  за исключением объема  расходов, которые осуществляются за</w:t>
            </w:r>
            <w:r>
              <w:rPr>
                <w:rFonts w:ascii="Times New Roman" w:eastAsia="Calibri" w:hAnsi="Times New Roman" w:cs="Times New Roman"/>
              </w:rPr>
              <w:t xml:space="preserve"> счет </w:t>
            </w:r>
            <w:r w:rsidRPr="007264A6">
              <w:rPr>
                <w:rFonts w:ascii="Times New Roman" w:eastAsia="Calibri" w:hAnsi="Times New Roman" w:cs="Times New Roman"/>
              </w:rPr>
              <w:t xml:space="preserve">субвенций, предоставляемых  </w:t>
            </w:r>
            <w:r>
              <w:rPr>
                <w:rFonts w:ascii="Times New Roman" w:eastAsia="Calibri" w:hAnsi="Times New Roman" w:cs="Times New Roman"/>
              </w:rPr>
              <w:t>из</w:t>
            </w:r>
            <w:r w:rsidRPr="007264A6">
              <w:rPr>
                <w:rFonts w:ascii="Times New Roman" w:eastAsia="Calibri" w:hAnsi="Times New Roman" w:cs="Times New Roman"/>
              </w:rPr>
              <w:t xml:space="preserve"> бюджетов бюджетной системы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64A6">
              <w:rPr>
                <w:rFonts w:ascii="Times New Roman" w:eastAsia="Calibri" w:hAnsi="Times New Roman" w:cs="Times New Roman"/>
              </w:rPr>
              <w:t xml:space="preserve">Российской  Федерации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&lt;10</w:t>
            </w:r>
          </w:p>
        </w:tc>
      </w:tr>
    </w:tbl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Default="007264A6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Default="007264A6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Default="007264A6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Default="007264A6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Default="007264A6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Default="007264A6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Default="007264A6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Default="007264A6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Default="007264A6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7264A6" w:rsidRDefault="007264A6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555298" w:rsidRP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tbl>
      <w:tblPr>
        <w:tblStyle w:val="1"/>
        <w:tblW w:w="15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  <w:gridCol w:w="5211"/>
      </w:tblGrid>
      <w:tr w:rsidR="00555298" w:rsidRPr="00555298" w:rsidTr="007264A6">
        <w:trPr>
          <w:trHeight w:val="1249"/>
        </w:trPr>
        <w:tc>
          <w:tcPr>
            <w:tcW w:w="6487" w:type="dxa"/>
          </w:tcPr>
          <w:p w:rsidR="00555298" w:rsidRPr="00555298" w:rsidRDefault="00555298" w:rsidP="0055529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4" w:type="dxa"/>
          </w:tcPr>
          <w:p w:rsidR="00555298" w:rsidRPr="00555298" w:rsidRDefault="00555298" w:rsidP="005552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2</w:t>
            </w:r>
          </w:p>
          <w:p w:rsidR="00555298" w:rsidRPr="00555298" w:rsidRDefault="00555298" w:rsidP="005552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55298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555298" w:rsidRPr="00555298" w:rsidRDefault="00555298" w:rsidP="005552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555298" w:rsidRPr="00555298" w:rsidRDefault="00555298" w:rsidP="00555298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7264A6" w:rsidRPr="007264A6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64A6">
        <w:rPr>
          <w:rFonts w:ascii="Times New Roman" w:eastAsia="Calibri" w:hAnsi="Times New Roman" w:cs="Times New Roman"/>
          <w:bCs/>
          <w:sz w:val="28"/>
          <w:szCs w:val="28"/>
        </w:rPr>
        <w:t>План</w:t>
      </w:r>
    </w:p>
    <w:p w:rsidR="007264A6" w:rsidRPr="007264A6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</w:t>
      </w: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BB108D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7264A6" w:rsidRPr="007264A6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64A6">
        <w:rPr>
          <w:rFonts w:ascii="Times New Roman" w:eastAsia="Calibri" w:hAnsi="Times New Roman" w:cs="Times New Roman"/>
          <w:sz w:val="28"/>
          <w:szCs w:val="28"/>
        </w:rPr>
        <w:t xml:space="preserve">Сафоновского района Смоленской области» </w:t>
      </w:r>
    </w:p>
    <w:p w:rsidR="007264A6" w:rsidRPr="007264A6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264A6">
        <w:rPr>
          <w:rFonts w:ascii="Times New Roman" w:eastAsia="Calibri" w:hAnsi="Times New Roman" w:cs="Times New Roman"/>
          <w:bCs/>
          <w:sz w:val="28"/>
          <w:szCs w:val="28"/>
        </w:rPr>
        <w:t>на 2021 год и на плановый период 2022 и 2023 годов</w:t>
      </w:r>
    </w:p>
    <w:p w:rsidR="007264A6" w:rsidRPr="007264A6" w:rsidRDefault="007264A6" w:rsidP="00726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985"/>
        <w:gridCol w:w="1134"/>
        <w:gridCol w:w="245"/>
        <w:gridCol w:w="1173"/>
        <w:gridCol w:w="851"/>
        <w:gridCol w:w="850"/>
        <w:gridCol w:w="851"/>
        <w:gridCol w:w="850"/>
        <w:gridCol w:w="736"/>
        <w:gridCol w:w="709"/>
        <w:gridCol w:w="708"/>
      </w:tblGrid>
      <w:tr w:rsidR="007264A6" w:rsidRPr="007264A6" w:rsidTr="007264A6">
        <w:trPr>
          <w:trHeight w:val="1080"/>
          <w:tblCellSpacing w:w="5" w:type="nil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N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264A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264A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Источник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финансового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обеспечения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(расшифровать)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Объем средств на реализацию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 xml:space="preserve">муниципальной программы </w:t>
            </w:r>
            <w:proofErr w:type="gramStart"/>
            <w:r w:rsidRPr="007264A6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7264A6">
              <w:rPr>
                <w:rFonts w:ascii="Times New Roman" w:eastAsia="Calibri" w:hAnsi="Times New Roman" w:cs="Times New Roman"/>
              </w:rPr>
              <w:t xml:space="preserve"> очередной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финансовый год и плановый период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7264A6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7264A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264A6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7264A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Планируемое значение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показателя реализации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муниципальной программы 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64A6">
              <w:rPr>
                <w:rFonts w:ascii="Times New Roman" w:eastAsia="Calibri" w:hAnsi="Times New Roman" w:cs="Times New Roman"/>
              </w:rPr>
              <w:t>очередной финансовый год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64A6">
              <w:rPr>
                <w:rFonts w:ascii="Times New Roman" w:eastAsia="Calibri" w:hAnsi="Times New Roman" w:cs="Times New Roman"/>
              </w:rPr>
              <w:t>плановый период</w:t>
            </w:r>
          </w:p>
        </w:tc>
      </w:tr>
      <w:tr w:rsidR="007264A6" w:rsidRPr="007264A6" w:rsidTr="007264A6">
        <w:trPr>
          <w:trHeight w:val="540"/>
          <w:tblCellSpacing w:w="5" w:type="nil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7264A6" w:rsidRPr="007264A6" w:rsidTr="007264A6">
        <w:trPr>
          <w:tblCellSpacing w:w="5" w:type="nil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264A6" w:rsidRPr="007264A6" w:rsidTr="007264A6">
        <w:trPr>
          <w:trHeight w:val="436"/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bookmarkStart w:id="2" w:name="Par969"/>
            <w:bookmarkEnd w:id="2"/>
            <w:r w:rsidRPr="007264A6">
              <w:rPr>
                <w:rFonts w:ascii="Times New Roman" w:eastAsia="Calibri" w:hAnsi="Times New Roman" w:cs="Times New Roman"/>
              </w:rPr>
              <w:t>Обеспечение долгосрочной сбалансированности и устойчивости бюджетной системы, повышение качества управления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муниципальными финансами муниципального образования «Сафоновский район» Смоленской области</w:t>
            </w:r>
          </w:p>
        </w:tc>
      </w:tr>
      <w:tr w:rsidR="007264A6" w:rsidRPr="007264A6" w:rsidTr="007264A6">
        <w:trPr>
          <w:trHeight w:val="360"/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264A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1. Обеспечивающая подпрограмма «Нормативно-методическое обеспечение и организация бюджетного процесса»</w:t>
            </w:r>
          </w:p>
        </w:tc>
      </w:tr>
      <w:tr w:rsidR="007264A6" w:rsidRPr="007264A6" w:rsidTr="007264A6">
        <w:trPr>
          <w:trHeight w:val="360"/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264A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Основное мероприятие: Обеспечение организационных условий для реализации муниципальной программы</w:t>
            </w:r>
          </w:p>
        </w:tc>
      </w:tr>
      <w:tr w:rsidR="007264A6" w:rsidRPr="007264A6" w:rsidTr="007264A6">
        <w:trPr>
          <w:trHeight w:val="1433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расходных обязательств бюджета муниципального образования «Сафоновский район» Смоленской области</w:t>
            </w:r>
            <w:proofErr w:type="gramStart"/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7264A6" w:rsidRPr="007264A6" w:rsidTr="007264A6">
        <w:trPr>
          <w:trHeight w:val="2141"/>
          <w:tblCellSpacing w:w="5" w:type="nil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установленных законодательством требований составления отчетности об  исполнении бюджета муниципального образования «Сафоновский район» Смоленской области</w:t>
            </w:r>
            <w:proofErr w:type="gramStart"/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3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7264A6" w:rsidRPr="007264A6" w:rsidTr="007264A6">
        <w:trPr>
          <w:trHeight w:val="1548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«Сафоновский район» Смоленской области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муниципального образования «Сафоновский район» 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32623,2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10874,4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10874,4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10874,4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  <w:tr w:rsidR="007264A6" w:rsidRPr="007264A6" w:rsidTr="007264A6">
        <w:trPr>
          <w:trHeight w:val="1548"/>
          <w:tblCellSpacing w:w="5" w:type="nil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 по основному мероприятию подпрограммы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32623,2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10874,4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10874,4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10874,4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  <w:tr w:rsidR="007264A6" w:rsidRPr="007264A6" w:rsidTr="007264A6">
        <w:trPr>
          <w:trHeight w:val="1548"/>
          <w:tblCellSpacing w:w="5" w:type="nil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обеспечивающей подпрограмме 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32623,2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10874,4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10874,4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10874,4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  <w:tr w:rsidR="007264A6" w:rsidRPr="007264A6" w:rsidTr="007264A6">
        <w:trPr>
          <w:trHeight w:val="247"/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bookmarkStart w:id="3" w:name="Par1025"/>
            <w:bookmarkEnd w:id="3"/>
            <w:r w:rsidRPr="007264A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hyperlink w:anchor="Par439" w:history="1">
              <w:r w:rsidRPr="007264A6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Подпрограмма</w:t>
              </w:r>
            </w:hyperlink>
            <w:r w:rsidRPr="007264A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«Управление муниципальным долгом муниципального образования «Сафоновский район» Смоленской области»</w:t>
            </w:r>
          </w:p>
        </w:tc>
      </w:tr>
      <w:tr w:rsidR="007264A6" w:rsidRPr="007264A6" w:rsidTr="007264A6">
        <w:trPr>
          <w:trHeight w:val="360"/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4" w:name="Par1027"/>
            <w:bookmarkStart w:id="5" w:name="Par1029"/>
            <w:bookmarkEnd w:id="4"/>
            <w:bookmarkEnd w:id="5"/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мероприятие: «Планирование расходов на обслуживание муниципального долга </w:t>
            </w:r>
          </w:p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муниципального образования «Сафоновский район» Смоленской области»</w:t>
            </w:r>
          </w:p>
        </w:tc>
      </w:tr>
      <w:tr w:rsidR="007264A6" w:rsidRPr="007264A6" w:rsidTr="007264A6">
        <w:trPr>
          <w:trHeight w:val="900"/>
          <w:tblCellSpacing w:w="5" w:type="nil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муниципального образования «Сафоновский район» Смоленской области к общему годовому объему доходов бюджета муниципального образования «Сафоновский район» Смоленской области без учета утвержденного объема безвозмездных поступлений</w:t>
            </w:r>
            <w:proofErr w:type="gramStart"/>
            <w:r w:rsidRPr="007264A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&lt; 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&lt; 41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&lt; 48</w:t>
            </w:r>
          </w:p>
        </w:tc>
      </w:tr>
      <w:tr w:rsidR="007264A6" w:rsidRPr="007264A6" w:rsidTr="007264A6">
        <w:trPr>
          <w:trHeight w:val="900"/>
          <w:tblCellSpacing w:w="5" w:type="nil"/>
        </w:trPr>
        <w:tc>
          <w:tcPr>
            <w:tcW w:w="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hAnsi="Times New Roman" w:cs="Times New Roman"/>
                <w:sz w:val="20"/>
                <w:szCs w:val="20"/>
              </w:rPr>
              <w:t>Доля расходов на обслуживание муниципального долга муниципального образования «Сафоновский район» Смоленской области в общем объеме расходов бюджета муниципального образования «Сафоновский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proofErr w:type="gramStart"/>
            <w:r w:rsidRPr="007264A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&lt;10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&lt;10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&lt;10</w:t>
            </w:r>
          </w:p>
        </w:tc>
      </w:tr>
      <w:tr w:rsidR="007264A6" w:rsidRPr="007264A6" w:rsidTr="007264A6">
        <w:trPr>
          <w:trHeight w:val="900"/>
          <w:tblCellSpacing w:w="5" w:type="nil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64A6">
              <w:rPr>
                <w:rFonts w:ascii="Times New Roman" w:eastAsia="Calibri" w:hAnsi="Times New Roman" w:cs="Times New Roman"/>
              </w:rPr>
              <w:lastRenderedPageBreak/>
              <w:t>2.3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муниципального долга муниципального образования «Сафоновский район» Смоленской области (процентные  платежи по муниципальному долгу)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13500,0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  <w:tr w:rsidR="007264A6" w:rsidRPr="007264A6" w:rsidTr="007264A6">
        <w:trPr>
          <w:trHeight w:val="900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основному мероприятию  подпрограммы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  <w:tr w:rsidR="007264A6" w:rsidRPr="007264A6" w:rsidTr="007264A6">
        <w:trPr>
          <w:trHeight w:val="1260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  <w:tr w:rsidR="007264A6" w:rsidRPr="007264A6" w:rsidTr="007264A6">
        <w:trPr>
          <w:trHeight w:val="1260"/>
          <w:tblCellSpacing w:w="5" w:type="nil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4A6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муниципального образования «Сафоновский район» Смоленской области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46132,2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13874,4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15374,4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16874,4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4A6" w:rsidRPr="007264A6" w:rsidRDefault="007264A6" w:rsidP="0072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64A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</w:tbl>
    <w:p w:rsidR="007264A6" w:rsidRPr="007264A6" w:rsidRDefault="007264A6" w:rsidP="007264A6">
      <w:pPr>
        <w:widowControl w:val="0"/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4A6" w:rsidRPr="007264A6" w:rsidRDefault="007264A6" w:rsidP="007264A6">
      <w:pPr>
        <w:widowControl w:val="0"/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298" w:rsidRPr="00555298" w:rsidRDefault="00555298" w:rsidP="00555298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BE1B8A" w:rsidRPr="00F671B2" w:rsidRDefault="00BE1B8A" w:rsidP="00BE1B8A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BB108D">
          <w:headerReference w:type="default" r:id="rId17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BE1B8A" w:rsidRDefault="00BE1B8A" w:rsidP="00BE1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sectPr w:rsidR="00BE1B8A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1B" w:rsidRDefault="00136B1B" w:rsidP="000C6DA1">
      <w:pPr>
        <w:spacing w:after="0" w:line="240" w:lineRule="auto"/>
      </w:pPr>
      <w:r>
        <w:separator/>
      </w:r>
    </w:p>
  </w:endnote>
  <w:endnote w:type="continuationSeparator" w:id="0">
    <w:p w:rsidR="00136B1B" w:rsidRDefault="00136B1B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1B" w:rsidRDefault="00136B1B" w:rsidP="000C6DA1">
      <w:pPr>
        <w:spacing w:after="0" w:line="240" w:lineRule="auto"/>
      </w:pPr>
      <w:r>
        <w:separator/>
      </w:r>
    </w:p>
  </w:footnote>
  <w:footnote w:type="continuationSeparator" w:id="0">
    <w:p w:rsidR="00136B1B" w:rsidRDefault="00136B1B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E0" w:rsidRPr="00BC6A04" w:rsidRDefault="000C59E0" w:rsidP="00FE4E83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1020DD">
      <w:rPr>
        <w:rFonts w:ascii="Times New Roman" w:hAnsi="Times New Roman"/>
        <w:noProof/>
        <w:sz w:val="28"/>
        <w:szCs w:val="28"/>
      </w:rPr>
      <w:t>21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C59E0" w:rsidRDefault="000C59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0D"/>
    <w:multiLevelType w:val="hybridMultilevel"/>
    <w:tmpl w:val="EBB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37"/>
    <w:rsid w:val="000A59EF"/>
    <w:rsid w:val="000B7AF0"/>
    <w:rsid w:val="000C59E0"/>
    <w:rsid w:val="000C6DA1"/>
    <w:rsid w:val="000F02C7"/>
    <w:rsid w:val="000F2924"/>
    <w:rsid w:val="000F36B0"/>
    <w:rsid w:val="001020DD"/>
    <w:rsid w:val="00102BE9"/>
    <w:rsid w:val="00136B1B"/>
    <w:rsid w:val="00137724"/>
    <w:rsid w:val="00345A96"/>
    <w:rsid w:val="00347B8E"/>
    <w:rsid w:val="003D7DFE"/>
    <w:rsid w:val="003F3576"/>
    <w:rsid w:val="004D6859"/>
    <w:rsid w:val="00507FB7"/>
    <w:rsid w:val="0051563B"/>
    <w:rsid w:val="00555298"/>
    <w:rsid w:val="005633E7"/>
    <w:rsid w:val="005761E7"/>
    <w:rsid w:val="005B4D20"/>
    <w:rsid w:val="00686C2E"/>
    <w:rsid w:val="00700570"/>
    <w:rsid w:val="007264A6"/>
    <w:rsid w:val="008C7B2B"/>
    <w:rsid w:val="00952C07"/>
    <w:rsid w:val="00AB23BC"/>
    <w:rsid w:val="00BB108D"/>
    <w:rsid w:val="00BB7F12"/>
    <w:rsid w:val="00BC0A02"/>
    <w:rsid w:val="00BC3C8F"/>
    <w:rsid w:val="00BE1B8A"/>
    <w:rsid w:val="00C147F1"/>
    <w:rsid w:val="00CB2020"/>
    <w:rsid w:val="00CD145E"/>
    <w:rsid w:val="00D120CE"/>
    <w:rsid w:val="00D55BA2"/>
    <w:rsid w:val="00DE4FF2"/>
    <w:rsid w:val="00EA58ED"/>
    <w:rsid w:val="00EC671F"/>
    <w:rsid w:val="00EE646F"/>
    <w:rsid w:val="00EE7B93"/>
    <w:rsid w:val="00F66F2F"/>
    <w:rsid w:val="00F841FA"/>
    <w:rsid w:val="00F94C37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C6DA1"/>
  </w:style>
  <w:style w:type="paragraph" w:styleId="aa">
    <w:name w:val="Balloon Text"/>
    <w:basedOn w:val="a"/>
    <w:link w:val="ab"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table" w:customStyle="1" w:styleId="1">
    <w:name w:val="Сетка таблицы1"/>
    <w:basedOn w:val="a1"/>
    <w:next w:val="a3"/>
    <w:rsid w:val="0055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264A6"/>
  </w:style>
  <w:style w:type="paragraph" w:styleId="ae">
    <w:name w:val="List Paragraph"/>
    <w:basedOn w:val="a"/>
    <w:uiPriority w:val="34"/>
    <w:qFormat/>
    <w:rsid w:val="007264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2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726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C6DA1"/>
  </w:style>
  <w:style w:type="paragraph" w:styleId="aa">
    <w:name w:val="Balloon Text"/>
    <w:basedOn w:val="a"/>
    <w:link w:val="ab"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3576"/>
  </w:style>
  <w:style w:type="table" w:customStyle="1" w:styleId="1">
    <w:name w:val="Сетка таблицы1"/>
    <w:basedOn w:val="a1"/>
    <w:next w:val="a3"/>
    <w:rsid w:val="0055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264A6"/>
  </w:style>
  <w:style w:type="paragraph" w:styleId="ae">
    <w:name w:val="List Paragraph"/>
    <w:basedOn w:val="a"/>
    <w:uiPriority w:val="34"/>
    <w:qFormat/>
    <w:rsid w:val="007264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26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726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52A57218D9980F71D705330732DFC080F9F5ABF709D39154D8C1509025F38D6D1FB8AB2B1FC96F51247211BA1C5537DC1o8a1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2A57218D9980F71D704D3D6541A1020A9101BB769B344719D8135E5D0F3E8383BBD4EBE1B1DDF817503D1BA7oDaA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M:\&#1057;&#1058;&#1045;&#1060;&#1040;&#1053;&#1054;&#1042;&#1048;&#1063;%20%20&#1045;.%20&#1040;\&#1091;&#1087;&#1088;%20&#1084;&#1091;&#1085;%20&#1092;&#1080;&#1085;%20&#1080;&#1079;&#1084;%202019-2021&#1075;&#1086;&#1076;&#1099;\&#1086;&#1090;%2012.03.2019%20&#8470;%2029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38958A7486B48CA736ADC5A50737A7604B37FF4EE294E82937146D6AD31853AF5638CF4C390EC2420BFAEAF0F604F7A69812F8D1DED8481CA2289Dm7X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M:\&#1057;&#1058;&#1045;&#1060;&#1040;&#1053;&#1054;&#1042;&#1048;&#1063;%20%20&#1045;.%20&#1040;\&#1091;&#1087;&#1088;%20&#1084;&#1091;&#1085;%20&#1092;&#1080;&#1085;%20&#1080;&#1079;&#1084;%202019-2021&#1075;&#1086;&#1076;&#1099;\&#1086;&#1090;%2012.03.2019%20&#8470;%20291.docx" TargetMode="External"/><Relationship Id="rId10" Type="http://schemas.openxmlformats.org/officeDocument/2006/relationships/hyperlink" Target="consultantplus://offline/ref=46045443835FC9F435764F09FFF0E73805773AE6B608A436DAD62FB58596DE10D2ECC68ECADE6D4ECDD2D6203Ai1J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45443835FC9F435765104E99CBA32007961E2B00EA9648E8229E2DAC6D84580AC98D7889C7E4FC9CCD4213C100C8EA78A64F64AC34BF49927E530iCJ1I" TargetMode="External"/><Relationship Id="rId14" Type="http://schemas.openxmlformats.org/officeDocument/2006/relationships/hyperlink" Target="consultantplus://offline/ref=3B38958A7486B48CA736ADC5A50737A7604B37FF4EE294E82937146D6AD31853AF5638CF4C390EC2420BFAEAF0F604F7A69812F8D1DED8481CA2289Dm7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22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2021-04-22T06:54:00Z</cp:lastPrinted>
  <dcterms:created xsi:type="dcterms:W3CDTF">2021-04-02T08:57:00Z</dcterms:created>
  <dcterms:modified xsi:type="dcterms:W3CDTF">2021-04-23T08:01:00Z</dcterms:modified>
</cp:coreProperties>
</file>