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45" w:rsidRPr="00D37445" w:rsidRDefault="00D37445" w:rsidP="00D37445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45" w:rsidRPr="00D37445" w:rsidRDefault="00D37445" w:rsidP="00D374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74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37445" w:rsidRPr="00D37445" w:rsidRDefault="00D37445" w:rsidP="00D37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74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37445" w:rsidRPr="00D37445" w:rsidRDefault="00D37445" w:rsidP="00D374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37445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37445" w:rsidRPr="00D37445" w:rsidRDefault="00D37445" w:rsidP="00D37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445" w:rsidRPr="00D37445" w:rsidRDefault="00D37445" w:rsidP="00D37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26.08.2022</w:t>
      </w:r>
      <w:r w:rsidRPr="00D37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47620F"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</w:p>
    <w:p w:rsidR="00CB2020" w:rsidRDefault="00CB2020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5A328A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59"/>
      </w:tblGrid>
      <w:tr w:rsidR="00F94C37" w:rsidTr="002F2813">
        <w:tc>
          <w:tcPr>
            <w:tcW w:w="5920" w:type="dxa"/>
          </w:tcPr>
          <w:p w:rsidR="00F94C37" w:rsidRPr="00D625BB" w:rsidRDefault="000D17DC" w:rsidP="002D1C06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согласовании и утверждении уставов казачьих обществ, создаваемых (действующих) на территории Сафоновского района Смоленской области</w:t>
            </w:r>
          </w:p>
        </w:tc>
        <w:tc>
          <w:tcPr>
            <w:tcW w:w="4359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6A3" w:rsidRDefault="00E046A3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04EB1" w:rsidRDefault="00104EB1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D17DC" w:rsidRPr="000D17DC" w:rsidRDefault="000D17DC" w:rsidP="000D17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</w:t>
      </w:r>
      <w:r w:rsidRPr="008A1CD2">
        <w:rPr>
          <w:rFonts w:ascii="Times New Roman" w:eastAsia="Calibri" w:hAnsi="Times New Roman" w:cs="Times New Roman"/>
          <w:sz w:val="28"/>
          <w:szCs w:val="28"/>
        </w:rPr>
        <w:t>3</w:t>
      </w:r>
      <w:r w:rsidR="008A1CD2">
        <w:rPr>
          <w:rFonts w:ascii="Times New Roman" w:eastAsia="Calibri" w:hAnsi="Times New Roman" w:cs="Times New Roman"/>
          <w:sz w:val="28"/>
          <w:szCs w:val="28"/>
        </w:rPr>
        <w:t xml:space="preserve">.6-2 </w:t>
      </w:r>
      <w:r w:rsidRPr="008A1CD2">
        <w:rPr>
          <w:rFonts w:ascii="Times New Roman" w:eastAsia="Calibri" w:hAnsi="Times New Roman" w:cs="Times New Roman"/>
          <w:sz w:val="28"/>
          <w:szCs w:val="28"/>
        </w:rPr>
        <w:t>и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CD2">
        <w:rPr>
          <w:rFonts w:ascii="Times New Roman" w:eastAsia="Calibri" w:hAnsi="Times New Roman" w:cs="Times New Roman"/>
          <w:sz w:val="28"/>
          <w:szCs w:val="28"/>
        </w:rPr>
        <w:t>3.6-3 Указа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15.06.</w:t>
      </w:r>
      <w:r w:rsidR="008A1CD2">
        <w:rPr>
          <w:rFonts w:ascii="Times New Roman" w:eastAsia="Calibri" w:hAnsi="Times New Roman" w:cs="Times New Roman"/>
          <w:sz w:val="28"/>
          <w:szCs w:val="28"/>
        </w:rPr>
        <w:t>19</w:t>
      </w:r>
      <w:r w:rsidRPr="000D17DC">
        <w:rPr>
          <w:rFonts w:ascii="Times New Roman" w:eastAsia="Calibri" w:hAnsi="Times New Roman" w:cs="Times New Roman"/>
          <w:sz w:val="28"/>
          <w:szCs w:val="28"/>
        </w:rPr>
        <w:t>92</w:t>
      </w:r>
      <w:r w:rsidR="008A1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7DC">
        <w:rPr>
          <w:rFonts w:ascii="Times New Roman" w:eastAsia="Calibri" w:hAnsi="Times New Roman" w:cs="Times New Roman"/>
          <w:sz w:val="28"/>
          <w:szCs w:val="28"/>
        </w:rPr>
        <w:t>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                           «Об утверждении Типового положения о согласовании и утверждении уставов казачьих обществ»,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0D17DC" w:rsidRPr="000D17DC" w:rsidRDefault="000D17DC" w:rsidP="000D17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7DC" w:rsidRPr="000D17DC" w:rsidRDefault="000D17DC" w:rsidP="000D17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0D17DC" w:rsidRPr="000D17DC" w:rsidRDefault="000D17DC" w:rsidP="000D17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7DC" w:rsidRPr="000D17DC" w:rsidRDefault="000D17DC" w:rsidP="000D17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согласовании и утверждении уставов казачьих обществ, создаваемых (действующих) на территории Сафоновского района Смоленской области.</w:t>
      </w:r>
    </w:p>
    <w:p w:rsidR="000D17DC" w:rsidRPr="000D17DC" w:rsidRDefault="000D17DC" w:rsidP="000D17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момента его подписания.</w:t>
      </w:r>
    </w:p>
    <w:p w:rsidR="000D17DC" w:rsidRPr="000D17DC" w:rsidRDefault="000D17DC" w:rsidP="000D17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7C42EF" w:rsidRPr="00104EB1" w:rsidRDefault="007C42EF" w:rsidP="007C42E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8143F" w:rsidRDefault="00F8143F" w:rsidP="007C4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0C" w:rsidRPr="00F671B2" w:rsidRDefault="004D1E0C" w:rsidP="004D1E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551865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A328A" w:rsidRDefault="004D1E0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="00EC7848">
        <w:rPr>
          <w:rFonts w:ascii="Times New Roman" w:hAnsi="Times New Roman"/>
          <w:sz w:val="28"/>
          <w:szCs w:val="28"/>
        </w:rPr>
        <w:t xml:space="preserve">   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8401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1865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7DC" w:rsidRPr="000D17DC" w:rsidRDefault="000D17DC" w:rsidP="000D17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0D17DC" w:rsidRPr="000D17DC" w:rsidTr="000D49C9">
        <w:tc>
          <w:tcPr>
            <w:tcW w:w="4786" w:type="dxa"/>
          </w:tcPr>
          <w:p w:rsidR="000D17DC" w:rsidRPr="000D17DC" w:rsidRDefault="000D17DC" w:rsidP="000D17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</w:tcPr>
          <w:p w:rsidR="000D17DC" w:rsidRPr="000D17DC" w:rsidRDefault="000D17DC" w:rsidP="000D17DC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t>Утверждено</w:t>
            </w:r>
          </w:p>
          <w:p w:rsidR="000D17DC" w:rsidRPr="000D17DC" w:rsidRDefault="000D17DC" w:rsidP="000D17DC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0D17DC" w:rsidRPr="000D17DC" w:rsidRDefault="000D17DC" w:rsidP="000D17DC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t>«Сафоновский район» Смоленской области</w:t>
            </w:r>
          </w:p>
          <w:p w:rsidR="000D17DC" w:rsidRPr="000D17DC" w:rsidRDefault="00D37445" w:rsidP="006E1965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  <w:r w:rsidRPr="00D37445">
              <w:rPr>
                <w:rFonts w:eastAsia="Calibri"/>
                <w:sz w:val="28"/>
                <w:szCs w:val="28"/>
              </w:rPr>
              <w:t xml:space="preserve"> 26.08.2022 </w:t>
            </w:r>
            <w:r>
              <w:rPr>
                <w:rFonts w:eastAsia="Calibri"/>
                <w:sz w:val="28"/>
                <w:szCs w:val="28"/>
              </w:rPr>
              <w:t>№ 13</w:t>
            </w:r>
            <w:r w:rsidR="006E1965">
              <w:rPr>
                <w:rFonts w:eastAsia="Calibri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</w:tbl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bookmarkStart w:id="1" w:name="Par26"/>
      <w:bookmarkEnd w:id="1"/>
      <w:r w:rsidRPr="000D17DC">
        <w:rPr>
          <w:rFonts w:ascii="Times New Roman" w:eastAsia="Calibri" w:hAnsi="Times New Roman" w:cs="Times New Roman"/>
          <w:iCs/>
          <w:sz w:val="28"/>
          <w:szCs w:val="28"/>
        </w:rPr>
        <w:t>Положение</w:t>
      </w: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0D17DC">
        <w:rPr>
          <w:rFonts w:ascii="Times New Roman" w:eastAsia="Calibri" w:hAnsi="Times New Roman" w:cs="Times New Roman"/>
          <w:iCs/>
          <w:sz w:val="28"/>
          <w:szCs w:val="28"/>
        </w:rPr>
        <w:t xml:space="preserve">о согласовании и утверждении уставов казачьих обществ, </w:t>
      </w: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17DC">
        <w:rPr>
          <w:rFonts w:ascii="Times New Roman" w:eastAsia="Calibri" w:hAnsi="Times New Roman" w:cs="Times New Roman"/>
          <w:sz w:val="28"/>
          <w:szCs w:val="28"/>
        </w:rPr>
        <w:t>создаваемых</w:t>
      </w:r>
      <w:proofErr w:type="gramEnd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(действующих) на территории </w:t>
      </w: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</w:p>
    <w:p w:rsidR="000D17DC" w:rsidRPr="000D17DC" w:rsidRDefault="000D17DC" w:rsidP="000D17DC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(далее - Положение)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D17DC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создаваемых (действующих) на территории Сафоновского района Смоленской области, (далее - казачье общество)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</w:t>
      </w:r>
      <w:proofErr w:type="gramEnd"/>
      <w:r w:rsidRPr="000D17DC">
        <w:rPr>
          <w:rFonts w:ascii="Times New Roman" w:eastAsia="Calibri" w:hAnsi="Times New Roman" w:cs="Times New Roman"/>
          <w:sz w:val="28"/>
          <w:szCs w:val="28"/>
        </w:rPr>
        <w:t>, порядок принятия решений об утверждении уставов войсковых казачьих обществ.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30"/>
      <w:bookmarkEnd w:id="2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D17DC">
        <w:rPr>
          <w:rFonts w:ascii="Times New Roman" w:eastAsia="Calibri" w:hAnsi="Times New Roman" w:cs="Times New Roman"/>
          <w:sz w:val="28"/>
          <w:szCs w:val="28"/>
        </w:rPr>
        <w:t>Уставы хуторских, станичных, городских казачьих обществ, создаваемых (действующих) на территориях муниципального образования Сафоновского городского поселения Сафоновского района Смоленской области (далее - городское поселение), муниципальных образований сельских поселений Сафоновского района Смоленской области (далее - сельские поселения), входящих в состав муниципального образования «Сафоновский район» Смоленской области (далее - муниципальный район)  согласовываются с атаманом районного (юртового) либо окружного (</w:t>
      </w:r>
      <w:proofErr w:type="spellStart"/>
      <w:r w:rsidRPr="000D17DC">
        <w:rPr>
          <w:rFonts w:ascii="Times New Roman" w:eastAsia="Calibri" w:hAnsi="Times New Roman" w:cs="Times New Roman"/>
          <w:sz w:val="28"/>
          <w:szCs w:val="28"/>
        </w:rPr>
        <w:t>отдельского</w:t>
      </w:r>
      <w:proofErr w:type="spellEnd"/>
      <w:r w:rsidRPr="000D17DC">
        <w:rPr>
          <w:rFonts w:ascii="Times New Roman" w:eastAsia="Calibri" w:hAnsi="Times New Roman" w:cs="Times New Roman"/>
          <w:sz w:val="28"/>
          <w:szCs w:val="28"/>
        </w:rPr>
        <w:t>) казачьего общества (если районное (юртовое) либо окружное</w:t>
      </w:r>
      <w:proofErr w:type="gramEnd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D17DC">
        <w:rPr>
          <w:rFonts w:ascii="Times New Roman" w:eastAsia="Calibri" w:hAnsi="Times New Roman" w:cs="Times New Roman"/>
          <w:sz w:val="28"/>
          <w:szCs w:val="28"/>
        </w:rPr>
        <w:t>отдельское</w:t>
      </w:r>
      <w:proofErr w:type="spellEnd"/>
      <w:r w:rsidRPr="000D17DC">
        <w:rPr>
          <w:rFonts w:ascii="Times New Roman" w:eastAsia="Calibri" w:hAnsi="Times New Roman" w:cs="Times New Roman"/>
          <w:sz w:val="28"/>
          <w:szCs w:val="28"/>
        </w:rPr>
        <w:t>) казачье общество осуществляет деятельность на территории Смоленской области, на которой создаются (действуют) названные казачьи общества).</w:t>
      </w:r>
      <w:proofErr w:type="gramEnd"/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D17DC">
        <w:rPr>
          <w:rFonts w:ascii="Times New Roman" w:eastAsia="Calibri" w:hAnsi="Times New Roman" w:cs="Times New Roman"/>
          <w:sz w:val="28"/>
          <w:szCs w:val="28"/>
        </w:rPr>
        <w:t>Уставы хуторских, станичных, городских казачьих обществ, создаваемых (действующих) на территориях двух и более сельских поселений, входящих в состав муниципального района,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Pr="000D17DC">
        <w:rPr>
          <w:rFonts w:ascii="Times New Roman" w:eastAsia="Calibri" w:hAnsi="Times New Roman" w:cs="Times New Roman"/>
          <w:sz w:val="28"/>
          <w:szCs w:val="28"/>
        </w:rPr>
        <w:t>отдельского</w:t>
      </w:r>
      <w:proofErr w:type="spellEnd"/>
      <w:r w:rsidRPr="000D17DC">
        <w:rPr>
          <w:rFonts w:ascii="Times New Roman" w:eastAsia="Calibri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0D17DC">
        <w:rPr>
          <w:rFonts w:ascii="Times New Roman" w:eastAsia="Calibri" w:hAnsi="Times New Roman" w:cs="Times New Roman"/>
          <w:sz w:val="28"/>
          <w:szCs w:val="28"/>
        </w:rPr>
        <w:t>отдельское</w:t>
      </w:r>
      <w:proofErr w:type="spellEnd"/>
      <w:r w:rsidRPr="000D17DC">
        <w:rPr>
          <w:rFonts w:ascii="Times New Roman" w:eastAsia="Calibri" w:hAnsi="Times New Roman" w:cs="Times New Roman"/>
          <w:sz w:val="28"/>
          <w:szCs w:val="28"/>
        </w:rPr>
        <w:t>) казачье общество осуществляет деятельность на территории Смоленской области, на которой создаются (действуют) названные казачьи общества).</w:t>
      </w:r>
      <w:proofErr w:type="gramEnd"/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37"/>
      <w:bookmarkEnd w:id="3"/>
      <w:r w:rsidRPr="000D17DC">
        <w:rPr>
          <w:rFonts w:ascii="Times New Roman" w:eastAsia="Calibri" w:hAnsi="Times New Roman" w:cs="Times New Roman"/>
          <w:sz w:val="28"/>
          <w:szCs w:val="28"/>
        </w:rPr>
        <w:t>4. Согласование уставов казачьих обществ осуществляется после: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- принятия учредительным собранием (кругом, сбором) решения об учреждении казачьего общества;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lastRenderedPageBreak/>
        <w:t>- принятия высшим органом управления казачьего общества решения об утверждении устава этого казачьего общества.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41"/>
      <w:bookmarkEnd w:id="4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Положения, представление о согласовании устава казачьего общества. К представлению прилагаются: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устав казачьего общества в новой редакции.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45"/>
      <w:bookmarkEnd w:id="5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Положения, представление о согласовании устава казачьего общества.</w:t>
      </w:r>
      <w:proofErr w:type="gramEnd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К представлению прилагаются: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3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устав казачьего общества.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49"/>
      <w:bookmarkEnd w:id="6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8. Указанные в </w:t>
      </w:r>
      <w:hyperlink w:anchor="Par4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5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4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51"/>
      <w:bookmarkEnd w:id="7"/>
      <w:r w:rsidRPr="000D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Положения, в течение 14 календарных дней со дня поступления указанных документов.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10. По истечении срока, установленного пунктом 9</w:t>
      </w:r>
      <w:r w:rsidRPr="000D17DC">
        <w:rPr>
          <w:rFonts w:ascii="Calibri" w:eastAsia="Calibri" w:hAnsi="Calibri" w:cs="Times New Roman"/>
        </w:rPr>
        <w:t xml:space="preserve"> </w:t>
      </w:r>
      <w:r w:rsidRPr="000D17DC">
        <w:rPr>
          <w:rFonts w:ascii="Times New Roman" w:eastAsia="Calibri" w:hAnsi="Times New Roman" w:cs="Times New Roman"/>
          <w:sz w:val="28"/>
          <w:szCs w:val="28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12.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13. Основаниями для отказа в согласовании устава действующего казачьего общества являются: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4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пунктом 5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59"/>
      <w:bookmarkEnd w:id="8"/>
      <w:r w:rsidRPr="000D17DC">
        <w:rPr>
          <w:rFonts w:ascii="Times New Roman" w:eastAsia="Calibri" w:hAnsi="Times New Roman" w:cs="Times New Roman"/>
          <w:sz w:val="28"/>
          <w:szCs w:val="28"/>
        </w:rPr>
        <w:t>14. Основаниями для отказа в согласовании устава создаваемого казачьего общества являются: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6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7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4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пунктом 6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15.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, 3 настоящего Положения, представления о согласовании устава казачьего общества и документов, предусмотренных </w:t>
      </w:r>
      <w:hyperlink w:anchor="Par4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пунктами 5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4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ar4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пунктами 5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4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и принятие </w:t>
      </w:r>
      <w:r w:rsidRPr="000D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этому представлению решения осуществляются в порядке, предусмотренном </w:t>
      </w:r>
      <w:hyperlink w:anchor="Par49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пунктами 7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59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14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5 и 6 настоящего Положения, не ограничено.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66"/>
      <w:bookmarkEnd w:id="9"/>
      <w:r w:rsidRPr="000D1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Pr="000D17DC">
        <w:rPr>
          <w:rFonts w:ascii="Times New Roman" w:eastAsia="Calibri" w:hAnsi="Times New Roman" w:cs="Times New Roman"/>
          <w:sz w:val="28"/>
          <w:szCs w:val="28"/>
        </w:rPr>
        <w:t>. Уставы хуторских, станичных, городских казачьих обществ, создаваемых (действующих) на территориях городского и сельских поселений, входящих в состав муниципального района, утверждаются соответственно главами городского и сельских поселений.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17. Уставы хуторских, станичных, городских казачьих обществ, создаваемых (действующих) на территориях двух и более сельских поселений, входящих в состав муниципального района, утверждаются главой муниципального района.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18. Утверждение уставов казачьих обществ осуществляется после их согласования должностными лицами, названными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75"/>
      <w:bookmarkEnd w:id="10"/>
      <w:r w:rsidRPr="000D17DC">
        <w:rPr>
          <w:rFonts w:ascii="Times New Roman" w:eastAsia="Calibri" w:hAnsi="Times New Roman" w:cs="Times New Roman"/>
          <w:sz w:val="28"/>
          <w:szCs w:val="28"/>
        </w:rPr>
        <w:t>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прилагаются: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8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9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80"/>
      <w:bookmarkEnd w:id="11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ar66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16 и 17 настоящего Положения, представление об утверждении устава казачьего общества. К представлению прилагаются: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85"/>
      <w:bookmarkEnd w:id="12"/>
      <w:r w:rsidRPr="000D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21. Указанные в 19 и </w:t>
      </w:r>
      <w:hyperlink w:anchor="Par8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86"/>
      <w:bookmarkEnd w:id="13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22.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</w:t>
      </w:r>
      <w:hyperlink w:anchor="Par73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17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87"/>
      <w:bookmarkEnd w:id="14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23. По истечении срока, указанного в </w:t>
      </w:r>
      <w:hyperlink w:anchor="Par86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пункте 22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25. Утверждение устава казачьего общества оформляется правовым актом должностного лица, названного в пунктах 16 и 17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23 настоящего Положения.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26. На титульном листе утверждаемого устава казачьего общества рекомендуется указывать: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- слово УСТАВ (прописными буквами) и полное наименование казачьего общества;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D17DC">
        <w:rPr>
          <w:rFonts w:ascii="Times New Roman" w:eastAsia="Calibri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17DC">
        <w:rPr>
          <w:rFonts w:ascii="Times New Roman" w:eastAsia="Calibri" w:hAnsi="Times New Roman" w:cs="Times New Roman"/>
          <w:sz w:val="28"/>
          <w:szCs w:val="28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пунктах 2,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Рекомендуемый образец титульного листа устава казачьего общества приведен в </w:t>
      </w:r>
      <w:hyperlink w:anchor="Par117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приложении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27. Основаниями для отказа в утверждении устава действующего казачьего общества являются: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2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7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19 настоящего Положения, несоблюдение требований к их оформлению, порядку и сроку представления;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100"/>
      <w:bookmarkEnd w:id="15"/>
      <w:r w:rsidRPr="000D17DC">
        <w:rPr>
          <w:rFonts w:ascii="Times New Roman" w:eastAsia="Calibri" w:hAnsi="Times New Roman" w:cs="Times New Roman"/>
          <w:sz w:val="28"/>
          <w:szCs w:val="28"/>
        </w:rPr>
        <w:t>28. Основаниями для отказа в утверждении устава создаваемого казачьего общества являются: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8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20 настоящего Положения, несоблюдение требований к их оформлению, порядку и сроку представления;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29. 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21-28 настоящего Положения.</w:t>
      </w:r>
    </w:p>
    <w:p w:rsidR="000D17DC" w:rsidRPr="000D17DC" w:rsidRDefault="000D17DC" w:rsidP="000D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0D17DC" w:rsidRPr="000D17DC" w:rsidRDefault="000D17DC" w:rsidP="000D17D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D17DC" w:rsidRPr="000D17DC" w:rsidRDefault="000D17DC" w:rsidP="000D17D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D17DC" w:rsidRPr="000D17DC" w:rsidRDefault="000D17DC" w:rsidP="000D17D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D17DC" w:rsidRDefault="000D17DC" w:rsidP="000D17D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D17DC" w:rsidRDefault="000D17DC" w:rsidP="000D17D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D17DC" w:rsidRDefault="000D17DC" w:rsidP="000D17D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D17DC" w:rsidRDefault="000D17DC" w:rsidP="000D17D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D17DC" w:rsidRPr="000D17DC" w:rsidRDefault="000D17DC" w:rsidP="000D17D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17DC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17DC">
        <w:rPr>
          <w:rFonts w:ascii="Times New Roman" w:eastAsia="Calibri" w:hAnsi="Times New Roman" w:cs="Times New Roman"/>
          <w:sz w:val="20"/>
          <w:szCs w:val="20"/>
        </w:rPr>
        <w:t>к Положению</w:t>
      </w: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6" w:name="Par117"/>
      <w:bookmarkEnd w:id="16"/>
      <w:r w:rsidRPr="000D17DC">
        <w:rPr>
          <w:rFonts w:ascii="Times New Roman" w:eastAsia="Calibri" w:hAnsi="Times New Roman" w:cs="Times New Roman"/>
          <w:sz w:val="20"/>
          <w:szCs w:val="20"/>
        </w:rPr>
        <w:t>РЕКОМЕНДУЕМЫЙ ОБРАЗЕЦ</w:t>
      </w: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17DC">
        <w:rPr>
          <w:rFonts w:ascii="Times New Roman" w:eastAsia="Calibri" w:hAnsi="Times New Roman" w:cs="Times New Roman"/>
          <w:sz w:val="20"/>
          <w:szCs w:val="20"/>
        </w:rPr>
        <w:t>ТИТУЛЬНОГО ЛИСТА УСТАВА КАЗАЧЬЕГО ОБЩЕСТВА</w:t>
      </w:r>
    </w:p>
    <w:p w:rsidR="000D17DC" w:rsidRPr="000D17DC" w:rsidRDefault="000D17DC" w:rsidP="000D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396"/>
        <w:gridCol w:w="1870"/>
        <w:gridCol w:w="623"/>
        <w:gridCol w:w="2669"/>
      </w:tblGrid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</w:t>
            </w: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(реквизиты НПА)</w:t>
            </w: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оот</w:t>
            </w:r>
            <w:proofErr w:type="spellEnd"/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17DC" w:rsidRPr="000D17DC" w:rsidTr="000D17DC">
        <w:tc>
          <w:tcPr>
            <w:tcW w:w="4648" w:type="dxa"/>
            <w:vAlign w:val="center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bottom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должности)</w:t>
            </w: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bottom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письмо </w:t>
            </w:r>
            <w:proofErr w:type="gramStart"/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 №____________</w:t>
            </w: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17DC" w:rsidRPr="000D17DC" w:rsidTr="000D17DC">
        <w:tc>
          <w:tcPr>
            <w:tcW w:w="4648" w:type="dxa"/>
            <w:vAlign w:val="center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vAlign w:val="center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bottom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должности)</w:t>
            </w: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bottom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17DC" w:rsidRPr="000D17DC" w:rsidTr="000D17DC">
        <w:tc>
          <w:tcPr>
            <w:tcW w:w="4648" w:type="dxa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</w:tr>
      <w:tr w:rsidR="000D17DC" w:rsidRPr="000D17DC" w:rsidTr="000D17DC">
        <w:tc>
          <w:tcPr>
            <w:tcW w:w="10206" w:type="dxa"/>
            <w:gridSpan w:val="5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письмо </w:t>
            </w:r>
            <w:proofErr w:type="gramStart"/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 №____________</w:t>
            </w: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УСТАВ</w:t>
            </w:r>
          </w:p>
        </w:tc>
      </w:tr>
      <w:tr w:rsidR="000D17DC" w:rsidRPr="000D17DC" w:rsidTr="000D17DC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17DC" w:rsidRPr="000D17DC" w:rsidTr="000D17DC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 казачьего общества)</w:t>
            </w:r>
          </w:p>
        </w:tc>
      </w:tr>
      <w:tr w:rsidR="000D17DC" w:rsidRPr="000D17DC" w:rsidTr="000D17DC">
        <w:tc>
          <w:tcPr>
            <w:tcW w:w="10206" w:type="dxa"/>
            <w:gridSpan w:val="5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17DC" w:rsidRPr="000D17DC" w:rsidTr="000D17DC">
        <w:tc>
          <w:tcPr>
            <w:tcW w:w="10206" w:type="dxa"/>
            <w:gridSpan w:val="5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17DC" w:rsidRPr="000D17DC" w:rsidTr="000D17DC">
        <w:tc>
          <w:tcPr>
            <w:tcW w:w="10206" w:type="dxa"/>
            <w:gridSpan w:val="5"/>
          </w:tcPr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DC" w:rsidRPr="000D17DC" w:rsidRDefault="000D17DC" w:rsidP="000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20__ год</w:t>
            </w:r>
          </w:p>
        </w:tc>
      </w:tr>
    </w:tbl>
    <w:p w:rsidR="000D17DC" w:rsidRDefault="000D17D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104EB1">
          <w:headerReference w:type="default" r:id="rId24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C18" w:rsidRDefault="00A53C18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371"/>
      </w:tblGrid>
      <w:tr w:rsidR="000D17DC" w:rsidRPr="000D17DC" w:rsidTr="000D49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17DC" w:rsidRPr="000D17DC" w:rsidRDefault="000D17DC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Отп.1 экз</w:t>
            </w:r>
            <w:proofErr w:type="gramStart"/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в дело</w:t>
            </w:r>
          </w:p>
          <w:p w:rsidR="000D17DC" w:rsidRPr="000D17DC" w:rsidRDefault="000D17DC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Исп. Ю.М.Хуриева</w:t>
            </w:r>
          </w:p>
          <w:p w:rsidR="000D17DC" w:rsidRPr="000D17DC" w:rsidRDefault="000D17DC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тел. 4-48-36</w:t>
            </w:r>
          </w:p>
          <w:p w:rsidR="000D17DC" w:rsidRPr="000D17DC" w:rsidRDefault="0051639B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0D17DC"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D17DC" w:rsidRPr="000D17DC" w:rsidRDefault="000D17DC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7DC"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 прокурору, С.А.Комягиной, на сайт Администрации</w:t>
            </w:r>
          </w:p>
          <w:p w:rsidR="000D17DC" w:rsidRPr="000D17DC" w:rsidRDefault="000D17DC" w:rsidP="000D17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ВИЗЫ:</w:t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Н.Д.Воднева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>_____________  "___"___2022</w:t>
      </w: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С.А.Комягина</w:t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_____________  "___"___2022</w:t>
      </w: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Н.В.Федькина</w:t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_____________  "___"___2022</w:t>
      </w:r>
    </w:p>
    <w:p w:rsidR="000D17DC" w:rsidRPr="000D17DC" w:rsidRDefault="000D17DC" w:rsidP="000D1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Ю.М.Хуриева</w:t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</w:r>
      <w:r w:rsidRPr="000D17DC">
        <w:rPr>
          <w:rFonts w:ascii="Times New Roman" w:eastAsia="Calibri" w:hAnsi="Times New Roman" w:cs="Times New Roman"/>
          <w:sz w:val="28"/>
          <w:szCs w:val="28"/>
        </w:rPr>
        <w:tab/>
        <w:t>_____________  "___"___2022</w:t>
      </w:r>
    </w:p>
    <w:p w:rsidR="000D17DC" w:rsidRPr="000D17DC" w:rsidRDefault="000D17DC" w:rsidP="000D17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7DC" w:rsidRDefault="000D17DC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17DC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31" w:rsidRDefault="00721431" w:rsidP="000C6DA1">
      <w:pPr>
        <w:spacing w:after="0" w:line="240" w:lineRule="auto"/>
      </w:pPr>
      <w:r>
        <w:separator/>
      </w:r>
    </w:p>
  </w:endnote>
  <w:endnote w:type="continuationSeparator" w:id="0">
    <w:p w:rsidR="00721431" w:rsidRDefault="00721431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31" w:rsidRDefault="00721431" w:rsidP="000C6DA1">
      <w:pPr>
        <w:spacing w:after="0" w:line="240" w:lineRule="auto"/>
      </w:pPr>
      <w:r>
        <w:separator/>
      </w:r>
    </w:p>
  </w:footnote>
  <w:footnote w:type="continuationSeparator" w:id="0">
    <w:p w:rsidR="00721431" w:rsidRDefault="00721431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E41F9A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6E1965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7214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B5FEB"/>
    <w:multiLevelType w:val="hybridMultilevel"/>
    <w:tmpl w:val="AB460C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58E34A1C"/>
    <w:multiLevelType w:val="hybridMultilevel"/>
    <w:tmpl w:val="A6F82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011D2"/>
    <w:rsid w:val="00011C3F"/>
    <w:rsid w:val="00012BE7"/>
    <w:rsid w:val="00016160"/>
    <w:rsid w:val="00033615"/>
    <w:rsid w:val="00051359"/>
    <w:rsid w:val="00052BAA"/>
    <w:rsid w:val="00057C04"/>
    <w:rsid w:val="00060072"/>
    <w:rsid w:val="00066176"/>
    <w:rsid w:val="0007541C"/>
    <w:rsid w:val="000A7E83"/>
    <w:rsid w:val="000B129A"/>
    <w:rsid w:val="000B7AF0"/>
    <w:rsid w:val="000C6DA1"/>
    <w:rsid w:val="000D17DC"/>
    <w:rsid w:val="000D28F3"/>
    <w:rsid w:val="000D45BD"/>
    <w:rsid w:val="000D61FF"/>
    <w:rsid w:val="000D70A0"/>
    <w:rsid w:val="000F2924"/>
    <w:rsid w:val="000F2E2A"/>
    <w:rsid w:val="001008E4"/>
    <w:rsid w:val="001028B0"/>
    <w:rsid w:val="00102BE9"/>
    <w:rsid w:val="00104EB1"/>
    <w:rsid w:val="00110BE9"/>
    <w:rsid w:val="001137B6"/>
    <w:rsid w:val="00116B07"/>
    <w:rsid w:val="001176E3"/>
    <w:rsid w:val="00124E9F"/>
    <w:rsid w:val="001407D8"/>
    <w:rsid w:val="00140BD8"/>
    <w:rsid w:val="00146F44"/>
    <w:rsid w:val="0016384A"/>
    <w:rsid w:val="0017352D"/>
    <w:rsid w:val="00194340"/>
    <w:rsid w:val="001947ED"/>
    <w:rsid w:val="001A2501"/>
    <w:rsid w:val="001A65E8"/>
    <w:rsid w:val="001C2A8E"/>
    <w:rsid w:val="001E00DF"/>
    <w:rsid w:val="00201DAA"/>
    <w:rsid w:val="00207239"/>
    <w:rsid w:val="0022212B"/>
    <w:rsid w:val="002308BE"/>
    <w:rsid w:val="00235D7A"/>
    <w:rsid w:val="00245CA6"/>
    <w:rsid w:val="002469E3"/>
    <w:rsid w:val="00246DE5"/>
    <w:rsid w:val="0027307E"/>
    <w:rsid w:val="00281439"/>
    <w:rsid w:val="00283145"/>
    <w:rsid w:val="00285BAC"/>
    <w:rsid w:val="00286828"/>
    <w:rsid w:val="0028686C"/>
    <w:rsid w:val="00291E57"/>
    <w:rsid w:val="002A1D2A"/>
    <w:rsid w:val="002A6E9C"/>
    <w:rsid w:val="002D1C06"/>
    <w:rsid w:val="002D4466"/>
    <w:rsid w:val="002E1154"/>
    <w:rsid w:val="002E5617"/>
    <w:rsid w:val="002F0DBF"/>
    <w:rsid w:val="002F2813"/>
    <w:rsid w:val="003011A5"/>
    <w:rsid w:val="00315048"/>
    <w:rsid w:val="00323004"/>
    <w:rsid w:val="0032535F"/>
    <w:rsid w:val="0034237C"/>
    <w:rsid w:val="00377108"/>
    <w:rsid w:val="003821C0"/>
    <w:rsid w:val="00386324"/>
    <w:rsid w:val="0039430C"/>
    <w:rsid w:val="00395830"/>
    <w:rsid w:val="003A0E53"/>
    <w:rsid w:val="003A0EF8"/>
    <w:rsid w:val="003B4E11"/>
    <w:rsid w:val="003B64E6"/>
    <w:rsid w:val="003C703E"/>
    <w:rsid w:val="003D0F4B"/>
    <w:rsid w:val="003D291B"/>
    <w:rsid w:val="003E4449"/>
    <w:rsid w:val="003E4AA8"/>
    <w:rsid w:val="003E5BDB"/>
    <w:rsid w:val="003E63CA"/>
    <w:rsid w:val="003E6DB2"/>
    <w:rsid w:val="003F3576"/>
    <w:rsid w:val="004008D7"/>
    <w:rsid w:val="00411B6B"/>
    <w:rsid w:val="00412BC7"/>
    <w:rsid w:val="0041377F"/>
    <w:rsid w:val="0043071E"/>
    <w:rsid w:val="00437124"/>
    <w:rsid w:val="004540FA"/>
    <w:rsid w:val="004622B7"/>
    <w:rsid w:val="00462E50"/>
    <w:rsid w:val="00463426"/>
    <w:rsid w:val="004678E8"/>
    <w:rsid w:val="00472DFD"/>
    <w:rsid w:val="0047620F"/>
    <w:rsid w:val="004856EB"/>
    <w:rsid w:val="0048667B"/>
    <w:rsid w:val="004A3D2F"/>
    <w:rsid w:val="004A70B3"/>
    <w:rsid w:val="004B5100"/>
    <w:rsid w:val="004C68F4"/>
    <w:rsid w:val="004D1E0C"/>
    <w:rsid w:val="004E1445"/>
    <w:rsid w:val="004E7D7E"/>
    <w:rsid w:val="004F0EE0"/>
    <w:rsid w:val="00507FB7"/>
    <w:rsid w:val="005156E3"/>
    <w:rsid w:val="0051639B"/>
    <w:rsid w:val="00525D65"/>
    <w:rsid w:val="00530E0E"/>
    <w:rsid w:val="005331AB"/>
    <w:rsid w:val="00543D07"/>
    <w:rsid w:val="00551865"/>
    <w:rsid w:val="00557EA7"/>
    <w:rsid w:val="0056428A"/>
    <w:rsid w:val="00572FB9"/>
    <w:rsid w:val="00575951"/>
    <w:rsid w:val="00581F2C"/>
    <w:rsid w:val="00590B5E"/>
    <w:rsid w:val="0059368B"/>
    <w:rsid w:val="005A251D"/>
    <w:rsid w:val="005A328A"/>
    <w:rsid w:val="005B554D"/>
    <w:rsid w:val="005C324D"/>
    <w:rsid w:val="005C6B01"/>
    <w:rsid w:val="005D11B7"/>
    <w:rsid w:val="005D25A0"/>
    <w:rsid w:val="005E4788"/>
    <w:rsid w:val="005F6774"/>
    <w:rsid w:val="005F6CC3"/>
    <w:rsid w:val="005F72FC"/>
    <w:rsid w:val="00602A0C"/>
    <w:rsid w:val="00603057"/>
    <w:rsid w:val="00613C24"/>
    <w:rsid w:val="006148CE"/>
    <w:rsid w:val="006358A6"/>
    <w:rsid w:val="00635E6A"/>
    <w:rsid w:val="00644B4A"/>
    <w:rsid w:val="00654391"/>
    <w:rsid w:val="00662E3E"/>
    <w:rsid w:val="00663500"/>
    <w:rsid w:val="00665FBE"/>
    <w:rsid w:val="006718C9"/>
    <w:rsid w:val="00675BAD"/>
    <w:rsid w:val="0068085B"/>
    <w:rsid w:val="00686C2E"/>
    <w:rsid w:val="00686F46"/>
    <w:rsid w:val="006A0BD5"/>
    <w:rsid w:val="006B5AB1"/>
    <w:rsid w:val="006B637F"/>
    <w:rsid w:val="006C1C00"/>
    <w:rsid w:val="006C307B"/>
    <w:rsid w:val="006D1706"/>
    <w:rsid w:val="006E1965"/>
    <w:rsid w:val="006E3E1A"/>
    <w:rsid w:val="00714E89"/>
    <w:rsid w:val="007160FB"/>
    <w:rsid w:val="00716477"/>
    <w:rsid w:val="00721431"/>
    <w:rsid w:val="007310DB"/>
    <w:rsid w:val="0073498A"/>
    <w:rsid w:val="00741D77"/>
    <w:rsid w:val="00746987"/>
    <w:rsid w:val="00764060"/>
    <w:rsid w:val="007721AB"/>
    <w:rsid w:val="00780CFF"/>
    <w:rsid w:val="00784075"/>
    <w:rsid w:val="00787BA2"/>
    <w:rsid w:val="00794AFC"/>
    <w:rsid w:val="007A1111"/>
    <w:rsid w:val="007A2F24"/>
    <w:rsid w:val="007A6395"/>
    <w:rsid w:val="007A762A"/>
    <w:rsid w:val="007B1194"/>
    <w:rsid w:val="007C42EF"/>
    <w:rsid w:val="007D3677"/>
    <w:rsid w:val="007D70FD"/>
    <w:rsid w:val="007D721C"/>
    <w:rsid w:val="007F5E40"/>
    <w:rsid w:val="007F6F9D"/>
    <w:rsid w:val="00804B61"/>
    <w:rsid w:val="00812C30"/>
    <w:rsid w:val="00840139"/>
    <w:rsid w:val="00857290"/>
    <w:rsid w:val="008620C7"/>
    <w:rsid w:val="00883022"/>
    <w:rsid w:val="00887107"/>
    <w:rsid w:val="00895202"/>
    <w:rsid w:val="008A1CD2"/>
    <w:rsid w:val="008B45DF"/>
    <w:rsid w:val="008C40E9"/>
    <w:rsid w:val="008C5922"/>
    <w:rsid w:val="008D7012"/>
    <w:rsid w:val="008E7EF7"/>
    <w:rsid w:val="008F0214"/>
    <w:rsid w:val="008F56B0"/>
    <w:rsid w:val="009311AD"/>
    <w:rsid w:val="00931B97"/>
    <w:rsid w:val="00936814"/>
    <w:rsid w:val="0094453E"/>
    <w:rsid w:val="00952C07"/>
    <w:rsid w:val="00960FF7"/>
    <w:rsid w:val="0096278F"/>
    <w:rsid w:val="0096623A"/>
    <w:rsid w:val="00972A9A"/>
    <w:rsid w:val="00973FB4"/>
    <w:rsid w:val="00985B09"/>
    <w:rsid w:val="009923A0"/>
    <w:rsid w:val="009A5E96"/>
    <w:rsid w:val="009B3690"/>
    <w:rsid w:val="009C4C6E"/>
    <w:rsid w:val="009C7FA2"/>
    <w:rsid w:val="009D5972"/>
    <w:rsid w:val="009E713D"/>
    <w:rsid w:val="009F1453"/>
    <w:rsid w:val="009F582F"/>
    <w:rsid w:val="009F68CD"/>
    <w:rsid w:val="00A04521"/>
    <w:rsid w:val="00A04617"/>
    <w:rsid w:val="00A04965"/>
    <w:rsid w:val="00A04A9E"/>
    <w:rsid w:val="00A04B8D"/>
    <w:rsid w:val="00A12A53"/>
    <w:rsid w:val="00A1555B"/>
    <w:rsid w:val="00A27613"/>
    <w:rsid w:val="00A31A5C"/>
    <w:rsid w:val="00A36E47"/>
    <w:rsid w:val="00A406D1"/>
    <w:rsid w:val="00A42F87"/>
    <w:rsid w:val="00A509D4"/>
    <w:rsid w:val="00A53C18"/>
    <w:rsid w:val="00A60633"/>
    <w:rsid w:val="00A63B01"/>
    <w:rsid w:val="00A665CB"/>
    <w:rsid w:val="00A75034"/>
    <w:rsid w:val="00AB6AD4"/>
    <w:rsid w:val="00AB7639"/>
    <w:rsid w:val="00AC24D7"/>
    <w:rsid w:val="00AD3AC9"/>
    <w:rsid w:val="00AE44C7"/>
    <w:rsid w:val="00AF5E48"/>
    <w:rsid w:val="00AF682E"/>
    <w:rsid w:val="00B026DC"/>
    <w:rsid w:val="00B21A86"/>
    <w:rsid w:val="00B36D40"/>
    <w:rsid w:val="00B44F46"/>
    <w:rsid w:val="00B45F3B"/>
    <w:rsid w:val="00B51B11"/>
    <w:rsid w:val="00B71D04"/>
    <w:rsid w:val="00B737A2"/>
    <w:rsid w:val="00B8331A"/>
    <w:rsid w:val="00B86991"/>
    <w:rsid w:val="00B94F26"/>
    <w:rsid w:val="00BA415F"/>
    <w:rsid w:val="00BA7F7C"/>
    <w:rsid w:val="00BB7F12"/>
    <w:rsid w:val="00BC0A02"/>
    <w:rsid w:val="00BD0278"/>
    <w:rsid w:val="00BD460E"/>
    <w:rsid w:val="00BE124E"/>
    <w:rsid w:val="00BE1B8A"/>
    <w:rsid w:val="00BF5660"/>
    <w:rsid w:val="00C04BEB"/>
    <w:rsid w:val="00C05835"/>
    <w:rsid w:val="00C22123"/>
    <w:rsid w:val="00C25993"/>
    <w:rsid w:val="00C358B0"/>
    <w:rsid w:val="00C51D0D"/>
    <w:rsid w:val="00C55F6C"/>
    <w:rsid w:val="00C65128"/>
    <w:rsid w:val="00C71B42"/>
    <w:rsid w:val="00C75313"/>
    <w:rsid w:val="00C76EEF"/>
    <w:rsid w:val="00C940FE"/>
    <w:rsid w:val="00CA2445"/>
    <w:rsid w:val="00CA2F6C"/>
    <w:rsid w:val="00CA465B"/>
    <w:rsid w:val="00CB0784"/>
    <w:rsid w:val="00CB2020"/>
    <w:rsid w:val="00CB56E1"/>
    <w:rsid w:val="00CB61A0"/>
    <w:rsid w:val="00CC002D"/>
    <w:rsid w:val="00CE6633"/>
    <w:rsid w:val="00CF098B"/>
    <w:rsid w:val="00CF54D5"/>
    <w:rsid w:val="00CF6BE1"/>
    <w:rsid w:val="00D046A4"/>
    <w:rsid w:val="00D120CE"/>
    <w:rsid w:val="00D27D52"/>
    <w:rsid w:val="00D3081A"/>
    <w:rsid w:val="00D37445"/>
    <w:rsid w:val="00D40615"/>
    <w:rsid w:val="00D52932"/>
    <w:rsid w:val="00D625BB"/>
    <w:rsid w:val="00D63DF9"/>
    <w:rsid w:val="00D651BC"/>
    <w:rsid w:val="00D716D4"/>
    <w:rsid w:val="00D92AD7"/>
    <w:rsid w:val="00DA237E"/>
    <w:rsid w:val="00DB1796"/>
    <w:rsid w:val="00DB2825"/>
    <w:rsid w:val="00DB476E"/>
    <w:rsid w:val="00DB6AFD"/>
    <w:rsid w:val="00DC340A"/>
    <w:rsid w:val="00DE2CF4"/>
    <w:rsid w:val="00DE64F2"/>
    <w:rsid w:val="00DF5F6A"/>
    <w:rsid w:val="00DF6E2B"/>
    <w:rsid w:val="00E046A3"/>
    <w:rsid w:val="00E055D3"/>
    <w:rsid w:val="00E2010F"/>
    <w:rsid w:val="00E41F9A"/>
    <w:rsid w:val="00E73AF9"/>
    <w:rsid w:val="00E759A2"/>
    <w:rsid w:val="00E83512"/>
    <w:rsid w:val="00E8567A"/>
    <w:rsid w:val="00E91C4D"/>
    <w:rsid w:val="00E924C5"/>
    <w:rsid w:val="00E95B17"/>
    <w:rsid w:val="00E96DAD"/>
    <w:rsid w:val="00EB701D"/>
    <w:rsid w:val="00EC2311"/>
    <w:rsid w:val="00EC671F"/>
    <w:rsid w:val="00EC7848"/>
    <w:rsid w:val="00ED0876"/>
    <w:rsid w:val="00EE7526"/>
    <w:rsid w:val="00EF18A0"/>
    <w:rsid w:val="00F032F9"/>
    <w:rsid w:val="00F14093"/>
    <w:rsid w:val="00F21FBD"/>
    <w:rsid w:val="00F41635"/>
    <w:rsid w:val="00F47FEE"/>
    <w:rsid w:val="00F533A2"/>
    <w:rsid w:val="00F541CF"/>
    <w:rsid w:val="00F54E63"/>
    <w:rsid w:val="00F61740"/>
    <w:rsid w:val="00F671DE"/>
    <w:rsid w:val="00F7690D"/>
    <w:rsid w:val="00F8143F"/>
    <w:rsid w:val="00F84E4E"/>
    <w:rsid w:val="00F90F33"/>
    <w:rsid w:val="00F94C37"/>
    <w:rsid w:val="00FB535A"/>
    <w:rsid w:val="00FB6409"/>
    <w:rsid w:val="00FC34F9"/>
    <w:rsid w:val="00FC7DDD"/>
    <w:rsid w:val="00FD6579"/>
    <w:rsid w:val="00FD7525"/>
    <w:rsid w:val="00FF1E26"/>
    <w:rsid w:val="00FF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Textbody">
    <w:name w:val="Text body"/>
    <w:basedOn w:val="a"/>
    <w:rsid w:val="00377108"/>
    <w:pPr>
      <w:widowControl w:val="0"/>
      <w:suppressAutoHyphens/>
      <w:autoSpaceDN w:val="0"/>
      <w:spacing w:after="120" w:line="256" w:lineRule="auto"/>
      <w:ind w:right="400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ar-SA"/>
    </w:rPr>
  </w:style>
  <w:style w:type="paragraph" w:customStyle="1" w:styleId="Standard">
    <w:name w:val="Standard"/>
    <w:rsid w:val="001A250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customStyle="1" w:styleId="1">
    <w:name w:val="Сетка таблицы1"/>
    <w:basedOn w:val="a1"/>
    <w:next w:val="a3"/>
    <w:rsid w:val="000D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18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17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20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23" Type="http://schemas.openxmlformats.org/officeDocument/2006/relationships/hyperlink" Target="consultantplus://offline/ref=2B56A6F56E1256D04CC25B7BE6FF0F667C5DDF07A2D89922D8DC97BEA30B87EB10EEC6EDB918688712FE2D0E25L2uEN" TargetMode="External"/><Relationship Id="rId10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19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22" Type="http://schemas.openxmlformats.org/officeDocument/2006/relationships/hyperlink" Target="consultantplus://offline/ref=2B56A6F56E1256D04CC25B7BE6FF0F667C5DDF07A2D89922D8DC97BEA30B87EB10EEC6EDB918688712FE2D0E25L2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2653-B717-4D61-AF69-1770CDE8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180</cp:revision>
  <cp:lastPrinted>2022-08-31T12:11:00Z</cp:lastPrinted>
  <dcterms:created xsi:type="dcterms:W3CDTF">2022-04-05T09:36:00Z</dcterms:created>
  <dcterms:modified xsi:type="dcterms:W3CDTF">2022-09-01T07:51:00Z</dcterms:modified>
</cp:coreProperties>
</file>