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A" w:rsidRPr="00F9578A" w:rsidRDefault="00F9578A" w:rsidP="00F9578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8A" w:rsidRPr="00F9578A" w:rsidRDefault="00F9578A" w:rsidP="00F957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957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9578A" w:rsidRPr="00F9578A" w:rsidRDefault="00F9578A" w:rsidP="00F9578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957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F9578A" w:rsidRPr="00F9578A" w:rsidRDefault="00F9578A" w:rsidP="00F9578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F9578A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F9578A" w:rsidRPr="00F9578A" w:rsidRDefault="00F9578A" w:rsidP="00F9578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78A" w:rsidRPr="00F9578A" w:rsidRDefault="00F9578A" w:rsidP="00F9578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F9578A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30.12.2020 № 1525</w:t>
      </w:r>
      <w:r w:rsidRPr="00F957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345"/>
        <w:gridCol w:w="3970"/>
      </w:tblGrid>
      <w:tr w:rsidR="0061731D" w:rsidRPr="00A31CE4" w:rsidTr="00753010">
        <w:trPr>
          <w:trHeight w:val="1102"/>
        </w:trPr>
        <w:tc>
          <w:tcPr>
            <w:tcW w:w="6345" w:type="dxa"/>
          </w:tcPr>
          <w:p w:rsidR="0061731D" w:rsidRPr="00273E8B" w:rsidRDefault="006A6B19" w:rsidP="00500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E8B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«Развитие системы образования муниципального образования «Сафоновский район» Смоленской области» на 2014-2025 годы</w:t>
            </w:r>
          </w:p>
        </w:tc>
        <w:tc>
          <w:tcPr>
            <w:tcW w:w="3970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постановлений Администрации муниципального образования «Сафоновский район» Смоленской области от 04.12.2015 № 1427, </w:t>
      </w:r>
      <w:r w:rsid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от 30.12.2016 № 1517), Уставом муниципального образования «Сафоновский район» Смоленской области</w:t>
      </w:r>
      <w:proofErr w:type="gramEnd"/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муниципального образования «Сафоновский район» Смоленской области</w:t>
      </w:r>
    </w:p>
    <w:p w:rsidR="006A6B19" w:rsidRPr="006A6B19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B19" w:rsidRPr="006A6B19" w:rsidRDefault="006A6B19" w:rsidP="00753010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A6B19" w:rsidRPr="006A6B19" w:rsidRDefault="006A6B19" w:rsidP="00753010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1. 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06.05.2016 № 490, следующие изменения: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1.1. Паспорт муниципальной программы «Развитие системы образования муниципального образования «Сафоновский район» Смоленской области»                на 2014-2025 годы изложить в следующей редакции: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6B19" w:rsidRPr="006A6B19" w:rsidRDefault="006A6B19" w:rsidP="006A6B1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Паспорт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системы образования муниципального образования 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«Сафоновский район» Смоленской области» на 2014-2025 годы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6A6B19" w:rsidRPr="006A6B19" w:rsidTr="006A6B19">
        <w:trPr>
          <w:trHeight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ассигнований муниципальной программы 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DB66C6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составляет  5754008,6 тыс.руб., в том числе: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145580,9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- 2014 год – 3454,0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- 2015 год – 5354,6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- 2016 год – 1187,4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- 2017 год – 3538,5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- 2018 год – 7368,1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- 2019 год – 10535,7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- 2020 год – 30026,5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- 2021 год – 40860,5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- 2022 год – 43255,6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- 2025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F30701">
              <w:rPr>
                <w:rFonts w:ascii="Times New Roman" w:hAnsi="Times New Roman"/>
                <w:sz w:val="24"/>
                <w:szCs w:val="24"/>
              </w:rPr>
              <w:t>а областного бюджета – 3725886,6</w:t>
            </w:r>
            <w:r w:rsidRPr="00DB66C6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- 2014 год – 363005,4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- 2015 год – 338806,9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- 2016 год – 368765,2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- 2017 год – 392834,2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- 2018 год – 426505,2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- 2019 год – 425432,9 тыс.руб.;</w:t>
            </w:r>
          </w:p>
          <w:p w:rsidR="006A6B19" w:rsidRPr="00DB66C6" w:rsidRDefault="00F30701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- 2020 год – 434961,7</w:t>
            </w:r>
            <w:r w:rsidR="006A6B19" w:rsidRPr="00DB66C6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- 2021 год – 474514,1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- 2022 год – 501061,0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6A6B19" w:rsidRPr="00DB66C6" w:rsidRDefault="006A6B19" w:rsidP="006A6B1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66C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- 2025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«Сафоновский район</w:t>
            </w:r>
            <w:r w:rsidR="00F30701">
              <w:rPr>
                <w:rFonts w:ascii="Times New Roman" w:hAnsi="Times New Roman"/>
                <w:sz w:val="24"/>
                <w:szCs w:val="24"/>
              </w:rPr>
              <w:t>» Смоленской области – 1882541,1</w:t>
            </w:r>
            <w:r w:rsidRPr="00DB66C6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- 2014 год – 168318,5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- 2015 год – 173221,2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- 2016 год – 166322,9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- 2017 год – 176300,5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- 2018 год – 201254,6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- 2019 год – 222801,0 тыс.руб.;</w:t>
            </w:r>
          </w:p>
          <w:p w:rsidR="006A6B19" w:rsidRPr="00DB66C6" w:rsidRDefault="00F30701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- 2020 год – 243013,7</w:t>
            </w:r>
            <w:r w:rsidR="006A6B19" w:rsidRPr="00DB66C6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- 2021 год – 265304,7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- 2022 год – 266004,0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6A6B19" w:rsidRPr="00DB66C6" w:rsidRDefault="006A6B19" w:rsidP="006A6B1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- 2025 год – сумма не определена</w:t>
            </w:r>
          </w:p>
          <w:p w:rsidR="006A6B19" w:rsidRPr="00DB66C6" w:rsidRDefault="006A6B19" w:rsidP="006A6B19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B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годам реализации – 5754008,6 </w:t>
            </w:r>
            <w:r w:rsidRPr="00DB66C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тыс.руб: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- 2014 год – 534777,9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- 2015 год – 517382,7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- 2016 год – 536275,5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- 2017 год – 572673,2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- 2018 год – 635127,9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- 2019 год – 658769,6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- 2020 год – 708001,9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- 2021 год – 780679,3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- 2022 год – 810320,6 тыс.руб.;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- 2023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t>- 2024 год – сумма не определена;</w:t>
            </w:r>
          </w:p>
          <w:p w:rsidR="006A6B19" w:rsidRPr="00DB66C6" w:rsidRDefault="006A6B19" w:rsidP="006A6B19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6C6">
              <w:rPr>
                <w:rFonts w:ascii="Times New Roman" w:hAnsi="Times New Roman"/>
                <w:sz w:val="24"/>
                <w:szCs w:val="24"/>
              </w:rPr>
              <w:lastRenderedPageBreak/>
              <w:t>- 2025 год – сумма не определена.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A6B19" w:rsidRPr="006A6B19" w:rsidRDefault="006A6B19" w:rsidP="006A6B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1.2. Раздел 3 «Обоснование ресурсного обеспечения программы» муниципальной программы изложить в следующей редакции: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6A6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бщий объем финансирования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«Развитие системы образования муниципального образования «Сафоновский район» Смоленской области» на 2014-2025 годы </w:t>
      </w:r>
      <w:r w:rsidRPr="006A6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составляет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5754008,8 </w:t>
      </w:r>
      <w:r w:rsidRPr="006A6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тыс.руб., в том числе по годам: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534777,9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517382,7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536275,5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572673,2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635127,9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658769,6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708001,9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780679,3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810320,6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Источником финансирования муниципальной программы являются средства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федерального, областного и муниципального бюджетов, из них: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Федерального бюджета – 145580,9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3454,0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5354,6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1187,4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3538,5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7368,1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10535,7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30026,5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40860,5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43255,6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</w:t>
      </w:r>
      <w:r w:rsidR="00F30701">
        <w:rPr>
          <w:rFonts w:ascii="Times New Roman" w:hAnsi="Times New Roman"/>
          <w:sz w:val="28"/>
          <w:szCs w:val="28"/>
        </w:rPr>
        <w:t>а областного бюджета – 3725886,6</w:t>
      </w:r>
      <w:r w:rsidRPr="006A6B19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363005,4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338806,9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368765,2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392834,2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426505,2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425432,9 тыс.руб.;</w:t>
      </w:r>
    </w:p>
    <w:p w:rsidR="006A6B19" w:rsidRPr="006A6B19" w:rsidRDefault="00F30701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- 2020 год – 434961,7</w:t>
      </w:r>
      <w:r w:rsidR="006A6B19" w:rsidRPr="006A6B19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474514,1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501061,0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lastRenderedPageBreak/>
        <w:t>- 2024 год – сумма не определена;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B19">
        <w:rPr>
          <w:rFonts w:ascii="Times New Roman" w:eastAsia="Times New Roman" w:hAnsi="Times New Roman"/>
          <w:sz w:val="28"/>
          <w:szCs w:val="28"/>
          <w:lang w:eastAsia="ar-SA"/>
        </w:rPr>
        <w:t>- 2025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бюджета муниципального образования «Сафоновский район</w:t>
      </w:r>
      <w:r w:rsidR="00F30701">
        <w:rPr>
          <w:rFonts w:ascii="Times New Roman" w:hAnsi="Times New Roman"/>
          <w:sz w:val="28"/>
          <w:szCs w:val="28"/>
        </w:rPr>
        <w:t>» Смоленской области – 1882541,1</w:t>
      </w:r>
      <w:r w:rsidRPr="006A6B19">
        <w:rPr>
          <w:rFonts w:ascii="Times New Roman" w:hAnsi="Times New Roman"/>
          <w:sz w:val="28"/>
          <w:szCs w:val="28"/>
        </w:rPr>
        <w:t xml:space="preserve"> тыс.руб.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168318,5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173221,2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166322,9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176300,5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201254,6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222801,0 тыс.руб.;</w:t>
      </w:r>
    </w:p>
    <w:p w:rsidR="006A6B19" w:rsidRPr="006A6B19" w:rsidRDefault="00F30701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- 2020 год – 243013,7</w:t>
      </w:r>
      <w:r w:rsidR="006A6B19" w:rsidRPr="006A6B19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265304,7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266004,0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</w:t>
      </w:r>
      <w:proofErr w:type="gramStart"/>
      <w:r w:rsidRPr="006A6B19">
        <w:rPr>
          <w:rFonts w:ascii="Times New Roman" w:hAnsi="Times New Roman"/>
          <w:sz w:val="28"/>
          <w:szCs w:val="28"/>
        </w:rPr>
        <w:t>.».</w:t>
      </w:r>
      <w:proofErr w:type="gramEnd"/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B19">
        <w:rPr>
          <w:rFonts w:ascii="Times New Roman" w:eastAsia="Times New Roman" w:hAnsi="Times New Roman"/>
          <w:sz w:val="28"/>
          <w:szCs w:val="28"/>
          <w:lang w:eastAsia="ar-SA"/>
        </w:rPr>
        <w:t>1.3. В приложение № 2 к муниципальной программе «План реализации муниципальной программы на 2014-2025 годы «Развитие системы образования муниципального образования «Сафоновский район» Смоленской области» внести изменения по следующим мероприятиям:</w:t>
      </w:r>
    </w:p>
    <w:p w:rsidR="006A6B19" w:rsidRPr="006A6B19" w:rsidRDefault="006A6B19" w:rsidP="006A6B1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49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2"/>
        <w:gridCol w:w="15"/>
        <w:gridCol w:w="6"/>
        <w:gridCol w:w="1305"/>
        <w:gridCol w:w="1581"/>
        <w:gridCol w:w="20"/>
        <w:gridCol w:w="851"/>
        <w:gridCol w:w="9"/>
        <w:gridCol w:w="869"/>
        <w:gridCol w:w="10"/>
        <w:gridCol w:w="939"/>
        <w:gridCol w:w="113"/>
        <w:gridCol w:w="875"/>
        <w:gridCol w:w="20"/>
        <w:gridCol w:w="686"/>
        <w:gridCol w:w="8"/>
        <w:gridCol w:w="12"/>
        <w:gridCol w:w="706"/>
        <w:gridCol w:w="533"/>
      </w:tblGrid>
      <w:tr w:rsidR="006A6B19" w:rsidRPr="006A6B19" w:rsidTr="006A6B19">
        <w:trPr>
          <w:trHeight w:val="291"/>
        </w:trPr>
        <w:tc>
          <w:tcPr>
            <w:tcW w:w="1953" w:type="dxa"/>
            <w:gridSpan w:val="3"/>
            <w:vMerge w:val="restart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581" w:type="dxa"/>
            <w:vMerge w:val="restart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686" w:type="dxa"/>
            <w:gridSpan w:val="8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 муниципальной программы на отчетный год и плановый период,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965" w:type="dxa"/>
            <w:gridSpan w:val="6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20"/>
        </w:trPr>
        <w:tc>
          <w:tcPr>
            <w:tcW w:w="1953" w:type="dxa"/>
            <w:gridSpan w:val="3"/>
            <w:vMerge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vMerge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  <w:vMerge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A6B19" w:rsidRPr="006A6B19" w:rsidTr="006A6B19">
        <w:trPr>
          <w:trHeight w:val="128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Цель муниципальной программы: Обеспечение доступного качественного образования для удовлетворения 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различных образовательных потребностей населения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1. Обеспечение государственных гарантий доступности дошкольного образования</w:t>
            </w: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368073,3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283910,2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111059,6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80395,0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128157,2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99782,9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128856,5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103732,3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651983,5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191454,6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мероприятие: 3. Обеспечение общедоступного бесплатного начального общего образования, 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основного общего образования, среднего общего образования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Обеспечение общ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е-</w:t>
            </w:r>
            <w:proofErr w:type="gramEnd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доступного бесплатного начального  общего образования, основного общего, среднего общего образования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167147,2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995057,7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69569,4</w:t>
            </w:r>
          </w:p>
        </w:tc>
        <w:tc>
          <w:tcPr>
            <w:tcW w:w="869" w:type="dxa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51450,2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318881,0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17541,6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57848,5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332598,5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26013,9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57848,5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343578,2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26013,9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0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3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1231774,3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387872,8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416460,9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427440,6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119"/>
        </w:trPr>
        <w:tc>
          <w:tcPr>
            <w:tcW w:w="10490" w:type="dxa"/>
            <w:gridSpan w:val="19"/>
          </w:tcPr>
          <w:p w:rsidR="006A6B19" w:rsidRPr="006A6B19" w:rsidRDefault="006A6B19" w:rsidP="00273E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28123,4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353,8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28124,6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355,0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177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71,5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9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4. Обеспечение предоставления дополнительного образования</w:t>
            </w:r>
          </w:p>
        </w:tc>
      </w:tr>
      <w:tr w:rsidR="006A6B19" w:rsidRPr="006A6B19" w:rsidTr="006A6B19">
        <w:trPr>
          <w:trHeight w:val="432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110066,4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67154,3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148,8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33252,8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22583,7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38406,8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22285,3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432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4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177369,5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55985,3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201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Основное мероприятие 4.1: 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5184,0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197,3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5184,0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197,3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4.1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5381,3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5381,3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5. Организация отдыха оздоровления детей</w:t>
            </w:r>
          </w:p>
        </w:tc>
      </w:tr>
      <w:tr w:rsidR="006A6B19" w:rsidRPr="006A6B19" w:rsidTr="006A6B19">
        <w:trPr>
          <w:trHeight w:val="55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Организация отдыха оздоровления детей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8443,6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259</w:t>
            </w:r>
            <w:r w:rsidR="00F307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8,2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3281,2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2581,2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1254,3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2581,2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5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11041,8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3371,2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3835,5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3835,1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6. Обеспечение организационных условий для реализации муниципальной программы</w:t>
            </w: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48055,1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10372,3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32,6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16003,7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3365,0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3439,1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3568,2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Итого по основному мероприятию  6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58460,0 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19401,3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19464,8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19593,9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7. Оказание мер социальной поддержки отдельным категориям граждан</w:t>
            </w:r>
          </w:p>
        </w:tc>
      </w:tr>
      <w:tr w:rsidR="006A6B19" w:rsidRPr="006A6B19" w:rsidTr="006A6B19">
        <w:trPr>
          <w:trHeight w:val="291"/>
        </w:trPr>
        <w:tc>
          <w:tcPr>
            <w:tcW w:w="1932" w:type="dxa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мероприятий социальной политики отдельным категориям граждан</w:t>
            </w:r>
          </w:p>
        </w:tc>
        <w:tc>
          <w:tcPr>
            <w:tcW w:w="1326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 отдел опеки и попечительства</w:t>
            </w:r>
          </w:p>
        </w:tc>
        <w:tc>
          <w:tcPr>
            <w:tcW w:w="1601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29983,4</w:t>
            </w:r>
          </w:p>
        </w:tc>
        <w:tc>
          <w:tcPr>
            <w:tcW w:w="888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8911,8</w:t>
            </w:r>
          </w:p>
        </w:tc>
        <w:tc>
          <w:tcPr>
            <w:tcW w:w="1052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895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706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32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7</w:t>
            </w:r>
          </w:p>
        </w:tc>
        <w:tc>
          <w:tcPr>
            <w:tcW w:w="1326" w:type="dxa"/>
            <w:gridSpan w:val="3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29983,4</w:t>
            </w:r>
          </w:p>
        </w:tc>
        <w:tc>
          <w:tcPr>
            <w:tcW w:w="888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8911,8</w:t>
            </w:r>
          </w:p>
        </w:tc>
        <w:tc>
          <w:tcPr>
            <w:tcW w:w="1052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895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10535,8</w:t>
            </w:r>
          </w:p>
        </w:tc>
        <w:tc>
          <w:tcPr>
            <w:tcW w:w="706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8. Оказание мер социальной поддержки детям-сиротам и детям, оставшимся без попечения родителей</w:t>
            </w:r>
          </w:p>
        </w:tc>
      </w:tr>
      <w:tr w:rsidR="006A6B19" w:rsidRPr="006A6B19" w:rsidTr="006A6B19">
        <w:trPr>
          <w:trHeight w:val="178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16254,6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44062,1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9329,4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12452,3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3247,9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14368,1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3677,3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17241,7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178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Социальная поддержка детей-сирот и  детей, оставшихся без попечения родителей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 отдел опеки и попечительства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44016,7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13486,9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15264,9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178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8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104333,4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35268,6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32880,9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36183,9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65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2299001,8</w:t>
            </w:r>
          </w:p>
        </w:tc>
        <w:tc>
          <w:tcPr>
            <w:tcW w:w="869" w:type="dxa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708001,9</w:t>
            </w:r>
          </w:p>
        </w:tc>
        <w:tc>
          <w:tcPr>
            <w:tcW w:w="949" w:type="dxa"/>
            <w:gridSpan w:val="2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780679,3</w:t>
            </w:r>
          </w:p>
        </w:tc>
        <w:tc>
          <w:tcPr>
            <w:tcW w:w="988" w:type="dxa"/>
            <w:gridSpan w:val="2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810320,6</w:t>
            </w:r>
          </w:p>
        </w:tc>
        <w:tc>
          <w:tcPr>
            <w:tcW w:w="714" w:type="dxa"/>
            <w:gridSpan w:val="3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57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«Организация предоставления бесплатного дошкольного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мероприятие: 1. Обеспечение государственных гарантий доступности дошкольного образования</w:t>
            </w:r>
          </w:p>
        </w:tc>
      </w:tr>
      <w:tr w:rsidR="006A6B19" w:rsidRPr="006A6B19" w:rsidTr="006A6B19">
        <w:trPr>
          <w:trHeight w:val="32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оказания услуг (работ)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319042,0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266643,9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94520,5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74819,1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111911,1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93937,7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112610,4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97887,1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483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Обеспечение деятельности 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F30701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49031,3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17266,3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16539,1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5575,9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16246,1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16246,1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2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651983,5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191454,6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A6B19" w:rsidRPr="006A6B19" w:rsidTr="006A6B19">
        <w:trPr>
          <w:trHeight w:val="341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6A6B19" w:rsidRPr="006A6B19" w:rsidTr="006A6B19">
        <w:trPr>
          <w:trHeight w:val="165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Цель: повышение качества, доступности и эффективности бесплатного общего образования в муниципальных образовательных учреждениях</w:t>
            </w:r>
          </w:p>
        </w:tc>
      </w:tr>
      <w:tr w:rsidR="006A6B19" w:rsidRPr="006A6B19" w:rsidTr="006A6B19">
        <w:trPr>
          <w:trHeight w:val="367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среднего общего образования</w:t>
            </w:r>
          </w:p>
        </w:tc>
      </w:tr>
      <w:tr w:rsidR="006A6B19" w:rsidRPr="006A6B19" w:rsidTr="006A6B19">
        <w:trPr>
          <w:trHeight w:val="775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9,8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1271,0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8505,7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9,8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1271,0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8505,7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lastRenderedPageBreak/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4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Обеспечение оказания услуг (работ) 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73730,0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600152,9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35427,8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22742,0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188692,8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5242,4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25494,0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200240,2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15092,7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25494,0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211219,9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15092,7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63251,9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392643,4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25635,9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21942,9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128526,8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3793,5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20654,5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132058,3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10921,2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20654,5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132058,3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10921,2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Смоленской области 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30155,6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990,3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6755,6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390,3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11700,0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11700,0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Итого по основному мероприятию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1231774,3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387872,8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416460,9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427440,6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77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28123,4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353,8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28124,6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355,0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19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71,5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58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36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6A6B19" w:rsidRPr="006A6B19" w:rsidTr="006A6B19">
        <w:trPr>
          <w:trHeight w:val="288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proofErr w:type="gramEnd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 Обеспечение предоставления дополнительного образования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 xml:space="preserve">бюджет МО «Сафоновский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110066,4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67154,3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148,8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33252,8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22583,7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38406,8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38406,8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22285,3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 по основному мероприятию 1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177369,5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55985,3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171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2: 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5184,0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197,3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5184,0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197,3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5381,3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5381,3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211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182750,8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61366,6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  <w:vAlign w:val="center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Подпрограмма «Организация отдыха и оздоровления детей, проживающих на территории муниципального образования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«Сафоновский район» Смоленской области в каникулярное время»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Цель: обеспечение населения муниципального образования «Сафоновский район» Смоленской области услугами по организации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отдыха и оздоровления детей в каникулярное время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мероприятие: 1. Организация отдыха оздоровления детей</w:t>
            </w:r>
          </w:p>
        </w:tc>
      </w:tr>
      <w:tr w:rsidR="006A6B19" w:rsidRPr="006A6B19" w:rsidTr="006A6B19">
        <w:trPr>
          <w:trHeight w:val="672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8443,6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3281,2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90,0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2581,2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2581,2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6A6B19" w:rsidRPr="006A6B19" w:rsidTr="006A6B19">
        <w:trPr>
          <w:trHeight w:val="636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 xml:space="preserve"> Обеспечение мероприятий, связанных с оздоровлением детей </w:t>
            </w:r>
            <w:proofErr w:type="gramStart"/>
            <w:r w:rsidRPr="006A6B1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A6B19">
              <w:rPr>
                <w:rFonts w:ascii="Times New Roman" w:hAnsi="Times New Roman"/>
                <w:sz w:val="16"/>
                <w:szCs w:val="16"/>
              </w:rPr>
              <w:t>, на базе образовательных учреждений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2508,2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1254,3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1253,9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22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Итого по основному мероприятию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11041,8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3371,2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color w:val="000000"/>
                <w:sz w:val="16"/>
                <w:szCs w:val="16"/>
              </w:rPr>
              <w:t>3835,5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color w:val="000000"/>
                <w:sz w:val="16"/>
                <w:szCs w:val="16"/>
              </w:rPr>
              <w:t>3835,1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Обеспечивающая подпрограмма</w:t>
            </w:r>
          </w:p>
        </w:tc>
      </w:tr>
      <w:tr w:rsidR="006A6B19" w:rsidRPr="006A6B19" w:rsidTr="006A6B19">
        <w:trPr>
          <w:trHeight w:val="76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Цель: 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организационных</w:t>
            </w:r>
            <w:proofErr w:type="gramEnd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информационных научно-методических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условий для реализации муниципальной программы</w:t>
            </w:r>
          </w:p>
        </w:tc>
      </w:tr>
      <w:tr w:rsidR="006A6B19" w:rsidRPr="006A6B19" w:rsidTr="006A6B19">
        <w:trPr>
          <w:trHeight w:val="218"/>
        </w:trPr>
        <w:tc>
          <w:tcPr>
            <w:tcW w:w="10490" w:type="dxa"/>
            <w:gridSpan w:val="19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мероприятие: 1. Обеспечение организационных условий для реализации муниципальной программы</w:t>
            </w:r>
          </w:p>
        </w:tc>
      </w:tr>
      <w:tr w:rsidR="006A6B19" w:rsidRPr="006A6B19" w:rsidTr="006A6B19">
        <w:trPr>
          <w:trHeight w:val="1286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48055,1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10372,3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16003,7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3365,0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32,6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3439,1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3568,2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53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по основному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мероприятию</w:t>
            </w:r>
          </w:p>
        </w:tc>
        <w:tc>
          <w:tcPr>
            <w:tcW w:w="1305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58460,0 </w:t>
            </w:r>
          </w:p>
        </w:tc>
        <w:tc>
          <w:tcPr>
            <w:tcW w:w="869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19401,3</w:t>
            </w:r>
          </w:p>
        </w:tc>
        <w:tc>
          <w:tcPr>
            <w:tcW w:w="949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19464,8</w:t>
            </w:r>
          </w:p>
        </w:tc>
        <w:tc>
          <w:tcPr>
            <w:tcW w:w="98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19593,9</w:t>
            </w:r>
          </w:p>
        </w:tc>
        <w:tc>
          <w:tcPr>
            <w:tcW w:w="714" w:type="dxa"/>
            <w:gridSpan w:val="3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18" w:type="dxa"/>
            <w:gridSpan w:val="2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80"/>
        </w:trPr>
        <w:tc>
          <w:tcPr>
            <w:tcW w:w="1947" w:type="dxa"/>
            <w:gridSpan w:val="2"/>
            <w:vAlign w:val="center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 по подпрограммам</w:t>
            </w:r>
          </w:p>
        </w:tc>
        <w:tc>
          <w:tcPr>
            <w:tcW w:w="1311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FFFFFF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2164685,0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663821,5</w:t>
            </w:r>
          </w:p>
        </w:tc>
        <w:tc>
          <w:tcPr>
            <w:tcW w:w="949" w:type="dxa"/>
            <w:gridSpan w:val="2"/>
            <w:shd w:val="clear" w:color="auto" w:fill="FFFFFF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737262,6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763600,9</w:t>
            </w:r>
          </w:p>
        </w:tc>
        <w:tc>
          <w:tcPr>
            <w:tcW w:w="706" w:type="dxa"/>
            <w:gridSpan w:val="2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6" w:type="dxa"/>
            <w:gridSpan w:val="3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33" w:type="dxa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6A6B19" w:rsidRPr="006A6B19" w:rsidRDefault="006A6B19" w:rsidP="006A6B19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16"/>
          <w:szCs w:val="16"/>
          <w:lang w:eastAsia="ar-SA"/>
        </w:rPr>
      </w:pP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6A6B19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1.4. В приложении № 3 к муниципальной программе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«Подпрограмма «Организация предоставления бесплатного дошкольного образования в образовательных учреждениях муниципального образования «Сафоновский район» Смоленской области» на 2014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noBreakHyphen/>
        <w:t>2025 годы»</w:t>
      </w:r>
      <w:r w:rsidRPr="006A6B19">
        <w:rPr>
          <w:rFonts w:ascii="Times New Roman" w:eastAsia="Times New Roman" w:hAnsi="Times New Roman" w:cs="Courier New"/>
          <w:sz w:val="28"/>
          <w:szCs w:val="28"/>
          <w:lang w:eastAsia="ar-SA"/>
        </w:rPr>
        <w:t>: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подпрограммы составляет 1651933,0 тыс.руб., в том числе: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областного бюджета – 761083,8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96904,0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72577,1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80102,9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67639,1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84575,0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75375,5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80395,0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99782,9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103732,3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бюджета муниципального образования «Сафоновский район» Смоленской области – 890849,2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75483,2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76933,1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74317,7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83544,7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99196,1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113301,1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111059,6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128157,2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128856,5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По годам реализации – 1651933,0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172387,2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149510,2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154420,6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151183,8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183771,1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188676,6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lastRenderedPageBreak/>
        <w:t>- 2020 год – 191454,6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227940,1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232588,8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</w:t>
      </w:r>
      <w:proofErr w:type="gramStart"/>
      <w:r w:rsidRPr="006A6B19">
        <w:rPr>
          <w:rFonts w:ascii="Times New Roman" w:hAnsi="Times New Roman"/>
          <w:sz w:val="28"/>
          <w:szCs w:val="28"/>
        </w:rPr>
        <w:t>.»;</w:t>
      </w:r>
      <w:proofErr w:type="gramEnd"/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2) В пункт 3 «План реализации подпрограммы «Организация предоставления бесплатного дошкольного образования в образовательных учреждениях муниципального образования «Сафоновский район» Смоленской области» на 2014</w:t>
      </w:r>
      <w:r w:rsidRPr="006A6B19">
        <w:rPr>
          <w:rFonts w:ascii="Times New Roman" w:hAnsi="Times New Roman"/>
          <w:sz w:val="28"/>
          <w:szCs w:val="28"/>
        </w:rPr>
        <w:noBreakHyphen/>
        <w:t>2025 годы» внести изменения по следующим мероприятиям:</w:t>
      </w:r>
    </w:p>
    <w:p w:rsidR="006A6B19" w:rsidRPr="006A6B19" w:rsidRDefault="006A6B19" w:rsidP="006A6B19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850"/>
        <w:gridCol w:w="851"/>
        <w:gridCol w:w="850"/>
        <w:gridCol w:w="851"/>
        <w:gridCol w:w="709"/>
        <w:gridCol w:w="708"/>
        <w:gridCol w:w="709"/>
      </w:tblGrid>
      <w:tr w:rsidR="006A6B19" w:rsidRPr="006A6B19" w:rsidTr="006A6B19">
        <w:trPr>
          <w:trHeight w:val="2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муниципальной программы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отчетный год и плановый период, </w:t>
            </w:r>
            <w:r w:rsidRPr="006A6B19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2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6A6B19" w:rsidRPr="006A6B19" w:rsidTr="006A6B19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Цель:</w:t>
            </w:r>
            <w:r w:rsidRPr="006A6B19"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A6B19" w:rsidRPr="006A6B19" w:rsidTr="006A6B19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6A6B19" w:rsidRPr="006A6B19" w:rsidTr="006A6B19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оказания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319042,0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266643,9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94520,5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111911,1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93937,7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112610,4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97887,1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Обеспечение деятельности 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муниципальных 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49031,3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16539,1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16246,1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16246,1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5845,2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основному мероприятию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651983,5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191454,6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  <w:tr w:rsidR="006A6B19" w:rsidRPr="006A6B19" w:rsidTr="006A6B19">
        <w:trPr>
          <w:trHeight w:val="3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651983,5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191454,6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227940,1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232588,8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6A6B19" w:rsidRPr="00753010" w:rsidRDefault="006A6B19" w:rsidP="006A6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3) в пункте 4 «Обоснование ресурсного обеспечения подпрограммы» первый абзац изложить в следующей редакции: 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«Объем финансирования основных мероприятий составит 1651933,0 тыс.руб., из средств бюджета муниципального образования «Сафоновский район»</w:t>
      </w:r>
      <w:r w:rsid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– 890849,2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тыс.руб., областного бюджета – 761083,8 тыс.руб.».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приложении № 4 </w:t>
      </w:r>
      <w:r w:rsidRPr="006A6B19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 на 2014-2025 годы»: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1) в паспорте подпрограммы позицию «Объемы ассигнований подпрограммы (по годам реализации и в разрезе источников финансирования)» изложить в следующей редакции: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«Общий объем финансирования подпрограммы составляет 3270521,1 тыс.руб., в том числе: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Федерального бюджета – 83013,1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3454,0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5354,6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0,0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1336,5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1863,1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957,0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17541,6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26492,4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- 2022 год – 26013,9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- 2025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бюджета Смоленской области – 2705973,1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261768,6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262428,4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283532,5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270373,1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299189,2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305428,7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319234,8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340989,2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- 2022 год – 363028,6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средства бюджета муниципального образования «Сафоновский район» Смоленской области – 481534,9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50661,8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53166,8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49864,1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48617,7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- 2018 год – 55418,4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56657,7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51451,4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57848,5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- 2022 год – 57848,5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По годам реализации – 3270521,1 тыс.руб.: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- 2014 год – 315884,4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- 2015 год – 320949,8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- 2016 год – 333396,6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- 2017 год – 320327,3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lastRenderedPageBreak/>
        <w:t>- 2018 год – 356470,7 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- 2019 год – 363043,4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- 2020 год – 388227,8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- 2021 год – 425330,1 тыс.руб.;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- 2022 год – 446891,0 тыс.руб;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 </w:t>
      </w:r>
      <w:r w:rsidRPr="006A6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реализации подпрограммы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 области»                   на 2014-2025 годы» внести изменения по следующим мероприятиям: </w:t>
      </w:r>
    </w:p>
    <w:p w:rsidR="006A6B19" w:rsidRPr="00753010" w:rsidRDefault="006A6B19" w:rsidP="006A6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6B19" w:rsidRPr="006A6B19" w:rsidRDefault="006A6B19" w:rsidP="006A6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4"/>
          <w:szCs w:val="4"/>
          <w:lang w:eastAsia="ru-RU"/>
        </w:rPr>
      </w:pPr>
    </w:p>
    <w:tbl>
      <w:tblPr>
        <w:tblW w:w="10492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984"/>
        <w:gridCol w:w="851"/>
        <w:gridCol w:w="851"/>
        <w:gridCol w:w="851"/>
        <w:gridCol w:w="850"/>
        <w:gridCol w:w="709"/>
        <w:gridCol w:w="709"/>
        <w:gridCol w:w="710"/>
      </w:tblGrid>
      <w:tr w:rsidR="006A6B19" w:rsidRPr="006A6B19" w:rsidTr="006A6B19">
        <w:trPr>
          <w:trHeight w:val="3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Объем средств на реализацию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муниципальной программы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на отчетный год и плановый период,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6A6B19" w:rsidRPr="006A6B19" w:rsidTr="006A6B19">
        <w:trPr>
          <w:trHeight w:val="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Цель: повышение качества, доступности и эффективности бесплатного общего образования в </w:t>
            </w:r>
            <w:proofErr w:type="gramStart"/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муниципальных</w:t>
            </w:r>
            <w:proofErr w:type="gramEnd"/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образовательных </w:t>
            </w:r>
            <w:proofErr w:type="gramStart"/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учреждениях</w:t>
            </w:r>
            <w:proofErr w:type="gramEnd"/>
          </w:p>
        </w:tc>
      </w:tr>
      <w:tr w:rsidR="006A6B19" w:rsidRPr="006A6B19" w:rsidTr="006A6B19">
        <w:trPr>
          <w:trHeight w:val="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Основное мероприятие: Обеспечение общедоступного бесплатного начального общего образования, основного общего образования,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среднего общего образования</w:t>
            </w:r>
          </w:p>
        </w:tc>
      </w:tr>
      <w:tr w:rsidR="006A6B19" w:rsidRPr="006A6B19" w:rsidTr="006A6B19">
        <w:trPr>
          <w:trHeight w:val="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1271,0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8505,7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9,8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1271,0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8505,7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х 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73730,0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600152,9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35427,8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22742,0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188692,8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5242,4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25494,0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200240,2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15092,7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25494,0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211219,9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15092,7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Обеспечение доступности бесплатного начального общего образования,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63251,9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392643,4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25635,9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21942,9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128526,8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3793,</w:t>
            </w:r>
            <w:r w:rsidR="00FE513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20654,5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132058,3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10921,2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20654,5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132058,3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10921,2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proofErr w:type="gramStart"/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Организация питания обучающихся в общеобразовательных  учреждениях,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комитет по 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Смоленской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30155,6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6755,6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11700,0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11700,0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Итого по основному мероприятию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1231774,3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387872,8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416460,9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427440,6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13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«Современная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Департамент Смоленской области по образованию, науке и молодежной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политике,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28123,4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1,2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353,8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28124,6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19450,4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200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«Успех каждого ребенка»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Региональный проект «Успех каждого ребенка»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71,5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71,5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1260448,9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388227,8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425330,1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446891,0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6A6B19" w:rsidRPr="00753010" w:rsidRDefault="006A6B19" w:rsidP="006A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3010">
        <w:rPr>
          <w:rFonts w:ascii="Times New Roman" w:hAnsi="Times New Roman"/>
          <w:bCs/>
          <w:sz w:val="28"/>
          <w:szCs w:val="28"/>
          <w:lang w:eastAsia="ru-RU"/>
        </w:rPr>
        <w:t>3) в пункте 4 «Обоснование ресурсного обеспечения подпрограммы» второй абзац изложить в следующей редакции:</w:t>
      </w: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1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53010">
        <w:rPr>
          <w:rFonts w:ascii="Times New Roman" w:hAnsi="Times New Roman"/>
          <w:sz w:val="28"/>
          <w:szCs w:val="28"/>
          <w:lang w:eastAsia="ru-RU"/>
        </w:rPr>
        <w:t>Общий объем финансирования составит 3270521,1 тыс.руб. Объем финансирования основных мероприятий из средств бюджета муниципального образования «Сафоновский район» Смоленской области – 481534,9 тыс.руб., областного бюджета – 2705973,1 тыс.руб., федерального бюджета – 83013,1 тыс.руб.».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1.6. В приложении № 5 </w:t>
      </w:r>
      <w:r w:rsidRPr="00753010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на 2014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noBreakHyphen/>
        <w:t>2025 годы»: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1) в паспорте подпрограммы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подпрограммы составляет 364070,</w:t>
      </w:r>
      <w:r w:rsidR="00AB1E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из средств бюджета муниципального образования «Сафоновский райо</w:t>
      </w:r>
      <w:r w:rsidR="00AB1E12">
        <w:rPr>
          <w:rFonts w:ascii="Times New Roman" w:eastAsia="Times New Roman" w:hAnsi="Times New Roman"/>
          <w:sz w:val="28"/>
          <w:szCs w:val="28"/>
          <w:lang w:eastAsia="ru-RU"/>
        </w:rPr>
        <w:t>н» Смоленской области – 350876,4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- 2014 год – 25801,5 тыс. 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- 2015 год – 25369,4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- 2016 год – 24725,2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- 2017 год – 27842,9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- 2018 год – 29764,6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- 2019 год – 34770,8 тыс.руб.;</w:t>
      </w:r>
    </w:p>
    <w:p w:rsidR="006A6B19" w:rsidRPr="00753010" w:rsidRDefault="00AB1E12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- 2020 год – 61217,8</w:t>
      </w:r>
      <w:r w:rsidR="006A6B19" w:rsidRPr="00753010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60692,1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60692,1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определена;</w:t>
      </w:r>
    </w:p>
    <w:p w:rsid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бюджета Смол</w:t>
      </w:r>
      <w:r w:rsidR="00AB1E12">
        <w:rPr>
          <w:rFonts w:ascii="Times New Roman" w:hAnsi="Times New Roman"/>
          <w:sz w:val="28"/>
          <w:szCs w:val="28"/>
        </w:rPr>
        <w:t>енской области – 12006,9</w:t>
      </w:r>
      <w:r w:rsidRPr="00753010">
        <w:rPr>
          <w:rFonts w:ascii="Times New Roman" w:hAnsi="Times New Roman"/>
          <w:sz w:val="28"/>
          <w:szCs w:val="28"/>
        </w:rPr>
        <w:t xml:space="preserve"> тыс.руб.: </w:t>
      </w:r>
    </w:p>
    <w:p w:rsidR="00273E8B" w:rsidRPr="00753010" w:rsidRDefault="00273E8B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lastRenderedPageBreak/>
        <w:t>- 2014 год – 64,9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- 2015 год – 30,0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- 2016 год – 1911,3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- 2017 год – 477,9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- 2018 год – 5919,5 тыс.руб</w:t>
      </w:r>
      <w:proofErr w:type="gramStart"/>
      <w:r w:rsidRPr="00753010">
        <w:rPr>
          <w:rFonts w:ascii="Times New Roman" w:hAnsi="Times New Roman"/>
          <w:sz w:val="28"/>
          <w:szCs w:val="28"/>
        </w:rPr>
        <w:t>..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- 2019 год – 3454,5 тыс.руб.;</w:t>
      </w:r>
    </w:p>
    <w:p w:rsidR="006A6B19" w:rsidRPr="00753010" w:rsidRDefault="00AB1E12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- 2020 год – 148,8</w:t>
      </w:r>
      <w:r w:rsidR="006A6B19" w:rsidRPr="00753010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Федерального бюджета – 1187,4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- 2014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- 2015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- 2016 год – 1187,4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- 2017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- 2018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- 2019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- 2020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определена.</w:t>
      </w:r>
    </w:p>
    <w:p w:rsidR="006A6B19" w:rsidRPr="00753010" w:rsidRDefault="00AB1E12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годам реализации – 364070,7</w:t>
      </w:r>
      <w:r w:rsidR="006A6B19" w:rsidRPr="00753010">
        <w:rPr>
          <w:rFonts w:ascii="Times New Roman" w:hAnsi="Times New Roman"/>
          <w:sz w:val="28"/>
          <w:szCs w:val="28"/>
        </w:rPr>
        <w:t xml:space="preserve">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- 2014 год – 25866,4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- 2015 год – 25399,4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- 2016 год – 27823,9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- 2017 год – 28320,8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- 2018 год – 35684,1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- 2019 год – 38225,3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- 2020 год –</w:t>
      </w:r>
      <w:r w:rsidR="00AB1E12">
        <w:rPr>
          <w:rFonts w:ascii="Times New Roman" w:hAnsi="Times New Roman"/>
          <w:sz w:val="28"/>
          <w:szCs w:val="28"/>
        </w:rPr>
        <w:t xml:space="preserve"> 61366,6</w:t>
      </w:r>
      <w:r w:rsidRPr="00753010">
        <w:rPr>
          <w:rFonts w:ascii="Times New Roman" w:hAnsi="Times New Roman"/>
          <w:sz w:val="28"/>
          <w:szCs w:val="28"/>
        </w:rPr>
        <w:t xml:space="preserve">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60692,1 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60692,1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 в пункт 3 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                      на 2014-2025 годы» внести изменения по следующим мероприятиям:</w:t>
      </w:r>
    </w:p>
    <w:p w:rsidR="00753010" w:rsidRPr="006A6B19" w:rsidRDefault="00753010" w:rsidP="006A6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0346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709"/>
        <w:gridCol w:w="708"/>
        <w:gridCol w:w="707"/>
      </w:tblGrid>
      <w:tr w:rsidR="006A6B19" w:rsidRPr="006A6B19" w:rsidTr="006A6B19">
        <w:trPr>
          <w:trHeight w:val="36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муниципальной программы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 отчетный год и плановый период,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2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A6B19" w:rsidRPr="006A6B19" w:rsidTr="006A6B19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10" w:rsidRDefault="00753010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 муниципальных образовательных учреждениях</w:t>
            </w:r>
          </w:p>
        </w:tc>
      </w:tr>
      <w:tr w:rsidR="006A6B19" w:rsidRPr="006A6B19" w:rsidTr="006A6B19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 1: Обеспечение предоставления дополнительного образования</w:t>
            </w:r>
          </w:p>
        </w:tc>
      </w:tr>
      <w:tr w:rsidR="006A6B19" w:rsidRPr="006A6B19" w:rsidTr="006A6B19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предоставления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110066,4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67154,3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148,8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33252,8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22583,7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38406,8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22285,3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38406,8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22285,3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177369,5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03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Основное мероприятие 2: 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6A6B19" w:rsidRPr="006A6B19" w:rsidTr="006A6B19">
        <w:trPr>
          <w:trHeight w:val="14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культуре,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tabs>
                <w:tab w:val="left" w:pos="154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5184,0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197,3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5184,0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197,3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5381,3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182750,8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60692,1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6A6B19" w:rsidRPr="006A6B19" w:rsidRDefault="006A6B19" w:rsidP="006A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3010">
        <w:rPr>
          <w:rFonts w:ascii="Times New Roman" w:hAnsi="Times New Roman"/>
          <w:bCs/>
          <w:sz w:val="28"/>
          <w:szCs w:val="28"/>
          <w:lang w:eastAsia="ru-RU"/>
        </w:rPr>
        <w:t xml:space="preserve">3) в пункте 4 «Обоснование ресурсного обеспечения подпрограммы» второй абзац изложить в следующей редакции: </w:t>
      </w: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53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«Объем финансирования мероприяти</w:t>
      </w:r>
      <w:r w:rsidR="006A51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 подпрограммы составит 364070,7</w:t>
      </w:r>
      <w:r w:rsidRPr="00753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тыс.руб., средс</w:t>
      </w:r>
      <w:r w:rsidR="006A51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тва областного бюджета – 12006,9</w:t>
      </w:r>
      <w:r w:rsidRPr="00753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тыс.руб., средства федерального бюджета – 1187,4 тыс.руб., сред</w:t>
      </w:r>
      <w:r w:rsidR="00617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ства местного бюджета – 350876,4</w:t>
      </w:r>
      <w:r w:rsidRPr="00753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тыс.руб.».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1.7. В приложение</w:t>
      </w:r>
      <w:r w:rsidRPr="00753010">
        <w:rPr>
          <w:rFonts w:ascii="Times New Roman" w:hAnsi="Times New Roman"/>
          <w:b/>
          <w:sz w:val="28"/>
          <w:szCs w:val="28"/>
        </w:rPr>
        <w:t xml:space="preserve"> </w:t>
      </w:r>
      <w:r w:rsidRPr="00753010">
        <w:rPr>
          <w:rFonts w:ascii="Times New Roman" w:hAnsi="Times New Roman"/>
          <w:sz w:val="28"/>
          <w:szCs w:val="28"/>
        </w:rPr>
        <w:t>№ 6</w:t>
      </w:r>
      <w:r w:rsidRPr="00753010">
        <w:rPr>
          <w:rFonts w:ascii="Times New Roman" w:hAnsi="Times New Roman"/>
          <w:b/>
          <w:sz w:val="28"/>
          <w:szCs w:val="28"/>
        </w:rPr>
        <w:t xml:space="preserve"> </w:t>
      </w:r>
      <w:r w:rsidRPr="00753010">
        <w:rPr>
          <w:rFonts w:ascii="Times New Roman" w:hAnsi="Times New Roman"/>
          <w:sz w:val="28"/>
          <w:szCs w:val="28"/>
        </w:rPr>
        <w:t xml:space="preserve">«Подпрограмма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 2014-2025 годы» внести </w:t>
      </w:r>
      <w:r w:rsidR="0069535B">
        <w:rPr>
          <w:rFonts w:ascii="Times New Roman" w:hAnsi="Times New Roman"/>
          <w:sz w:val="28"/>
          <w:szCs w:val="28"/>
        </w:rPr>
        <w:t xml:space="preserve">следующие </w:t>
      </w:r>
      <w:r w:rsidRPr="00753010">
        <w:rPr>
          <w:rFonts w:ascii="Times New Roman" w:hAnsi="Times New Roman"/>
          <w:sz w:val="28"/>
          <w:szCs w:val="28"/>
        </w:rPr>
        <w:t>изменения: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1) в паспорте подпрограммы позицию « 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«Общий объем финансирования подпрограммы составляет 46995,7 тыс.руб., средства бюджета Смоленской области 21327,6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4267,9 тыс. 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3771,4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4239,2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3699,2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1479,2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 xml:space="preserve">- 2019 год – 1272,5 тыс.руб.; 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90,0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1254,3 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1253,9 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средства бюджета муниципального образования «Сафоновский район» Смоленской области 25668,1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2939,7 тыс. 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2943,9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2229,4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2673,8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2756,2 тыс.руб</w:t>
      </w:r>
      <w:proofErr w:type="gramStart"/>
      <w:r w:rsidRPr="00753010">
        <w:rPr>
          <w:rFonts w:ascii="Times New Roman" w:hAnsi="Times New Roman"/>
          <w:sz w:val="28"/>
          <w:szCs w:val="28"/>
        </w:rPr>
        <w:t>..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 xml:space="preserve">- 2019 год – 3681,5 тыс.руб.; 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3281,2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2581,2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- 2022 год – 2581,2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По годам реализации – 46995,7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7207,6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6715,3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6468,6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6373,0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4235,4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 xml:space="preserve">- 2019 год – 4954,0 тыс.руб.; 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3371,2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3835,5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- 2022 год – 3835,1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 xml:space="preserve">2) в пункт 3 Плана реализации подпрограммы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 2014 </w:t>
      </w:r>
      <w:r w:rsidRPr="00753010">
        <w:rPr>
          <w:rFonts w:ascii="Times New Roman" w:hAnsi="Times New Roman"/>
          <w:sz w:val="28"/>
          <w:szCs w:val="28"/>
        </w:rPr>
        <w:noBreakHyphen/>
        <w:t xml:space="preserve"> 2025 годы внести изменения по следующим мероприятиям: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4"/>
        <w:gridCol w:w="1418"/>
        <w:gridCol w:w="1417"/>
        <w:gridCol w:w="851"/>
        <w:gridCol w:w="710"/>
        <w:gridCol w:w="852"/>
        <w:gridCol w:w="711"/>
        <w:gridCol w:w="709"/>
        <w:gridCol w:w="709"/>
        <w:gridCol w:w="709"/>
      </w:tblGrid>
      <w:tr w:rsidR="006A6B19" w:rsidRPr="006A6B19" w:rsidTr="006A6B19">
        <w:trPr>
          <w:trHeight w:val="73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Объем средств на реализацию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муниципальной программы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 отчетный год и плановый период, тыс. руб.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20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6A6B19" w:rsidRPr="006A6B19" w:rsidTr="006A6B19">
        <w:trPr>
          <w:trHeight w:val="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Основное мероприятие: 1. Организация отдыха оздоровления детей</w:t>
            </w:r>
          </w:p>
        </w:tc>
      </w:tr>
      <w:tr w:rsidR="006A6B19" w:rsidRPr="006A6B19" w:rsidTr="006A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2405" w:type="dxa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оказания услуг (работ) </w:t>
            </w:r>
          </w:p>
        </w:tc>
        <w:tc>
          <w:tcPr>
            <w:tcW w:w="1418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417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Смоленской области</w:t>
            </w:r>
          </w:p>
        </w:tc>
        <w:tc>
          <w:tcPr>
            <w:tcW w:w="851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8443,6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90,0</w:t>
            </w:r>
          </w:p>
        </w:tc>
        <w:tc>
          <w:tcPr>
            <w:tcW w:w="710" w:type="dxa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3281,2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90,0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2581,2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2581,2</w:t>
            </w: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6A6B19" w:rsidRPr="006A6B19" w:rsidTr="006A6B19">
        <w:trPr>
          <w:trHeight w:val="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 xml:space="preserve"> Обеспечение мероприятий, связанных с оздоровлением </w:t>
            </w: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детей </w:t>
            </w:r>
            <w:proofErr w:type="gramStart"/>
            <w:r w:rsidRPr="006A6B1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6A6B19">
              <w:rPr>
                <w:rFonts w:ascii="Times New Roman" w:hAnsi="Times New Roman"/>
                <w:sz w:val="16"/>
                <w:szCs w:val="16"/>
              </w:rPr>
              <w:t>,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бюджет МО «Сафоновский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2508,2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1254,3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3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мероприятий, связанных с оздоровлением детей в загородных детских лагерях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МО «Сафоновский район»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</w:tr>
      <w:tr w:rsidR="006A6B19" w:rsidRPr="006A6B19" w:rsidTr="006A6B19">
        <w:trPr>
          <w:trHeight w:val="2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11041,8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3371,2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color w:val="000000"/>
                <w:sz w:val="16"/>
                <w:szCs w:val="16"/>
              </w:rPr>
              <w:t>3835,5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color w:val="000000"/>
                <w:sz w:val="16"/>
                <w:szCs w:val="16"/>
              </w:rPr>
              <w:t>3835,1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х</w:t>
            </w:r>
          </w:p>
        </w:tc>
      </w:tr>
    </w:tbl>
    <w:p w:rsidR="006A6B19" w:rsidRPr="006A6B19" w:rsidRDefault="006A6B19" w:rsidP="006A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3010">
        <w:rPr>
          <w:rFonts w:ascii="Times New Roman" w:hAnsi="Times New Roman"/>
          <w:sz w:val="28"/>
          <w:szCs w:val="28"/>
          <w:lang w:eastAsia="ru-RU"/>
        </w:rPr>
        <w:t>3) в пункте 4 «</w:t>
      </w:r>
      <w:r w:rsidRPr="00753010">
        <w:rPr>
          <w:rFonts w:ascii="Times New Roman" w:hAnsi="Times New Roman"/>
          <w:bCs/>
          <w:sz w:val="28"/>
          <w:szCs w:val="28"/>
          <w:lang w:eastAsia="ru-RU"/>
        </w:rPr>
        <w:t>Обоснование ресурсного обеспечения подпрограммы» первый абзац изложить в следующей редакции:</w:t>
      </w:r>
    </w:p>
    <w:p w:rsidR="006A6B19" w:rsidRPr="00753010" w:rsidRDefault="006A6B19" w:rsidP="00753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1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53010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основных мероприятий составляет 46995,7 тыс.руб., из средств бюджета муниципального образования «Сафоновский район» Смоленской области – 25668,1 тыс.руб., областной бюджет – 21327,6 тыс.руб.».  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1.8. В приложение</w:t>
      </w:r>
      <w:r w:rsidRPr="00753010">
        <w:rPr>
          <w:rFonts w:ascii="Times New Roman" w:hAnsi="Times New Roman"/>
          <w:b/>
          <w:sz w:val="28"/>
          <w:szCs w:val="28"/>
        </w:rPr>
        <w:t xml:space="preserve"> </w:t>
      </w:r>
      <w:r w:rsidRPr="00753010">
        <w:rPr>
          <w:rFonts w:ascii="Times New Roman" w:hAnsi="Times New Roman"/>
          <w:sz w:val="28"/>
          <w:szCs w:val="28"/>
        </w:rPr>
        <w:t>№ 7</w:t>
      </w:r>
      <w:r w:rsidRPr="00753010">
        <w:rPr>
          <w:rFonts w:ascii="Times New Roman" w:hAnsi="Times New Roman"/>
          <w:b/>
          <w:sz w:val="28"/>
          <w:szCs w:val="28"/>
        </w:rPr>
        <w:t xml:space="preserve"> </w:t>
      </w:r>
      <w:r w:rsidR="00273E8B">
        <w:rPr>
          <w:rFonts w:ascii="Times New Roman" w:hAnsi="Times New Roman"/>
          <w:sz w:val="28"/>
          <w:szCs w:val="28"/>
        </w:rPr>
        <w:t>«</w:t>
      </w:r>
      <w:r w:rsidRPr="00753010">
        <w:rPr>
          <w:rFonts w:ascii="Times New Roman" w:hAnsi="Times New Roman"/>
          <w:sz w:val="28"/>
          <w:szCs w:val="28"/>
        </w:rPr>
        <w:t>Обеспечивающая подпрограмма муниципальной программы «Развитие системы образования муниципального образования                             «Сафоновский район» Смоленской области» на 2014-2025 годы» внести следующие изменения:</w:t>
      </w:r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 xml:space="preserve">1) в паспорте позицию «Объемы ассигнований </w:t>
      </w:r>
      <w:r w:rsidRPr="00753010">
        <w:rPr>
          <w:rFonts w:ascii="Times New Roman" w:hAnsi="Times New Roman"/>
          <w:bCs/>
          <w:sz w:val="28"/>
          <w:szCs w:val="28"/>
        </w:rPr>
        <w:t>обеспечивающей</w:t>
      </w:r>
      <w:r w:rsidRPr="00753010">
        <w:rPr>
          <w:rFonts w:ascii="Times New Roman" w:hAnsi="Times New Roman"/>
          <w:sz w:val="28"/>
          <w:szCs w:val="28"/>
        </w:rPr>
        <w:t xml:space="preserve"> подпрограммы (по годам реализации и в разрезе источников финансирования)» изложить в следующей редакции: 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«общий объем финансирования подпрограммы составляет 152487,3 тыс.руб., в том числе сре</w:t>
      </w:r>
      <w:r w:rsidR="000A23DD">
        <w:rPr>
          <w:rFonts w:ascii="Times New Roman" w:hAnsi="Times New Roman"/>
          <w:sz w:val="28"/>
          <w:szCs w:val="28"/>
        </w:rPr>
        <w:t>дства областного бюджета – 19862,8</w:t>
      </w:r>
      <w:r w:rsidRPr="00753010">
        <w:rPr>
          <w:rFonts w:ascii="Times New Roman" w:hAnsi="Times New Roman"/>
          <w:sz w:val="28"/>
          <w:szCs w:val="28"/>
        </w:rPr>
        <w:t xml:space="preserve">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3074,2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3220,5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- 2019 год – 3195,8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3365,0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3439,1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- 2022 год – 3568,2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средства бюджета муниципального образования «Сафоновский район» Смоленской области 132591,9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13432,3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14808,0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14165,8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13621,4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14119,4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- 2019 год – 14389,9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lastRenderedPageBreak/>
        <w:t>- 2020 год – 16003,7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16025,7 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- 2022 год – </w:t>
      </w:r>
      <w:r w:rsidRPr="00753010">
        <w:rPr>
          <w:rFonts w:ascii="Times New Roman" w:hAnsi="Times New Roman"/>
          <w:sz w:val="28"/>
          <w:szCs w:val="28"/>
        </w:rPr>
        <w:t>16025,7 тыс.руб.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 – 32,6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- 2019 год – 0,0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32,6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0,0 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 xml:space="preserve">- 2022 год – </w:t>
      </w:r>
      <w:r w:rsidRPr="00753010">
        <w:rPr>
          <w:rFonts w:ascii="Times New Roman" w:hAnsi="Times New Roman"/>
          <w:sz w:val="28"/>
          <w:szCs w:val="28"/>
        </w:rPr>
        <w:t>0,0 тыс.руб.</w:t>
      </w: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По годам реализации – 152487,3 тыс.руб.: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- 2014 год – 13432,3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- 2015 год – 14808,0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- 2016 год – 14165,8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- 2017 год – 16695,6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- 2018 год – 17339,9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- 2019 год – 17585,7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- 2020 год – 19401,3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sz w:val="28"/>
          <w:szCs w:val="28"/>
        </w:rPr>
        <w:t>- 2021 год – 19464,8 тыс.руб.;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- 2022 год – 19593,9 тыс.руб;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- 2023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- 2024 год – сумма не определена;</w:t>
      </w:r>
    </w:p>
    <w:p w:rsidR="006A6B19" w:rsidRPr="00753010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- 2025 год – сумма не определена</w:t>
      </w:r>
      <w:proofErr w:type="gramStart"/>
      <w:r w:rsidRPr="0075301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6A6B19" w:rsidRPr="00753010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010">
        <w:rPr>
          <w:rFonts w:ascii="Times New Roman" w:hAnsi="Times New Roman"/>
          <w:bCs/>
          <w:sz w:val="28"/>
          <w:szCs w:val="28"/>
        </w:rPr>
        <w:t xml:space="preserve">2) в пункт 2 </w:t>
      </w:r>
      <w:r w:rsidRPr="00753010">
        <w:rPr>
          <w:rFonts w:ascii="Times New Roman" w:hAnsi="Times New Roman"/>
          <w:sz w:val="28"/>
          <w:szCs w:val="28"/>
        </w:rPr>
        <w:t>Плана реализации обеспечивающей подпрограммы муниципальной программы «Развитие системы образования муниципального образования «Сафоновский район» Смоленской области» на 2014-2025 годы внести изменения по следующим мероприятиям:</w:t>
      </w:r>
    </w:p>
    <w:p w:rsidR="006A6B19" w:rsidRPr="006A6B19" w:rsidRDefault="006A6B19" w:rsidP="006A6B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417"/>
        <w:gridCol w:w="851"/>
        <w:gridCol w:w="851"/>
        <w:gridCol w:w="851"/>
        <w:gridCol w:w="850"/>
        <w:gridCol w:w="851"/>
        <w:gridCol w:w="709"/>
        <w:gridCol w:w="567"/>
      </w:tblGrid>
      <w:tr w:rsidR="006A6B19" w:rsidRPr="006A6B19" w:rsidTr="006A6B19">
        <w:trPr>
          <w:trHeight w:val="29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Исполнитель</w:t>
            </w:r>
          </w:p>
          <w:p w:rsidR="006A6B19" w:rsidRPr="006A6B19" w:rsidRDefault="006A6B19" w:rsidP="006A6B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Объем средств на реализацию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муниципальной программы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отчетный год и плановый период,</w:t>
            </w:r>
          </w:p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A6B19" w:rsidRPr="006A6B19" w:rsidTr="006A6B19">
        <w:trPr>
          <w:trHeight w:val="13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6A6B19" w:rsidRPr="006A6B19" w:rsidTr="006A6B19">
        <w:trPr>
          <w:trHeight w:val="108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6A6B19" w:rsidRPr="006A6B19" w:rsidTr="006A6B19">
        <w:trPr>
          <w:trHeight w:val="157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19">
              <w:rPr>
                <w:rFonts w:ascii="Times New Roman" w:hAnsi="Times New Roman"/>
                <w:sz w:val="18"/>
                <w:szCs w:val="18"/>
              </w:rPr>
              <w:t>Основное мероприятие: 1. Обеспечение организационных условий для реализации муниципальной программы</w:t>
            </w:r>
          </w:p>
        </w:tc>
      </w:tr>
      <w:tr w:rsidR="006A6B19" w:rsidRPr="006A6B19" w:rsidTr="006A6B19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организационных условий для реализации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МО «Сафоновский район» </w:t>
            </w: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бюджет Смоленской области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48055,1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10372,3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32,6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16003,7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3365,0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32,6</w:t>
            </w:r>
          </w:p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3439,1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lastRenderedPageBreak/>
              <w:t>16025,7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3568,2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6B19" w:rsidRPr="006A6B19" w:rsidTr="006A6B19">
        <w:trPr>
          <w:trHeight w:val="3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 по основному мероприятию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58460,0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B19">
              <w:rPr>
                <w:rFonts w:ascii="Times New Roman" w:hAnsi="Times New Roman"/>
                <w:sz w:val="16"/>
                <w:szCs w:val="16"/>
              </w:rPr>
              <w:t>19401,3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19464,8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19593,9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B19" w:rsidRPr="006A6B19" w:rsidRDefault="006A6B19" w:rsidP="006A6B1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6B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6A6B19" w:rsidRPr="006A6B19" w:rsidRDefault="006A6B19" w:rsidP="006A6B19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 xml:space="preserve">3) в пункте 3 «Ресурсное обеспечение обеспечивающей подпрограммы» первый абзац изложить в следующей редакции: </w:t>
      </w:r>
    </w:p>
    <w:p w:rsidR="006A6B19" w:rsidRPr="006A6B19" w:rsidRDefault="006A6B19" w:rsidP="007530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19">
        <w:rPr>
          <w:rFonts w:ascii="Times New Roman" w:hAnsi="Times New Roman"/>
          <w:sz w:val="28"/>
          <w:szCs w:val="28"/>
        </w:rPr>
        <w:t>«Общий объем бюджетных ассигнований, необходимый для реализации обеспечивающий подпрограммы – 152487,3 тыс.руб., средства областного бюджета составят 19862,8 тыс.руб., средства бюджета муниципального образования «Сафоновский район» Смоленской области – 132591,9 тыс.руб.</w:t>
      </w:r>
      <w:r w:rsidR="000A23DD">
        <w:rPr>
          <w:rFonts w:ascii="Times New Roman" w:hAnsi="Times New Roman"/>
          <w:sz w:val="28"/>
          <w:szCs w:val="28"/>
        </w:rPr>
        <w:t>, средства федерального бюджета – 32,6 тыс.руб.</w:t>
      </w:r>
      <w:r w:rsidRPr="006A6B19">
        <w:rPr>
          <w:rFonts w:ascii="Times New Roman" w:hAnsi="Times New Roman"/>
          <w:sz w:val="28"/>
          <w:szCs w:val="28"/>
        </w:rPr>
        <w:t>».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69535B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Интернет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6B19" w:rsidRPr="006A6B19" w:rsidRDefault="006A6B19" w:rsidP="007530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                                        (в редакции постановлений Администрации муниципального образования «Сафоновский район» Смоленской области от 02.12.2016 № 1363,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30.12.2016 № 1523, от 02.06.2017 № 679, от 20.02.2018 № 186,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от 29.12.2017 № 1679, от 1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>1.05.2018 № 575</w:t>
      </w:r>
      <w:proofErr w:type="gramEnd"/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, от 09.06.2018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№ 738,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09.08.2018 № 970,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13.11.2018 № 1347, от 18.12.2018 № 1539,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29.12.2018 № 1638, от 20.02.2019 № 220, от 02.08.2019 № 1127,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от 31.12.2019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1868, от 25.03.2020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353, от 27.04.2020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 xml:space="preserve">475, </w:t>
      </w:r>
      <w:r w:rsidR="00273E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от 20.08.2020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6B19">
        <w:rPr>
          <w:rFonts w:ascii="Times New Roman" w:eastAsia="Times New Roman" w:hAnsi="Times New Roman"/>
          <w:sz w:val="28"/>
          <w:szCs w:val="28"/>
          <w:lang w:eastAsia="ru-RU"/>
        </w:rPr>
        <w:t>883)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010" w:rsidRPr="00284B85" w:rsidRDefault="00500010" w:rsidP="00574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85" w:rsidRDefault="00284B85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71E2A" w:rsidRDefault="0061731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753010">
          <w:headerReference w:type="default" r:id="rId10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5E335C" w:rsidRPr="004C14C2" w:rsidRDefault="005E335C" w:rsidP="004C14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35C" w:rsidRPr="004C14C2" w:rsidSect="006A6B19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0D" w:rsidRDefault="00740F0D">
      <w:pPr>
        <w:spacing w:after="0" w:line="240" w:lineRule="auto"/>
      </w:pPr>
      <w:r>
        <w:separator/>
      </w:r>
    </w:p>
  </w:endnote>
  <w:endnote w:type="continuationSeparator" w:id="0">
    <w:p w:rsidR="00740F0D" w:rsidRDefault="007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0D" w:rsidRDefault="00740F0D">
      <w:pPr>
        <w:spacing w:after="0" w:line="240" w:lineRule="auto"/>
      </w:pPr>
      <w:r>
        <w:separator/>
      </w:r>
    </w:p>
  </w:footnote>
  <w:footnote w:type="continuationSeparator" w:id="0">
    <w:p w:rsidR="00740F0D" w:rsidRDefault="0074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6A" w:rsidRPr="00A446F1" w:rsidRDefault="004E2F6A" w:rsidP="006A6B19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F9578A">
      <w:rPr>
        <w:rFonts w:ascii="Times New Roman" w:hAnsi="Times New Roman"/>
        <w:noProof/>
        <w:sz w:val="28"/>
        <w:szCs w:val="28"/>
      </w:rPr>
      <w:t>19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339"/>
    <w:multiLevelType w:val="hybridMultilevel"/>
    <w:tmpl w:val="A3FC6D30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273255"/>
    <w:multiLevelType w:val="hybridMultilevel"/>
    <w:tmpl w:val="6550496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21340"/>
    <w:multiLevelType w:val="hybridMultilevel"/>
    <w:tmpl w:val="85A2363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161"/>
    <w:multiLevelType w:val="hybridMultilevel"/>
    <w:tmpl w:val="929E275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BF5"/>
    <w:multiLevelType w:val="hybridMultilevel"/>
    <w:tmpl w:val="631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E27"/>
    <w:multiLevelType w:val="hybridMultilevel"/>
    <w:tmpl w:val="224C4178"/>
    <w:lvl w:ilvl="0" w:tplc="0DE2D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A02903"/>
    <w:multiLevelType w:val="hybridMultilevel"/>
    <w:tmpl w:val="ACDAC42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70E06"/>
    <w:multiLevelType w:val="hybridMultilevel"/>
    <w:tmpl w:val="72F8311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4F88"/>
    <w:multiLevelType w:val="hybridMultilevel"/>
    <w:tmpl w:val="966639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06D6E"/>
    <w:multiLevelType w:val="hybridMultilevel"/>
    <w:tmpl w:val="BC56A0B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D47AC"/>
    <w:multiLevelType w:val="hybridMultilevel"/>
    <w:tmpl w:val="3DF2F6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F2468"/>
    <w:multiLevelType w:val="hybridMultilevel"/>
    <w:tmpl w:val="3BAA736C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491440B2"/>
    <w:multiLevelType w:val="hybridMultilevel"/>
    <w:tmpl w:val="63B22D2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A6E0A"/>
    <w:multiLevelType w:val="hybridMultilevel"/>
    <w:tmpl w:val="AF8AE854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60B01"/>
    <w:multiLevelType w:val="hybridMultilevel"/>
    <w:tmpl w:val="4B9049CA"/>
    <w:lvl w:ilvl="0" w:tplc="4DD6911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04C0719"/>
    <w:multiLevelType w:val="hybridMultilevel"/>
    <w:tmpl w:val="DA9ADB4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32BB4"/>
    <w:multiLevelType w:val="multilevel"/>
    <w:tmpl w:val="EEFA710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65EC5773"/>
    <w:multiLevelType w:val="hybridMultilevel"/>
    <w:tmpl w:val="1D164948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74A9"/>
    <w:multiLevelType w:val="hybridMultilevel"/>
    <w:tmpl w:val="B10222F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30AAE"/>
    <w:multiLevelType w:val="hybridMultilevel"/>
    <w:tmpl w:val="2B28F3F4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910890"/>
    <w:multiLevelType w:val="hybridMultilevel"/>
    <w:tmpl w:val="6BE0D406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F6060"/>
    <w:multiLevelType w:val="hybridMultilevel"/>
    <w:tmpl w:val="34180D3E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32940"/>
    <w:multiLevelType w:val="hybridMultilevel"/>
    <w:tmpl w:val="849E0CB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0683F"/>
    <w:multiLevelType w:val="hybridMultilevel"/>
    <w:tmpl w:val="313C523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72F455A1"/>
    <w:multiLevelType w:val="hybridMultilevel"/>
    <w:tmpl w:val="8C64534A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164D5"/>
    <w:multiLevelType w:val="hybridMultilevel"/>
    <w:tmpl w:val="7F7AE28A"/>
    <w:lvl w:ilvl="0" w:tplc="4DD6911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7C2E3A18"/>
    <w:multiLevelType w:val="hybridMultilevel"/>
    <w:tmpl w:val="EA626A0C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7564F"/>
    <w:multiLevelType w:val="hybridMultilevel"/>
    <w:tmpl w:val="E22AE6FE"/>
    <w:lvl w:ilvl="0" w:tplc="4DD6911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EF96067"/>
    <w:multiLevelType w:val="hybridMultilevel"/>
    <w:tmpl w:val="36AEF7D2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27F6B"/>
    <w:multiLevelType w:val="hybridMultilevel"/>
    <w:tmpl w:val="10363360"/>
    <w:lvl w:ilvl="0" w:tplc="0DE2D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22"/>
  </w:num>
  <w:num w:numId="7">
    <w:abstractNumId w:val="1"/>
  </w:num>
  <w:num w:numId="8">
    <w:abstractNumId w:val="18"/>
  </w:num>
  <w:num w:numId="9">
    <w:abstractNumId w:val="20"/>
  </w:num>
  <w:num w:numId="10">
    <w:abstractNumId w:val="31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8"/>
  </w:num>
  <w:num w:numId="16">
    <w:abstractNumId w:val="33"/>
  </w:num>
  <w:num w:numId="17">
    <w:abstractNumId w:val="29"/>
  </w:num>
  <w:num w:numId="18">
    <w:abstractNumId w:val="9"/>
  </w:num>
  <w:num w:numId="19">
    <w:abstractNumId w:val="5"/>
  </w:num>
  <w:num w:numId="20">
    <w:abstractNumId w:val="7"/>
  </w:num>
  <w:num w:numId="21">
    <w:abstractNumId w:val="13"/>
  </w:num>
  <w:num w:numId="22">
    <w:abstractNumId w:val="11"/>
  </w:num>
  <w:num w:numId="23">
    <w:abstractNumId w:val="12"/>
  </w:num>
  <w:num w:numId="24">
    <w:abstractNumId w:val="16"/>
  </w:num>
  <w:num w:numId="25">
    <w:abstractNumId w:val="26"/>
  </w:num>
  <w:num w:numId="26">
    <w:abstractNumId w:val="27"/>
  </w:num>
  <w:num w:numId="27">
    <w:abstractNumId w:val="6"/>
  </w:num>
  <w:num w:numId="28">
    <w:abstractNumId w:val="21"/>
  </w:num>
  <w:num w:numId="29">
    <w:abstractNumId w:val="34"/>
  </w:num>
  <w:num w:numId="30">
    <w:abstractNumId w:val="32"/>
  </w:num>
  <w:num w:numId="31">
    <w:abstractNumId w:val="30"/>
  </w:num>
  <w:num w:numId="32">
    <w:abstractNumId w:val="17"/>
  </w:num>
  <w:num w:numId="33">
    <w:abstractNumId w:val="23"/>
  </w:num>
  <w:num w:numId="34">
    <w:abstractNumId w:val="24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0012E"/>
    <w:rsid w:val="00015C69"/>
    <w:rsid w:val="00020C09"/>
    <w:rsid w:val="000627CC"/>
    <w:rsid w:val="0008383B"/>
    <w:rsid w:val="000A23DD"/>
    <w:rsid w:val="000A4845"/>
    <w:rsid w:val="000A6020"/>
    <w:rsid w:val="000E0C97"/>
    <w:rsid w:val="00110C7D"/>
    <w:rsid w:val="00126145"/>
    <w:rsid w:val="00135C16"/>
    <w:rsid w:val="00136E5F"/>
    <w:rsid w:val="00137CF4"/>
    <w:rsid w:val="001430E9"/>
    <w:rsid w:val="001523A2"/>
    <w:rsid w:val="001560AE"/>
    <w:rsid w:val="001944E2"/>
    <w:rsid w:val="001A11F0"/>
    <w:rsid w:val="001A195D"/>
    <w:rsid w:val="001A4500"/>
    <w:rsid w:val="001A662F"/>
    <w:rsid w:val="001C5C74"/>
    <w:rsid w:val="001D01B4"/>
    <w:rsid w:val="001D73D6"/>
    <w:rsid w:val="001D7B43"/>
    <w:rsid w:val="001E37FC"/>
    <w:rsid w:val="001E5B32"/>
    <w:rsid w:val="00206532"/>
    <w:rsid w:val="00217FF0"/>
    <w:rsid w:val="00221647"/>
    <w:rsid w:val="00266241"/>
    <w:rsid w:val="00273E8B"/>
    <w:rsid w:val="002752B8"/>
    <w:rsid w:val="00284B85"/>
    <w:rsid w:val="00292C06"/>
    <w:rsid w:val="002A6AE0"/>
    <w:rsid w:val="002B3397"/>
    <w:rsid w:val="002D2A0C"/>
    <w:rsid w:val="0030415C"/>
    <w:rsid w:val="00305B78"/>
    <w:rsid w:val="00314735"/>
    <w:rsid w:val="00316C64"/>
    <w:rsid w:val="003306C8"/>
    <w:rsid w:val="003506B1"/>
    <w:rsid w:val="00362683"/>
    <w:rsid w:val="00393658"/>
    <w:rsid w:val="003B14FA"/>
    <w:rsid w:val="003B36A9"/>
    <w:rsid w:val="003B5AB8"/>
    <w:rsid w:val="003D0391"/>
    <w:rsid w:val="003E1A96"/>
    <w:rsid w:val="003E7CBF"/>
    <w:rsid w:val="004034AF"/>
    <w:rsid w:val="00421DDD"/>
    <w:rsid w:val="00430E79"/>
    <w:rsid w:val="00453627"/>
    <w:rsid w:val="004554B2"/>
    <w:rsid w:val="00471E2A"/>
    <w:rsid w:val="00477B6B"/>
    <w:rsid w:val="00486F32"/>
    <w:rsid w:val="00491FFE"/>
    <w:rsid w:val="004B0AB7"/>
    <w:rsid w:val="004B7C1E"/>
    <w:rsid w:val="004C14C2"/>
    <w:rsid w:val="004D0F98"/>
    <w:rsid w:val="004D339D"/>
    <w:rsid w:val="004E2F6A"/>
    <w:rsid w:val="00500010"/>
    <w:rsid w:val="00511D8C"/>
    <w:rsid w:val="00513AA0"/>
    <w:rsid w:val="005229EC"/>
    <w:rsid w:val="005233E8"/>
    <w:rsid w:val="00537F34"/>
    <w:rsid w:val="00564B46"/>
    <w:rsid w:val="005747D9"/>
    <w:rsid w:val="005760F6"/>
    <w:rsid w:val="00584786"/>
    <w:rsid w:val="005A3428"/>
    <w:rsid w:val="005A6CAB"/>
    <w:rsid w:val="005C5E23"/>
    <w:rsid w:val="005C6AB6"/>
    <w:rsid w:val="005E335C"/>
    <w:rsid w:val="005E5E0E"/>
    <w:rsid w:val="005E657F"/>
    <w:rsid w:val="005F5DA7"/>
    <w:rsid w:val="006030B9"/>
    <w:rsid w:val="00604F61"/>
    <w:rsid w:val="00610F33"/>
    <w:rsid w:val="0061731D"/>
    <w:rsid w:val="00617C5E"/>
    <w:rsid w:val="006239AE"/>
    <w:rsid w:val="00646668"/>
    <w:rsid w:val="006513B8"/>
    <w:rsid w:val="0065321D"/>
    <w:rsid w:val="00684C68"/>
    <w:rsid w:val="0069014F"/>
    <w:rsid w:val="0069535B"/>
    <w:rsid w:val="006A514C"/>
    <w:rsid w:val="006A6B19"/>
    <w:rsid w:val="006C0AA8"/>
    <w:rsid w:val="006C43C5"/>
    <w:rsid w:val="006D52E1"/>
    <w:rsid w:val="006D7C00"/>
    <w:rsid w:val="006E3287"/>
    <w:rsid w:val="006E34F7"/>
    <w:rsid w:val="006E540F"/>
    <w:rsid w:val="006E70EF"/>
    <w:rsid w:val="006F048B"/>
    <w:rsid w:val="0070349B"/>
    <w:rsid w:val="00732F50"/>
    <w:rsid w:val="007374CA"/>
    <w:rsid w:val="00740F0D"/>
    <w:rsid w:val="007441AF"/>
    <w:rsid w:val="00744621"/>
    <w:rsid w:val="00753010"/>
    <w:rsid w:val="007536E4"/>
    <w:rsid w:val="007541DE"/>
    <w:rsid w:val="007556FC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260A3"/>
    <w:rsid w:val="00836674"/>
    <w:rsid w:val="008371CB"/>
    <w:rsid w:val="008515D5"/>
    <w:rsid w:val="0086178A"/>
    <w:rsid w:val="008813D5"/>
    <w:rsid w:val="00885A7D"/>
    <w:rsid w:val="008A5836"/>
    <w:rsid w:val="008A67EA"/>
    <w:rsid w:val="008B5074"/>
    <w:rsid w:val="008E113C"/>
    <w:rsid w:val="00902C6B"/>
    <w:rsid w:val="00903C47"/>
    <w:rsid w:val="00927375"/>
    <w:rsid w:val="009273F1"/>
    <w:rsid w:val="00941741"/>
    <w:rsid w:val="009461CD"/>
    <w:rsid w:val="009468A0"/>
    <w:rsid w:val="009514B4"/>
    <w:rsid w:val="00953ED1"/>
    <w:rsid w:val="00954B44"/>
    <w:rsid w:val="009C27CB"/>
    <w:rsid w:val="009C700B"/>
    <w:rsid w:val="009D7069"/>
    <w:rsid w:val="009E42AA"/>
    <w:rsid w:val="009F6862"/>
    <w:rsid w:val="00A17DCF"/>
    <w:rsid w:val="00A31CE4"/>
    <w:rsid w:val="00A46930"/>
    <w:rsid w:val="00A53801"/>
    <w:rsid w:val="00A73348"/>
    <w:rsid w:val="00A944FF"/>
    <w:rsid w:val="00A97CD0"/>
    <w:rsid w:val="00AB1E12"/>
    <w:rsid w:val="00AB7534"/>
    <w:rsid w:val="00AD2D94"/>
    <w:rsid w:val="00AE422A"/>
    <w:rsid w:val="00AF1B10"/>
    <w:rsid w:val="00AF658D"/>
    <w:rsid w:val="00B1019A"/>
    <w:rsid w:val="00B30B7C"/>
    <w:rsid w:val="00B57739"/>
    <w:rsid w:val="00B60327"/>
    <w:rsid w:val="00B67E84"/>
    <w:rsid w:val="00B7693F"/>
    <w:rsid w:val="00B80EB5"/>
    <w:rsid w:val="00B84C91"/>
    <w:rsid w:val="00B9064D"/>
    <w:rsid w:val="00B917B6"/>
    <w:rsid w:val="00BC000A"/>
    <w:rsid w:val="00BD627C"/>
    <w:rsid w:val="00BE2139"/>
    <w:rsid w:val="00BE2BE5"/>
    <w:rsid w:val="00BF295A"/>
    <w:rsid w:val="00C00249"/>
    <w:rsid w:val="00C05D3D"/>
    <w:rsid w:val="00C17C00"/>
    <w:rsid w:val="00C21A3E"/>
    <w:rsid w:val="00C325CD"/>
    <w:rsid w:val="00C35A6A"/>
    <w:rsid w:val="00C467C6"/>
    <w:rsid w:val="00C46D7B"/>
    <w:rsid w:val="00C574FD"/>
    <w:rsid w:val="00C60AB0"/>
    <w:rsid w:val="00C638CD"/>
    <w:rsid w:val="00C71365"/>
    <w:rsid w:val="00C86021"/>
    <w:rsid w:val="00C94296"/>
    <w:rsid w:val="00CA5ABB"/>
    <w:rsid w:val="00CB5925"/>
    <w:rsid w:val="00CC5896"/>
    <w:rsid w:val="00CE2A59"/>
    <w:rsid w:val="00CF0AAA"/>
    <w:rsid w:val="00CF6895"/>
    <w:rsid w:val="00D03CC2"/>
    <w:rsid w:val="00D07393"/>
    <w:rsid w:val="00D16FED"/>
    <w:rsid w:val="00D26E80"/>
    <w:rsid w:val="00D36222"/>
    <w:rsid w:val="00D43ACB"/>
    <w:rsid w:val="00D46C70"/>
    <w:rsid w:val="00D53913"/>
    <w:rsid w:val="00DA5EA3"/>
    <w:rsid w:val="00DB08CB"/>
    <w:rsid w:val="00DB2603"/>
    <w:rsid w:val="00DB66C6"/>
    <w:rsid w:val="00DB6AA8"/>
    <w:rsid w:val="00DC5036"/>
    <w:rsid w:val="00DD5BB0"/>
    <w:rsid w:val="00DE3745"/>
    <w:rsid w:val="00DE7AAE"/>
    <w:rsid w:val="00DF0896"/>
    <w:rsid w:val="00DF1F32"/>
    <w:rsid w:val="00E00747"/>
    <w:rsid w:val="00E010FB"/>
    <w:rsid w:val="00E35939"/>
    <w:rsid w:val="00E3676C"/>
    <w:rsid w:val="00E55B40"/>
    <w:rsid w:val="00E56193"/>
    <w:rsid w:val="00E60839"/>
    <w:rsid w:val="00E6317A"/>
    <w:rsid w:val="00E662CC"/>
    <w:rsid w:val="00E738B7"/>
    <w:rsid w:val="00E8331A"/>
    <w:rsid w:val="00E84066"/>
    <w:rsid w:val="00E84E38"/>
    <w:rsid w:val="00EB7C7E"/>
    <w:rsid w:val="00EC0EEF"/>
    <w:rsid w:val="00EC5606"/>
    <w:rsid w:val="00ED5F9F"/>
    <w:rsid w:val="00F30701"/>
    <w:rsid w:val="00F32986"/>
    <w:rsid w:val="00F536BE"/>
    <w:rsid w:val="00F65815"/>
    <w:rsid w:val="00F878AF"/>
    <w:rsid w:val="00F9578A"/>
    <w:rsid w:val="00FB4212"/>
    <w:rsid w:val="00FB53C6"/>
    <w:rsid w:val="00FB5550"/>
    <w:rsid w:val="00FB6F2E"/>
    <w:rsid w:val="00FB7C91"/>
    <w:rsid w:val="00FC3986"/>
    <w:rsid w:val="00FC5C55"/>
    <w:rsid w:val="00FD6DCC"/>
    <w:rsid w:val="00FE11C6"/>
    <w:rsid w:val="00FE513B"/>
    <w:rsid w:val="00FE560E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iPriority w:val="99"/>
    <w:unhideWhenUsed/>
    <w:rsid w:val="002D2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6B19"/>
    <w:rPr>
      <w:rFonts w:ascii="Arial" w:hAnsi="Arial"/>
      <w:b/>
      <w:bCs/>
      <w:color w:val="000080"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A6B19"/>
  </w:style>
  <w:style w:type="paragraph" w:styleId="23">
    <w:name w:val="Body Text 2"/>
    <w:basedOn w:val="a"/>
    <w:link w:val="24"/>
    <w:unhideWhenUsed/>
    <w:rsid w:val="006A6B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6B19"/>
    <w:rPr>
      <w:sz w:val="24"/>
      <w:szCs w:val="24"/>
    </w:rPr>
  </w:style>
  <w:style w:type="paragraph" w:customStyle="1" w:styleId="ae">
    <w:name w:val="Содержимое таблицы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6A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6B19"/>
    <w:rPr>
      <w:rFonts w:ascii="Courier New" w:hAnsi="Courier New"/>
      <w:lang w:val="x-none" w:eastAsia="x-none"/>
    </w:rPr>
  </w:style>
  <w:style w:type="paragraph" w:customStyle="1" w:styleId="Default">
    <w:name w:val="Default"/>
    <w:rsid w:val="006A6B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6A6B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6B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styleId="af0">
    <w:name w:val="Strong"/>
    <w:qFormat/>
    <w:rsid w:val="006A6B19"/>
    <w:rPr>
      <w:b/>
      <w:bCs/>
    </w:rPr>
  </w:style>
  <w:style w:type="paragraph" w:customStyle="1" w:styleId="ConsPlusNonformat">
    <w:name w:val="ConsPlusNonformat"/>
    <w:rsid w:val="006A6B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A6B1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A6B19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6A6B19"/>
    <w:rPr>
      <w:sz w:val="22"/>
      <w:szCs w:val="22"/>
      <w:lang w:eastAsia="en-US"/>
    </w:rPr>
  </w:style>
  <w:style w:type="paragraph" w:styleId="27">
    <w:name w:val="Body Text Indent 2"/>
    <w:basedOn w:val="a"/>
    <w:link w:val="26"/>
    <w:uiPriority w:val="99"/>
    <w:unhideWhenUsed/>
    <w:rsid w:val="006A6B19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2"/>
    <w:uiPriority w:val="99"/>
    <w:rsid w:val="006A6B19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6A6B19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14">
    <w:name w:val="Нижний колонтитул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6A6B19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6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2A0C"/>
    <w:pPr>
      <w:ind w:left="720"/>
      <w:contextualSpacing/>
    </w:pPr>
  </w:style>
  <w:style w:type="character" w:styleId="ad">
    <w:name w:val="Hyperlink"/>
    <w:uiPriority w:val="99"/>
    <w:unhideWhenUsed/>
    <w:rsid w:val="002D2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6B19"/>
    <w:rPr>
      <w:rFonts w:ascii="Arial" w:hAnsi="Arial"/>
      <w:b/>
      <w:bCs/>
      <w:color w:val="000080"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A6B19"/>
  </w:style>
  <w:style w:type="paragraph" w:styleId="23">
    <w:name w:val="Body Text 2"/>
    <w:basedOn w:val="a"/>
    <w:link w:val="24"/>
    <w:unhideWhenUsed/>
    <w:rsid w:val="006A6B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A6B19"/>
    <w:rPr>
      <w:sz w:val="24"/>
      <w:szCs w:val="24"/>
    </w:rPr>
  </w:style>
  <w:style w:type="paragraph" w:customStyle="1" w:styleId="ae">
    <w:name w:val="Содержимое таблицы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6A6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6A6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6B19"/>
    <w:rPr>
      <w:rFonts w:ascii="Courier New" w:hAnsi="Courier New"/>
      <w:lang w:val="x-none" w:eastAsia="x-none"/>
    </w:rPr>
  </w:style>
  <w:style w:type="paragraph" w:customStyle="1" w:styleId="Default">
    <w:name w:val="Default"/>
    <w:rsid w:val="006A6B1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Сетка таблицы2"/>
    <w:basedOn w:val="a1"/>
    <w:next w:val="ab"/>
    <w:uiPriority w:val="59"/>
    <w:rsid w:val="006A6B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6B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character" w:styleId="af0">
    <w:name w:val="Strong"/>
    <w:qFormat/>
    <w:rsid w:val="006A6B19"/>
    <w:rPr>
      <w:b/>
      <w:bCs/>
    </w:rPr>
  </w:style>
  <w:style w:type="paragraph" w:customStyle="1" w:styleId="ConsPlusNonformat">
    <w:name w:val="ConsPlusNonformat"/>
    <w:rsid w:val="006A6B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A6B1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6A6B19"/>
    <w:pPr>
      <w:widowControl w:val="0"/>
      <w:suppressAutoHyphens/>
      <w:snapToGrid w:val="0"/>
      <w:ind w:firstLine="720"/>
    </w:pPr>
    <w:rPr>
      <w:rFonts w:ascii="Arial" w:hAnsi="Arial" w:cs="Arial"/>
      <w:kern w:val="1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6A6B19"/>
    <w:rPr>
      <w:sz w:val="22"/>
      <w:szCs w:val="22"/>
      <w:lang w:eastAsia="en-US"/>
    </w:rPr>
  </w:style>
  <w:style w:type="paragraph" w:styleId="27">
    <w:name w:val="Body Text Indent 2"/>
    <w:basedOn w:val="a"/>
    <w:link w:val="26"/>
    <w:uiPriority w:val="99"/>
    <w:unhideWhenUsed/>
    <w:rsid w:val="006A6B19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10">
    <w:name w:val="Основной текст с отступом 2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2"/>
    <w:uiPriority w:val="99"/>
    <w:rsid w:val="006A6B19"/>
    <w:rPr>
      <w:sz w:val="22"/>
      <w:szCs w:val="22"/>
      <w:lang w:eastAsia="en-US"/>
    </w:rPr>
  </w:style>
  <w:style w:type="paragraph" w:styleId="af2">
    <w:name w:val="footer"/>
    <w:basedOn w:val="a"/>
    <w:link w:val="af1"/>
    <w:uiPriority w:val="99"/>
    <w:unhideWhenUsed/>
    <w:rsid w:val="006A6B19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14">
    <w:name w:val="Нижний колонтитул Знак1"/>
    <w:basedOn w:val="a0"/>
    <w:uiPriority w:val="99"/>
    <w:rsid w:val="006A6B19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6A6B19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8A50-2EC3-4487-A756-BD29E70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20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2021-01-29T06:04:00Z</cp:lastPrinted>
  <dcterms:created xsi:type="dcterms:W3CDTF">2019-09-27T13:13:00Z</dcterms:created>
  <dcterms:modified xsi:type="dcterms:W3CDTF">2021-02-04T13:24:00Z</dcterms:modified>
</cp:coreProperties>
</file>