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B7" w:rsidRPr="003C4184" w:rsidRDefault="00AE32B7" w:rsidP="00AE32B7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BC0BA2" wp14:editId="58171D4B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2B7" w:rsidRPr="003C4184" w:rsidRDefault="00AE32B7" w:rsidP="00AE32B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C418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E32B7" w:rsidRPr="003C4184" w:rsidRDefault="00AE32B7" w:rsidP="00AE32B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C418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AE32B7" w:rsidRPr="003C4184" w:rsidRDefault="00AE32B7" w:rsidP="00AE32B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3C4184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AE32B7" w:rsidRDefault="00AE32B7" w:rsidP="00AE3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2B7" w:rsidRDefault="00AE32B7" w:rsidP="00AE3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.11.2021 № 141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B2020" w:rsidRDefault="00CB2020" w:rsidP="00CD1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678"/>
      </w:tblGrid>
      <w:tr w:rsidR="00CD1D44" w:rsidTr="00CD1D44">
        <w:tc>
          <w:tcPr>
            <w:tcW w:w="6771" w:type="dxa"/>
          </w:tcPr>
          <w:p w:rsidR="00CD1D44" w:rsidRDefault="00CD1D44" w:rsidP="00C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D4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 программу «Формирование современной городской среды на территории Сафоновского городского поселения Сафоновского района Смоленской области» </w:t>
            </w:r>
          </w:p>
          <w:p w:rsidR="00CD1D44" w:rsidRDefault="00CD1D44" w:rsidP="00CD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D44">
              <w:rPr>
                <w:rFonts w:ascii="Times New Roman" w:hAnsi="Times New Roman" w:cs="Times New Roman"/>
                <w:sz w:val="28"/>
                <w:szCs w:val="28"/>
              </w:rPr>
              <w:t>на 2019-2024 годы</w:t>
            </w:r>
          </w:p>
        </w:tc>
        <w:tc>
          <w:tcPr>
            <w:tcW w:w="4678" w:type="dxa"/>
          </w:tcPr>
          <w:p w:rsidR="00CD1D44" w:rsidRDefault="00CD1D44" w:rsidP="00CD1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D44" w:rsidRDefault="00CD1D44" w:rsidP="00CD1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D44" w:rsidRDefault="00CD1D44" w:rsidP="00CD1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B8C" w:rsidRPr="006422B5" w:rsidRDefault="00732B8C" w:rsidP="00732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внедрения программно-целевых принципов организации бюджетного процесса, руководствуясь порядком разработки, реализации и оценки </w:t>
      </w:r>
      <w:proofErr w:type="gramStart"/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муниципальных программ муниципального образования «Сафоновский район» 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 от 19.09.2013 № 1172 (в редакции постановлений Администрации муниципального образования «Сафоновский район» Смоленской области от 04.12.2015 № 1427, от 30.12.2016 № 1517),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</w:t>
      </w:r>
      <w:proofErr w:type="gramEnd"/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732B8C" w:rsidRPr="006422B5" w:rsidRDefault="00732B8C" w:rsidP="0073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8C" w:rsidRPr="006422B5" w:rsidRDefault="00732B8C" w:rsidP="0073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32B8C" w:rsidRPr="006422B5" w:rsidRDefault="00732B8C" w:rsidP="00732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8C" w:rsidRPr="006422B5" w:rsidRDefault="00732B8C" w:rsidP="00732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</w:t>
      </w: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«Формирование современной городской среды на территории Сафоновского городского поселения Сафоновского района Смоленской области» на 2019-2024 годы (далее – муниципальная программа) следующие изменения:</w:t>
      </w:r>
    </w:p>
    <w:p w:rsidR="00732B8C" w:rsidRPr="006422B5" w:rsidRDefault="00732B8C" w:rsidP="00732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Паспорт программы «Формирование современной городской среды на территории Сафоновского городского поселения Сафоновского района Смоленской области» на 2019-2024 годы изложить в новой редакции (прилагается).</w:t>
      </w:r>
    </w:p>
    <w:p w:rsidR="00732B8C" w:rsidRPr="006422B5" w:rsidRDefault="00732B8C" w:rsidP="00732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>3,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>4,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 изложить в новой редакции (прилагаются).</w:t>
      </w:r>
    </w:p>
    <w:p w:rsidR="00732B8C" w:rsidRPr="006422B5" w:rsidRDefault="00732B8C" w:rsidP="00732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муниципальную</w:t>
      </w: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приложением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«Адресный перечень объектов недвижимого имущества (включая</w:t>
      </w: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незавершенног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строительства) и земельных участков, находящихся в собственности  (пользовании) </w:t>
      </w: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лиц и</w:t>
      </w: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дивидуальных предпринимателей, </w:t>
      </w: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благоустройству не  позднее  последнего года 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проекта за счет средств указанных лиц в соответствии с</w:t>
      </w: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Правил благоустройства территории, 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 муниципальном </w:t>
      </w: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образовании.  </w:t>
      </w:r>
      <w:proofErr w:type="gramEnd"/>
    </w:p>
    <w:p w:rsidR="00732B8C" w:rsidRDefault="00732B8C" w:rsidP="00732B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22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настоящее постановление  неотъемлемой частью постановления Администрации муниципального образования «Сафоновский район» Смоленской области от 13.11.2018 №1336.</w:t>
      </w:r>
    </w:p>
    <w:p w:rsidR="00732B8C" w:rsidRDefault="00732B8C" w:rsidP="0073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8C" w:rsidRPr="00A16BA2" w:rsidRDefault="00732B8C" w:rsidP="0073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B8C" w:rsidRPr="00F671B2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B8C" w:rsidRDefault="00732B8C" w:rsidP="00732B8C"/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10422"/>
      </w:tblGrid>
      <w:tr w:rsidR="00732B8C" w:rsidRPr="0069637D" w:rsidTr="00EF31BE">
        <w:tc>
          <w:tcPr>
            <w:tcW w:w="10422" w:type="dxa"/>
            <w:shd w:val="clear" w:color="auto" w:fill="auto"/>
          </w:tcPr>
          <w:p w:rsidR="00732B8C" w:rsidRPr="0069637D" w:rsidRDefault="00732B8C" w:rsidP="00EF31B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732B8C" w:rsidRPr="0069637D" w:rsidRDefault="00732B8C" w:rsidP="00EF31B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963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          Приложение к постановлению</w:t>
            </w:r>
          </w:p>
          <w:p w:rsidR="00732B8C" w:rsidRPr="0069637D" w:rsidRDefault="00732B8C" w:rsidP="00EF31B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963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Администрации </w:t>
            </w:r>
            <w:proofErr w:type="gramStart"/>
            <w:r w:rsidRPr="006963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муниципального</w:t>
            </w:r>
            <w:proofErr w:type="gramEnd"/>
            <w:r w:rsidRPr="006963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:rsidR="00732B8C" w:rsidRPr="0069637D" w:rsidRDefault="00732B8C" w:rsidP="00EF31B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963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образования «Сафоновский район»</w:t>
            </w:r>
          </w:p>
          <w:p w:rsidR="00732B8C" w:rsidRPr="0069637D" w:rsidRDefault="00732B8C" w:rsidP="00EF31B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963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Смоленской области </w:t>
            </w:r>
          </w:p>
          <w:p w:rsidR="00AE32B7" w:rsidRDefault="00732B8C" w:rsidP="00AE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3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                        </w:t>
            </w:r>
            <w:r w:rsidRPr="006963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от </w:t>
            </w:r>
            <w:r w:rsidR="00AE32B7">
              <w:rPr>
                <w:rFonts w:ascii="Times New Roman" w:hAnsi="Times New Roman" w:cs="Times New Roman"/>
                <w:sz w:val="28"/>
                <w:szCs w:val="28"/>
              </w:rPr>
              <w:t xml:space="preserve"> 02.11.2021 № 1418</w:t>
            </w:r>
          </w:p>
          <w:p w:rsidR="00732B8C" w:rsidRPr="0069637D" w:rsidRDefault="00732B8C" w:rsidP="00EF31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69637D" w:rsidRDefault="00732B8C" w:rsidP="00EF31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69637D" w:rsidRDefault="00732B8C" w:rsidP="00EF31BE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9637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Паспорт</w:t>
            </w:r>
          </w:p>
          <w:p w:rsidR="00732B8C" w:rsidRPr="0069637D" w:rsidRDefault="00732B8C" w:rsidP="00EF31BE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9637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программы «Формирование современной городской среды</w:t>
            </w:r>
          </w:p>
          <w:p w:rsidR="00732B8C" w:rsidRPr="0069637D" w:rsidRDefault="00732B8C" w:rsidP="00EF31BE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9637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территории Сафоновского городского поселения Сафоновского района</w:t>
            </w:r>
          </w:p>
          <w:p w:rsidR="00732B8C" w:rsidRPr="0069637D" w:rsidRDefault="00732B8C" w:rsidP="00EF31BE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9637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Смоленской области» на 2019-2024 годы</w:t>
            </w:r>
          </w:p>
          <w:p w:rsidR="00732B8C" w:rsidRPr="0069637D" w:rsidRDefault="00732B8C" w:rsidP="00EF31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               </w:t>
            </w:r>
            <w:r w:rsidRPr="0069637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(далее – муниципальная программа)</w:t>
            </w:r>
          </w:p>
          <w:p w:rsidR="00732B8C" w:rsidRPr="0069637D" w:rsidRDefault="00732B8C" w:rsidP="00EF31B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0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96"/>
              <w:gridCol w:w="7667"/>
            </w:tblGrid>
            <w:tr w:rsidR="00732B8C" w:rsidRPr="00060AF4" w:rsidTr="00EF31BE"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2B8C" w:rsidRPr="00725FDD" w:rsidRDefault="00732B8C" w:rsidP="00EF31BE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Ответственные исполнители муниципальной программы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32B8C" w:rsidRPr="00725FDD" w:rsidRDefault="00732B8C" w:rsidP="00EF31BE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комитет по строительству и жилищно-коммунальному хозяйству Администрации муниципального образования «Сафоновский район» Смоленской области (далее – комитет по строительству и ЖКХ);</w:t>
                  </w:r>
                </w:p>
                <w:p w:rsidR="00732B8C" w:rsidRPr="00725FDD" w:rsidRDefault="00732B8C" w:rsidP="00EF31BE">
                  <w:pPr>
                    <w:widowControl w:val="0"/>
                    <w:autoSpaceDE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комитет по имуществу, градостроительству и землепользованию Администрации муниципального образования «Сафоновский район» Смоленской области;</w:t>
                  </w:r>
                </w:p>
              </w:tc>
            </w:tr>
            <w:tr w:rsidR="00732B8C" w:rsidRPr="00060AF4" w:rsidTr="00EF31BE"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2B8C" w:rsidRPr="00725FDD" w:rsidRDefault="00732B8C" w:rsidP="00EF31BE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Исполнители основных мероприятий муниципальной программы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32B8C" w:rsidRPr="00725FDD" w:rsidRDefault="00732B8C" w:rsidP="00EF31BE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комитет по строительству и жилищно-коммунальному хозяйству Администрации  муниципального образования «Сафоновский район» Смоленской области</w:t>
                  </w:r>
                </w:p>
              </w:tc>
            </w:tr>
            <w:tr w:rsidR="00732B8C" w:rsidRPr="00060AF4" w:rsidTr="00EF31BE">
              <w:trPr>
                <w:trHeight w:val="67"/>
              </w:trPr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2B8C" w:rsidRPr="00725FDD" w:rsidRDefault="00732B8C" w:rsidP="00EF31BE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Цель </w:t>
                  </w:r>
                  <w:proofErr w:type="gramStart"/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муниципальной</w:t>
                  </w:r>
                  <w:proofErr w:type="gramEnd"/>
                </w:p>
                <w:p w:rsidR="00732B8C" w:rsidRPr="00725FDD" w:rsidRDefault="00732B8C" w:rsidP="00EF31BE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программы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32B8C" w:rsidRPr="00725FDD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повышение уровня благоустройства  общественных и дворовых территорий Сафоновского городского поселения </w:t>
                  </w:r>
                  <w:r w:rsidRPr="00725FD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Сафоновского района Смоленской области</w:t>
                  </w:r>
                </w:p>
              </w:tc>
            </w:tr>
            <w:tr w:rsidR="00732B8C" w:rsidRPr="00060AF4" w:rsidTr="00EF31BE"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2B8C" w:rsidRPr="00725FDD" w:rsidRDefault="00732B8C" w:rsidP="00EF31BE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Целевые показатели реализации муниципальной программы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32B8C" w:rsidRPr="00725FDD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количество благоустроенных дворовых территорий многоквартирных домов (далее – МКД);</w:t>
                  </w:r>
                </w:p>
                <w:p w:rsidR="00732B8C" w:rsidRPr="00725FDD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доля благоустроенных дворовых территорий МКД от общего количества дворовых территорий МКД;</w:t>
                  </w:r>
                </w:p>
                <w:p w:rsidR="00732B8C" w:rsidRPr="00725FDD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количество благоустроенных общественных территорий;</w:t>
                  </w:r>
                </w:p>
                <w:p w:rsidR="00732B8C" w:rsidRPr="00725FDD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доля благоустроенных муниципальных территорий общего пользования от общего количества таких территорий</w:t>
                  </w:r>
                </w:p>
                <w:p w:rsidR="00732B8C" w:rsidRPr="00725FDD" w:rsidRDefault="00732B8C" w:rsidP="00EF31BE">
                  <w:pPr>
                    <w:widowControl w:val="0"/>
                    <w:autoSpaceDE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32B8C" w:rsidRPr="00060AF4" w:rsidTr="00EF31BE"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2B8C" w:rsidRPr="00725FDD" w:rsidRDefault="00732B8C" w:rsidP="00EF31BE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Сроки (этапы) реализации муниципальной программы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32B8C" w:rsidRPr="00725FDD" w:rsidRDefault="00732B8C" w:rsidP="00EF31BE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2019-2024 годы</w:t>
                  </w:r>
                </w:p>
              </w:tc>
            </w:tr>
            <w:tr w:rsidR="00732B8C" w:rsidRPr="00060AF4" w:rsidTr="00EF31BE"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2B8C" w:rsidRPr="00725FDD" w:rsidRDefault="00732B8C" w:rsidP="00EF31BE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Объемы ассигнований муниципальной программы (по годам реализации и в разрезе источников финансирования)</w:t>
                  </w:r>
                </w:p>
                <w:p w:rsidR="00732B8C" w:rsidRPr="00725FDD" w:rsidRDefault="00732B8C" w:rsidP="00EF31BE">
                  <w:pPr>
                    <w:widowControl w:val="0"/>
                    <w:autoSpaceDE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Уточняются  ежегодно по мере поступления  лимитов бюджетных</w:t>
                  </w:r>
                </w:p>
                <w:p w:rsidR="00732B8C" w:rsidRPr="00725FDD" w:rsidRDefault="00732B8C" w:rsidP="00EF31BE">
                  <w:pPr>
                    <w:widowControl w:val="0"/>
                    <w:autoSpaceDE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ассигнований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32B8C" w:rsidRPr="00725FDD" w:rsidRDefault="00732B8C" w:rsidP="00EF31BE">
                  <w:pPr>
                    <w:pStyle w:val="ae"/>
                    <w:widowControl w:val="0"/>
                    <w:suppressAutoHyphens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финансирования муниципальной  программы составляет всего – 117 012,7 тыс.руб., в том числе по годам реализации: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- 2019 год  всего – 27 457,0 тыс.руб., в том числе: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средства федерального бюджета –  26 630,6 тыс.руб.;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средства областного бюджета –  823,6 тыс.руб.;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средства бюджета Сафоновского городского  поселения Сафоновского района Смоленской области  –     2,8  тыс.руб.;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 внебюджетные источники – 0,0 тыс.руб.,  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- 2020 год  всего – 24 606, 2  тыс.руб., в том числе: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средства федерального бюджета –  23 865,6 тыс.руб.;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средства областного бюджета  –   738,1 тыс.руб.;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средства бюджета Сафоновского городского  поселения Сафоновского района Смоленской области  – 2,5 тыс.руб.;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- внебюджетные источники – 0,0 тыс.руб.,  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- 2021 год  всего – 21 857,9 тыс.руб., в том числе: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- средства федерального бюджета –  21 200,1 тыс.руб.;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средства областного бюджета  - 655,6 тыс.руб.;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средства бюджета Сафоновского городского  поселения Сафоновского района Смоленской области  – 2,2 тыс.руб.;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 внебюджетные источники – 0,0    тыс.руб.,  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- 2022 год  всего –21 545,8 тыс.руб., в том числе: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средства федерального бюджета –  20 897,0 тыс.руб.;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средства областного бюджета  – 646,3 тыс.руб</w:t>
                  </w:r>
                  <w:proofErr w:type="gramStart"/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..;</w:t>
                  </w:r>
                  <w:proofErr w:type="gramEnd"/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средства бюджета Сафоновского городского  поселения Сафоновского района Смоленской области  –2,5 тыс.руб.;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 внебюджетные источники – 0,0 тыс.руб.,  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- 2023 год  всего –21 545,8 тыс.руб., в том числе: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средства федерального бюджета –  20 897,0 тыс.руб.;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средства областного бюджета  – 646,3 тыс.руб</w:t>
                  </w:r>
                  <w:proofErr w:type="gramStart"/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..;</w:t>
                  </w:r>
                  <w:proofErr w:type="gramEnd"/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средства бюджета Сафоновского городского  поселения Сафоновского района Смоленской области  –2,5 тыс.руб.;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 внебюджетные источники – 0,0 тыс.руб., </w:t>
                  </w:r>
                </w:p>
                <w:p w:rsidR="00732B8C" w:rsidRPr="00725FDD" w:rsidRDefault="00732B8C" w:rsidP="00EF31BE">
                  <w:pPr>
                    <w:pStyle w:val="ConsPlusNormal"/>
                    <w:suppressAutoHyphens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- 2024 годы всего - финансирование не определено. </w:t>
                  </w:r>
                </w:p>
              </w:tc>
            </w:tr>
            <w:tr w:rsidR="00732B8C" w:rsidRPr="00F306DA" w:rsidTr="00EF31BE"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2B8C" w:rsidRPr="00725FDD" w:rsidRDefault="00732B8C" w:rsidP="00EF31BE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Ожидаемые результаты реализации муниципальной программы</w:t>
                  </w:r>
                </w:p>
              </w:tc>
              <w:tc>
                <w:tcPr>
                  <w:tcW w:w="7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32B8C" w:rsidRPr="00725FDD" w:rsidRDefault="00732B8C" w:rsidP="00EF31BE">
                  <w:pPr>
                    <w:pStyle w:val="ae"/>
                    <w:widowControl w:val="0"/>
                    <w:suppressAutoHyphens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увеличение количества благоустроенных дворовых территорий  от общего количества дворовых территорий;</w:t>
                  </w:r>
                </w:p>
                <w:p w:rsidR="00732B8C" w:rsidRPr="00725FDD" w:rsidRDefault="00732B8C" w:rsidP="00EF31BE">
                  <w:pPr>
                    <w:pStyle w:val="ae"/>
                    <w:widowControl w:val="0"/>
                    <w:suppressAutoHyphens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увеличение количества обустроенных общественных территорий от общего количества </w:t>
                  </w:r>
                </w:p>
                <w:p w:rsidR="00732B8C" w:rsidRPr="00725FDD" w:rsidRDefault="00732B8C" w:rsidP="00EF31BE">
                  <w:pPr>
                    <w:pStyle w:val="ae"/>
                    <w:widowControl w:val="0"/>
                    <w:suppressAutoHyphens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5F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общественных территорий</w:t>
                  </w:r>
                </w:p>
              </w:tc>
            </w:tr>
          </w:tbl>
          <w:p w:rsidR="00732B8C" w:rsidRPr="0069637D" w:rsidRDefault="00732B8C" w:rsidP="00EF31B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Общая характеристика социально-экономической сферы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 и территорий общего пользования Сафоновского городского поселения Сафоновского района Смоленской области необходимо для создания безопасной, удобной и привлекательной среды территории Сафоновского городского поселения Сафоновского района Смоленской области (далее - Сафоновское городское поселение).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Сафоновского городского поселения.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сектора благоустройства Сафоновского городского поселения показал, что в последние годы в Сафоновском городском поселении проводилась целенаправленная работа по благоустройству дворовых территорий и территорий общего пользования, но, несмотря на это, имеются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требованиям, предъявляемым к местам проживания граждан, установленным нормами Градостроительного</w:t>
            </w:r>
            <w:proofErr w:type="gramEnd"/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</w:t>
            </w:r>
            <w:proofErr w:type="gramEnd"/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кодексов Российской Федерации.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Основными проблемами в области благоустройства дворовых территорий и наиболее посещаемых общественных территорий  Сафоновского городского поселения являются: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недостаточное количество детских и спортивных площадок, зон отдыха;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недостаточное количество автостоянок и мест парковки транспортных средств на дворовых и городских территориях;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недостаточное количество малых архитектурных форм на дворовых и городских территориях;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недостаточное озеленение дворовых и городских территорий;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изнашивание покрытий дворовых проездов и тротуаров,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недостаточное освещение отдельных дворовых и городских территорий и т.д.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городская среда </w:t>
            </w:r>
            <w:r w:rsidRPr="00C4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 полной мере </w:t>
            </w: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приспособлена к условиям доступности для инвалидов всех категорий и маломобильных групп населения. 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мероприятия, направленные на поддержание уровня комфортности проживания граждан.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Износу объектов благоустройства также способствует увеличение интенсивности эксплуатационного воздействия.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Значительной проблемой благоустройства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проблем благоустройства дворовых и общественных территорий необходим программно-целевой подход, так как без комплексной системы благоустройства  невозможно добиться каких-либо значимых результатов в обеспечении комфортных условий для деятельности и отдыха жителей.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проблемы не могут быть решены в пределах одного финансового года, поскольку требуют значительных бюджетных расходов.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их решения требуется участие не только органов местного самоуправления муниципальных образований Смоленской области, но и государственных органов  Смоленской области, а также организаций различных форм собственности.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программного метода позволит: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запустить реализацию механизма поддержки мероприятий по благоустройству, инициированных гражданами;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запустить механизм финансового и трудового участия граждан и организаций в реализации мероприятий по благоустройству;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сформировать инструменты общественного </w:t>
            </w:r>
            <w:proofErr w:type="gramStart"/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мероприятий по благоустройству территорий Сафоновского городского поселения.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основных мероприятий  по благоустройству дворовых территорий и территорий общего пользования позволит: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создать и поддерживать функционально, экологически и эстетически организованную городскую среду;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улучшить содержание и безопасность дворовых территорий, территорий кварталов, общественных территорий.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Характеристика текущего состояния сферы благоустройства дворовых территорий.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Сафоновского городского поселения расположено 383 </w:t>
            </w:r>
            <w:proofErr w:type="gramStart"/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многоквартирных</w:t>
            </w:r>
            <w:proofErr w:type="gramEnd"/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жилых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большинства дворов жилищного фонда на территории Сафоновского городского поселения на сегодняшний день не соответствует </w:t>
            </w: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современным требованиям к местам проживания граждан, обусловленным нормами Градостроительного и Жилищного кодексов Российской Федерации, а именно: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</w:t>
            </w:r>
            <w:proofErr w:type="gramStart"/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Сафоново МКД истек;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 не производятся работы по озеленению дворовых территорий, малое количество парковок для временного хранения автомобилей;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недостаточно оборудованных детских и спортивных площадок.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Существующее положение обусловлено рядом факторов, таких как: 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несоответствие существующей застройки жилых кварталов современным градостроительным нормам;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введение новых современных требований к благоустройству и содержанию территорий;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недостаточное финансирование программных мероприятий в предыдущие годы;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отсутствие комплексного подхода к решению проблемы формирования и обеспечения среды, комфортной и благоприятной для проживания населения.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благоустройство дворовых и общественных территорий позволит поддержать их в надлежащем состоянии, повысить уровень благоустройства, выполнить архитектурно-планировочную организацию территории, обеспечить благоприятные условия отдыха и жизни жителей.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часть домов построена 45-65 лет назад, а в центральной части города возраст большинства зданий колеблется от 67 лет.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увеличением личных автотранспортных средств остро встал вопрос о ремонте проезжей части дворовых территорий.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длительной эксплуатации дорожного покрытия отдельных дворовых территорий из </w:t>
            </w:r>
            <w:proofErr w:type="spellStart"/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цементобетона</w:t>
            </w:r>
            <w:proofErr w:type="spellEnd"/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асфальтобетона появились дефекты, при которых дальнейшая эксплуатация дорожного покрытия затруднена, а на отдельных участках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недопустима. Ряд дворовых территорий имеет уровень освещенности  ниже допустимого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освещение отсутствует вообще. 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восстановления и ремонта асфальтового покрытия дворов, озеленения, освещения дворовых территорий, обустройства детских, спортивных, игровых площадок, парковочных мест на сегодня весьма актуальны и не решены в полном объеме в связи с недостаточным финансированием отрасли.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Принимаемые в последнее время меры по частичному благоустройству дворовых территорий не приводят к необходимому результату.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благоустройству дворовых и внутриквартальных территорий необходим последовательный комплексный подход, который предполагает использование программно-целевых методов.</w:t>
            </w:r>
          </w:p>
          <w:p w:rsidR="00732B8C" w:rsidRPr="00725FD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сфере. 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инвентаризации дворовых территорий, расположенных на территории Сафоновского городского поселения, </w:t>
            </w:r>
            <w:r w:rsidRPr="004A3452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Pr="004A3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дворовых территорий МКД</w:t>
            </w:r>
            <w:r>
              <w:t xml:space="preserve"> </w:t>
            </w:r>
            <w:r w:rsidRPr="004A3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нуждаются</w:t>
            </w:r>
            <w:r>
              <w:t xml:space="preserve"> </w:t>
            </w:r>
            <w:r w:rsidRPr="004A3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благоустройстве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исходя из минимального перечня работ по благоустройству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2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Адресный перечень указанных территорий представлен в приложении № 3 к муниципальной программе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2B8C" w:rsidRPr="0063673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Характеристика сферы обустройства общественных территорий.</w:t>
            </w:r>
          </w:p>
          <w:p w:rsidR="00732B8C" w:rsidRPr="0063673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Внешний облик города, его </w:t>
            </w:r>
            <w:proofErr w:type="gramStart"/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эстетический вид</w:t>
            </w:r>
            <w:proofErr w:type="gramEnd"/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многом зависят от степени благоустроенности территории, от площади озеленения.</w:t>
            </w:r>
          </w:p>
          <w:p w:rsidR="00732B8C" w:rsidRPr="0063673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      </w:r>
          </w:p>
          <w:p w:rsidR="00732B8C" w:rsidRPr="0063673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      </w:r>
          </w:p>
          <w:p w:rsidR="00732B8C" w:rsidRPr="0063673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Сафоновского городского поселения имеется 14 общественных территорий: парки, скверы, зоны отдыха, спортивные площадки, - общей площадью 265 500 кв. метров.</w:t>
            </w:r>
          </w:p>
          <w:p w:rsidR="00732B8C" w:rsidRPr="0063673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обустройства общественных территорий целесообразно проведение следующих мероприятий:</w:t>
            </w:r>
          </w:p>
          <w:p w:rsidR="00732B8C" w:rsidRPr="0063673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и реконструкция скверов;</w:t>
            </w:r>
          </w:p>
          <w:p w:rsidR="00732B8C" w:rsidRPr="0063673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оборудование малыми архитектурными формами, фонтанами, иными некапитальными объектами;</w:t>
            </w:r>
          </w:p>
          <w:p w:rsidR="00732B8C" w:rsidRPr="0063673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устройство, ремонт, реконструкция пешеходных  зон;</w:t>
            </w:r>
          </w:p>
          <w:p w:rsidR="00732B8C" w:rsidRPr="0063673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освещение территорий, в том числе декоративное;</w:t>
            </w:r>
          </w:p>
          <w:p w:rsidR="00732B8C" w:rsidRPr="0063673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обустройство площадок для отдыха, детских, спортивных площадок;</w:t>
            </w:r>
          </w:p>
          <w:p w:rsidR="00732B8C" w:rsidRPr="0063673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скамеек и урн, контейнеров для сбора мусора на общественных территориях;</w:t>
            </w:r>
          </w:p>
          <w:p w:rsidR="00732B8C" w:rsidRPr="0063673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      </w:r>
          </w:p>
          <w:p w:rsidR="00732B8C" w:rsidRPr="0063673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мероприятия.</w:t>
            </w:r>
          </w:p>
          <w:p w:rsidR="00732B8C" w:rsidRPr="0063673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мероприятий, предусмотренных муниципальной программой, создаст условия для благоустроенности и придания привлекательности </w:t>
            </w: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общественным территориям города Сафоново.</w:t>
            </w:r>
          </w:p>
          <w:p w:rsidR="00732B8C" w:rsidRPr="0063673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сфере.</w:t>
            </w:r>
          </w:p>
          <w:p w:rsidR="00732B8C" w:rsidRPr="0063673D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инвентаризации общественных территорий, расположенных на территории Сафоновского городского поселения, сформирован адресный перечень таких территорий, нуждающихся в благоустройстве, который представлен в приложении № 4 к муниципальной подпрограмме.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для инвалидов и других маломобильных групп населения.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A258D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Приоритеты государственной 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      </w:r>
          </w:p>
          <w:p w:rsidR="00732B8C" w:rsidRPr="00A258D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A258D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и цели государственной политики в жилищно-коммунальной сфере  определены приоритетным проектом «Формирование современной городской среды», утвержденным протоколом президиума Совета при Президенте Российской Федерации по стратегическому развитию и приоритетным проектам от 18.04.2017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2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5.</w:t>
            </w:r>
          </w:p>
          <w:p w:rsidR="00732B8C" w:rsidRPr="00A258D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и цели региональной государственной  и муниципальной  политики в сфере благоустройства определены Федеральным законом «Об общих принципах организации местного самоуправления в Российской Федерации».</w:t>
            </w:r>
          </w:p>
          <w:p w:rsidR="00732B8C" w:rsidRPr="00A258D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Стратегическая цель региональной государственной и муниципальной  политики  в сфере благоустройства на период до 2024 года - создание современной среды обитания и жизнедеятельности человека, которая позволяет не только удовлетворять жилищные потребности, но и обеспечивать высокое качество жизни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2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целом.</w:t>
            </w:r>
          </w:p>
          <w:p w:rsidR="00732B8C" w:rsidRPr="00A258D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муниципальной программы является повышение уровня благоустройства дворовых и общественных территорий Сафоновского городского поселения.</w:t>
            </w:r>
          </w:p>
          <w:p w:rsidR="00732B8C" w:rsidRPr="00A258D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Целевыми показателями муниципальной программы являются:</w:t>
            </w:r>
          </w:p>
          <w:p w:rsidR="00732B8C" w:rsidRPr="00A258D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благоустроенных дворовых территорий МКД;</w:t>
            </w:r>
          </w:p>
          <w:p w:rsidR="00732B8C" w:rsidRPr="00A258D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благоустроенных дворовых территорий МКД от общего количества дворовых территорий МКД;</w:t>
            </w:r>
          </w:p>
          <w:p w:rsidR="00732B8C" w:rsidRPr="00A258D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благоустроенных общественных территорий;</w:t>
            </w:r>
          </w:p>
          <w:p w:rsidR="00732B8C" w:rsidRPr="00A258D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благоустроенных муниципальных территорий общего пользования от общего количества таких территорий.</w:t>
            </w:r>
          </w:p>
          <w:p w:rsidR="00732B8C" w:rsidRPr="00A258D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целевых показателях реализации  муниципальной программы представлены в приложении № 1 к муниципальной программе.</w:t>
            </w:r>
          </w:p>
          <w:p w:rsidR="00732B8C" w:rsidRPr="00A258D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и значения целевых показателей носят открытый характер и предусматривают возможность их корректировки в случае потери информативности целевого показателя (достижения максимального значения или насыщения), изменения приоритетов государственной и (или) муниципальной политики в жилищно-коммунальной  сфере.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достижения максимальной эффективности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</w:t>
            </w:r>
            <w:r w:rsidRPr="00A25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синхронизацию выполнения работ по всем программам строительства, ремонта, реконструкции объектов, расположенных на территории Сафоновского городского поселения.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Обоснование ресурсного обеспечения муниципальной программы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муниципальной программы реализуются за счет средств федерального, областного бюджетов, бюджета Сафоновского городского поселения и внебюджетных источников.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 представлены средствами физических и юридических лиц, принимающих участие в реализации мероприятий подпрограммы.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              117 012,7 тыс.руб. (уточня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ежегодно по мере поступления лимитов бюджетных ассигнований),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источникам: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- 2019 год всего – 27 457,0 тыс.руб., в том числе: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бюджета - 26 630,6 тыс.руб.;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областного бюджета  – 823,6 тыс.руб.;      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Сафоновского городского поселения Сафоновского района Смоленской области – 2,8 тыс.руб.;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юджетные источники –  0 тыс.руб;</w:t>
            </w: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- 2020 год всего – 24 606,2 тыс.руб., в том числе: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– 23 865,6 тыс.руб.;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областного бюджета – 738,1 тыс.руб.;      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Сафоновского городского поселения Сафоновского района Смоленской области – 2,5 тыс.руб.;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внебюджетные источники –  0 тыс.руб.;   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 год всего – 21 857,9 тыс.руб., в том числе: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– 21 200,1 тыс.руб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средства областного бюджета – 655,6 тыс.руб.;       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Сафоновского городского поселения Сафоновского района Смоленской области – 2,2 тыс.руб.;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источники –  0 тыс.руб.;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- 2022 год всего – 21 545,8 тыс.руб., в том числе: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бюджета – 20 897,3 тыс.руб.;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областного бюджета – 646,3 тыс.руб.;       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Сафоновского городского поселения Сафоновского района Смоленской области – 2,5 тыс.руб.;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внебюджетные источники –  0 тыс.руб.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- 2023 год всего – 21 545,8 тыс.руб., в том числе: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– 20 897,3 тыс.руб.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средства областного бюджета – 646,3 тыс.руб.;       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Сафоновского городского поселения Сафоновского района Смоленской области – 2,5 тыс.руб.;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источники –  0 тыс.руб.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2B8C" w:rsidRPr="008C13C2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всего - финансирование не определено.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согласовании дизайн-проектов дворовых территорий с заинтересованными лицами объем средств за счет внебюджетных источников в рамках муниципальной программы может потребовать проведения его корректировки. В результате чего объем финансового обеспечения на реализацию муниципальной программы подлежит уточнению.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Перечень основных мероприятий, входящих в состав</w:t>
            </w:r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муниципальной программы предполагается реализация следующих основных мероприятий:</w:t>
            </w:r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Основное мероприятие № 1 «Поддержка мероприятий по благоустройству дворовых территорий Сафоновского городского поселения Сафоновского района Смоленской области».</w:t>
            </w:r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основное мероприятие будут включены дворовые территории, прошедшие общественное обсуждение, включенные в адресный перечень дворовых территорий на соответствующий финансовый период, в пределах лимитов бюджетных ассигнований, предусмотренных муниципальной программой, при условии их соответствия установленным требованиям действующего законодательства. В отношении земельных участков, на которых расположены МКД, подлежащих благоустройству в очередном финансовом году, муниципальное образование осуществляет мероприятия по проведению работ по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анию земельных участков. </w:t>
            </w: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Адресный перечень таких территорий на определенный финансовый год представлен в приложении  № 5 к  муниципальной программе.</w:t>
            </w:r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Заинтересованные </w:t>
            </w: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 (или) финансового участия.</w:t>
            </w:r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в выполнении указанных видов работ в размере не менее 20% (двадцати процентов) от общей стоимости соответствующего вида работ. </w:t>
            </w:r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данного мероприятия муниципальной программы предусмотрены следующие показатели:</w:t>
            </w:r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</w:t>
            </w: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инимальный перечень работ по благоустройству дворовых территорий МКД в соответствии с перечнем, утвержденным региональной программой,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которому относится:</w:t>
            </w:r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дворовых  проездов;</w:t>
            </w:r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освещения дворовых территорий;</w:t>
            </w:r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 скамеек;</w:t>
            </w:r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урн;</w:t>
            </w:r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и (или) устройство автомобильных парковок;</w:t>
            </w:r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и (или) устройство тротуаров;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и (или) устройство площадок для мусорных контейнеров.</w:t>
            </w:r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перечень  является исчерпывающим и не может быть расширен.                            </w:t>
            </w:r>
            <w:proofErr w:type="gramStart"/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Расходные обязательства Смоленской области по предоставлению субсидий из областного бюджета в целях софинансирования работ по благоустройству дворовых территорий Сафоновского городского поселения в соответствии с минимальным перечнем работ </w:t>
            </w:r>
            <w:proofErr w:type="spellStart"/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ируются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федерального бюджета </w:t>
            </w: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      </w:r>
            <w:proofErr w:type="gramEnd"/>
          </w:p>
          <w:p w:rsidR="00732B8C" w:rsidRPr="000850F5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Визуализированный перечень образцов элементов благоустройства, предлагаемых к размещению на дворовой территории, исходя из минимального перечня работ по благоустройству дворовых территорий МКД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 в приложении № 7 к муниципальной программе.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Нормативная (предельная) стоимость  работ по благоустройству дворовых территорий, входящих в состав минимального перечня таких работ, представлена в таблице 3.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Нормативная (предельная) стоимость работ по благоустройству дворовых территорий, входящих в состав минимального перечня таких работ</w:t>
            </w:r>
          </w:p>
          <w:p w:rsidR="00732B8C" w:rsidRPr="00F603D8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таблица 3</w:t>
            </w:r>
          </w:p>
          <w:tbl>
            <w:tblPr>
              <w:tblW w:w="10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5469"/>
              <w:gridCol w:w="2524"/>
              <w:gridCol w:w="1629"/>
            </w:tblGrid>
            <w:tr w:rsidR="00732B8C" w:rsidRPr="00752C59" w:rsidTr="00EF31BE">
              <w:trPr>
                <w:trHeight w:val="215"/>
              </w:trPr>
              <w:tc>
                <w:tcPr>
                  <w:tcW w:w="668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5469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Наименование работ</w:t>
                  </w:r>
                </w:p>
              </w:tc>
              <w:tc>
                <w:tcPr>
                  <w:tcW w:w="2524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629" w:type="dxa"/>
                </w:tcPr>
                <w:p w:rsidR="00732B8C" w:rsidRPr="0077274C" w:rsidRDefault="00732B8C" w:rsidP="00EF31BE">
                  <w:pPr>
                    <w:widowControl w:val="0"/>
                    <w:ind w:right="-49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Предельная стоимость работ с НДС 20% (руб.)</w:t>
                  </w:r>
                </w:p>
              </w:tc>
            </w:tr>
            <w:tr w:rsidR="00732B8C" w:rsidRPr="00752C59" w:rsidTr="00EF31BE">
              <w:trPr>
                <w:trHeight w:val="161"/>
              </w:trPr>
              <w:tc>
                <w:tcPr>
                  <w:tcW w:w="668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469" w:type="dxa"/>
                </w:tcPr>
                <w:p w:rsidR="00732B8C" w:rsidRPr="0077274C" w:rsidRDefault="00732B8C" w:rsidP="00EF31BE">
                  <w:pPr>
                    <w:widowControl w:val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Ремонт дворовых проездов</w:t>
                  </w:r>
                </w:p>
              </w:tc>
              <w:tc>
                <w:tcPr>
                  <w:tcW w:w="2524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квадратный метр дворового проезда</w:t>
                  </w:r>
                </w:p>
              </w:tc>
              <w:tc>
                <w:tcPr>
                  <w:tcW w:w="1629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2341</w:t>
                  </w:r>
                </w:p>
              </w:tc>
            </w:tr>
            <w:tr w:rsidR="00732B8C" w:rsidRPr="00752C59" w:rsidTr="00EF31BE">
              <w:trPr>
                <w:trHeight w:val="103"/>
              </w:trPr>
              <w:tc>
                <w:tcPr>
                  <w:tcW w:w="668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469" w:type="dxa"/>
                </w:tcPr>
                <w:p w:rsidR="00732B8C" w:rsidRPr="0077274C" w:rsidRDefault="00732B8C" w:rsidP="00EF31BE">
                  <w:pPr>
                    <w:widowControl w:val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Установка скамейки</w:t>
                  </w:r>
                </w:p>
              </w:tc>
              <w:tc>
                <w:tcPr>
                  <w:tcW w:w="2524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 скамейка</w:t>
                  </w:r>
                </w:p>
              </w:tc>
              <w:tc>
                <w:tcPr>
                  <w:tcW w:w="1629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22000</w:t>
                  </w:r>
                </w:p>
              </w:tc>
            </w:tr>
            <w:tr w:rsidR="00732B8C" w:rsidRPr="00752C59" w:rsidTr="00EF31BE">
              <w:trPr>
                <w:trHeight w:val="103"/>
              </w:trPr>
              <w:tc>
                <w:tcPr>
                  <w:tcW w:w="668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469" w:type="dxa"/>
                </w:tcPr>
                <w:p w:rsidR="00732B8C" w:rsidRPr="0077274C" w:rsidRDefault="00732B8C" w:rsidP="00EF31BE">
                  <w:pPr>
                    <w:widowControl w:val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Установка урны</w:t>
                  </w:r>
                </w:p>
              </w:tc>
              <w:tc>
                <w:tcPr>
                  <w:tcW w:w="2524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 урна</w:t>
                  </w:r>
                </w:p>
              </w:tc>
              <w:tc>
                <w:tcPr>
                  <w:tcW w:w="1629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7500</w:t>
                  </w:r>
                </w:p>
              </w:tc>
            </w:tr>
            <w:tr w:rsidR="00732B8C" w:rsidRPr="00752C59" w:rsidTr="00EF31BE">
              <w:trPr>
                <w:trHeight w:val="103"/>
              </w:trPr>
              <w:tc>
                <w:tcPr>
                  <w:tcW w:w="668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469" w:type="dxa"/>
                </w:tcPr>
                <w:p w:rsidR="00732B8C" w:rsidRPr="0077274C" w:rsidRDefault="00732B8C" w:rsidP="00EF31BE">
                  <w:pPr>
                    <w:widowControl w:val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Установка светильника наружного освещения на опоре:</w:t>
                  </w:r>
                </w:p>
              </w:tc>
              <w:tc>
                <w:tcPr>
                  <w:tcW w:w="2524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32B8C" w:rsidRPr="00752C59" w:rsidTr="00EF31BE">
              <w:trPr>
                <w:trHeight w:val="103"/>
              </w:trPr>
              <w:tc>
                <w:tcPr>
                  <w:tcW w:w="668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9" w:type="dxa"/>
                </w:tcPr>
                <w:p w:rsidR="00732B8C" w:rsidRPr="0077274C" w:rsidRDefault="00732B8C" w:rsidP="00EF31BE">
                  <w:pPr>
                    <w:widowControl w:val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 воздушной прокладкой кабеля</w:t>
                  </w:r>
                </w:p>
              </w:tc>
              <w:tc>
                <w:tcPr>
                  <w:tcW w:w="2524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1 светильник </w:t>
                  </w:r>
                </w:p>
              </w:tc>
              <w:tc>
                <w:tcPr>
                  <w:tcW w:w="1629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40974 </w:t>
                  </w:r>
                </w:p>
              </w:tc>
            </w:tr>
            <w:tr w:rsidR="00732B8C" w:rsidRPr="00752C59" w:rsidTr="00EF31BE">
              <w:trPr>
                <w:trHeight w:val="103"/>
              </w:trPr>
              <w:tc>
                <w:tcPr>
                  <w:tcW w:w="668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69" w:type="dxa"/>
                </w:tcPr>
                <w:p w:rsidR="00732B8C" w:rsidRPr="0077274C" w:rsidRDefault="00732B8C" w:rsidP="00EF31BE">
                  <w:pPr>
                    <w:widowControl w:val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 подземной прокладкой кабеля</w:t>
                  </w:r>
                </w:p>
              </w:tc>
              <w:tc>
                <w:tcPr>
                  <w:tcW w:w="2524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 светильник</w:t>
                  </w:r>
                </w:p>
              </w:tc>
              <w:tc>
                <w:tcPr>
                  <w:tcW w:w="1629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58534 </w:t>
                  </w:r>
                </w:p>
              </w:tc>
            </w:tr>
            <w:tr w:rsidR="00732B8C" w:rsidRPr="00752C59" w:rsidTr="00EF31BE">
              <w:trPr>
                <w:trHeight w:val="103"/>
              </w:trPr>
              <w:tc>
                <w:tcPr>
                  <w:tcW w:w="668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5469" w:type="dxa"/>
                </w:tcPr>
                <w:p w:rsidR="00732B8C" w:rsidRPr="0077274C" w:rsidRDefault="00732B8C" w:rsidP="00EF31BE">
                  <w:pPr>
                    <w:widowControl w:val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Замена светильника наружного освещения </w:t>
                  </w:r>
                </w:p>
              </w:tc>
              <w:tc>
                <w:tcPr>
                  <w:tcW w:w="2524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 светильник</w:t>
                  </w:r>
                </w:p>
              </w:tc>
              <w:tc>
                <w:tcPr>
                  <w:tcW w:w="1629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23414</w:t>
                  </w:r>
                </w:p>
              </w:tc>
            </w:tr>
            <w:tr w:rsidR="00732B8C" w:rsidRPr="00752C59" w:rsidTr="00EF31BE">
              <w:trPr>
                <w:trHeight w:val="103"/>
              </w:trPr>
              <w:tc>
                <w:tcPr>
                  <w:tcW w:w="668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5469" w:type="dxa"/>
                </w:tcPr>
                <w:p w:rsidR="00732B8C" w:rsidRPr="0077274C" w:rsidRDefault="00732B8C" w:rsidP="00EF31BE">
                  <w:pPr>
                    <w:widowControl w:val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Ремонт и (или) устройство автомобильных парковок</w:t>
                  </w:r>
                </w:p>
              </w:tc>
              <w:tc>
                <w:tcPr>
                  <w:tcW w:w="2524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квадратный метр парковки</w:t>
                  </w:r>
                </w:p>
              </w:tc>
              <w:tc>
                <w:tcPr>
                  <w:tcW w:w="1629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2400</w:t>
                  </w:r>
                </w:p>
              </w:tc>
            </w:tr>
            <w:tr w:rsidR="00732B8C" w:rsidRPr="0077274C" w:rsidTr="00EF31BE">
              <w:trPr>
                <w:trHeight w:val="103"/>
              </w:trPr>
              <w:tc>
                <w:tcPr>
                  <w:tcW w:w="668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5469" w:type="dxa"/>
                </w:tcPr>
                <w:p w:rsidR="00732B8C" w:rsidRPr="0077274C" w:rsidRDefault="00732B8C" w:rsidP="00EF31BE">
                  <w:pPr>
                    <w:widowControl w:val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Ремонт и (или) устройство тротуаров </w:t>
                  </w:r>
                </w:p>
              </w:tc>
              <w:tc>
                <w:tcPr>
                  <w:tcW w:w="2524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квадратный метр тротуара</w:t>
                  </w:r>
                </w:p>
              </w:tc>
              <w:tc>
                <w:tcPr>
                  <w:tcW w:w="1629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2200</w:t>
                  </w:r>
                </w:p>
              </w:tc>
            </w:tr>
            <w:tr w:rsidR="00732B8C" w:rsidRPr="0077274C" w:rsidTr="00EF31BE">
              <w:trPr>
                <w:trHeight w:val="103"/>
              </w:trPr>
              <w:tc>
                <w:tcPr>
                  <w:tcW w:w="668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5469" w:type="dxa"/>
                </w:tcPr>
                <w:p w:rsidR="00732B8C" w:rsidRPr="0077274C" w:rsidRDefault="00732B8C" w:rsidP="00EF31BE">
                  <w:pPr>
                    <w:widowControl w:val="0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Ремонт и (или) устройство площадок для мусорных контейнеров</w:t>
                  </w:r>
                </w:p>
              </w:tc>
              <w:tc>
                <w:tcPr>
                  <w:tcW w:w="2524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квадратный метр площадки</w:t>
                  </w:r>
                </w:p>
              </w:tc>
              <w:tc>
                <w:tcPr>
                  <w:tcW w:w="1629" w:type="dxa"/>
                </w:tcPr>
                <w:p w:rsidR="00732B8C" w:rsidRPr="0077274C" w:rsidRDefault="00732B8C" w:rsidP="00EF31BE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77274C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4300</w:t>
                  </w:r>
                </w:p>
              </w:tc>
            </w:tr>
          </w:tbl>
          <w:p w:rsidR="00732B8C" w:rsidRPr="0077274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Стоимость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(нормативная стоимость) выполняемых работ в соответствии с минимальным перечнем, включенным в предложения заинтересованных лиц, по которым в результате рассмотрения и оценки предложений граждан, заинтересованных лиц на включение дворовых территорий МКД в муниципальную программу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Смоленской области, включенных в федеральный реестр сметных нормативов</w:t>
            </w:r>
            <w:proofErr w:type="gramEnd"/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 и согласованных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</w:t>
            </w:r>
            <w:proofErr w:type="gramEnd"/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ополнительный перечень работ по благоустройству дворовых территорий МКД в соответствии с перечнем, утвержденным региональной программой, к которому относятся: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и оборудование детских и (или) спортивных площадок, иных площадок;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автомобильных дорог, образующих проезды к территориям, прилегающим к МКД;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и (или) устройство водоотводных сооружений;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и установка пандусов;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озеленение территорий.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 каждой дворовой территории, включенной в муниципальную программу, разрабатывается и утверждается (с учетом обсуждения с представителями заинтересованных лиц) дизайн-проект в порядке, определенном Администрацией  муниципального образования «Сафоновский район» Смоленской области.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 дополнительного  перечня  работ по благоустройству дворовых территорий Сафоновского городского поселения, определен Администрацией муниципального образования «Сафоновский район» Смоленской области.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Расходные обязательства Смоленской области по предоставлению субсидий из областного бюджета в целях софинансирования работ по благоустройству дворовых территорий Сафоновского городского поселения в 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дополнительным перечнем работ </w:t>
            </w:r>
            <w:proofErr w:type="spellStart"/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софинансируются</w:t>
            </w:r>
            <w:proofErr w:type="spellEnd"/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федерального бюджета: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при </w:t>
            </w:r>
            <w:proofErr w:type="spellStart"/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софинансировании</w:t>
            </w:r>
            <w:proofErr w:type="spellEnd"/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проведению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муниципальном образовании 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благоустройства, проводятся муниципальным образованием в порядке, утвержденном постановлением Администрации Смоленской</w:t>
            </w:r>
            <w:proofErr w:type="gramEnd"/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от 24.06.2021 № 390.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Предусмотреть право муниципального образования исключать из адресного перечня дворовых и общественных территорий, подлежащих благоустройству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реализации муниципальной программы, территории, расположенные вблизи многоквартирных домов, физический износ основных конструктивных  элементов (крыша, стены, фундамент) которых превышает 70 процентов, а также территории, которые планируются к изъятию для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государственных нужд в соответствии с генеральным планом Сафоновского городского  поселения при условии одобрения решения</w:t>
            </w:r>
            <w:proofErr w:type="gramEnd"/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Предусмотреть 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сроки, установленной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 только при условии одобрения соответствующего решения муниципального образования  межведомственной комиссией в порядке, установленном такой комиссией.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Предусмотреть условие о предельной дате заключения муниципальных контрактов по результатам закупки товаров, работ и услуг для обеспечения муниципальных нужд в целях реализации муниципальной программы - 1 апреля года представления субсидии, за исключением: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cr/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продлевается на срок проведения конкурсных процедур;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случаев заключения таких соглашений в пределах экономии сре</w:t>
            </w:r>
            <w:proofErr w:type="gramStart"/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расходовании субсидии в целях реализации муниципальных программ, в том числе мероприятий по </w:t>
            </w:r>
            <w:proofErr w:type="spellStart"/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благоустройству дворовых территорий, расположенных на территории Сафоновского городского поселения,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Основное мероприятие № 2 «Обустройство общественных территорий муниципального образования Сафоновского городского поселения Сафоновского района Смоленской области».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основное мероприятие  будут включены общественные территории, прошедшие общественное обсуждение на основании результатов рейтингового голосования, проведенного в порядке, утвержденном нормативно-правовым актом Администрации Смоленской области на  соответствующий финансовый период в пределах лимитов бюджетных ассигнований, предусмотренных муниципальной программой. Перечень общественных территорий Сафоновского городского поселения представлен  в  приложении № 4 к муниципальной программе. </w:t>
            </w:r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Адресный перечень общественных территорий на  соответствующий финансовый период, включенных на основании результатов рейтингового голосования, проведенного в порядке, утвержденном нормативно-правовым актом Администрации Смоленской области  в пределах лимитов бюджетных ассигнований, предусмотренных муниципальной программой с указанием планируемого перечня работ по благоустройству, включая разработку проектно-сметной документации  представлен в соответствии с приложением № 6 к муниципальной программе. </w:t>
            </w:r>
            <w:proofErr w:type="gramEnd"/>
          </w:p>
          <w:p w:rsidR="00732B8C" w:rsidRPr="00C250AB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программных мероприятий и план реализации изложен в приложении № 1, приложении № 2 к муниципальной программе соответственно.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Адресный 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объектов  недвижимого  имущества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(включая объекты незавершенного строительства) и земельных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находящихся в  собственности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пользовании) юридических лиц и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индивидуальных предпринимателей,  которые  подлежат благоустройству не  позднее  последнего года  реализации федерального проекта  за  счет  средств указанных лиц  в  соответствии  с  требованиями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утвержденны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муниципальном  образовании  Правил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25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заполняться по мере проведения муниципальным образованием инвентаризации указанных объектов.</w:t>
            </w:r>
            <w:proofErr w:type="gramEnd"/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DE02DA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Основные меры правового регулирования в сфере реализации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DE02DA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DE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</w:t>
            </w:r>
            <w:proofErr w:type="gramEnd"/>
            <w:r w:rsidRPr="00DE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действующим  нормативно-правовым актам, регулирующим </w:t>
            </w:r>
            <w:r w:rsidRPr="00DE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сферу реализации муниципальной программы относятся:</w:t>
            </w:r>
          </w:p>
          <w:p w:rsidR="00732B8C" w:rsidRPr="00DE02DA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32B8C" w:rsidRPr="00DE02DA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732B8C" w:rsidRPr="00DE02DA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приоритетный проект «Формирование комфортной городской среды 2016-2021 годы», утвержденный  президиумом Совета при Президенте Российской Федерации по стратегическому развитию и приоритетным проектам (протокол от 21 ноября 2016 г. № 10);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утвержденные постановлением Правительства Российской Федерации от 10.02.2017 № 169.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B74FBA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основных мерах правового регулирования в сфере реализации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82" w:type="dxa"/>
              <w:tblInd w:w="28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828"/>
              <w:gridCol w:w="3544"/>
              <w:gridCol w:w="1843"/>
            </w:tblGrid>
            <w:tr w:rsidR="00732B8C" w:rsidRPr="007C257C" w:rsidTr="00EF31BE">
              <w:trPr>
                <w:trHeight w:val="1044"/>
              </w:trPr>
              <w:tc>
                <w:tcPr>
                  <w:tcW w:w="5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32B8C" w:rsidRPr="00B74FBA" w:rsidRDefault="00732B8C" w:rsidP="00EF31B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</w:pPr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>№</w:t>
                  </w:r>
                </w:p>
                <w:p w:rsidR="00732B8C" w:rsidRPr="00B74FBA" w:rsidRDefault="00732B8C" w:rsidP="00EF31BE">
                  <w:pPr>
                    <w:widowControl w:val="0"/>
                    <w:autoSpaceDE w:val="0"/>
                    <w:jc w:val="center"/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382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32B8C" w:rsidRPr="00B74FBA" w:rsidRDefault="00732B8C" w:rsidP="00EF31B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</w:pPr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 xml:space="preserve">Наименование </w:t>
                  </w:r>
                  <w:proofErr w:type="gramStart"/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>нормативного</w:t>
                  </w:r>
                  <w:proofErr w:type="gramEnd"/>
                </w:p>
                <w:p w:rsidR="00732B8C" w:rsidRPr="00B74FBA" w:rsidRDefault="00732B8C" w:rsidP="00EF31B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</w:pPr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>правового акта, планируемого</w:t>
                  </w:r>
                </w:p>
                <w:p w:rsidR="00732B8C" w:rsidRPr="00B74FBA" w:rsidRDefault="00732B8C" w:rsidP="00EF31B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</w:pPr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>к принятию в период реализации муниципальной программы</w:t>
                  </w:r>
                </w:p>
              </w:tc>
              <w:tc>
                <w:tcPr>
                  <w:tcW w:w="354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32B8C" w:rsidRPr="00B74FBA" w:rsidRDefault="00732B8C" w:rsidP="00EF31B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>Основные положения нормативного правового</w:t>
                  </w:r>
                  <w:proofErr w:type="gramEnd"/>
                </w:p>
                <w:p w:rsidR="00732B8C" w:rsidRPr="00B74FBA" w:rsidRDefault="00732B8C" w:rsidP="00EF31B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</w:pPr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>акта</w:t>
                  </w:r>
                </w:p>
              </w:tc>
              <w:tc>
                <w:tcPr>
                  <w:tcW w:w="184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32B8C" w:rsidRPr="00B74FBA" w:rsidRDefault="00732B8C" w:rsidP="00EF31B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</w:pPr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>Ожидаемые сроки принятия</w:t>
                  </w:r>
                </w:p>
                <w:p w:rsidR="00732B8C" w:rsidRPr="00B74FBA" w:rsidRDefault="00732B8C" w:rsidP="00EF31BE">
                  <w:pPr>
                    <w:widowControl w:val="0"/>
                    <w:autoSpaceDE w:val="0"/>
                    <w:jc w:val="center"/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</w:pPr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>нормативного правового акта</w:t>
                  </w:r>
                </w:p>
              </w:tc>
            </w:tr>
            <w:tr w:rsidR="00732B8C" w:rsidRPr="007C257C" w:rsidTr="00EF31BE">
              <w:trPr>
                <w:trHeight w:val="988"/>
              </w:trPr>
              <w:tc>
                <w:tcPr>
                  <w:tcW w:w="567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32B8C" w:rsidRPr="00B74FBA" w:rsidRDefault="00732B8C" w:rsidP="00EF31BE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</w:pPr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828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32B8C" w:rsidRPr="00B74FBA" w:rsidRDefault="00732B8C" w:rsidP="00EF31BE">
                  <w:pPr>
                    <w:widowControl w:val="0"/>
                    <w:autoSpaceDE w:val="0"/>
                    <w:snapToGrid w:val="0"/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</w:pPr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 xml:space="preserve">Решение Совета депутатов </w:t>
                  </w:r>
                </w:p>
                <w:p w:rsidR="00732B8C" w:rsidRPr="00B74FBA" w:rsidRDefault="00732B8C" w:rsidP="00EF31BE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4FB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Сафоновского городского поселения Сафоновского района </w:t>
                  </w:r>
                </w:p>
                <w:p w:rsidR="00732B8C" w:rsidRPr="00B74FBA" w:rsidRDefault="00732B8C" w:rsidP="00EF31BE">
                  <w:pPr>
                    <w:widowControl w:val="0"/>
                    <w:autoSpaceDE w:val="0"/>
                    <w:snapToGrid w:val="0"/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</w:pPr>
                  <w:r w:rsidRPr="00B74F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Смоленской области</w:t>
                  </w:r>
                </w:p>
              </w:tc>
              <w:tc>
                <w:tcPr>
                  <w:tcW w:w="3544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32B8C" w:rsidRPr="00B74FBA" w:rsidRDefault="00732B8C" w:rsidP="00EF31B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</w:pPr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>«О бюджете Сафоновского городского поселения</w:t>
                  </w:r>
                  <w:r w:rsidRPr="00B74FB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Сафоновского района</w:t>
                  </w:r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 xml:space="preserve"> Смоленской области</w:t>
                  </w:r>
                </w:p>
                <w:p w:rsidR="00732B8C" w:rsidRPr="00B74FBA" w:rsidRDefault="00732B8C" w:rsidP="00EF31B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</w:pPr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 xml:space="preserve">на 2022 год и на плановый период </w:t>
                  </w:r>
                </w:p>
                <w:p w:rsidR="00732B8C" w:rsidRPr="00B74FBA" w:rsidRDefault="00732B8C" w:rsidP="00EF31B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</w:pPr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>2023 и 2024 годов»</w:t>
                  </w:r>
                </w:p>
              </w:tc>
              <w:tc>
                <w:tcPr>
                  <w:tcW w:w="1843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32B8C" w:rsidRPr="00B74FBA" w:rsidRDefault="00732B8C" w:rsidP="00EF31B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</w:pPr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>декабрь</w:t>
                  </w:r>
                </w:p>
                <w:p w:rsidR="00732B8C" w:rsidRPr="00B74FBA" w:rsidRDefault="00732B8C" w:rsidP="00EF31BE">
                  <w:pPr>
                    <w:widowControl w:val="0"/>
                    <w:autoSpaceDE w:val="0"/>
                    <w:snapToGrid w:val="0"/>
                    <w:jc w:val="center"/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</w:pPr>
                  <w:r w:rsidRPr="00B74FBA">
                    <w:rPr>
                      <w:rFonts w:ascii="Times New Roman" w:eastAsia="Times New Roman CYR" w:hAnsi="Times New Roman" w:cs="Times New Roman"/>
                      <w:sz w:val="18"/>
                      <w:szCs w:val="18"/>
                    </w:rPr>
                    <w:t>2021 года</w:t>
                  </w:r>
                </w:p>
              </w:tc>
            </w:tr>
          </w:tbl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B74FBA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Pr="00B7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Pr="00B74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4C256E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Адресный перечень</w:t>
            </w:r>
          </w:p>
          <w:p w:rsidR="00732B8C" w:rsidRPr="004C256E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дворовых территорий МКД, нуждающихся в благоустройстве, исходя из минимального перечня работ по благоустройству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9532"/>
            </w:tblGrid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дворовой территории</w:t>
                  </w:r>
                </w:p>
                <w:p w:rsidR="00732B8C" w:rsidRPr="00370DA0" w:rsidRDefault="00732B8C" w:rsidP="00EF31BE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Вахрушева  д.8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Вахрушева  д.10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Вахрушева  д.22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Вахрушева  д.23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Гагарина д.1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Гагарина д.3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Гагарина  д.8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Гагарина  д.9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Гагарина  д.10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Гагарина  д.12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Гастелло  д.15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Дзержинского д.20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Дзержинского д.22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Дзержинского д.23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Заозерная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д.2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Заозерная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д.4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Заозерная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д.6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Заозерная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д.8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Карла Маркса  д.20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Кирова  д.3</w:t>
                  </w:r>
                </w:p>
              </w:tc>
            </w:tr>
            <w:tr w:rsidR="00732B8C" w:rsidRPr="00973E7A" w:rsidTr="00EF31BE">
              <w:trPr>
                <w:trHeight w:val="141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Кирова  д.6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Кирова  д.8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Кирпичный городок  д.1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Кирпичный городок  д.2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Кирпичный городок  д.3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Кирпичный городок  д.4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Ковалева  д.1а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Ковалева  д.1б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Ковалева  д.3</w:t>
                  </w:r>
                </w:p>
              </w:tc>
            </w:tr>
            <w:tr w:rsidR="00732B8C" w:rsidRPr="00973E7A" w:rsidTr="00EF31BE">
              <w:trPr>
                <w:trHeight w:val="7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Ковалева  д.6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Ковалева  д.9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Ковалева  д.17</w:t>
                  </w:r>
                </w:p>
              </w:tc>
            </w:tr>
            <w:tr w:rsidR="00732B8C" w:rsidRPr="00973E7A" w:rsidTr="00EF31BE">
              <w:trPr>
                <w:trHeight w:val="69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Коммунальная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</w:t>
                  </w:r>
                </w:p>
              </w:tc>
            </w:tr>
            <w:tr w:rsidR="00732B8C" w:rsidRPr="00973E7A" w:rsidTr="00EF31BE">
              <w:trPr>
                <w:trHeight w:val="87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Коммунальная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д.2</w:t>
                  </w:r>
                </w:p>
              </w:tc>
            </w:tr>
            <w:tr w:rsidR="00732B8C" w:rsidRPr="00973E7A" w:rsidTr="00EF31BE">
              <w:trPr>
                <w:trHeight w:val="123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Коммунальная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д.5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Коммунальная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д.6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Коммунальная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д.7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Коммунальная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д.8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Коммунальная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д.11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Коммунистическая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д.2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Коммунистическая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д.3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Коммунистическая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д.4а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Коммунистическая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д.5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Коммунистическая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д.6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Коммунистическая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д.7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Коммунистическая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д.9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Коммунистическая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д.11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Коммунистическая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д.13</w:t>
                  </w:r>
                </w:p>
              </w:tc>
            </w:tr>
            <w:tr w:rsidR="00732B8C" w:rsidRPr="00973E7A" w:rsidTr="00EF31BE">
              <w:trPr>
                <w:trHeight w:val="62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Коммунистическая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д.15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Комсомольская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д.6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Комсомольская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д.13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Комсомольская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д.15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Красноармейская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д.1а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Красногвардейская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д.13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Красногвардейская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д.15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Красногвардейская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д.28</w:t>
                  </w:r>
                </w:p>
              </w:tc>
            </w:tr>
            <w:tr w:rsidR="00732B8C" w:rsidRPr="00973E7A" w:rsidTr="00EF31BE">
              <w:trPr>
                <w:trHeight w:val="83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Красногвардейская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д.30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Красногвардейская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д.32</w:t>
                  </w:r>
                </w:p>
              </w:tc>
            </w:tr>
            <w:tr w:rsidR="00732B8C" w:rsidRPr="00973E7A" w:rsidTr="00EF31BE">
              <w:trPr>
                <w:trHeight w:val="63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Красногвардейская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д.39</w:t>
                  </w:r>
                </w:p>
              </w:tc>
            </w:tr>
            <w:tr w:rsidR="00732B8C" w:rsidRPr="00973E7A" w:rsidTr="00EF31BE">
              <w:trPr>
                <w:trHeight w:val="111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Куйбышева д.11</w:t>
                  </w:r>
                </w:p>
              </w:tc>
            </w:tr>
            <w:tr w:rsidR="00732B8C" w:rsidRPr="00973E7A" w:rsidTr="00EF31BE">
              <w:trPr>
                <w:trHeight w:val="57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Кутузова  д.33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Кутузова  д.35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д.4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д.5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д.5а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д.6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д.6а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д.7</w:t>
                  </w:r>
                </w:p>
              </w:tc>
            </w:tr>
            <w:tr w:rsidR="00732B8C" w:rsidRPr="00973E7A" w:rsidTr="00EF31BE">
              <w:trPr>
                <w:trHeight w:val="1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д.8</w:t>
                  </w:r>
                </w:p>
              </w:tc>
            </w:tr>
            <w:tr w:rsidR="00732B8C" w:rsidRPr="00973E7A" w:rsidTr="00EF31BE">
              <w:trPr>
                <w:trHeight w:val="10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д.9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д.10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д.11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д.12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д.14</w:t>
                  </w:r>
                </w:p>
              </w:tc>
            </w:tr>
            <w:tr w:rsidR="00732B8C" w:rsidRPr="00973E7A" w:rsidTr="00EF31BE">
              <w:trPr>
                <w:trHeight w:val="7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д.15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д.16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д.17</w:t>
                  </w:r>
                </w:p>
              </w:tc>
            </w:tr>
            <w:tr w:rsidR="00732B8C" w:rsidRPr="00973E7A" w:rsidTr="00EF31BE">
              <w:trPr>
                <w:trHeight w:val="53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д.18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д.21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д.23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д.24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д.25</w:t>
                  </w:r>
                </w:p>
              </w:tc>
            </w:tr>
            <w:tr w:rsidR="00732B8C" w:rsidRPr="00973E7A" w:rsidTr="00EF31BE">
              <w:trPr>
                <w:trHeight w:val="81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д.26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д.27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д.29а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д.30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д.31а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88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д.38</w:t>
                  </w:r>
                </w:p>
              </w:tc>
            </w:tr>
            <w:tr w:rsidR="00732B8C" w:rsidRPr="00973E7A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Ленина д.39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Ленинградская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д.8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Ленинградская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д.11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Ленинградская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д.11а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Ленинградская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д.12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Ленинградская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д.14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Ленинградская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д.15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Ленинградская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д.16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Ленинградская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д.17а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Ленинградская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д.27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Ленинградская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д.29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Ленинградская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д.31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Ленинградская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д.35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Московская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Московская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д.1а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д.4</w:t>
                  </w:r>
                </w:p>
              </w:tc>
            </w:tr>
            <w:tr w:rsidR="00732B8C" w:rsidRPr="00973E7A" w:rsidTr="00EF31BE">
              <w:trPr>
                <w:trHeight w:val="10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д.5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д.6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д.7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д.12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д.12а</w:t>
                  </w:r>
                </w:p>
              </w:tc>
            </w:tr>
            <w:tr w:rsidR="00732B8C" w:rsidRPr="00973E7A" w:rsidTr="00EF31BE">
              <w:trPr>
                <w:trHeight w:val="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д.13</w:t>
                  </w:r>
                </w:p>
              </w:tc>
            </w:tr>
            <w:tr w:rsidR="00732B8C" w:rsidRPr="00973E7A" w:rsidTr="00EF31BE">
              <w:trPr>
                <w:trHeight w:val="116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д.18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д.19</w:t>
                  </w:r>
                </w:p>
              </w:tc>
            </w:tr>
            <w:tr w:rsidR="00732B8C" w:rsidRPr="00973E7A" w:rsidTr="00EF31BE">
              <w:trPr>
                <w:trHeight w:val="163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д.20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д.21</w:t>
                  </w:r>
                </w:p>
              </w:tc>
            </w:tr>
            <w:tr w:rsidR="00732B8C" w:rsidRPr="00973E7A" w:rsidTr="00EF31BE">
              <w:trPr>
                <w:trHeight w:val="5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д.22</w:t>
                  </w:r>
                </w:p>
              </w:tc>
            </w:tr>
            <w:tr w:rsidR="00732B8C" w:rsidRPr="00973E7A" w:rsidTr="00EF31BE">
              <w:trPr>
                <w:trHeight w:val="103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д.24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д.25</w:t>
                  </w:r>
                </w:p>
              </w:tc>
            </w:tr>
            <w:tr w:rsidR="00732B8C" w:rsidRPr="00973E7A" w:rsidTr="00EF31BE">
              <w:trPr>
                <w:trHeight w:val="171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д.28</w:t>
                  </w:r>
                </w:p>
              </w:tc>
            </w:tr>
            <w:tr w:rsidR="00732B8C" w:rsidRPr="00973E7A" w:rsidTr="00EF31BE">
              <w:trPr>
                <w:trHeight w:val="117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д.29</w:t>
                  </w:r>
                </w:p>
              </w:tc>
            </w:tr>
            <w:tr w:rsidR="00732B8C" w:rsidRPr="00973E7A" w:rsidTr="00EF31BE">
              <w:trPr>
                <w:trHeight w:val="63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120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д.30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1  д.31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д.1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д.2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д.3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д.4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д.6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д.7</w:t>
                  </w:r>
                </w:p>
              </w:tc>
            </w:tr>
            <w:tr w:rsidR="00732B8C" w:rsidRPr="00973E7A" w:rsidTr="00EF31BE">
              <w:trPr>
                <w:trHeight w:val="71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д.9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д.10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д.11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д.11а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д.12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д.19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д.20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д.21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д.22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д.28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д.29</w:t>
                  </w:r>
                </w:p>
              </w:tc>
            </w:tr>
            <w:tr w:rsidR="00732B8C" w:rsidRPr="00973E7A" w:rsidTr="00EF31BE">
              <w:trPr>
                <w:trHeight w:val="67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д.30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д.31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д.32</w:t>
                  </w:r>
                </w:p>
              </w:tc>
            </w:tr>
            <w:tr w:rsidR="00732B8C" w:rsidRPr="00973E7A" w:rsidTr="00EF31BE">
              <w:trPr>
                <w:trHeight w:val="62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д.33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д.34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д.35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д.36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д.37</w:t>
                  </w:r>
                </w:p>
              </w:tc>
            </w:tr>
            <w:tr w:rsidR="00732B8C" w:rsidRPr="00973E7A" w:rsidTr="00EF31BE">
              <w:trPr>
                <w:trHeight w:val="7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д.38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2  д.39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3  д.2</w:t>
                  </w:r>
                </w:p>
              </w:tc>
            </w:tr>
            <w:tr w:rsidR="00732B8C" w:rsidRPr="00973E7A" w:rsidTr="00EF31BE">
              <w:trPr>
                <w:trHeight w:val="5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5  д.1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5  д.2</w:t>
                  </w:r>
                </w:p>
              </w:tc>
            </w:tr>
            <w:tr w:rsidR="00732B8C" w:rsidRPr="00973E7A" w:rsidTr="00EF31BE">
              <w:trPr>
                <w:trHeight w:val="89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152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ГМП  д.4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ГМП  д.20</w:t>
                  </w:r>
                </w:p>
              </w:tc>
            </w:tr>
            <w:tr w:rsidR="00732B8C" w:rsidRPr="00973E7A" w:rsidTr="00EF31BE">
              <w:trPr>
                <w:trHeight w:val="83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ГМП  д.22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ГМП  д.28</w:t>
                  </w:r>
                </w:p>
              </w:tc>
            </w:tr>
            <w:tr w:rsidR="00732B8C" w:rsidRPr="00973E7A" w:rsidTr="00EF31BE">
              <w:trPr>
                <w:trHeight w:val="47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ГМП  д.30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ГМП  д.32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ГМП  д.34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ГМП  д.36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ГМП  д.38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ГМП  д.44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 МЖК д.1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МЖК д.2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МЖК д.3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МЖК д.4а</w:t>
                  </w:r>
                </w:p>
              </w:tc>
            </w:tr>
            <w:tr w:rsidR="00732B8C" w:rsidRPr="00973E7A" w:rsidTr="00EF31BE">
              <w:trPr>
                <w:trHeight w:val="89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МЖК д.4б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МЖК д.5</w:t>
                  </w:r>
                </w:p>
              </w:tc>
            </w:tr>
            <w:tr w:rsidR="00732B8C" w:rsidRPr="00973E7A" w:rsidTr="00EF31BE">
              <w:trPr>
                <w:trHeight w:val="6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Микрорайон МЖК д.5а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Мира д.1</w:t>
                  </w:r>
                </w:p>
              </w:tc>
            </w:tr>
            <w:tr w:rsidR="00732B8C" w:rsidRPr="00973E7A" w:rsidTr="00EF31BE">
              <w:trPr>
                <w:trHeight w:val="19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Первомайская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Первомайская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д.7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Первомайская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д.9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Первомайская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д.11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Первомайская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д.11а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Первомайская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д.15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Первомайская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д.18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Первомайская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д.20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Первомайская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д.77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Радищева д.16</w:t>
                  </w:r>
                </w:p>
              </w:tc>
            </w:tr>
            <w:tr w:rsidR="00732B8C" w:rsidRPr="00973E7A" w:rsidTr="00EF31BE">
              <w:trPr>
                <w:trHeight w:val="69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Районная подстанция  д.1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Районная подстанция  д.2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Районная подстанция  д.3</w:t>
                  </w:r>
                </w:p>
              </w:tc>
            </w:tr>
            <w:tr w:rsidR="00732B8C" w:rsidRPr="00973E7A" w:rsidTr="00EF31BE">
              <w:trPr>
                <w:trHeight w:val="63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Районная подстанция  д.4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184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Районная подстанция  д.6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Революционная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д.3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Революционная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д.5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Революционная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д.6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Революционная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д.7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Революционная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д.8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Революционная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д.11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Революционная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д.13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Репина  д.18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Свободы  д.2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Свободы  д.3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Свободы  д.4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Свободы  д.5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Свободы  д.9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Свободы  д.11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Свободы  д.13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Свободы  д.15</w:t>
                  </w:r>
                </w:p>
              </w:tc>
            </w:tr>
            <w:tr w:rsidR="00732B8C" w:rsidRPr="00973E7A" w:rsidTr="00EF31BE">
              <w:trPr>
                <w:trHeight w:val="68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Свободы  д.17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Свободы  д.19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Северная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д.7</w:t>
                  </w:r>
                </w:p>
              </w:tc>
            </w:tr>
            <w:tr w:rsidR="00732B8C" w:rsidRPr="00973E7A" w:rsidTr="00EF31BE">
              <w:trPr>
                <w:trHeight w:val="48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Северная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д.9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д.2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д.6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д.8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д.31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д.33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д.37</w:t>
                  </w:r>
                </w:p>
              </w:tc>
            </w:tr>
            <w:tr w:rsidR="00732B8C" w:rsidRPr="00973E7A" w:rsidTr="00EF31BE">
              <w:trPr>
                <w:trHeight w:val="89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д.41</w:t>
                  </w:r>
                </w:p>
              </w:tc>
            </w:tr>
            <w:tr w:rsidR="00732B8C" w:rsidRPr="00973E7A" w:rsidTr="00EF31BE">
              <w:trPr>
                <w:trHeight w:val="49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д.41а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д.46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д.48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д.48а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216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д.50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д.54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Советская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д.56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Строителей  д.2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Строителей  д.14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Строителей  д.17а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Строителей  д.17б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Строителей  д.26а</w:t>
                  </w:r>
                </w:p>
              </w:tc>
            </w:tr>
            <w:tr w:rsidR="00732B8C" w:rsidRPr="00973E7A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Строителей  д.26б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Строителей  д.28а</w:t>
                  </w:r>
                </w:p>
              </w:tc>
            </w:tr>
            <w:tr w:rsidR="00732B8C" w:rsidRPr="000F4799" w:rsidTr="00EF31BE">
              <w:trPr>
                <w:trHeight w:val="48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Шахта - 3 д. 5</w:t>
                  </w:r>
                </w:p>
              </w:tc>
            </w:tr>
            <w:tr w:rsidR="00732B8C" w:rsidRPr="000F4799" w:rsidTr="00EF31BE">
              <w:trPr>
                <w:trHeight w:val="136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Шахта - 3 д.6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Шахта - 3 д.7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Шахта - 3 д.8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Шахта - 3 д.10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Шахтерская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д.3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Шахтерская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д.4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Шахтерская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д.6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Сафоново, ул. </w:t>
                  </w:r>
                  <w:proofErr w:type="gramStart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Шахтерская</w:t>
                  </w:r>
                  <w:proofErr w:type="gramEnd"/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д.7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Энгельса  д.2</w:t>
                  </w:r>
                </w:p>
              </w:tc>
            </w:tr>
            <w:tr w:rsidR="00732B8C" w:rsidRPr="000F4799" w:rsidTr="00EF31BE">
              <w:trPr>
                <w:trHeight w:val="5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Энгельса  д.3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Энгельса  д.4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Энгельса  д.5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Энгельса  д.7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Энгельса  д.8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Энгельса  д.9а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Энгельса  д.21</w:t>
                  </w:r>
                </w:p>
              </w:tc>
            </w:tr>
            <w:tr w:rsidR="00732B8C" w:rsidRPr="000F4799" w:rsidTr="00EF31BE">
              <w:trPr>
                <w:trHeight w:val="91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Энгельса  д.22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Энгельса  д.24</w:t>
                  </w:r>
                </w:p>
              </w:tc>
            </w:tr>
            <w:tr w:rsidR="00732B8C" w:rsidRPr="000F4799" w:rsidTr="00EF31BE">
              <w:trPr>
                <w:trHeight w:val="12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Энгельса  д.26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246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Энгельса  д.28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40 лет Октября д.1</w:t>
                  </w:r>
                </w:p>
              </w:tc>
            </w:tr>
            <w:tr w:rsidR="00732B8C" w:rsidRPr="000F4799" w:rsidTr="00EF31BE">
              <w:trPr>
                <w:trHeight w:val="51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248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40 лет Октября д.2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249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40 лет Октября д.4</w:t>
                  </w:r>
                </w:p>
              </w:tc>
            </w:tr>
            <w:tr w:rsidR="00732B8C" w:rsidRPr="000F4799" w:rsidTr="00EF31BE">
              <w:trPr>
                <w:trHeight w:val="8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40 лет Октября д.5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251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40 лет Октября д.6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252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40 лет Октября д.7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253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40 лет Октября д.8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254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40 лет Октября д.10</w:t>
                  </w:r>
                </w:p>
              </w:tc>
            </w:tr>
            <w:tr w:rsidR="00732B8C" w:rsidRPr="000F4799" w:rsidTr="00EF31BE">
              <w:trPr>
                <w:trHeight w:val="4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255</w:t>
                  </w:r>
                </w:p>
              </w:tc>
              <w:tc>
                <w:tcPr>
                  <w:tcW w:w="9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732B8C" w:rsidRPr="00370DA0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70D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 Сафоново, ул. 40 лет Октября д.20</w:t>
                  </w:r>
                </w:p>
              </w:tc>
            </w:tr>
          </w:tbl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Примечание: адресный перечень дворовых территорий подлежит ежегодной корректировке и уточнению.  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804D78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804D78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732B8C" w:rsidRPr="00804D78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4873AF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Адресный перечень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территорий, подлежащих благоустройству</w:t>
            </w:r>
          </w:p>
          <w:p w:rsidR="00732B8C" w:rsidRPr="004873AF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988"/>
              <w:gridCol w:w="3135"/>
            </w:tblGrid>
            <w:tr w:rsidR="00732B8C" w:rsidTr="00EF31BE">
              <w:trPr>
                <w:trHeight w:val="28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5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Наименование объекта</w:t>
                  </w:r>
                </w:p>
              </w:tc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2B8C" w:rsidRPr="004873AF" w:rsidRDefault="00732B8C" w:rsidP="00EF31BE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Примечание</w:t>
                  </w:r>
                </w:p>
              </w:tc>
            </w:tr>
            <w:tr w:rsidR="00732B8C" w:rsidTr="00EF31BE">
              <w:trPr>
                <w:trHeight w:val="300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32B8C" w:rsidRPr="004873AF" w:rsidRDefault="00732B8C" w:rsidP="00EF31BE">
                  <w:pPr>
                    <w:widowControl w:val="0"/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32B8C" w:rsidTr="00EF31BE">
              <w:trPr>
                <w:trHeight w:val="64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Сквер «Павшим  Воинам»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32B8C" w:rsidTr="00EF31BE">
              <w:trPr>
                <w:trHeight w:val="64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Сквер «Центральный»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Благоустроен</w:t>
                  </w:r>
                  <w:proofErr w:type="gramEnd"/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в 2017, 2019 годах</w:t>
                  </w:r>
                </w:p>
              </w:tc>
            </w:tr>
            <w:tr w:rsidR="00732B8C" w:rsidTr="00EF31BE">
              <w:trPr>
                <w:trHeight w:val="64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Сквер у памятника Ленину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32B8C" w:rsidTr="00EF31BE">
              <w:trPr>
                <w:trHeight w:val="64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Сквер у памятника «Воинам-Интернационалистам»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Благоустроен</w:t>
                  </w:r>
                  <w:proofErr w:type="gramEnd"/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в 2021 году</w:t>
                  </w:r>
                </w:p>
              </w:tc>
            </w:tr>
            <w:tr w:rsidR="00732B8C" w:rsidTr="00EF31BE">
              <w:trPr>
                <w:trHeight w:val="64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Сквер «Детский»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Благоустроен</w:t>
                  </w:r>
                  <w:proofErr w:type="gramEnd"/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в 2018 году</w:t>
                  </w:r>
                </w:p>
              </w:tc>
            </w:tr>
            <w:tr w:rsidR="00732B8C" w:rsidTr="00EF31BE">
              <w:trPr>
                <w:trHeight w:val="64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Сквер у фонтана школы № 7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Благоустроен</w:t>
                  </w:r>
                  <w:proofErr w:type="gramEnd"/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в 2020 году</w:t>
                  </w:r>
                </w:p>
              </w:tc>
            </w:tr>
            <w:tr w:rsidR="00732B8C" w:rsidTr="00EF31BE">
              <w:trPr>
                <w:trHeight w:val="64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Стадион по ул. </w:t>
                  </w:r>
                  <w:proofErr w:type="gramStart"/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Ленинградской</w:t>
                  </w:r>
                  <w:proofErr w:type="gramEnd"/>
                </w:p>
              </w:tc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32B8C" w:rsidTr="00EF31BE">
              <w:trPr>
                <w:trHeight w:val="64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Игровая площадка возле спортивного зала «Строитель»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32B8C" w:rsidTr="00EF31BE">
              <w:trPr>
                <w:trHeight w:val="64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Парковая зона между ул. </w:t>
                  </w:r>
                  <w:proofErr w:type="gramStart"/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Октябрьской</w:t>
                  </w:r>
                  <w:proofErr w:type="gramEnd"/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и ул. Химиков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32B8C" w:rsidTr="00EF31BE">
              <w:trPr>
                <w:trHeight w:val="64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Зона отдыха возле бассейна «Нептун», микрорайон-1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32B8C" w:rsidTr="00EF31BE">
              <w:trPr>
                <w:trHeight w:val="64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Зона отдыха возле ДК по ул. </w:t>
                  </w:r>
                  <w:proofErr w:type="gramStart"/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Ленинградской</w:t>
                  </w:r>
                  <w:proofErr w:type="gramEnd"/>
                </w:p>
              </w:tc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32B8C" w:rsidTr="00EF31BE">
              <w:trPr>
                <w:trHeight w:val="64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2B8C" w:rsidRPr="004873AF" w:rsidRDefault="00732B8C" w:rsidP="00EF31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Парковая  зона по ул. Мира, благоустройство и озеленение   лесопарковой зоны (1 этап)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32B8C" w:rsidTr="00EF31BE">
              <w:trPr>
                <w:trHeight w:val="64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2B8C" w:rsidRPr="004873AF" w:rsidRDefault="00732B8C" w:rsidP="00EF31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Парковая   зона по ул. Мира, благоустройство набережной (2 этап)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32B8C" w:rsidTr="00EF31BE">
              <w:trPr>
                <w:trHeight w:val="64"/>
              </w:trPr>
              <w:tc>
                <w:tcPr>
                  <w:tcW w:w="6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873A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Парковая  зона по ул. Мира, устройство площадок  и установка  малых архитектурных форм (3 этап)</w:t>
                  </w:r>
                </w:p>
              </w:tc>
              <w:tc>
                <w:tcPr>
                  <w:tcW w:w="31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2B8C" w:rsidRPr="004873AF" w:rsidRDefault="00732B8C" w:rsidP="00EF31BE">
                  <w:pPr>
                    <w:widowControl w:val="0"/>
                    <w:snapToGri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Примечание: адресный перечень общественных территорий подлежит ежегод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корректировке и уточнению. 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</w:p>
          <w:p w:rsidR="00732B8C" w:rsidRPr="00F8059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Pr="00F80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4806C0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Адресный перечень</w:t>
            </w:r>
          </w:p>
          <w:p w:rsidR="00732B8C" w:rsidRPr="004806C0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территорий, нуждающихся в благоустройстве и подлежащих благоустройству</w:t>
            </w: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реализации муниципальной программы  в 2019, в 2020, в 2021, в 2022 годах</w:t>
            </w:r>
          </w:p>
          <w:tbl>
            <w:tblPr>
              <w:tblW w:w="10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2"/>
              <w:gridCol w:w="3931"/>
              <w:gridCol w:w="2924"/>
              <w:gridCol w:w="2645"/>
            </w:tblGrid>
            <w:tr w:rsidR="00732B8C" w:rsidRPr="00FD2A55" w:rsidTr="00EF31BE">
              <w:trPr>
                <w:trHeight w:val="393"/>
              </w:trPr>
              <w:tc>
                <w:tcPr>
                  <w:tcW w:w="802" w:type="dxa"/>
                  <w:shd w:val="clear" w:color="auto" w:fill="auto"/>
                </w:tcPr>
                <w:p w:rsidR="00732B8C" w:rsidRPr="00FD2A55" w:rsidRDefault="00732B8C" w:rsidP="00EF31BE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№</w:t>
                  </w:r>
                </w:p>
                <w:p w:rsidR="00732B8C" w:rsidRPr="00FD2A55" w:rsidRDefault="00732B8C" w:rsidP="00EF31B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</w:t>
                  </w:r>
                  <w:proofErr w:type="gramEnd"/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/п</w:t>
                  </w:r>
                </w:p>
              </w:tc>
              <w:tc>
                <w:tcPr>
                  <w:tcW w:w="3931" w:type="dxa"/>
                  <w:shd w:val="clear" w:color="auto" w:fill="auto"/>
                </w:tcPr>
                <w:p w:rsidR="00732B8C" w:rsidRPr="00FD2A55" w:rsidRDefault="00732B8C" w:rsidP="00EF31BE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Наименование места массового посещения граждан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732B8C" w:rsidRPr="00FD2A55" w:rsidRDefault="00732B8C" w:rsidP="00EF31BE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Перечень работ по благоустройству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:rsidR="00732B8C" w:rsidRPr="00FD2A55" w:rsidRDefault="00732B8C" w:rsidP="00EF31BE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Год реализации  мероприятий по благоустройству</w:t>
                  </w:r>
                </w:p>
              </w:tc>
            </w:tr>
            <w:tr w:rsidR="00732B8C" w:rsidRPr="00FD2A55" w:rsidTr="00EF31BE">
              <w:trPr>
                <w:trHeight w:val="206"/>
              </w:trPr>
              <w:tc>
                <w:tcPr>
                  <w:tcW w:w="10302" w:type="dxa"/>
                  <w:gridSpan w:val="4"/>
                  <w:shd w:val="clear" w:color="auto" w:fill="auto"/>
                </w:tcPr>
                <w:p w:rsidR="00732B8C" w:rsidRPr="00FD2A55" w:rsidRDefault="00732B8C" w:rsidP="00EF31BE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ar-SA"/>
                    </w:rPr>
                    <w:t>на  2019  год</w:t>
                  </w:r>
                </w:p>
              </w:tc>
            </w:tr>
            <w:tr w:rsidR="00732B8C" w:rsidRPr="00FD2A55" w:rsidTr="00EF31BE">
              <w:trPr>
                <w:trHeight w:val="2263"/>
              </w:trPr>
              <w:tc>
                <w:tcPr>
                  <w:tcW w:w="802" w:type="dxa"/>
                  <w:shd w:val="clear" w:color="auto" w:fill="auto"/>
                  <w:vAlign w:val="center"/>
                </w:tcPr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3931" w:type="dxa"/>
                  <w:shd w:val="clear" w:color="auto" w:fill="auto"/>
                  <w:vAlign w:val="center"/>
                </w:tcPr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Сквер «Центральный»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Установка арки;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Замена детского игрового комплекса;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Устройство покрытия под детский игровой комплекс;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Благоустройство пешеходных дорожек;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Установка информационных щитов;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Обеспечение освещения территории сквера.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</w:tcPr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2019</w:t>
                  </w:r>
                </w:p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32B8C" w:rsidRPr="00FD2A55" w:rsidTr="00EF31BE">
              <w:trPr>
                <w:trHeight w:val="206"/>
              </w:trPr>
              <w:tc>
                <w:tcPr>
                  <w:tcW w:w="10302" w:type="dxa"/>
                  <w:gridSpan w:val="4"/>
                  <w:shd w:val="clear" w:color="auto" w:fill="auto"/>
                  <w:vAlign w:val="center"/>
                </w:tcPr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eastAsia="ar-SA"/>
                    </w:rPr>
                    <w:t>на  2020  год</w:t>
                  </w:r>
                </w:p>
              </w:tc>
            </w:tr>
            <w:tr w:rsidR="00732B8C" w:rsidRPr="00FD2A55" w:rsidTr="00EF31BE">
              <w:trPr>
                <w:trHeight w:val="2674"/>
              </w:trPr>
              <w:tc>
                <w:tcPr>
                  <w:tcW w:w="802" w:type="dxa"/>
                  <w:shd w:val="clear" w:color="auto" w:fill="auto"/>
                  <w:vAlign w:val="center"/>
                </w:tcPr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3931" w:type="dxa"/>
                  <w:shd w:val="clear" w:color="auto" w:fill="auto"/>
                  <w:vAlign w:val="center"/>
                </w:tcPr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Сквер у фонтана школы № 7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Замена детского игрового комплекса;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Установка спортивного оборудования;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Установка скамеек и урн;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Устройство покрытия под детский игровой комплекс;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Благоустройство пешеходных дорожек;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Установка информационных щитов;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Обеспечение освещения территории сквера.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</w:tcPr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2020</w:t>
                  </w:r>
                </w:p>
              </w:tc>
            </w:tr>
            <w:tr w:rsidR="00732B8C" w:rsidRPr="00FD2A55" w:rsidTr="00EF31BE">
              <w:trPr>
                <w:trHeight w:val="206"/>
              </w:trPr>
              <w:tc>
                <w:tcPr>
                  <w:tcW w:w="10302" w:type="dxa"/>
                  <w:gridSpan w:val="4"/>
                  <w:shd w:val="clear" w:color="auto" w:fill="auto"/>
                  <w:vAlign w:val="center"/>
                </w:tcPr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на 2021 год</w:t>
                  </w:r>
                </w:p>
              </w:tc>
            </w:tr>
            <w:tr w:rsidR="00732B8C" w:rsidRPr="00FD2A55" w:rsidTr="00EF31BE">
              <w:trPr>
                <w:trHeight w:val="1851"/>
              </w:trPr>
              <w:tc>
                <w:tcPr>
                  <w:tcW w:w="802" w:type="dxa"/>
                  <w:shd w:val="clear" w:color="auto" w:fill="auto"/>
                  <w:vAlign w:val="center"/>
                </w:tcPr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3931" w:type="dxa"/>
                  <w:shd w:val="clear" w:color="auto" w:fill="auto"/>
                  <w:vAlign w:val="center"/>
                </w:tcPr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Сквер у памятника «Воинам - Интернационалистам»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Установка скамеек и урн;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Благоустройство пешеходных дорожек;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Установка ограждения сквера;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Обеспечение освещения территории сквера;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Ремонт памятника  с обустройством прилегающей территории.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</w:tcPr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2021</w:t>
                  </w:r>
                </w:p>
              </w:tc>
            </w:tr>
            <w:tr w:rsidR="00732B8C" w:rsidRPr="00FD2A55" w:rsidTr="00EF31BE">
              <w:trPr>
                <w:trHeight w:val="187"/>
              </w:trPr>
              <w:tc>
                <w:tcPr>
                  <w:tcW w:w="10302" w:type="dxa"/>
                  <w:gridSpan w:val="4"/>
                  <w:shd w:val="clear" w:color="auto" w:fill="auto"/>
                  <w:vAlign w:val="center"/>
                </w:tcPr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  <w:t>на 2022 год</w:t>
                  </w:r>
                </w:p>
              </w:tc>
            </w:tr>
            <w:tr w:rsidR="00732B8C" w:rsidRPr="00FD2A55" w:rsidTr="00EF31BE">
              <w:trPr>
                <w:trHeight w:val="1664"/>
              </w:trPr>
              <w:tc>
                <w:tcPr>
                  <w:tcW w:w="802" w:type="dxa"/>
                  <w:shd w:val="clear" w:color="auto" w:fill="auto"/>
                  <w:vAlign w:val="center"/>
                </w:tcPr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1</w:t>
                  </w:r>
                </w:p>
              </w:tc>
              <w:tc>
                <w:tcPr>
                  <w:tcW w:w="3931" w:type="dxa"/>
                  <w:shd w:val="clear" w:color="auto" w:fill="auto"/>
                  <w:vAlign w:val="center"/>
                </w:tcPr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Парковая    зона по ул. Мира, благоустройство и озеленение лесопарковой  зоны (этап 1)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Установка скамеек и урн;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Благоустройство пешеходных дорожек;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Устройство велодорожек;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Обеспечение освещения территории парковой зоны;</w:t>
                  </w:r>
                </w:p>
                <w:p w:rsidR="00732B8C" w:rsidRPr="00FD2A55" w:rsidRDefault="00732B8C" w:rsidP="00EF31BE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- Разработка проектно-сметной документации.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</w:tcPr>
                <w:p w:rsidR="00732B8C" w:rsidRPr="00FD2A55" w:rsidRDefault="00732B8C" w:rsidP="00EF31BE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D2A5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2022</w:t>
                  </w:r>
                </w:p>
              </w:tc>
            </w:tr>
          </w:tbl>
          <w:p w:rsidR="00732B8C" w:rsidRPr="00FD2A55" w:rsidRDefault="00732B8C" w:rsidP="00EF31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32B8C" w:rsidRPr="00FD2A55" w:rsidRDefault="00732B8C" w:rsidP="00EF31B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1320B" w:rsidRDefault="00732B8C" w:rsidP="00EF31B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1320B" w:rsidRDefault="00732B8C" w:rsidP="00EF31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Адресный   перечень</w:t>
            </w:r>
          </w:p>
          <w:p w:rsidR="00732B8C" w:rsidRPr="00F1320B" w:rsidRDefault="00732B8C" w:rsidP="00EF31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 недвижимого  имущества  (включая  объекты</w:t>
            </w:r>
            <w:proofErr w:type="gramEnd"/>
          </w:p>
          <w:p w:rsidR="00732B8C" w:rsidRPr="00F1320B" w:rsidRDefault="00732B8C" w:rsidP="00EF31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незавершенного  строительства)  и  земельных  участков,</w:t>
            </w:r>
          </w:p>
          <w:p w:rsidR="00732B8C" w:rsidRPr="00F1320B" w:rsidRDefault="00732B8C" w:rsidP="00EF31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  в  собственности  (пользовании)  юридических лиц</w:t>
            </w:r>
          </w:p>
          <w:p w:rsidR="00732B8C" w:rsidRPr="00F1320B" w:rsidRDefault="00732B8C" w:rsidP="00EF31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индивидуальных предпринимателей,  которые  подлежат</w:t>
            </w:r>
          </w:p>
          <w:p w:rsidR="00732B8C" w:rsidRPr="00F1320B" w:rsidRDefault="00732B8C" w:rsidP="00EF31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благоустройству не  позднее  последнего года  реализации</w:t>
            </w:r>
          </w:p>
          <w:p w:rsidR="00732B8C" w:rsidRPr="00F1320B" w:rsidRDefault="00732B8C" w:rsidP="00EF31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проекта  за  счет  средств указанных</w:t>
            </w:r>
          </w:p>
          <w:p w:rsidR="00732B8C" w:rsidRPr="00F1320B" w:rsidRDefault="00732B8C" w:rsidP="00EF31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 в  соответствии  с  требованиями  утвержденных</w:t>
            </w: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 образовании  Правил благоустройства территории</w:t>
            </w: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2551"/>
              <w:gridCol w:w="6692"/>
            </w:tblGrid>
            <w:tr w:rsidR="00732B8C" w:rsidRPr="00186FFB" w:rsidTr="00EF31BE">
              <w:tc>
                <w:tcPr>
                  <w:tcW w:w="680" w:type="dxa"/>
                </w:tcPr>
                <w:p w:rsidR="00732B8C" w:rsidRPr="00F1320B" w:rsidRDefault="00732B8C" w:rsidP="00EF31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2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F132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F132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551" w:type="dxa"/>
                </w:tcPr>
                <w:p w:rsidR="00732B8C" w:rsidRPr="00F1320B" w:rsidRDefault="00732B8C" w:rsidP="00EF31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2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муниципального образования Смоленской области</w:t>
                  </w:r>
                </w:p>
              </w:tc>
              <w:tc>
                <w:tcPr>
                  <w:tcW w:w="6692" w:type="dxa"/>
                </w:tcPr>
                <w:p w:rsidR="00732B8C" w:rsidRPr="00F1320B" w:rsidRDefault="00732B8C" w:rsidP="00EF31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2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(наименование)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      </w:r>
                </w:p>
              </w:tc>
            </w:tr>
            <w:tr w:rsidR="00732B8C" w:rsidRPr="00186FFB" w:rsidTr="00EF31BE">
              <w:tc>
                <w:tcPr>
                  <w:tcW w:w="680" w:type="dxa"/>
                </w:tcPr>
                <w:p w:rsidR="00732B8C" w:rsidRPr="00F1320B" w:rsidRDefault="00732B8C" w:rsidP="00EF31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2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732B8C" w:rsidRPr="00F1320B" w:rsidRDefault="00732B8C" w:rsidP="00EF31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2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92" w:type="dxa"/>
                </w:tcPr>
                <w:p w:rsidR="00732B8C" w:rsidRPr="00F1320B" w:rsidRDefault="00732B8C" w:rsidP="00EF31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32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732B8C" w:rsidRPr="00186FFB" w:rsidTr="00EF31BE">
              <w:tc>
                <w:tcPr>
                  <w:tcW w:w="680" w:type="dxa"/>
                </w:tcPr>
                <w:p w:rsidR="00732B8C" w:rsidRPr="00F1320B" w:rsidRDefault="00732B8C" w:rsidP="00EF31BE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:rsidR="00732B8C" w:rsidRPr="00F1320B" w:rsidRDefault="00732B8C" w:rsidP="00EF31BE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</w:tcPr>
                <w:p w:rsidR="00732B8C" w:rsidRPr="00F1320B" w:rsidRDefault="00732B8C" w:rsidP="00EF31BE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32B8C" w:rsidRPr="00186FFB" w:rsidTr="00EF31BE">
              <w:tc>
                <w:tcPr>
                  <w:tcW w:w="680" w:type="dxa"/>
                </w:tcPr>
                <w:p w:rsidR="00732B8C" w:rsidRPr="00F1320B" w:rsidRDefault="00732B8C" w:rsidP="00EF31BE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:rsidR="00732B8C" w:rsidRPr="00F1320B" w:rsidRDefault="00732B8C" w:rsidP="00EF31BE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</w:tcPr>
                <w:p w:rsidR="00732B8C" w:rsidRPr="00F1320B" w:rsidRDefault="00732B8C" w:rsidP="00EF31BE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32B8C" w:rsidRPr="00186FFB" w:rsidTr="00EF31BE">
              <w:tc>
                <w:tcPr>
                  <w:tcW w:w="680" w:type="dxa"/>
                </w:tcPr>
                <w:p w:rsidR="00732B8C" w:rsidRPr="00186FFB" w:rsidRDefault="00732B8C" w:rsidP="00EF31BE">
                  <w:pPr>
                    <w:pStyle w:val="ConsPlusNormal"/>
                  </w:pPr>
                </w:p>
              </w:tc>
              <w:tc>
                <w:tcPr>
                  <w:tcW w:w="2551" w:type="dxa"/>
                </w:tcPr>
                <w:p w:rsidR="00732B8C" w:rsidRPr="00186FFB" w:rsidRDefault="00732B8C" w:rsidP="00EF31BE">
                  <w:pPr>
                    <w:pStyle w:val="ConsPlusNormal"/>
                  </w:pPr>
                </w:p>
              </w:tc>
              <w:tc>
                <w:tcPr>
                  <w:tcW w:w="6692" w:type="dxa"/>
                </w:tcPr>
                <w:p w:rsidR="00732B8C" w:rsidRPr="00186FFB" w:rsidRDefault="00732B8C" w:rsidP="00EF31BE">
                  <w:pPr>
                    <w:pStyle w:val="ConsPlusNormal"/>
                  </w:pPr>
                </w:p>
              </w:tc>
            </w:tr>
          </w:tbl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Pr="00FD2A55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B8C" w:rsidRDefault="00732B8C" w:rsidP="00EF31BE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69637D" w:rsidRDefault="00732B8C" w:rsidP="00EF31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B8C" w:rsidRPr="0069637D" w:rsidRDefault="00732B8C" w:rsidP="00EF31B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32B8C" w:rsidRPr="0069637D" w:rsidTr="00EF31BE">
        <w:tc>
          <w:tcPr>
            <w:tcW w:w="10422" w:type="dxa"/>
            <w:shd w:val="clear" w:color="auto" w:fill="auto"/>
          </w:tcPr>
          <w:p w:rsidR="00732B8C" w:rsidRPr="0069637D" w:rsidRDefault="00732B8C" w:rsidP="00EF31B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D1D44" w:rsidRPr="00CD1D44" w:rsidRDefault="00CD1D44" w:rsidP="00CD1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1D44" w:rsidRPr="00CD1D44" w:rsidSect="00CD1D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44"/>
    <w:rsid w:val="000B7AF0"/>
    <w:rsid w:val="000F2924"/>
    <w:rsid w:val="00732B8C"/>
    <w:rsid w:val="007C1796"/>
    <w:rsid w:val="00AE32B7"/>
    <w:rsid w:val="00CB2020"/>
    <w:rsid w:val="00CD1D44"/>
    <w:rsid w:val="00D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32B8C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732B8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732B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3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B8C"/>
  </w:style>
  <w:style w:type="paragraph" w:styleId="a8">
    <w:name w:val="footer"/>
    <w:basedOn w:val="a"/>
    <w:link w:val="a9"/>
    <w:uiPriority w:val="99"/>
    <w:unhideWhenUsed/>
    <w:rsid w:val="0073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B8C"/>
  </w:style>
  <w:style w:type="paragraph" w:styleId="aa">
    <w:name w:val="Balloon Text"/>
    <w:basedOn w:val="a"/>
    <w:link w:val="ab"/>
    <w:uiPriority w:val="99"/>
    <w:semiHidden/>
    <w:unhideWhenUsed/>
    <w:rsid w:val="0073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B8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732B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2B8C"/>
  </w:style>
  <w:style w:type="paragraph" w:styleId="2">
    <w:name w:val="Body Text 2"/>
    <w:basedOn w:val="a"/>
    <w:link w:val="20"/>
    <w:uiPriority w:val="99"/>
    <w:semiHidden/>
    <w:unhideWhenUsed/>
    <w:rsid w:val="00732B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2B8C"/>
  </w:style>
  <w:style w:type="table" w:customStyle="1" w:styleId="1">
    <w:name w:val="Сетка таблицы1"/>
    <w:basedOn w:val="a1"/>
    <w:next w:val="a3"/>
    <w:rsid w:val="00732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732B8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732B8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32B8C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732B8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732B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3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B8C"/>
  </w:style>
  <w:style w:type="paragraph" w:styleId="a8">
    <w:name w:val="footer"/>
    <w:basedOn w:val="a"/>
    <w:link w:val="a9"/>
    <w:uiPriority w:val="99"/>
    <w:unhideWhenUsed/>
    <w:rsid w:val="0073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B8C"/>
  </w:style>
  <w:style w:type="paragraph" w:styleId="aa">
    <w:name w:val="Balloon Text"/>
    <w:basedOn w:val="a"/>
    <w:link w:val="ab"/>
    <w:uiPriority w:val="99"/>
    <w:semiHidden/>
    <w:unhideWhenUsed/>
    <w:rsid w:val="0073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B8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732B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2B8C"/>
  </w:style>
  <w:style w:type="paragraph" w:styleId="2">
    <w:name w:val="Body Text 2"/>
    <w:basedOn w:val="a"/>
    <w:link w:val="20"/>
    <w:uiPriority w:val="99"/>
    <w:semiHidden/>
    <w:unhideWhenUsed/>
    <w:rsid w:val="00732B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2B8C"/>
  </w:style>
  <w:style w:type="table" w:customStyle="1" w:styleId="1">
    <w:name w:val="Сетка таблицы1"/>
    <w:basedOn w:val="a1"/>
    <w:next w:val="a3"/>
    <w:rsid w:val="00732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732B8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732B8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7448</Words>
  <Characters>42459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2021-11-03T09:06:00Z</dcterms:created>
  <dcterms:modified xsi:type="dcterms:W3CDTF">2021-11-03T09:08:00Z</dcterms:modified>
</cp:coreProperties>
</file>