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67" w:rsidRPr="009A7767" w:rsidRDefault="009A7767" w:rsidP="009A776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67" w:rsidRPr="009A7767" w:rsidRDefault="009A7767" w:rsidP="009A77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77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A7767" w:rsidRPr="009A7767" w:rsidRDefault="009A7767" w:rsidP="009A77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77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A7767" w:rsidRPr="009A7767" w:rsidRDefault="009A7767" w:rsidP="009A77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9A776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9A7767" w:rsidRPr="009A7767" w:rsidRDefault="009A7767" w:rsidP="009A77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767" w:rsidRPr="009A7767" w:rsidRDefault="009A7767" w:rsidP="009A77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7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30.03.2021 № 391</w:t>
      </w:r>
      <w:r w:rsidRPr="009A7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7655FA" w:rsidTr="00611875">
        <w:tc>
          <w:tcPr>
            <w:tcW w:w="6629" w:type="dxa"/>
          </w:tcPr>
          <w:p w:rsidR="007655FA" w:rsidRPr="00121F95" w:rsidRDefault="00D41155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размещении нестационарных торговых объектов</w:t>
            </w: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48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3827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F5" w:rsidRDefault="00B62AF5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155" w:rsidRPr="00D41155" w:rsidRDefault="00D41155" w:rsidP="00D41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</w:t>
      </w: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</w:t>
      </w:r>
    </w:p>
    <w:p w:rsidR="00D41155" w:rsidRPr="00D41155" w:rsidRDefault="00D41155" w:rsidP="00D41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55" w:rsidRPr="00D41155" w:rsidRDefault="00D41155" w:rsidP="00D411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41155" w:rsidRPr="00D41155" w:rsidRDefault="00D41155" w:rsidP="00D41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55" w:rsidRPr="00D41155" w:rsidRDefault="00D41155" w:rsidP="00D41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1E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размещения и организации работы нестационарных торговых объектов на территории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155" w:rsidRPr="00D41155" w:rsidRDefault="00D41155" w:rsidP="00D41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на официальном сайте Администрации муниципального образования «Сафоновский район» Смоленской области в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Интернет.</w:t>
      </w:r>
    </w:p>
    <w:p w:rsidR="00D41155" w:rsidRPr="00D41155" w:rsidRDefault="00D41155" w:rsidP="00D411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председателя комитета по экономике Администрации муниципального образования «Сафоновский район» Смоленской области </w:t>
      </w:r>
      <w:proofErr w:type="spellStart"/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И.П.Воронову</w:t>
      </w:r>
      <w:proofErr w:type="spellEnd"/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659" w:rsidRDefault="008C7659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10" w:rsidRDefault="00333810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7659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D41155" w:rsidRDefault="00D41155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155" w:rsidRDefault="00D41155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155" w:rsidRDefault="00D41155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Pr="001A6655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C25092" w:rsidRPr="00A80B05" w:rsidTr="00B62AF5">
        <w:tc>
          <w:tcPr>
            <w:tcW w:w="5495" w:type="dxa"/>
          </w:tcPr>
          <w:p w:rsidR="00C25092" w:rsidRPr="00A80B05" w:rsidRDefault="00C25092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25092" w:rsidRDefault="00B62AF5" w:rsidP="00B62A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62AF5" w:rsidRDefault="00B62AF5" w:rsidP="00B62A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«Сафоновский район» Смоленской обрасти</w:t>
            </w:r>
          </w:p>
          <w:p w:rsidR="00C25092" w:rsidRPr="00A80B05" w:rsidRDefault="00B62AF5" w:rsidP="009A77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A7767">
              <w:rPr>
                <w:rFonts w:ascii="Times New Roman" w:hAnsi="Times New Roman"/>
                <w:sz w:val="28"/>
                <w:szCs w:val="28"/>
              </w:rPr>
              <w:t>30.03.2021 № 391</w:t>
            </w:r>
          </w:p>
        </w:tc>
      </w:tr>
    </w:tbl>
    <w:p w:rsidR="00611875" w:rsidRDefault="0061187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7C5" w:rsidRDefault="001E67C5" w:rsidP="001E67C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1E67C5" w:rsidRDefault="001E67C5" w:rsidP="001E67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размещения и организации работы </w:t>
      </w:r>
      <w:proofErr w:type="gramStart"/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нестационарных</w:t>
      </w:r>
      <w:proofErr w:type="gramEnd"/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7C5" w:rsidRDefault="001E67C5" w:rsidP="001E67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 объектов на территории муниципального образования «Сафоновский район» Смоленской области</w:t>
      </w:r>
    </w:p>
    <w:p w:rsidR="001E67C5" w:rsidRDefault="001E67C5" w:rsidP="001E67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7C5" w:rsidRDefault="001E67C5" w:rsidP="00D13B6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13B63" w:rsidRDefault="00D13B63" w:rsidP="00D13B6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размещения нестационарных торговых объектов на территории муниципального образования «Сафоновский район» Смоленской области (далее - Положение) регулирует отношения, связанные с размещением н</w:t>
      </w:r>
      <w:r w:rsidR="00F0717B">
        <w:rPr>
          <w:rFonts w:ascii="Times New Roman" w:hAnsi="Times New Roman" w:cs="Times New Roman"/>
          <w:color w:val="000000"/>
          <w:sz w:val="28"/>
          <w:szCs w:val="28"/>
        </w:rPr>
        <w:t>естационарных торговых объектов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муниципального образования «Сафоновский район» Смоленской области</w:t>
      </w:r>
      <w:r w:rsidR="00F0717B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государственная собственность на которые не разграничена.</w:t>
      </w:r>
      <w:proofErr w:type="gramEnd"/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предусмотренные настоящим Положением, распространяются также на отношения, связанные с размещением нестационарных объектов по оказанию бытовых услуг населению, услуг общественного питания.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1.2. Требования, предусмотренные настоящим Положением, не распространяются на отношения, связанные с размещением нестационарных торговых объектов: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D85288">
        <w:rPr>
          <w:rFonts w:ascii="Times New Roman" w:hAnsi="Times New Roman" w:cs="Times New Roman"/>
          <w:color w:val="000000"/>
          <w:sz w:val="28"/>
          <w:szCs w:val="28"/>
        </w:rPr>
        <w:t>а территориях розничных рынков;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при проведении праздничных, культурно-массовых и спортивно-массовых мероприятий, ярмарок.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субъект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порядке;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>- схема размещения нестационарных торговых объек</w:t>
      </w:r>
      <w:r w:rsidR="00F0717B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="00D852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F0717B">
        <w:rPr>
          <w:rFonts w:ascii="Times New Roman" w:hAnsi="Times New Roman" w:cs="Times New Roman"/>
          <w:color w:val="000000"/>
          <w:sz w:val="28"/>
          <w:szCs w:val="28"/>
        </w:rPr>
        <w:t>(далее - схема размещения) -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утверждаемый постановлением Администрации «Сафоновский район» Смоленской области (далее - Администрация района) документ, определяющий места размещения нестационарных торговых объектов и содержащий сведения об их адресных ориентирах, специализации, периоде размещения;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>тонара</w:t>
      </w:r>
      <w:proofErr w:type="spellEnd"/>
      <w:r w:rsidRPr="00E7123B">
        <w:rPr>
          <w:rFonts w:ascii="Times New Roman" w:hAnsi="Times New Roman" w:cs="Times New Roman"/>
          <w:color w:val="000000"/>
          <w:sz w:val="28"/>
          <w:szCs w:val="28"/>
        </w:rPr>
        <w:t>, автоприцепа, передвижного торгового автомата;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разносная торговля - </w:t>
      </w:r>
      <w:r w:rsidR="004A18BE" w:rsidRPr="00E7123B">
        <w:rPr>
          <w:rFonts w:ascii="Times New Roman" w:hAnsi="Times New Roman" w:cs="Times New Roman"/>
          <w:color w:val="000000"/>
          <w:sz w:val="28"/>
          <w:szCs w:val="28"/>
        </w:rPr>
        <w:t>розничная торговля</w:t>
      </w:r>
      <w:r w:rsidR="004A18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18BE"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осуществляемая вне торговых объектов путём непосредственного контакта продавца с покупателем в организациях, на транспорте, на дому или на улице;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летнее кафе - специально организованная площадка на базе стационарного предприятия общественного питания, находящаяся в его непосредственной близости, с мебелью для посетителей (с зонтиками или тентовым навесом), предназначенная для осуществления быстрого обслуживания потребителей продукцией общественного питания и продовольственными товарами в летний период года. Определение иных понятий используется в том же значении, </w:t>
      </w:r>
      <w:r w:rsidR="00F071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>что и в Федеральном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 законе от 28.12.2009 № 381-ФЗ «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Об основах 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>государственного регулирования торговой деят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ельности в Российской Федерации» </w:t>
      </w:r>
      <w:r w:rsidR="004A18B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и ГОСТе </w:t>
      </w:r>
      <w:proofErr w:type="gramStart"/>
      <w:r w:rsidR="00D13B6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 51303</w:t>
      </w:r>
      <w:r w:rsidR="00D8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- 2013 «Торговля. </w:t>
      </w:r>
      <w:proofErr w:type="gramStart"/>
      <w:r w:rsidR="00D13B63"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определения»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утвержденном Приказом </w:t>
      </w:r>
      <w:proofErr w:type="spell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>Росст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>андарта</w:t>
      </w:r>
      <w:proofErr w:type="spellEnd"/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 от 28.08.2013 № 582-ст «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>Об утве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>рждении национального стандарта»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3B63" w:rsidRDefault="00D13B63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17B" w:rsidRDefault="001E67C5" w:rsidP="00D13B6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>2. Требования к нестационарным торговым объектам</w:t>
      </w:r>
    </w:p>
    <w:p w:rsidR="001E67C5" w:rsidRDefault="001E67C5" w:rsidP="00D13B6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и местам их размещения</w:t>
      </w:r>
    </w:p>
    <w:p w:rsidR="00D13B63" w:rsidRDefault="00D13B63" w:rsidP="00D13B6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2.1. Нестационарные торговые объекты (далее - НТО) размещаются в местах, определенных схемой размещения НТО на территории «Сафоновский район» Смоленской области. </w:t>
      </w:r>
    </w:p>
    <w:p w:rsidR="00D13B63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2.2. При включении НТО в схему размещения учитываются: </w:t>
      </w:r>
    </w:p>
    <w:p w:rsidR="00D13B63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>-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>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</w:t>
      </w:r>
      <w:r w:rsidR="00D85288">
        <w:rPr>
          <w:rFonts w:ascii="Times New Roman" w:hAnsi="Times New Roman" w:cs="Times New Roman"/>
          <w:color w:val="000000"/>
          <w:sz w:val="28"/>
          <w:szCs w:val="28"/>
        </w:rPr>
        <w:t>оссийской Федерации требования;</w:t>
      </w:r>
      <w:proofErr w:type="gramEnd"/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нормативы минимальной обеспеченности населения площадью торговых объектов и фактические показатели обеспеченности;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существующих </w:t>
      </w:r>
      <w:r w:rsidR="00F0717B">
        <w:rPr>
          <w:rFonts w:ascii="Times New Roman" w:hAnsi="Times New Roman" w:cs="Times New Roman"/>
          <w:color w:val="000000"/>
          <w:sz w:val="28"/>
          <w:szCs w:val="28"/>
        </w:rPr>
        <w:t>стационарных торговых объектов.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2.3. Размещение НТО не должно: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препятствовать свободному перемещению пешеходов и транспорта;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ограничивать видимость для участников дорожного движения;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угрозу жизни и здоровью людей, окружающей среде, а также пожарной безопасности имущества;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нарушать сложившуюся эстетическую среду, ухудшать архитектурный облик населенного пункта;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нарушать права граждан на тишину и покой.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2.4. При размещении НТО должно быть обеспечено: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благоустройство площадки для размещения нестационарного торгового объекта и прилегающей территории;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возможность подключения нестационарных торговых объектов к сетям инженерно-технического обеспечения;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2.5. Не допускается включать в схемы размещения </w:t>
      </w:r>
      <w:proofErr w:type="gram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>НТО</w:t>
      </w:r>
      <w:proofErr w:type="gramEnd"/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места размещения: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с нарушением существующих градостроительных и других нормативов, регулирующих размещение объектов мелкорозничной торговой сети;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на придомовых территориях; </w:t>
      </w:r>
    </w:p>
    <w:p w:rsidR="00F0717B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в арках зданий, парках и скверах,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уборки), территориях, непосредственно прилегающих к памятникам, мемориальным сооружениям; </w:t>
      </w:r>
      <w:proofErr w:type="gramEnd"/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- в охранной зоне инженерных сетей.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2.6. Размещение НТО должно обеспечивать свободное движение пешеходов и доступ потребителей к объектам торговли, в том числе обеспечение </w:t>
      </w:r>
      <w:proofErr w:type="spell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2.7. 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2.8. Период и площадь размещения НТО устанавливается в схеме размещения отдельно для каждого места размещения НТО.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2.9. Запрещается размещение НТО в местах, не отведенных Администрацией района для этих целей. </w:t>
      </w:r>
    </w:p>
    <w:p w:rsidR="00F0717B" w:rsidRDefault="00F0717B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17B" w:rsidRDefault="001E67C5" w:rsidP="00F0717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разработки и утверждения схемы размещения </w:t>
      </w:r>
    </w:p>
    <w:p w:rsidR="001E67C5" w:rsidRDefault="001E67C5" w:rsidP="00F0717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>нестационарных объектов</w:t>
      </w:r>
    </w:p>
    <w:p w:rsidR="00F0717B" w:rsidRDefault="00F0717B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>3.1. Схему размещения разрабатывает и утверждает Администрация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Постановлением Правительства Российской Федерации от 29.09.2010 № 772 </w:t>
      </w:r>
      <w:r w:rsidR="00D852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 </w:t>
      </w:r>
      <w:proofErr w:type="gramEnd"/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Подготовка проекта схемы размещения осуществляется органом Администрации района, в лице комитета по экономике (далее - уполномоченный орган).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3.4. Схема размещения утверждается постановлением Администрации района. 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65284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65284F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зданий, строений, сооружений под нестационарные торговые объекты, включенные в схему, осуществляется в порядке, установленном законодательством Российской Федерации.</w:t>
      </w:r>
    </w:p>
    <w:p w:rsidR="00D85288" w:rsidRDefault="00D85288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1E67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67C5" w:rsidRPr="00B3353D">
        <w:rPr>
          <w:rFonts w:ascii="Times New Roman" w:hAnsi="Times New Roman" w:cs="Times New Roman"/>
          <w:color w:val="000000"/>
          <w:sz w:val="28"/>
          <w:szCs w:val="28"/>
        </w:rPr>
        <w:t xml:space="preserve">В десятидневный срок после утверждения схемы и (или) внесения в нее изменений </w:t>
      </w:r>
      <w:r w:rsidR="001E67C5" w:rsidRPr="00E7123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E67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E67C5"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E6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7C5" w:rsidRPr="00B3353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Департамент промышленности и торговли Смоленской области в электронном виде схему и пояснительную записку к схеме. Пояснительная записка должна содержать следующие сведения: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3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нестационарных торговых объектов, существующих на дату утверждения схемы (вносимых изменений в схему); </w:t>
      </w:r>
    </w:p>
    <w:p w:rsidR="00D85288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3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существующих нестационарных торговых объектов (в процентах); </w:t>
      </w:r>
    </w:p>
    <w:p w:rsidR="00634146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3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вновь размещаемых нестационарных торговых объектов; </w:t>
      </w:r>
    </w:p>
    <w:p w:rsidR="001E67C5" w:rsidRDefault="001E67C5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3D">
        <w:rPr>
          <w:rFonts w:ascii="Times New Roman" w:hAnsi="Times New Roman" w:cs="Times New Roman"/>
          <w:color w:val="000000"/>
          <w:sz w:val="28"/>
          <w:szCs w:val="28"/>
        </w:rPr>
        <w:t>- общее количество нестационарных торговых объектов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B63" w:rsidRDefault="00D13B63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C5" w:rsidRDefault="00D85288" w:rsidP="00D13B6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67C5" w:rsidRPr="00E7123B">
        <w:rPr>
          <w:rFonts w:ascii="Times New Roman" w:hAnsi="Times New Roman" w:cs="Times New Roman"/>
          <w:color w:val="000000"/>
          <w:sz w:val="28"/>
          <w:szCs w:val="28"/>
        </w:rPr>
        <w:t>. Порядок размещения нестационарных торговых объектов</w:t>
      </w:r>
      <w:r w:rsidR="001E6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B63" w:rsidRDefault="00D13B63" w:rsidP="00D13B6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C5" w:rsidRDefault="00D85288" w:rsidP="00D13B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67C5"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.1. НТО размещаются в местах, определенных схемой размещения НТО на территории </w:t>
      </w:r>
      <w:r w:rsidR="001E67C5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1E67C5" w:rsidRPr="00E7123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13B63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1E67C5">
        <w:rPr>
          <w:rFonts w:ascii="Times New Roman" w:hAnsi="Times New Roman" w:cs="Times New Roman"/>
          <w:color w:val="000000"/>
          <w:sz w:val="28"/>
          <w:szCs w:val="28"/>
        </w:rPr>
        <w:t>риложение № 1 к положению).</w:t>
      </w:r>
    </w:p>
    <w:p w:rsidR="001E67C5" w:rsidRDefault="001E67C5" w:rsidP="001E67C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AF5" w:rsidRDefault="00B62AF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B722CE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C25092" w:rsidRPr="00035656" w:rsidRDefault="00C25092" w:rsidP="009A776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B62AF5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51" w:rsidRDefault="003F1E51">
      <w:pPr>
        <w:spacing w:after="0" w:line="240" w:lineRule="auto"/>
      </w:pPr>
      <w:r>
        <w:separator/>
      </w:r>
    </w:p>
  </w:endnote>
  <w:endnote w:type="continuationSeparator" w:id="0">
    <w:p w:rsidR="003F1E51" w:rsidRDefault="003F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51" w:rsidRDefault="003F1E51">
      <w:pPr>
        <w:spacing w:after="0" w:line="240" w:lineRule="auto"/>
      </w:pPr>
      <w:r>
        <w:separator/>
      </w:r>
    </w:p>
  </w:footnote>
  <w:footnote w:type="continuationSeparator" w:id="0">
    <w:p w:rsidR="003F1E51" w:rsidRDefault="003F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CC" w:rsidRPr="00BC6A04" w:rsidRDefault="00D835CC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A7767">
      <w:rPr>
        <w:rFonts w:ascii="Times New Roman" w:hAnsi="Times New Roman"/>
        <w:noProof/>
        <w:sz w:val="28"/>
        <w:szCs w:val="28"/>
      </w:rPr>
      <w:t>5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D835CC" w:rsidRDefault="00D835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C4809"/>
    <w:rsid w:val="000D46F7"/>
    <w:rsid w:val="000E3D3D"/>
    <w:rsid w:val="000F2629"/>
    <w:rsid w:val="000F6BB6"/>
    <w:rsid w:val="00121F95"/>
    <w:rsid w:val="001321F8"/>
    <w:rsid w:val="00185E80"/>
    <w:rsid w:val="00186D9D"/>
    <w:rsid w:val="001A6655"/>
    <w:rsid w:val="001E1A5B"/>
    <w:rsid w:val="001E67C5"/>
    <w:rsid w:val="002211ED"/>
    <w:rsid w:val="002B4F05"/>
    <w:rsid w:val="002F2839"/>
    <w:rsid w:val="00333810"/>
    <w:rsid w:val="00357F99"/>
    <w:rsid w:val="003842F5"/>
    <w:rsid w:val="003C3870"/>
    <w:rsid w:val="003D114B"/>
    <w:rsid w:val="003F1E51"/>
    <w:rsid w:val="004670ED"/>
    <w:rsid w:val="004A18BE"/>
    <w:rsid w:val="004F23CE"/>
    <w:rsid w:val="004F2742"/>
    <w:rsid w:val="00537CFA"/>
    <w:rsid w:val="005E46D5"/>
    <w:rsid w:val="00611875"/>
    <w:rsid w:val="006140A6"/>
    <w:rsid w:val="00634146"/>
    <w:rsid w:val="00691305"/>
    <w:rsid w:val="00695953"/>
    <w:rsid w:val="006E15A0"/>
    <w:rsid w:val="007655FA"/>
    <w:rsid w:val="007B3B40"/>
    <w:rsid w:val="007B5342"/>
    <w:rsid w:val="007C6C03"/>
    <w:rsid w:val="008260AF"/>
    <w:rsid w:val="008468F0"/>
    <w:rsid w:val="00873855"/>
    <w:rsid w:val="0089039E"/>
    <w:rsid w:val="008A13BA"/>
    <w:rsid w:val="008C7659"/>
    <w:rsid w:val="00901FB0"/>
    <w:rsid w:val="00973D4B"/>
    <w:rsid w:val="00992CDE"/>
    <w:rsid w:val="009A2EA2"/>
    <w:rsid w:val="009A7767"/>
    <w:rsid w:val="009C08ED"/>
    <w:rsid w:val="00A10F39"/>
    <w:rsid w:val="00A6514D"/>
    <w:rsid w:val="00A9305E"/>
    <w:rsid w:val="00AE1F71"/>
    <w:rsid w:val="00B07636"/>
    <w:rsid w:val="00B12584"/>
    <w:rsid w:val="00B62AF5"/>
    <w:rsid w:val="00B711D8"/>
    <w:rsid w:val="00B722CE"/>
    <w:rsid w:val="00B951CC"/>
    <w:rsid w:val="00BA6F71"/>
    <w:rsid w:val="00BC0BF4"/>
    <w:rsid w:val="00BC2D6A"/>
    <w:rsid w:val="00C25092"/>
    <w:rsid w:val="00C40BB9"/>
    <w:rsid w:val="00C5095D"/>
    <w:rsid w:val="00C67270"/>
    <w:rsid w:val="00D13B63"/>
    <w:rsid w:val="00D34C2E"/>
    <w:rsid w:val="00D40389"/>
    <w:rsid w:val="00D41155"/>
    <w:rsid w:val="00D835CC"/>
    <w:rsid w:val="00D85288"/>
    <w:rsid w:val="00DB7980"/>
    <w:rsid w:val="00DC55E4"/>
    <w:rsid w:val="00DE3BA6"/>
    <w:rsid w:val="00E40818"/>
    <w:rsid w:val="00E44DEB"/>
    <w:rsid w:val="00E5307C"/>
    <w:rsid w:val="00E85CCC"/>
    <w:rsid w:val="00EE6568"/>
    <w:rsid w:val="00F0717B"/>
    <w:rsid w:val="00F15728"/>
    <w:rsid w:val="00F30EC7"/>
    <w:rsid w:val="00F9416D"/>
    <w:rsid w:val="00FA0254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paragraph" w:styleId="aa">
    <w:name w:val="Normal (Web)"/>
    <w:basedOn w:val="a"/>
    <w:uiPriority w:val="99"/>
    <w:unhideWhenUsed/>
    <w:rsid w:val="00B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62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paragraph" w:styleId="aa">
    <w:name w:val="Normal (Web)"/>
    <w:basedOn w:val="a"/>
    <w:uiPriority w:val="99"/>
    <w:unhideWhenUsed/>
    <w:rsid w:val="00B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62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2021-03-29T07:28:00Z</cp:lastPrinted>
  <dcterms:created xsi:type="dcterms:W3CDTF">2020-07-13T11:53:00Z</dcterms:created>
  <dcterms:modified xsi:type="dcterms:W3CDTF">2021-03-31T07:21:00Z</dcterms:modified>
</cp:coreProperties>
</file>